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08A885">
      <w:pPr>
        <w:rPr>
          <w:b/>
          <w:bCs/>
          <w:color w:val="FF0000"/>
        </w:rPr>
      </w:pPr>
      <w:r>
        <w:rPr>
          <w:b/>
          <w:bCs/>
          <w:color w:val="FF0000"/>
        </w:rPr>
        <w:t>SUPERVISION</w:t>
      </w:r>
    </w:p>
    <w:p w14:paraId="06A5C87D">
      <w:pPr>
        <w:rPr>
          <w:rFonts w:hint="eastAsia"/>
          <w:b/>
          <w:bCs/>
          <w:color w:val="auto"/>
          <w:lang w:val="en-US" w:eastAsia="zh-CN"/>
        </w:rPr>
      </w:pPr>
      <w:r>
        <w:rPr>
          <w:b/>
          <w:bCs/>
          <w:color w:val="auto"/>
        </w:rPr>
        <w:t>Date / time</w:t>
      </w:r>
      <w:r>
        <w:rPr>
          <w:rFonts w:hint="eastAsia"/>
          <w:b/>
          <w:bCs/>
          <w:color w:val="auto"/>
          <w:lang w:val="en-US" w:eastAsia="zh-CN"/>
        </w:rPr>
        <w:t>:  13/11/2025</w:t>
      </w:r>
    </w:p>
    <w:p w14:paraId="79373512">
      <w:pPr>
        <w:rPr>
          <w:rFonts w:hint="eastAsia"/>
          <w:b/>
          <w:bCs/>
          <w:color w:val="auto"/>
          <w:lang w:val="en-US" w:eastAsia="zh-CN"/>
        </w:rPr>
      </w:pPr>
    </w:p>
    <w:p w14:paraId="166CD2A4">
      <w:pPr>
        <w:rPr>
          <w:b/>
          <w:bCs/>
          <w:color w:val="auto"/>
          <w:highlight w:val="yellow"/>
        </w:rPr>
      </w:pPr>
      <w:r>
        <w:rPr>
          <w:b/>
          <w:bCs/>
          <w:color w:val="auto"/>
          <w:highlight w:val="yellow"/>
        </w:rPr>
        <w:t>Main issues discussed</w:t>
      </w:r>
    </w:p>
    <w:p w14:paraId="5E74C1D2">
      <w:pPr>
        <w:numPr>
          <w:ilvl w:val="0"/>
          <w:numId w:val="0"/>
        </w:numPr>
        <w:rPr>
          <w:rFonts w:hint="default" w:eastAsiaTheme="minorEastAsia"/>
          <w:b/>
          <w:bCs/>
          <w:color w:val="auto"/>
          <w:lang w:val="en-US" w:eastAsia="zh-CN"/>
        </w:rPr>
      </w:pPr>
      <w:r>
        <w:rPr>
          <w:rFonts w:hint="default" w:eastAsiaTheme="minorEastAsia"/>
          <w:b/>
          <w:bCs/>
          <w:color w:val="auto"/>
          <w:lang w:val="en-US" w:eastAsia="zh-CN"/>
        </w:rPr>
        <w:t>1. The main problem with my writing: the text is too dense and compact.</w:t>
      </w:r>
    </w:p>
    <w:p w14:paraId="779D7140">
      <w:pPr>
        <w:numPr>
          <w:ilvl w:val="0"/>
          <w:numId w:val="0"/>
        </w:numPr>
        <w:rPr>
          <w:rFonts w:hint="default" w:eastAsiaTheme="minorEastAsia"/>
          <w:b/>
          <w:bCs/>
          <w:color w:val="auto"/>
          <w:lang w:val="en-US" w:eastAsia="zh-CN"/>
        </w:rPr>
      </w:pPr>
      <w:r>
        <w:rPr>
          <w:rFonts w:hint="default" w:eastAsiaTheme="minorEastAsia"/>
          <w:b/>
          <w:bCs/>
          <w:color w:val="auto"/>
          <w:lang w:val="en-US" w:eastAsia="zh-CN"/>
        </w:rPr>
        <w:t>2. Any specialised methodological concept must be clearly defined and illustrated with examples.</w:t>
      </w:r>
    </w:p>
    <w:p w14:paraId="4ED307A2">
      <w:pPr>
        <w:numPr>
          <w:ilvl w:val="0"/>
          <w:numId w:val="0"/>
        </w:numPr>
        <w:rPr>
          <w:rFonts w:hint="default" w:eastAsiaTheme="minorEastAsia"/>
          <w:b/>
          <w:bCs/>
          <w:color w:val="auto"/>
          <w:lang w:val="en-US" w:eastAsia="zh-CN"/>
        </w:rPr>
      </w:pPr>
      <w:r>
        <w:rPr>
          <w:rFonts w:hint="default" w:eastAsiaTheme="minorEastAsia"/>
          <w:b/>
          <w:bCs/>
          <w:color w:val="auto"/>
          <w:lang w:val="en-US" w:eastAsia="zh-CN"/>
        </w:rPr>
        <w:t>3. Viva / Presentation: timing, structure, number of slides, and possible questions.</w:t>
      </w:r>
    </w:p>
    <w:p w14:paraId="67ECAD19">
      <w:pPr>
        <w:numPr>
          <w:ilvl w:val="0"/>
          <w:numId w:val="0"/>
        </w:numPr>
        <w:rPr>
          <w:rFonts w:hint="default" w:eastAsiaTheme="minorEastAsia"/>
          <w:b/>
          <w:bCs/>
          <w:color w:val="auto"/>
          <w:lang w:val="en-US" w:eastAsia="zh-CN"/>
        </w:rPr>
      </w:pPr>
      <w:r>
        <w:rPr>
          <w:rFonts w:hint="default" w:eastAsiaTheme="minorEastAsia"/>
          <w:b/>
          <w:bCs/>
          <w:color w:val="auto"/>
          <w:lang w:val="en-US" w:eastAsia="zh-CN"/>
        </w:rPr>
        <w:t>4. Project adjustments are a way to show independence; if there are none, it is fine not to write anything.</w:t>
      </w:r>
    </w:p>
    <w:p w14:paraId="65126657">
      <w:pPr>
        <w:numPr>
          <w:ilvl w:val="0"/>
          <w:numId w:val="0"/>
        </w:numPr>
        <w:rPr>
          <w:rFonts w:hint="default" w:eastAsiaTheme="minorEastAsia"/>
          <w:b/>
          <w:bCs/>
          <w:color w:val="auto"/>
          <w:lang w:val="en-US" w:eastAsia="zh-CN"/>
        </w:rPr>
      </w:pPr>
    </w:p>
    <w:p w14:paraId="70F6FA2B">
      <w:pPr>
        <w:rPr>
          <w:b/>
          <w:bCs/>
          <w:color w:val="auto"/>
        </w:rPr>
      </w:pPr>
      <w:r>
        <w:rPr>
          <w:b/>
          <w:bCs/>
          <w:color w:val="auto"/>
          <w:highlight w:val="yellow"/>
        </w:rPr>
        <w:t>Work shown</w:t>
      </w:r>
      <w:r>
        <w:rPr>
          <w:b/>
          <w:bCs/>
          <w:color w:val="auto"/>
        </w:rPr>
        <w:t xml:space="preserve"> </w:t>
      </w:r>
    </w:p>
    <w:p w14:paraId="77ADAF48">
      <w:pPr>
        <w:numPr>
          <w:ilvl w:val="0"/>
          <w:numId w:val="1"/>
        </w:numPr>
        <w:rPr>
          <w:rFonts w:hint="default" w:eastAsiaTheme="minorEastAsia"/>
          <w:b/>
          <w:bCs/>
          <w:color w:val="auto"/>
          <w:lang w:val="en-US" w:eastAsia="zh-CN"/>
        </w:rPr>
      </w:pPr>
      <w:r>
        <w:rPr>
          <w:rFonts w:hint="default" w:eastAsiaTheme="minorEastAsia"/>
          <w:b/>
          <w:bCs/>
          <w:color w:val="auto"/>
          <w:lang w:val="en-US" w:eastAsia="zh-CN"/>
        </w:rPr>
        <w:t>Show my supervisor two draft versions of the RealWorld dataset preprocessing.</w:t>
      </w:r>
    </w:p>
    <w:p w14:paraId="1EF3AFEB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My supervisor’s suggestion: write more, explain why it is necessary, and give some examples.</w:t>
      </w:r>
    </w:p>
    <w:p w14:paraId="5991A441">
      <w:r>
        <w:drawing>
          <wp:inline distT="0" distB="0" distL="114300" distR="114300">
            <wp:extent cx="5264785" cy="2594610"/>
            <wp:effectExtent l="0" t="0" r="5715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CF835"/>
    <w:p w14:paraId="3940EA6C"/>
    <w:p w14:paraId="3C4A079D">
      <w:pPr>
        <w:numPr>
          <w:ilvl w:val="0"/>
          <w:numId w:val="1"/>
        </w:numPr>
        <w:ind w:left="0" w:leftChars="0" w:firstLine="0" w:firstLineChars="0"/>
      </w:pPr>
      <w:r>
        <w:rPr>
          <w:rFonts w:hint="eastAsia"/>
          <w:b/>
          <w:bCs/>
        </w:rPr>
        <w:t>Experiments presented: I added two state-of-the-art models, DeepConvContext and rTsfNet, as my model baselines. Then, by combining the strengths of rTsfNet, DeepConvContext, and Transformers or some other models, I designed two new models.</w:t>
      </w:r>
    </w:p>
    <w:p w14:paraId="47AEFCFE">
      <w:pPr>
        <w:numPr>
          <w:ilvl w:val="0"/>
          <w:numId w:val="0"/>
        </w:numPr>
        <w:ind w:leftChars="0"/>
        <w:rPr>
          <w:rFonts w:hint="eastAsia"/>
          <w:b/>
          <w:bCs/>
        </w:rPr>
      </w:pPr>
      <w:r>
        <w:drawing>
          <wp:inline distT="0" distB="0" distL="114300" distR="114300">
            <wp:extent cx="5264785" cy="2600325"/>
            <wp:effectExtent l="0" t="0" r="5715" b="3175"/>
            <wp:docPr id="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8303C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b/>
          <w:bCs/>
          <w:lang w:val="en-US" w:eastAsia="zh-CN"/>
        </w:rPr>
      </w:pPr>
    </w:p>
    <w:p w14:paraId="76C9206B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b/>
          <w:bCs/>
          <w:lang w:val="en-US" w:eastAsia="zh-CN"/>
        </w:rPr>
      </w:pPr>
    </w:p>
    <w:p w14:paraId="7DB70B8F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b/>
          <w:bCs/>
          <w:lang w:val="en-US" w:eastAsia="zh-CN"/>
        </w:rPr>
      </w:pPr>
    </w:p>
    <w:p w14:paraId="342C303C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eastAsiaTheme="minorEastAsia"/>
          <w:b/>
          <w:bCs/>
          <w:lang w:val="en-US" w:eastAsia="zh-CN"/>
        </w:rPr>
      </w:pPr>
      <w:r>
        <w:rPr>
          <w:rFonts w:hint="default" w:eastAsiaTheme="minorEastAsia"/>
          <w:b/>
          <w:bCs/>
          <w:lang w:val="en-US" w:eastAsia="zh-CN"/>
        </w:rPr>
        <w:t>Show my supervisor my entire experimental workflow.</w:t>
      </w:r>
    </w:p>
    <w:p w14:paraId="20E5F58C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My supervisor thinks my workload is very heavy and asked whether I am confident I can finish it. My answer was yes.</w:t>
      </w:r>
    </w:p>
    <w:p w14:paraId="060525EB">
      <w:r>
        <w:drawing>
          <wp:inline distT="0" distB="0" distL="114300" distR="114300">
            <wp:extent cx="5264785" cy="2586355"/>
            <wp:effectExtent l="0" t="0" r="5715" b="4445"/>
            <wp:docPr id="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8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FD4D3"/>
    <w:p w14:paraId="0D5580D1"/>
    <w:p w14:paraId="0FC0F3EC">
      <w:pPr>
        <w:rPr>
          <w:b/>
          <w:bCs/>
          <w:color w:val="auto"/>
          <w:highlight w:val="yellow"/>
        </w:rPr>
      </w:pPr>
      <w:r>
        <w:rPr>
          <w:b/>
          <w:bCs/>
          <w:color w:val="auto"/>
          <w:highlight w:val="yellow"/>
        </w:rPr>
        <w:t>Questions asked; how questions were answered</w:t>
      </w:r>
    </w:p>
    <w:p w14:paraId="7958614A">
      <w:pPr>
        <w:rPr>
          <w:b/>
          <w:bCs/>
          <w:color w:val="auto"/>
        </w:rPr>
      </w:pPr>
      <w:r>
        <w:drawing>
          <wp:inline distT="0" distB="0" distL="114300" distR="114300">
            <wp:extent cx="5269230" cy="2294255"/>
            <wp:effectExtent l="0" t="0" r="1270" b="444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9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C8E6D">
      <w:pPr>
        <w:rPr>
          <w:b/>
          <w:bCs/>
          <w:color w:val="auto"/>
        </w:rPr>
      </w:pPr>
    </w:p>
    <w:p w14:paraId="2B479107">
      <w:pPr>
        <w:rPr>
          <w:rFonts w:hint="eastAsia"/>
          <w:b/>
          <w:bCs/>
          <w:color w:val="auto"/>
          <w:highlight w:val="none"/>
          <w:lang w:val="en-US" w:eastAsia="zh-CN"/>
        </w:rPr>
      </w:pPr>
      <w:r>
        <w:rPr>
          <w:rFonts w:hint="eastAsia"/>
          <w:b/>
          <w:bCs/>
          <w:color w:val="auto"/>
          <w:highlight w:val="none"/>
          <w:lang w:val="en-US" w:eastAsia="zh-CN"/>
        </w:rPr>
        <w:t>Answer: A 10-minute presentation is very short, so the structure is extremely important, don’t try to cover too much content.</w:t>
      </w:r>
    </w:p>
    <w:p w14:paraId="0158D9D8">
      <w:pPr>
        <w:rPr>
          <w:rFonts w:hint="default"/>
          <w:b/>
          <w:bCs/>
          <w:color w:val="FF0000"/>
          <w:highlight w:val="none"/>
          <w:lang w:val="en-US" w:eastAsia="zh-CN"/>
        </w:rPr>
      </w:pPr>
      <w:r>
        <w:drawing>
          <wp:inline distT="0" distB="0" distL="114300" distR="114300">
            <wp:extent cx="5268595" cy="3691255"/>
            <wp:effectExtent l="0" t="0" r="190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9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C52D9">
      <w:pPr>
        <w:rPr>
          <w:rFonts w:hint="eastAsia"/>
          <w:b/>
          <w:bCs/>
          <w:color w:val="FF0000"/>
          <w:highlight w:val="none"/>
          <w:lang w:val="en-US" w:eastAsia="zh-CN"/>
        </w:rPr>
      </w:pPr>
    </w:p>
    <w:p w14:paraId="41FD2E89">
      <w:pPr>
        <w:rPr>
          <w:rFonts w:hint="eastAsia"/>
          <w:b/>
          <w:bCs/>
          <w:color w:val="FF0000"/>
          <w:highlight w:val="none"/>
          <w:lang w:val="en-US" w:eastAsia="zh-CN"/>
        </w:rPr>
      </w:pPr>
    </w:p>
    <w:p w14:paraId="3B70EFF8">
      <w:pPr>
        <w:rPr>
          <w:rFonts w:hint="eastAsia"/>
          <w:b/>
          <w:bCs/>
          <w:color w:val="FF0000"/>
          <w:highlight w:val="none"/>
          <w:lang w:val="en-US" w:eastAsia="zh-CN"/>
        </w:rPr>
      </w:pPr>
    </w:p>
    <w:p w14:paraId="59E76485">
      <w:pPr>
        <w:rPr>
          <w:rFonts w:hint="eastAsia"/>
          <w:b/>
          <w:bCs/>
          <w:color w:val="FF0000"/>
          <w:highlight w:val="none"/>
          <w:lang w:val="en-US" w:eastAsia="zh-CN"/>
        </w:rPr>
      </w:pPr>
    </w:p>
    <w:p w14:paraId="66C09FA8">
      <w:pPr>
        <w:rPr>
          <w:rFonts w:hint="eastAsia"/>
          <w:b/>
          <w:bCs/>
          <w:color w:val="FF0000"/>
          <w:highlight w:val="none"/>
          <w:lang w:val="en-US" w:eastAsia="zh-CN"/>
        </w:rPr>
      </w:pPr>
    </w:p>
    <w:p w14:paraId="2708459D">
      <w:pPr>
        <w:rPr>
          <w:rFonts w:hint="eastAsia"/>
          <w:b/>
          <w:bCs/>
          <w:color w:val="FF0000"/>
          <w:highlight w:val="none"/>
          <w:lang w:val="en-US" w:eastAsia="zh-CN"/>
        </w:rPr>
      </w:pPr>
    </w:p>
    <w:p w14:paraId="48478EDD">
      <w:pPr>
        <w:rPr>
          <w:rFonts w:hint="eastAsia"/>
          <w:b/>
          <w:bCs/>
          <w:color w:val="FF0000"/>
          <w:highlight w:val="none"/>
          <w:lang w:val="en-US" w:eastAsia="zh-CN"/>
        </w:rPr>
      </w:pPr>
    </w:p>
    <w:p w14:paraId="33EA0CD8">
      <w:pPr>
        <w:rPr>
          <w:rFonts w:hint="eastAsia"/>
          <w:b/>
          <w:bCs/>
          <w:color w:val="FF0000"/>
          <w:highlight w:val="none"/>
          <w:lang w:val="en-US" w:eastAsia="zh-CN"/>
        </w:rPr>
      </w:pPr>
    </w:p>
    <w:p w14:paraId="03CD6D7B">
      <w:pPr>
        <w:rPr>
          <w:rFonts w:hint="eastAsia"/>
          <w:b/>
          <w:bCs/>
          <w:color w:val="FF0000"/>
          <w:highlight w:val="none"/>
          <w:lang w:val="en-US" w:eastAsia="zh-CN"/>
        </w:rPr>
      </w:pPr>
    </w:p>
    <w:p w14:paraId="1F8E6356">
      <w:pPr>
        <w:rPr>
          <w:rFonts w:hint="eastAsia"/>
          <w:b/>
          <w:bCs/>
          <w:color w:val="FF0000"/>
          <w:highlight w:val="none"/>
          <w:lang w:val="en-US" w:eastAsia="zh-CN"/>
        </w:rPr>
      </w:pPr>
    </w:p>
    <w:p w14:paraId="4228DE4D">
      <w:pPr>
        <w:rPr>
          <w:rFonts w:hint="default"/>
          <w:b/>
          <w:bCs/>
          <w:color w:val="auto"/>
          <w:highlight w:val="none"/>
          <w:lang w:val="en-US" w:eastAsia="zh-CN"/>
        </w:rPr>
      </w:pPr>
      <w:r>
        <w:rPr>
          <w:rFonts w:hint="eastAsia"/>
          <w:b/>
          <w:bCs/>
          <w:color w:val="FF0000"/>
          <w:highlight w:val="none"/>
          <w:lang w:val="en-US" w:eastAsia="zh-CN"/>
        </w:rPr>
        <w:t>Email</w:t>
      </w:r>
    </w:p>
    <w:p w14:paraId="42E7161A">
      <w:pPr>
        <w:rPr>
          <w:rFonts w:hint="eastAsia"/>
          <w:b/>
          <w:bCs/>
          <w:color w:val="auto"/>
          <w:highlight w:val="none"/>
          <w:lang w:val="en-US" w:eastAsia="zh-CN"/>
        </w:rPr>
      </w:pPr>
      <w:r>
        <w:drawing>
          <wp:inline distT="0" distB="0" distL="114300" distR="114300">
            <wp:extent cx="5270500" cy="255905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6CB7F">
      <w:pPr>
        <w:rPr>
          <w:rFonts w:hint="default"/>
          <w:b/>
          <w:bCs/>
          <w:color w:val="auto"/>
          <w:highlight w:val="yellow"/>
          <w:lang w:val="en-US" w:eastAsia="zh-CN"/>
        </w:rPr>
      </w:pPr>
    </w:p>
    <w:p w14:paraId="1C485AEE">
      <w:pPr>
        <w:rPr>
          <w:rFonts w:hint="default"/>
          <w:b/>
          <w:bCs/>
          <w:color w:val="FF0000"/>
          <w:highlight w:val="none"/>
          <w:lang w:val="en-US" w:eastAsia="zh-CN"/>
        </w:rPr>
      </w:pPr>
      <w:r>
        <w:rPr>
          <w:rFonts w:hint="eastAsia"/>
          <w:b/>
          <w:bCs/>
          <w:color w:val="FF0000"/>
          <w:highlight w:val="none"/>
          <w:lang w:val="en-US" w:eastAsia="zh-CN"/>
        </w:rPr>
        <w:t>Computing Project</w:t>
      </w:r>
    </w:p>
    <w:p w14:paraId="3740E913">
      <w:pPr>
        <w:rPr>
          <w:rFonts w:hint="default"/>
          <w:b/>
          <w:bCs/>
          <w:color w:val="auto"/>
          <w:highlight w:val="yellow"/>
          <w:lang w:val="en-US" w:eastAsia="zh-CN"/>
        </w:rPr>
      </w:pPr>
      <w:r>
        <w:rPr>
          <w:rFonts w:hint="eastAsia"/>
          <w:b/>
          <w:bCs/>
          <w:color w:val="auto"/>
          <w:highlight w:val="green"/>
          <w:lang w:val="en-US" w:eastAsia="zh-CN"/>
        </w:rPr>
        <w:t>WORK DONE</w:t>
      </w:r>
    </w:p>
    <w:p w14:paraId="7EFAA904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1. I completed the DeepConvContext code and trained and tested it on the RealWorld dataset.</w:t>
      </w:r>
    </w:p>
    <w:p w14:paraId="7085F03F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2. I designed a new model, RCCMix Lightweight.</w:t>
      </w:r>
    </w:p>
    <w:p w14:paraId="16D4E708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3. I have written about half of the literature review, up to Chapter 6 on Evaluation Methodology.</w:t>
      </w:r>
    </w:p>
    <w:p w14:paraId="6AB3FD1A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4. I successfully modified the code so that, for the LARa dataset, it now runs through all folds automatically instead of using a single-fold mode.</w:t>
      </w:r>
    </w:p>
    <w:p w14:paraId="1D3FFE0C">
      <w:pPr>
        <w:rPr>
          <w:rFonts w:hint="eastAsia"/>
          <w:b/>
          <w:bCs/>
          <w:color w:val="auto"/>
          <w:highlight w:val="none"/>
          <w:lang w:val="en-US" w:eastAsia="zh-CN"/>
        </w:rPr>
      </w:pPr>
      <w:r>
        <w:rPr>
          <w:rFonts w:hint="eastAsia"/>
          <w:b/>
          <w:bCs/>
          <w:color w:val="auto"/>
          <w:highlight w:val="none"/>
          <w:lang w:val="en-US" w:eastAsia="zh-CN"/>
        </w:rPr>
        <w:t>5. I have completed the sensitivity and robustness experiments for MiniRocket.</w:t>
      </w:r>
    </w:p>
    <w:p w14:paraId="6E9291EF">
      <w:pPr>
        <w:rPr>
          <w:rFonts w:hint="default"/>
          <w:b/>
          <w:bCs/>
          <w:color w:val="auto"/>
          <w:highlight w:val="none"/>
          <w:lang w:val="en-US" w:eastAsia="zh-CN"/>
        </w:rPr>
      </w:pPr>
      <w:r>
        <w:rPr>
          <w:rFonts w:hint="eastAsia"/>
          <w:b/>
          <w:bCs/>
          <w:color w:val="auto"/>
          <w:highlight w:val="none"/>
          <w:lang w:val="en-US" w:eastAsia="zh-CN"/>
        </w:rPr>
        <w:t>6. I have organised part of the project process evidence and created a “project_process” folder in GitHub.</w:t>
      </w:r>
    </w:p>
    <w:p w14:paraId="688F7122">
      <w:pPr>
        <w:rPr>
          <w:rFonts w:hint="eastAsia"/>
          <w:b/>
          <w:bCs/>
          <w:color w:val="auto"/>
          <w:highlight w:val="green"/>
        </w:rPr>
      </w:pPr>
    </w:p>
    <w:p w14:paraId="5BE9F105">
      <w:pPr>
        <w:rPr>
          <w:b/>
          <w:bCs/>
          <w:color w:val="auto"/>
          <w:highlight w:val="green"/>
        </w:rPr>
      </w:pPr>
      <w:r>
        <w:rPr>
          <w:b/>
          <w:bCs/>
          <w:color w:val="auto"/>
          <w:highlight w:val="green"/>
        </w:rPr>
        <w:t>Issues and challenges</w:t>
      </w:r>
    </w:p>
    <w:p w14:paraId="6C7FDBD9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I only used one variant of DeepConvContext, so the evidential strength is insufficient.</w:t>
      </w:r>
    </w:p>
    <w:p w14:paraId="3B268A18">
      <w:pPr>
        <w:rPr>
          <w:rFonts w:hint="eastAsia"/>
          <w:b/>
          <w:bCs/>
          <w:color w:val="auto"/>
        </w:rPr>
      </w:pPr>
    </w:p>
    <w:p w14:paraId="3CBED860">
      <w:pPr>
        <w:rPr>
          <w:rFonts w:hint="default" w:eastAsiaTheme="minorEastAsia"/>
          <w:b/>
          <w:bCs/>
          <w:highlight w:val="green"/>
          <w:lang w:val="en-US" w:eastAsia="zh-CN"/>
        </w:rPr>
      </w:pPr>
      <w:r>
        <w:rPr>
          <w:rFonts w:hint="eastAsia"/>
          <w:b/>
          <w:bCs/>
          <w:highlight w:val="green"/>
          <w:lang w:val="en-US" w:eastAsia="zh-CN"/>
        </w:rPr>
        <w:t>Actions for next week</w:t>
      </w:r>
    </w:p>
    <w:p w14:paraId="3B0BA070">
      <w:pPr>
        <w:numPr>
          <w:ilvl w:val="0"/>
          <w:numId w:val="2"/>
        </w:num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Organise the code and upload it to GitHub</w:t>
      </w:r>
    </w:p>
    <w:p w14:paraId="1BAF047B">
      <w:pPr>
        <w:numPr>
          <w:ilvl w:val="0"/>
          <w:numId w:val="2"/>
        </w:numPr>
        <w:ind w:left="0" w:leftChars="0" w:firstLine="0" w:firstLineChars="0"/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In-depth analysis of RCCMix</w:t>
      </w:r>
    </w:p>
    <w:p w14:paraId="0B66B321">
      <w:pPr>
        <w:numPr>
          <w:ilvl w:val="0"/>
          <w:numId w:val="2"/>
        </w:numPr>
        <w:ind w:left="0" w:leftChars="0" w:firstLine="0" w:firstLineChars="0"/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Inference latency code</w:t>
      </w:r>
    </w:p>
    <w:p w14:paraId="2C1F4322">
      <w:pPr>
        <w:numPr>
          <w:ilvl w:val="0"/>
          <w:numId w:val="2"/>
        </w:numPr>
        <w:ind w:left="0" w:leftChars="0" w:firstLine="0" w:firstLineChars="0"/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Model size code</w:t>
      </w:r>
    </w:p>
    <w:p w14:paraId="644BF0DE">
      <w:pPr>
        <w:numPr>
          <w:ilvl w:val="0"/>
          <w:numId w:val="2"/>
        </w:numPr>
        <w:ind w:left="0" w:leftChars="0" w:firstLine="0" w:firstLineChars="0"/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Organise the project progress</w:t>
      </w:r>
    </w:p>
    <w:p w14:paraId="6CF833CE">
      <w:pPr>
        <w:numPr>
          <w:ilvl w:val="0"/>
          <w:numId w:val="2"/>
        </w:numPr>
        <w:ind w:left="0" w:leftChars="0" w:firstLine="0" w:firstLineChars="0"/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Measure the remaining models’ size, inference latency, and energy consumption</w:t>
      </w:r>
    </w:p>
    <w:p w14:paraId="410E7D53">
      <w:pPr>
        <w:rPr>
          <w:rFonts w:hint="eastAsia"/>
          <w:b/>
          <w:bCs/>
          <w:color w:val="auto"/>
        </w:rPr>
      </w:pPr>
    </w:p>
    <w:p w14:paraId="7C0412F7">
      <w:pPr>
        <w:rPr>
          <w:rFonts w:hint="eastAsia" w:eastAsiaTheme="minorEastAsia"/>
          <w:b/>
          <w:bCs/>
          <w:color w:val="FF0000"/>
          <w:lang w:val="en-US" w:eastAsia="zh-CN"/>
        </w:rPr>
      </w:pPr>
    </w:p>
    <w:p w14:paraId="645A89FD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Evidence</w:t>
      </w:r>
    </w:p>
    <w:p w14:paraId="37E93F36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Part 1</w:t>
      </w:r>
    </w:p>
    <w:p w14:paraId="2174F78D">
      <w:pP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6"/>
          <w:szCs w:val="16"/>
          <w:u w:val="single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969DA"/>
          <w:spacing w:val="0"/>
          <w:sz w:val="16"/>
          <w:szCs w:val="16"/>
          <w:u w:val="single"/>
          <w:shd w:val="clear" w:fill="FFFFFF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color w:val="0969DA"/>
          <w:spacing w:val="0"/>
          <w:sz w:val="16"/>
          <w:szCs w:val="16"/>
          <w:u w:val="single"/>
          <w:shd w:val="clear" w:fill="FFFFFF"/>
        </w:rPr>
        <w:instrText xml:space="preserve"> HYPERLINK "https://livecoventryac-my.sharepoint.com/:v:/g/personal/wuy176_uni_coventry_ac_uk/IQCjpKhjMuW8QrGNSGusEJ7JAbOPU20GFg2jTZTlCPeg0J4?nav=eyJyZWZlcnJhbEluZm8iOnsicmVmZXJyYWxBcHAiOiJTdHJlYW1XZWJBcHAiLCJyZWZlcnJhbFZpZXciOiJTaGFyZURpYWxvZy1MaW5rIiwicmVmZXJyYWxBcHBQbGF0Zm9ybSI6IldlYiIsInJlZmVycmFsTW9kZSI6InZpZXcifX0=&amp;e=wCjgwK" </w:instrText>
      </w:r>
      <w:r>
        <w:rPr>
          <w:rFonts w:ascii="Segoe UI" w:hAnsi="Segoe UI" w:eastAsia="Segoe UI" w:cs="Segoe UI"/>
          <w:i w:val="0"/>
          <w:iCs w:val="0"/>
          <w:caps w:val="0"/>
          <w:color w:val="0969DA"/>
          <w:spacing w:val="0"/>
          <w:sz w:val="16"/>
          <w:szCs w:val="16"/>
          <w:u w:val="single"/>
          <w:shd w:val="clear" w:fill="FFFFFF"/>
        </w:rPr>
        <w:fldChar w:fldCharType="separate"/>
      </w:r>
      <w:r>
        <w:rPr>
          <w:rStyle w:val="4"/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6"/>
          <w:szCs w:val="16"/>
          <w:u w:val="single"/>
          <w:shd w:val="clear" w:fill="FFFFFF"/>
        </w:rPr>
        <w:t>https://livecoventryac-my.sharepoint.com/:v:/g/personal/wuy176_uni_coventry_ac_uk/IQCjpKhjMuW8QrGNSGusEJ7JAbOPU20GFg2jTZTlCPeg0J4?nav=eyJyZWZlcnJhbEluZm8iOnsicmVmZXJyYWxBcHAiOiJTdHJlYW1XZWJBcHAiLCJyZWZlcnJhbFZpZXciOiJTaGFyZURpYWxvZy1MaW5rIiwicmVmZXJyYWxBcHBQbGF0Zm9ybSI6IldlYiIsInJlZmVycmFsTW9kZSI6InZpZXcifX0%3D&amp;e=wCjgwK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6"/>
          <w:szCs w:val="16"/>
          <w:u w:val="single"/>
          <w:shd w:val="clear" w:fill="FFFFFF"/>
        </w:rPr>
        <w:fldChar w:fldCharType="end"/>
      </w:r>
    </w:p>
    <w:p w14:paraId="3B4034F9">
      <w:pP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6"/>
          <w:szCs w:val="16"/>
          <w:u w:val="single"/>
          <w:shd w:val="clear" w:fill="FFFFFF"/>
        </w:rPr>
      </w:pPr>
    </w:p>
    <w:p w14:paraId="43EFE6F2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Part 2</w:t>
      </w:r>
    </w:p>
    <w:p w14:paraId="39DA3D6C">
      <w:pPr>
        <w:rPr>
          <w:rFonts w:hint="eastAsia" w:ascii="Segoe UI" w:hAnsi="Segoe UI" w:eastAsia="Segoe UI" w:cs="Segoe UI"/>
          <w:i w:val="0"/>
          <w:iCs w:val="0"/>
          <w:caps w:val="0"/>
          <w:color w:val="0969DA"/>
          <w:spacing w:val="0"/>
          <w:sz w:val="16"/>
          <w:szCs w:val="16"/>
          <w:u w:val="single"/>
          <w:shd w:val="clear" w:fill="FFFFFF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969DA"/>
          <w:spacing w:val="0"/>
          <w:sz w:val="16"/>
          <w:szCs w:val="16"/>
          <w:u w:val="single"/>
          <w:shd w:val="clear" w:fill="FFFFFF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color w:val="0969DA"/>
          <w:spacing w:val="0"/>
          <w:sz w:val="16"/>
          <w:szCs w:val="16"/>
          <w:u w:val="single"/>
          <w:shd w:val="clear" w:fill="FFFFFF"/>
        </w:rPr>
        <w:instrText xml:space="preserve"> HYPERLINK "https://livecoventryac-my.sharepoint.com/:v:/g/personal/wuy176_uni_coventry_ac_uk/IQBYQUDFbcoySZkdRDfmjmsRAT1zmEghJL1-QdOwxQPFb5o?nav=eyJyZWZlcnJhbEluZm8iOnsicmVmZXJyYWxBcHAiOiJTdHJlYW1XZWJBcHAiLCJyZWZlcnJhbFZpZXciOiJTaGFyZURpYWxvZy1MaW5rIiwicmVmZXJyYWxBcHBQbGF0Zm9ybSI6IldlYiIsInJlZmVycmFsTW9kZSI6InZpZXcifX0=&amp;e=P7sb2C" </w:instrText>
      </w:r>
      <w:r>
        <w:rPr>
          <w:rFonts w:ascii="Segoe UI" w:hAnsi="Segoe UI" w:eastAsia="Segoe UI" w:cs="Segoe UI"/>
          <w:i w:val="0"/>
          <w:iCs w:val="0"/>
          <w:caps w:val="0"/>
          <w:color w:val="0969DA"/>
          <w:spacing w:val="0"/>
          <w:sz w:val="16"/>
          <w:szCs w:val="16"/>
          <w:u w:val="single"/>
          <w:shd w:val="clear" w:fill="FFFFFF"/>
        </w:rPr>
        <w:fldChar w:fldCharType="separate"/>
      </w:r>
      <w:r>
        <w:rPr>
          <w:rStyle w:val="4"/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6"/>
          <w:szCs w:val="16"/>
          <w:u w:val="single"/>
          <w:shd w:val="clear" w:fill="FFFFFF"/>
        </w:rPr>
        <w:t>https://livecoventryac-my.sharepoint.com/:v:/g/personal/wuy176_uni_coventry_ac_uk/IQBYQUDFbcoySZkdRDfmjmsRAT1zmEghJL1-QdOwxQPFb5o?nav=eyJyZWZlcnJhbEluZm8iOnsicmVmZXJyYWxBcHAiOiJTdHJlYW1XZWJBcHAiLCJyZWZlcnJhbFZpZXciOiJTaGFyZURpYWxvZy1MaW5rIiwicmVmZXJyYWxBcHBQbGF0Zm9ybSI6IldlYiIsInJlZmVycmFsTW9kZSI6InZpZXcifX0%3D&amp;e=P7sb2C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6"/>
          <w:szCs w:val="16"/>
          <w:u w:val="single"/>
          <w:shd w:val="clear" w:fill="FFFFFF"/>
        </w:rPr>
        <w:fldChar w:fldCharType="end"/>
      </w:r>
      <w:bookmarkStart w:id="0" w:name="_GoBack"/>
      <w:bookmarkEnd w:id="0"/>
    </w:p>
    <w:p w14:paraId="59C369E7">
      <w:pPr>
        <w:rPr>
          <w:rFonts w:hint="eastAsia"/>
          <w:b/>
          <w:bCs/>
          <w:color w:val="FF0000"/>
          <w:lang w:val="en-US" w:eastAsia="zh-CN"/>
        </w:rPr>
      </w:pPr>
    </w:p>
    <w:p w14:paraId="0D75FA34">
      <w:pPr>
        <w:rPr>
          <w:rFonts w:hint="eastAsia"/>
          <w:b/>
          <w:bCs/>
          <w:color w:val="FF0000"/>
          <w:lang w:val="en-US" w:eastAsia="zh-CN"/>
        </w:rPr>
      </w:pPr>
    </w:p>
    <w:p w14:paraId="4FBC13C7">
      <w:pPr>
        <w:rPr>
          <w:rFonts w:hint="eastAsia"/>
          <w:b/>
          <w:bCs/>
          <w:color w:val="FF0000"/>
          <w:lang w:val="en-US" w:eastAsia="zh-CN"/>
        </w:rPr>
      </w:pPr>
    </w:p>
    <w:p w14:paraId="60DEAD99">
      <w:pPr>
        <w:rPr>
          <w:rFonts w:hint="eastAsia"/>
          <w:b/>
          <w:bCs/>
          <w:color w:val="FF0000"/>
          <w:lang w:val="en-US" w:eastAsia="zh-CN"/>
        </w:rPr>
      </w:pPr>
    </w:p>
    <w:p w14:paraId="41F67A6D">
      <w:pPr>
        <w:rPr>
          <w:rFonts w:hint="eastAsia"/>
          <w:b/>
          <w:bCs/>
          <w:color w:val="FF0000"/>
          <w:lang w:val="en-US" w:eastAsia="zh-CN"/>
        </w:rPr>
      </w:pPr>
    </w:p>
    <w:p w14:paraId="4672B82E">
      <w:pPr>
        <w:rPr>
          <w:rFonts w:hint="eastAsia"/>
          <w:b/>
          <w:bCs/>
          <w:color w:val="FF0000"/>
          <w:lang w:val="en-US" w:eastAsia="zh-CN"/>
        </w:rPr>
      </w:pPr>
    </w:p>
    <w:p w14:paraId="6B517967">
      <w:pPr>
        <w:rPr>
          <w:rFonts w:hint="eastAsia"/>
          <w:b/>
          <w:bCs/>
          <w:color w:val="FF0000"/>
          <w:lang w:val="en-US" w:eastAsia="zh-CN"/>
        </w:rPr>
      </w:pPr>
    </w:p>
    <w:p w14:paraId="59E9CD20">
      <w:pPr>
        <w:rPr>
          <w:rFonts w:hint="eastAsia"/>
          <w:b/>
          <w:bCs/>
          <w:color w:val="FF0000"/>
          <w:lang w:val="en-US" w:eastAsia="zh-CN"/>
        </w:rPr>
      </w:pPr>
    </w:p>
    <w:p w14:paraId="6D910CE0">
      <w:pPr>
        <w:rPr>
          <w:rFonts w:hint="eastAsia"/>
          <w:b/>
          <w:bCs/>
          <w:color w:val="FF0000"/>
          <w:lang w:val="en-US" w:eastAsia="zh-CN"/>
        </w:rPr>
      </w:pPr>
    </w:p>
    <w:p w14:paraId="376688A0">
      <w:pPr>
        <w:rPr>
          <w:rFonts w:hint="eastAsia"/>
          <w:b/>
          <w:bCs/>
          <w:color w:val="FF0000"/>
          <w:lang w:val="en-US" w:eastAsia="zh-CN"/>
        </w:rPr>
      </w:pPr>
    </w:p>
    <w:p w14:paraId="733F7AE3"/>
    <w:p w14:paraId="37E701B2"/>
    <w:p w14:paraId="1D4CAF4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92ED8C"/>
    <w:multiLevelType w:val="singleLevel"/>
    <w:tmpl w:val="9D92ED8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7F7A7FC9"/>
    <w:multiLevelType w:val="singleLevel"/>
    <w:tmpl w:val="7F7A7FC9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115664"/>
    <w:rsid w:val="14934CF6"/>
    <w:rsid w:val="1E955427"/>
    <w:rsid w:val="378745D6"/>
    <w:rsid w:val="4A087D6B"/>
    <w:rsid w:val="6ED76777"/>
    <w:rsid w:val="796B6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342</Words>
  <Characters>2059</Characters>
  <Lines>0</Lines>
  <Paragraphs>0</Paragraphs>
  <TotalTime>0</TotalTime>
  <ScaleCrop>false</ScaleCrop>
  <LinksUpToDate>false</LinksUpToDate>
  <CharactersWithSpaces>2360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2025-12-03T17:11:00Z</dcterms:created>
  <dc:creator>86173</dc:creator>
  <cp:lastModifiedBy>174</cp:lastModifiedBy>
  <dcterms:modified xsi:type="dcterms:W3CDTF">2026-07-06T07:35:28Z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eyJoZGlkIjoiYTE4ZmFmYjE0MWVmOWI5NzQ3MWUyMzcxMTIyZGFmOGMiLCJ1c2VySWQiOiIxODU4ODUwNDk2In0=</vt:lpwstr>
  </property>
  <property fmtid="{D5CDD505-2E9C-101B-9397-08002B2CF9AE}" pid="4" name="ICV">
    <vt:lpwstr>94AE59DEE14A467FAF9A722EDFCD7504_12</vt:lpwstr>
  </property>
</Properties>
</file>