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108A885">
      <w:pPr>
        <w:rPr>
          <w:b/>
          <w:bCs/>
          <w:color w:val="FF0000"/>
        </w:rPr>
      </w:pPr>
      <w:r>
        <w:rPr>
          <w:b/>
          <w:bCs/>
          <w:color w:val="FF0000"/>
        </w:rPr>
        <w:t>SUPERVISION</w:t>
      </w:r>
    </w:p>
    <w:p w14:paraId="06A5C87D">
      <w:pPr>
        <w:rPr>
          <w:rFonts w:hint="eastAsia"/>
          <w:b/>
          <w:bCs/>
          <w:color w:val="auto"/>
          <w:lang w:val="en-US" w:eastAsia="zh-CN"/>
        </w:rPr>
      </w:pPr>
      <w:r>
        <w:rPr>
          <w:b/>
          <w:bCs/>
          <w:color w:val="auto"/>
        </w:rPr>
        <w:t>Date / time</w:t>
      </w:r>
      <w:r>
        <w:rPr>
          <w:rFonts w:hint="eastAsia"/>
          <w:b/>
          <w:bCs/>
          <w:color w:val="auto"/>
          <w:lang w:val="en-US" w:eastAsia="zh-CN"/>
        </w:rPr>
        <w:t>:  16/10/2025</w:t>
      </w:r>
    </w:p>
    <w:p w14:paraId="79373512">
      <w:pPr>
        <w:rPr>
          <w:rFonts w:hint="eastAsia"/>
          <w:b/>
          <w:bCs/>
          <w:color w:val="auto"/>
          <w:lang w:val="en-US" w:eastAsia="zh-CN"/>
        </w:rPr>
      </w:pPr>
    </w:p>
    <w:p w14:paraId="166CD2A4">
      <w:pPr>
        <w:rPr>
          <w:b/>
          <w:bCs/>
          <w:color w:val="auto"/>
          <w:highlight w:val="yellow"/>
        </w:rPr>
      </w:pPr>
      <w:r>
        <w:rPr>
          <w:b/>
          <w:bCs/>
          <w:color w:val="auto"/>
          <w:highlight w:val="yellow"/>
        </w:rPr>
        <w:t>Main issues discussed</w:t>
      </w:r>
    </w:p>
    <w:p w14:paraId="174AE06D">
      <w:pPr>
        <w:numPr>
          <w:ilvl w:val="0"/>
          <w:numId w:val="0"/>
        </w:numPr>
        <w:rPr>
          <w:rFonts w:hint="default" w:eastAsiaTheme="minorEastAsia"/>
          <w:b/>
          <w:bCs/>
          <w:color w:val="auto"/>
          <w:lang w:val="en-US" w:eastAsia="zh-CN"/>
        </w:rPr>
      </w:pPr>
      <w:r>
        <w:rPr>
          <w:rFonts w:hint="default" w:eastAsiaTheme="minorEastAsia"/>
          <w:b/>
          <w:bCs/>
          <w:color w:val="auto"/>
          <w:lang w:val="en-US" w:eastAsia="zh-CN"/>
        </w:rPr>
        <w:t>1. Core goals and stretch goals</w:t>
      </w:r>
    </w:p>
    <w:p w14:paraId="44CD3386">
      <w:pPr>
        <w:numPr>
          <w:ilvl w:val="0"/>
          <w:numId w:val="0"/>
        </w:numPr>
        <w:rPr>
          <w:rFonts w:hint="default" w:eastAsiaTheme="minorEastAsia"/>
          <w:b/>
          <w:bCs/>
          <w:color w:val="auto"/>
          <w:lang w:val="en-US" w:eastAsia="zh-CN"/>
        </w:rPr>
      </w:pPr>
      <w:r>
        <w:rPr>
          <w:rFonts w:hint="default" w:eastAsiaTheme="minorEastAsia"/>
          <w:b/>
          <w:bCs/>
          <w:color w:val="auto"/>
          <w:lang w:val="en-US" w:eastAsia="zh-CN"/>
        </w:rPr>
        <w:t>2. Timeline and assessment arrangements</w:t>
      </w:r>
    </w:p>
    <w:p w14:paraId="11927F96">
      <w:pPr>
        <w:numPr>
          <w:ilvl w:val="0"/>
          <w:numId w:val="0"/>
        </w:numPr>
        <w:rPr>
          <w:rFonts w:hint="default" w:eastAsiaTheme="minorEastAsia"/>
          <w:b/>
          <w:bCs/>
          <w:color w:val="auto"/>
          <w:lang w:val="en-US" w:eastAsia="zh-CN"/>
        </w:rPr>
      </w:pPr>
      <w:r>
        <w:rPr>
          <w:rFonts w:hint="default" w:eastAsiaTheme="minorEastAsia"/>
          <w:b/>
          <w:bCs/>
          <w:color w:val="auto"/>
          <w:lang w:val="en-US" w:eastAsia="zh-CN"/>
        </w:rPr>
        <w:t>3. Marking and weighting of the three assignments</w:t>
      </w:r>
    </w:p>
    <w:p w14:paraId="7D51ABB0">
      <w:pPr>
        <w:numPr>
          <w:ilvl w:val="0"/>
          <w:numId w:val="0"/>
        </w:numPr>
        <w:rPr>
          <w:rFonts w:hint="default" w:eastAsiaTheme="minorEastAsia"/>
          <w:b/>
          <w:bCs/>
          <w:color w:val="auto"/>
          <w:lang w:val="en-US" w:eastAsia="zh-CN"/>
        </w:rPr>
      </w:pPr>
      <w:r>
        <w:rPr>
          <w:rFonts w:hint="default" w:eastAsiaTheme="minorEastAsia"/>
          <w:b/>
          <w:bCs/>
          <w:color w:val="auto"/>
          <w:lang w:val="en-US" w:eastAsia="zh-CN"/>
        </w:rPr>
        <w:t>4. Process evidence, record-keeping, and conventions for appendices/links</w:t>
      </w:r>
    </w:p>
    <w:p w14:paraId="6DE0D721">
      <w:pPr>
        <w:numPr>
          <w:ilvl w:val="0"/>
          <w:numId w:val="0"/>
        </w:numPr>
        <w:rPr>
          <w:rFonts w:hint="eastAsia"/>
          <w:b/>
          <w:bCs/>
          <w:color w:val="auto"/>
          <w:lang w:val="en-US" w:eastAsia="zh-CN"/>
        </w:rPr>
      </w:pPr>
      <w:r>
        <w:rPr>
          <w:rFonts w:hint="eastAsia"/>
          <w:b/>
          <w:bCs/>
          <w:color w:val="auto"/>
          <w:lang w:val="en-US" w:eastAsia="zh-CN"/>
        </w:rPr>
        <w:t>5. Will use each one-to-one meeting to give you technical Q&amp;A training.</w:t>
      </w:r>
    </w:p>
    <w:p w14:paraId="65126657">
      <w:pPr>
        <w:numPr>
          <w:ilvl w:val="0"/>
          <w:numId w:val="0"/>
        </w:numPr>
        <w:rPr>
          <w:rFonts w:hint="default" w:eastAsiaTheme="minorEastAsia"/>
          <w:b/>
          <w:bCs/>
          <w:color w:val="auto"/>
          <w:lang w:val="en-US" w:eastAsia="zh-CN"/>
        </w:rPr>
      </w:pPr>
    </w:p>
    <w:p w14:paraId="70F6FA2B">
      <w:pPr>
        <w:rPr>
          <w:b/>
          <w:bCs/>
          <w:color w:val="auto"/>
        </w:rPr>
      </w:pPr>
      <w:r>
        <w:rPr>
          <w:b/>
          <w:bCs/>
          <w:color w:val="auto"/>
          <w:highlight w:val="yellow"/>
        </w:rPr>
        <w:t>Work shown</w:t>
      </w:r>
      <w:r>
        <w:rPr>
          <w:b/>
          <w:bCs/>
          <w:color w:val="auto"/>
        </w:rPr>
        <w:t xml:space="preserve"> </w:t>
      </w:r>
    </w:p>
    <w:p w14:paraId="1F22A623">
      <w:pPr>
        <w:rPr>
          <w:b/>
          <w:bCs/>
          <w:color w:val="auto"/>
        </w:rPr>
      </w:pPr>
      <w:r>
        <w:rPr>
          <w:rFonts w:hint="eastAsia"/>
          <w:b/>
          <w:bCs/>
          <w:color w:val="auto"/>
        </w:rPr>
        <w:t>the presentation by my supervisor, John Halloran</w:t>
      </w:r>
    </w:p>
    <w:p w14:paraId="77ADAF48">
      <w:pPr>
        <w:numPr>
          <w:ilvl w:val="0"/>
          <w:numId w:val="0"/>
        </w:numPr>
        <w:rPr>
          <w:rFonts w:hint="default" w:eastAsiaTheme="minorEastAsia"/>
          <w:b/>
          <w:bCs/>
          <w:color w:val="auto"/>
          <w:lang w:val="en-US" w:eastAsia="zh-CN"/>
        </w:rPr>
      </w:pPr>
      <w:r>
        <w:drawing>
          <wp:inline distT="0" distB="0" distL="114300" distR="114300">
            <wp:extent cx="5264785" cy="2594610"/>
            <wp:effectExtent l="0" t="0" r="5715" b="8890"/>
            <wp:docPr id="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1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64785" cy="25946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60525EB"/>
    <w:p w14:paraId="7EDB7D44"/>
    <w:p w14:paraId="121087FB">
      <w:pPr>
        <w:rPr>
          <w:b/>
          <w:bCs/>
          <w:color w:val="auto"/>
          <w:highlight w:val="yellow"/>
        </w:rPr>
      </w:pPr>
      <w:r>
        <w:rPr>
          <w:b/>
          <w:bCs/>
          <w:color w:val="auto"/>
          <w:highlight w:val="yellow"/>
        </w:rPr>
        <w:t>Questions asked; how questions were answered</w:t>
      </w:r>
    </w:p>
    <w:p w14:paraId="0FC0F3EC">
      <w:r>
        <w:drawing>
          <wp:inline distT="0" distB="0" distL="114300" distR="114300">
            <wp:extent cx="4853940" cy="2865120"/>
            <wp:effectExtent l="0" t="0" r="10160" b="5080"/>
            <wp:docPr id="8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图片 8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853940" cy="28651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DDBE6F1">
      <w:pPr>
        <w:rPr>
          <w:rFonts w:hint="default" w:eastAsiaTheme="minor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Answer</w:t>
      </w:r>
    </w:p>
    <w:p w14:paraId="45C417F2">
      <w:pPr>
        <w:rPr>
          <w:rFonts w:hint="eastAsia"/>
          <w:b/>
          <w:bCs/>
          <w:color w:val="auto"/>
        </w:rPr>
      </w:pPr>
      <w:r>
        <w:rPr>
          <w:rFonts w:hint="eastAsia"/>
          <w:b/>
          <w:bCs/>
          <w:color w:val="auto"/>
        </w:rPr>
        <w:t>1. That’s fine. Basically, there are two types of research contributions. The first is: what we did works, it is new, and it is great. This is the ideal kind of contribution. The other is: we tried something that was necessary to try, but it did not succeed.</w:t>
      </w:r>
    </w:p>
    <w:p w14:paraId="2B6561FC">
      <w:pPr>
        <w:rPr>
          <w:rFonts w:hint="eastAsia"/>
          <w:b/>
          <w:bCs/>
          <w:color w:val="auto"/>
          <w:lang w:val="en-US" w:eastAsia="zh-CN"/>
        </w:rPr>
      </w:pPr>
      <w:r>
        <w:rPr>
          <w:rFonts w:hint="eastAsia"/>
          <w:b/>
          <w:bCs/>
          <w:color w:val="auto"/>
          <w:lang w:val="en-US" w:eastAsia="zh-CN"/>
        </w:rPr>
        <w:t>2. This is absolutely correct; you can do it this way.</w:t>
      </w:r>
    </w:p>
    <w:p w14:paraId="1FF5CCEC">
      <w:pPr>
        <w:rPr>
          <w:rFonts w:hint="eastAsia"/>
          <w:b/>
          <w:bCs/>
          <w:color w:val="FF0000"/>
          <w:highlight w:val="none"/>
          <w:lang w:val="en-US" w:eastAsia="zh-CN"/>
        </w:rPr>
      </w:pPr>
    </w:p>
    <w:p w14:paraId="7619AE91">
      <w:pPr>
        <w:rPr>
          <w:rFonts w:hint="eastAsia"/>
          <w:b/>
          <w:bCs/>
          <w:color w:val="FF0000"/>
          <w:highlight w:val="none"/>
          <w:lang w:val="en-US" w:eastAsia="zh-CN"/>
        </w:rPr>
      </w:pPr>
    </w:p>
    <w:p w14:paraId="4228DE4D">
      <w:pPr>
        <w:rPr>
          <w:rFonts w:hint="default"/>
          <w:b/>
          <w:bCs/>
          <w:color w:val="auto"/>
          <w:highlight w:val="none"/>
          <w:lang w:val="en-US" w:eastAsia="zh-CN"/>
        </w:rPr>
      </w:pPr>
      <w:r>
        <w:rPr>
          <w:rFonts w:hint="eastAsia"/>
          <w:b/>
          <w:bCs/>
          <w:color w:val="FF0000"/>
          <w:highlight w:val="none"/>
          <w:lang w:val="en-US" w:eastAsia="zh-CN"/>
        </w:rPr>
        <w:t>Email</w:t>
      </w:r>
    </w:p>
    <w:p w14:paraId="42E7161A">
      <w:pPr>
        <w:rPr>
          <w:rFonts w:hint="eastAsia"/>
          <w:b/>
          <w:bCs/>
          <w:color w:val="auto"/>
          <w:highlight w:val="none"/>
          <w:lang w:val="en-US" w:eastAsia="zh-CN"/>
        </w:rPr>
      </w:pPr>
      <w:r>
        <w:drawing>
          <wp:inline distT="0" distB="0" distL="114300" distR="114300">
            <wp:extent cx="5274310" cy="1903730"/>
            <wp:effectExtent l="0" t="0" r="8890" b="127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9037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drawing>
          <wp:inline distT="0" distB="0" distL="114300" distR="114300">
            <wp:extent cx="5273675" cy="1796415"/>
            <wp:effectExtent l="0" t="0" r="9525" b="6985"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73675" cy="17964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086CB7F">
      <w:pPr>
        <w:rPr>
          <w:rFonts w:hint="default"/>
          <w:b/>
          <w:bCs/>
          <w:color w:val="auto"/>
          <w:highlight w:val="yellow"/>
          <w:lang w:val="en-US" w:eastAsia="zh-CN"/>
        </w:rPr>
      </w:pPr>
    </w:p>
    <w:p w14:paraId="1C485AEE">
      <w:pPr>
        <w:rPr>
          <w:rFonts w:hint="default"/>
          <w:b/>
          <w:bCs/>
          <w:color w:val="FF0000"/>
          <w:highlight w:val="none"/>
          <w:lang w:val="en-US" w:eastAsia="zh-CN"/>
        </w:rPr>
      </w:pPr>
      <w:r>
        <w:rPr>
          <w:rFonts w:hint="eastAsia"/>
          <w:b/>
          <w:bCs/>
          <w:color w:val="FF0000"/>
          <w:highlight w:val="none"/>
          <w:lang w:val="en-US" w:eastAsia="zh-CN"/>
        </w:rPr>
        <w:t>Computing Project</w:t>
      </w:r>
    </w:p>
    <w:p w14:paraId="3740E913">
      <w:pPr>
        <w:rPr>
          <w:rFonts w:hint="default"/>
          <w:b/>
          <w:bCs/>
          <w:color w:val="auto"/>
          <w:highlight w:val="yellow"/>
          <w:lang w:val="en-US" w:eastAsia="zh-CN"/>
        </w:rPr>
      </w:pPr>
      <w:r>
        <w:rPr>
          <w:rFonts w:hint="eastAsia"/>
          <w:b/>
          <w:bCs/>
          <w:color w:val="auto"/>
          <w:highlight w:val="green"/>
          <w:lang w:val="en-US" w:eastAsia="zh-CN"/>
        </w:rPr>
        <w:t>WORK DONE</w:t>
      </w:r>
    </w:p>
    <w:p w14:paraId="7F4810A0">
      <w:pPr>
        <w:rPr>
          <w:rFonts w:hint="eastAsia"/>
          <w:b/>
          <w:bCs/>
          <w:color w:val="auto"/>
          <w:highlight w:val="none"/>
        </w:rPr>
      </w:pPr>
      <w:r>
        <w:rPr>
          <w:rFonts w:hint="eastAsia"/>
          <w:b/>
          <w:bCs/>
          <w:color w:val="auto"/>
          <w:highlight w:val="none"/>
        </w:rPr>
        <w:t>1. Continue revising the proposal.</w:t>
      </w:r>
    </w:p>
    <w:p w14:paraId="0B7C2151">
      <w:pPr>
        <w:rPr>
          <w:rFonts w:hint="eastAsia"/>
          <w:b/>
          <w:bCs/>
          <w:color w:val="auto"/>
          <w:highlight w:val="none"/>
        </w:rPr>
      </w:pPr>
      <w:r>
        <w:rPr>
          <w:rFonts w:hint="eastAsia"/>
          <w:b/>
          <w:bCs/>
          <w:color w:val="auto"/>
          <w:highlight w:val="none"/>
        </w:rPr>
        <w:t xml:space="preserve">2. Train and test the </w:t>
      </w:r>
      <w:r>
        <w:rPr>
          <w:rFonts w:hint="eastAsia"/>
          <w:b/>
          <w:bCs/>
          <w:color w:val="auto"/>
          <w:highlight w:val="none"/>
          <w:lang w:val="en-US" w:eastAsia="zh-CN"/>
        </w:rPr>
        <w:t xml:space="preserve">6 </w:t>
      </w:r>
      <w:r>
        <w:rPr>
          <w:rFonts w:hint="eastAsia"/>
          <w:b/>
          <w:bCs/>
          <w:color w:val="auto"/>
          <w:highlight w:val="none"/>
        </w:rPr>
        <w:t xml:space="preserve">baseline models </w:t>
      </w:r>
      <w:r>
        <w:rPr>
          <w:rFonts w:hint="eastAsia"/>
          <w:b/>
          <w:bCs/>
          <w:color w:val="auto"/>
          <w:highlight w:val="none"/>
          <w:lang w:val="en-US" w:eastAsia="zh-CN"/>
        </w:rPr>
        <w:t>(knn, random forest, inceptiontime, tst, minirocket and multirocket)</w:t>
      </w:r>
      <w:r>
        <w:rPr>
          <w:rFonts w:hint="eastAsia"/>
          <w:b/>
          <w:bCs/>
          <w:color w:val="auto"/>
          <w:highlight w:val="none"/>
        </w:rPr>
        <w:t>on the RealWorld dataset.</w:t>
      </w:r>
    </w:p>
    <w:p w14:paraId="36640814">
      <w:pPr>
        <w:rPr>
          <w:rFonts w:hint="eastAsia"/>
          <w:b/>
          <w:bCs/>
          <w:color w:val="auto"/>
          <w:highlight w:val="none"/>
        </w:rPr>
      </w:pPr>
      <w:r>
        <w:rPr>
          <w:rFonts w:hint="eastAsia"/>
          <w:b/>
          <w:bCs/>
          <w:color w:val="auto"/>
          <w:highlight w:val="none"/>
        </w:rPr>
        <w:t>3. Start preparing for the preprocessing work on the LARa dataset.</w:t>
      </w:r>
    </w:p>
    <w:p w14:paraId="74F0F7CD">
      <w:pPr>
        <w:rPr>
          <w:rFonts w:hint="eastAsia"/>
          <w:b/>
          <w:bCs/>
          <w:color w:val="auto"/>
          <w:highlight w:val="green"/>
        </w:rPr>
      </w:pPr>
    </w:p>
    <w:p w14:paraId="5BE9F105">
      <w:pPr>
        <w:rPr>
          <w:b/>
          <w:bCs/>
          <w:color w:val="auto"/>
          <w:highlight w:val="green"/>
        </w:rPr>
      </w:pPr>
      <w:r>
        <w:rPr>
          <w:b/>
          <w:bCs/>
          <w:color w:val="auto"/>
          <w:highlight w:val="green"/>
        </w:rPr>
        <w:t>Issues and challenges</w:t>
      </w:r>
    </w:p>
    <w:p w14:paraId="2AA2DA65">
      <w:pPr>
        <w:numPr>
          <w:ilvl w:val="0"/>
          <w:numId w:val="1"/>
        </w:numPr>
        <w:rPr>
          <w:rFonts w:hint="eastAsia"/>
          <w:b/>
          <w:bCs/>
          <w:color w:val="auto"/>
          <w:highlight w:val="none"/>
        </w:rPr>
      </w:pPr>
      <w:r>
        <w:rPr>
          <w:rFonts w:hint="eastAsia"/>
          <w:b/>
          <w:bCs/>
          <w:color w:val="auto"/>
          <w:highlight w:val="none"/>
        </w:rPr>
        <w:t>The proposal is still too dense, and its readability is not high enough.</w:t>
      </w:r>
    </w:p>
    <w:p w14:paraId="2B13A73D">
      <w:pPr>
        <w:numPr>
          <w:ilvl w:val="0"/>
          <w:numId w:val="1"/>
        </w:numPr>
        <w:ind w:left="0" w:leftChars="0" w:firstLine="0" w:firstLineChars="0"/>
        <w:rPr>
          <w:rFonts w:hint="eastAsia"/>
          <w:b/>
          <w:bCs/>
          <w:color w:val="auto"/>
          <w:highlight w:val="none"/>
        </w:rPr>
      </w:pPr>
      <w:r>
        <w:rPr>
          <w:rFonts w:hint="eastAsia"/>
          <w:b/>
          <w:bCs/>
          <w:color w:val="auto"/>
          <w:highlight w:val="none"/>
        </w:rPr>
        <w:t>I</w:t>
      </w:r>
      <w:r>
        <w:rPr>
          <w:rFonts w:hint="default"/>
          <w:b/>
          <w:bCs/>
          <w:color w:val="auto"/>
          <w:highlight w:val="none"/>
          <w:lang w:val="en-US" w:eastAsia="zh-CN"/>
        </w:rPr>
        <w:t>’</w:t>
      </w:r>
      <w:r>
        <w:rPr>
          <w:rFonts w:hint="eastAsia"/>
          <w:b/>
          <w:bCs/>
          <w:color w:val="auto"/>
          <w:highlight w:val="none"/>
        </w:rPr>
        <w:t>ve used some acceleration methods, but the training speed of MiniRocket and MultiRocket is still very slow.</w:t>
      </w:r>
    </w:p>
    <w:p w14:paraId="10335F76">
      <w:pPr>
        <w:rPr>
          <w:rFonts w:hint="eastAsia"/>
          <w:b/>
          <w:bCs/>
          <w:color w:val="auto"/>
          <w:highlight w:val="none"/>
        </w:rPr>
      </w:pPr>
    </w:p>
    <w:p w14:paraId="3E40F7F6">
      <w:pPr>
        <w:rPr>
          <w:rFonts w:hint="default" w:eastAsiaTheme="minorEastAsia"/>
          <w:b/>
          <w:bCs/>
          <w:highlight w:val="green"/>
          <w:lang w:val="en-US" w:eastAsia="zh-CN"/>
        </w:rPr>
      </w:pPr>
      <w:r>
        <w:rPr>
          <w:rFonts w:hint="eastAsia"/>
          <w:b/>
          <w:bCs/>
          <w:highlight w:val="green"/>
          <w:lang w:val="en-US" w:eastAsia="zh-CN"/>
        </w:rPr>
        <w:t>Actions for next week</w:t>
      </w:r>
    </w:p>
    <w:p w14:paraId="15E1803C">
      <w:pPr>
        <w:rPr>
          <w:rFonts w:hint="eastAsia"/>
          <w:b/>
          <w:bCs/>
          <w:color w:val="auto"/>
        </w:rPr>
      </w:pPr>
      <w:r>
        <w:rPr>
          <w:rFonts w:hint="eastAsia"/>
          <w:b/>
          <w:bCs/>
          <w:color w:val="auto"/>
        </w:rPr>
        <w:t>1. Complete the preprocessing of the LARa dataset and train and test several baseline models.</w:t>
      </w:r>
    </w:p>
    <w:p w14:paraId="3077E0C1">
      <w:pPr>
        <w:rPr>
          <w:rFonts w:hint="eastAsia"/>
          <w:b/>
          <w:bCs/>
          <w:color w:val="auto"/>
        </w:rPr>
      </w:pPr>
      <w:r>
        <w:rPr>
          <w:rFonts w:hint="eastAsia"/>
          <w:b/>
          <w:bCs/>
          <w:color w:val="auto"/>
        </w:rPr>
        <w:t>2. Prepare for the work of designing a new model.</w:t>
      </w:r>
    </w:p>
    <w:p w14:paraId="7C0412F7">
      <w:pPr>
        <w:rPr>
          <w:rFonts w:hint="eastAsia" w:eastAsiaTheme="minorEastAsia"/>
          <w:b/>
          <w:bCs/>
          <w:color w:val="FF0000"/>
          <w:lang w:val="en-US" w:eastAsia="zh-CN"/>
        </w:rPr>
      </w:pPr>
    </w:p>
    <w:p w14:paraId="645A89FD">
      <w:pPr>
        <w:rPr>
          <w:rFonts w:hint="eastAsia"/>
          <w:b/>
          <w:bCs/>
          <w:color w:val="FF0000"/>
          <w:lang w:val="en-US" w:eastAsia="zh-CN"/>
        </w:rPr>
      </w:pPr>
      <w:r>
        <w:rPr>
          <w:rFonts w:hint="eastAsia"/>
          <w:b/>
          <w:bCs/>
          <w:color w:val="FF0000"/>
          <w:lang w:val="en-US" w:eastAsia="zh-CN"/>
        </w:rPr>
        <w:t>Evidence</w:t>
      </w:r>
    </w:p>
    <w:p w14:paraId="1955B373">
      <w:pPr>
        <w:rPr>
          <w:rFonts w:hint="eastAsia"/>
        </w:rPr>
      </w:pPr>
      <w:r>
        <w:rPr>
          <w:rFonts w:hint="eastAsia"/>
        </w:rPr>
        <w:fldChar w:fldCharType="begin"/>
      </w:r>
      <w:r>
        <w:rPr>
          <w:rFonts w:hint="eastAsia"/>
        </w:rPr>
        <w:instrText xml:space="preserve"> HYPERLINK "https://livecoventryac-my.sharepoint.com/:v:/g/personal/aa1910_coventry_ac_uk/Ed05xER6ysRDkJnvjXC6q6cBfm4uYf7eGohUF6cy_22sig" </w:instrText>
      </w:r>
      <w:r>
        <w:rPr>
          <w:rFonts w:hint="eastAsia"/>
        </w:rPr>
        <w:fldChar w:fldCharType="separate"/>
      </w:r>
      <w:r>
        <w:rPr>
          <w:rStyle w:val="4"/>
          <w:rFonts w:hint="eastAsia"/>
        </w:rPr>
        <w:t>https://livecoventryac-my.sharepoint.com/:v:/g/personal/aa1910_coventry_ac_uk/Ed05xER6ysRDkJnvjXC6q6cBfm4uYf7eGohUF6cy_22sig</w:t>
      </w:r>
      <w:r>
        <w:rPr>
          <w:rFonts w:hint="eastAsia"/>
        </w:rPr>
        <w:fldChar w:fldCharType="end"/>
      </w:r>
    </w:p>
    <w:p w14:paraId="6F62810F">
      <w:pPr>
        <w:rPr>
          <w:rFonts w:hint="eastAsia"/>
        </w:rPr>
      </w:pPr>
    </w:p>
    <w:p w14:paraId="2F257FF0">
      <w:pPr>
        <w:rPr>
          <w:rFonts w:hint="eastAsia"/>
          <w:b/>
          <w:bCs/>
        </w:rPr>
      </w:pPr>
      <w:r>
        <w:rPr>
          <w:rFonts w:hint="eastAsia"/>
          <w:b/>
          <w:bCs/>
        </w:rPr>
        <w:t>Backup link (in case the original link expires)</w:t>
      </w:r>
    </w:p>
    <w:p w14:paraId="37E93F36">
      <w:pPr>
        <w:rPr>
          <w:rFonts w:hint="default" w:eastAsiaTheme="minor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Part 1</w:t>
      </w:r>
    </w:p>
    <w:p w14:paraId="21FDC443">
      <w:pPr>
        <w:rPr>
          <w:rFonts w:hint="eastAsia"/>
        </w:rPr>
      </w:pPr>
      <w:r>
        <w:rPr>
          <w:rFonts w:hint="eastAsia"/>
        </w:rPr>
        <w:t>https://livecoventryac-my.sharepoint.com/:v:/g/personal/wuy176_uni_coventry_ac_uk/Ef1nFt8IcdJGqUw_kbGrPwEBsle0iDIm5QkyP6yDgpe1YA?e=tndvPM&amp;nav=eyJyZWZlcnJhbEluZm8iOnsicmVmZXJyYWxBcHAiOiJTdHJlYW1XZWJBcHAiLCJyZWZlcnJhbFZpZXciOiJTaGFyZURpYWxvZy1MaW5rIiwicmVmZXJyYWxBcHBQbGF0Zm9ybSI6IldlYiIsInJlZmVycmFsTW9kZSI6InZpZXcifX0%3D</w:t>
      </w:r>
    </w:p>
    <w:p w14:paraId="23218FB2">
      <w:pPr>
        <w:rPr>
          <w:rFonts w:hint="eastAsia"/>
        </w:rPr>
      </w:pPr>
    </w:p>
    <w:p w14:paraId="43EFE6F2">
      <w:pPr>
        <w:rPr>
          <w:rFonts w:hint="default" w:eastAsiaTheme="minor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Part 2</w:t>
      </w:r>
    </w:p>
    <w:p w14:paraId="745DCCC0">
      <w:pPr>
        <w:rPr>
          <w:rFonts w:hint="eastAsia"/>
        </w:rPr>
      </w:pPr>
      <w:r>
        <w:rPr>
          <w:rFonts w:hint="eastAsia"/>
        </w:rPr>
        <w:t>https://livecoventryac-my.sharepoint.com/:v:/g/personal/wuy176_uni_coventry_ac_uk/ESDKb0HyMXxEi6y8b65EZ48BjmlL3opsbAuP43YskTDoLg?e=gkeUdb&amp;nav=eyJyZWZlcnJhbEluZm8iOnsicmVmZXJyYWxBcHAiOiJTdHJlYW1XZWJBcHAiLCJyZWZlcnJhbFZpZXciOiJTaGFyZURpYWxvZy1MaW5rIiwicmVmZXJyYWxBcHBQbGF0Zm9ybSI6IldlYiIsInJlZmVycmFsTW9kZSI6InZpZXcifX0%3D</w:t>
      </w:r>
    </w:p>
    <w:p w14:paraId="46467CE6">
      <w:pPr>
        <w:rPr>
          <w:rFonts w:hint="eastAsia"/>
        </w:rPr>
      </w:pPr>
    </w:p>
    <w:p w14:paraId="6C050575">
      <w:pPr>
        <w:rPr>
          <w:rFonts w:hint="default"/>
          <w:lang w:val="en-US"/>
        </w:rPr>
      </w:pPr>
      <w:r>
        <w:rPr>
          <w:rFonts w:hint="eastAsia"/>
          <w:b/>
          <w:bCs/>
          <w:lang w:val="en-US" w:eastAsia="zh-CN"/>
        </w:rPr>
        <w:t>Part 3</w:t>
      </w:r>
      <w:bookmarkStart w:id="0" w:name="_GoBack"/>
      <w:bookmarkEnd w:id="0"/>
    </w:p>
    <w:p w14:paraId="3AE8F26E">
      <w:pPr>
        <w:rPr>
          <w:rFonts w:hint="eastAsia"/>
        </w:rPr>
      </w:pPr>
      <w:r>
        <w:rPr>
          <w:rFonts w:hint="eastAsia"/>
        </w:rPr>
        <w:t>https://livecoventryac-my.sharepoint.com/:v:/g/personal/wuy176_uni_coventry_ac_uk/ESXwlFXxNXxGiCQgqjkLpkUBnvd8YGm4NuR3cl5x_ANLvw?e=U5Urat&amp;nav=eyJyZWZlcnJhbEluZm8iOnsicmVmZXJyYWxBcHAiOiJTdHJlYW1XZWJBcHAiLCJyZWZlcnJhbFZpZXciOiJTaGFyZURpYWxvZy1MaW5rIiwicmVmZXJyYWxBcHBQbGF0Zm9ybSI6IldlYiIsInJlZmVycmFsTW9kZSI6InZpZXcifX0%3D</w:t>
      </w: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3BE201C"/>
    <w:multiLevelType w:val="singleLevel"/>
    <w:tmpl w:val="83BE201C"/>
    <w:lvl w:ilvl="0" w:tentative="0">
      <w:start w:val="1"/>
      <w:numFmt w:val="decimal"/>
      <w:suff w:val="space"/>
      <w:lvlText w:val="%1."/>
      <w:lvlJc w:val="left"/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52276361"/>
    <w:rsid w:val="583C7D7A"/>
    <w:rsid w:val="79BC6C95"/>
    <w:rsid w:val="7B1B72FE"/>
    <w:rsid w:val="7D6531A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3">
    <w:name w:val="Default Paragraph Font"/>
    <w:semiHidden/>
    <w:uiPriority w:val="0"/>
  </w:style>
  <w:style w:type="table" w:default="1" w:styleId="2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4">
    <w:name w:val="Hyperlink"/>
    <w:basedOn w:val="3"/>
    <w:uiPriority w:val="0"/>
    <w:rPr>
      <w:color w:val="0000FF"/>
      <w:u w:val="single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fontTable" Target="fontTable.xml"/><Relationship Id="rId8" Type="http://schemas.openxmlformats.org/officeDocument/2006/relationships/numbering" Target="numbering.xml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</Pages>
  <Words>229</Words>
  <Characters>1402</Characters>
  <Lines>0</Lines>
  <Paragraphs>0</Paragraphs>
  <TotalTime>23</TotalTime>
  <ScaleCrop>false</ScaleCrop>
  <LinksUpToDate>false</LinksUpToDate>
  <CharactersWithSpaces>1602</CharactersWithSpaces>
  <Application>WPS Office_12.1.0.24034_F1E327BC-269C-435d-A152-05C5408002CA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2025-12-03T15:34:00Z</dcterms:created>
  <dc:creator>86173</dc:creator>
  <cp:lastModifiedBy>Leo</cp:lastModifiedBy>
  <dcterms:modified xsi:type="dcterms:W3CDTF">2025-12-04T10:59:24Z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2052-12.1.0.24034</vt:lpwstr>
  </property>
  <property fmtid="{D5CDD505-2E9C-101B-9397-08002B2CF9AE}" pid="3" name="KSOTemplateDocerSaveRecord">
    <vt:lpwstr>eyJoZGlkIjoiYTE4ZmFmYjE0MWVmOWI5NzQ3MWUyMzcxMTIyZGFmOGMiLCJ1c2VySWQiOiI1ODU5OTQ3NzQifQ==</vt:lpwstr>
  </property>
  <property fmtid="{D5CDD505-2E9C-101B-9397-08002B2CF9AE}" pid="4" name="ICV">
    <vt:lpwstr>46C548A0C865434D89448DAC026073FB_12</vt:lpwstr>
  </property>
</Properties>
</file>