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08A885">
      <w:pPr>
        <w:rPr>
          <w:b/>
          <w:bCs/>
          <w:color w:val="FF0000"/>
        </w:rPr>
      </w:pPr>
      <w:r>
        <w:rPr>
          <w:b/>
          <w:bCs/>
          <w:color w:val="FF0000"/>
        </w:rPr>
        <w:t>SUPERVISION</w:t>
      </w:r>
    </w:p>
    <w:p w14:paraId="06A5C87D">
      <w:pPr>
        <w:rPr>
          <w:rFonts w:hint="eastAsia"/>
          <w:b/>
          <w:bCs/>
          <w:color w:val="auto"/>
          <w:lang w:val="en-US" w:eastAsia="zh-CN"/>
        </w:rPr>
      </w:pPr>
      <w:r>
        <w:rPr>
          <w:b/>
          <w:bCs/>
          <w:color w:val="auto"/>
        </w:rPr>
        <w:t>Date / time</w:t>
      </w:r>
      <w:r>
        <w:rPr>
          <w:rFonts w:hint="eastAsia"/>
          <w:b/>
          <w:bCs/>
          <w:color w:val="auto"/>
          <w:lang w:val="en-US" w:eastAsia="zh-CN"/>
        </w:rPr>
        <w:t>:  13/11/2025</w:t>
      </w:r>
    </w:p>
    <w:p w14:paraId="79373512">
      <w:pPr>
        <w:rPr>
          <w:rFonts w:hint="eastAsia"/>
          <w:b/>
          <w:bCs/>
          <w:color w:val="auto"/>
          <w:lang w:val="en-US" w:eastAsia="zh-CN"/>
        </w:rPr>
      </w:pPr>
    </w:p>
    <w:p w14:paraId="166CD2A4">
      <w:pPr>
        <w:rPr>
          <w:b/>
          <w:bCs/>
          <w:color w:val="auto"/>
          <w:highlight w:val="yellow"/>
        </w:rPr>
      </w:pPr>
      <w:r>
        <w:rPr>
          <w:b/>
          <w:bCs/>
          <w:color w:val="auto"/>
          <w:highlight w:val="yellow"/>
        </w:rPr>
        <w:t>Main issues discussed</w:t>
      </w:r>
    </w:p>
    <w:p w14:paraId="5E74C1D2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1. The main problem with my writing: the text is too dense and compact.</w:t>
      </w:r>
    </w:p>
    <w:p w14:paraId="779D7140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2. Any specialised methodological concept must be clearly defined and illustrated with examples.</w:t>
      </w:r>
    </w:p>
    <w:p w14:paraId="4ED307A2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3. Viva / Presentation: timing, structure, number of slides, and possible questions.</w:t>
      </w:r>
    </w:p>
    <w:p w14:paraId="67ECAD19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4. Project adjustments are a way to show independence; if there are none, it is fine not to write anything.</w:t>
      </w:r>
    </w:p>
    <w:p w14:paraId="65126657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</w:p>
    <w:p w14:paraId="70F6FA2B">
      <w:pPr>
        <w:rPr>
          <w:b/>
          <w:bCs/>
          <w:color w:val="auto"/>
        </w:rPr>
      </w:pPr>
      <w:r>
        <w:rPr>
          <w:b/>
          <w:bCs/>
          <w:color w:val="auto"/>
          <w:highlight w:val="yellow"/>
        </w:rPr>
        <w:t>Work shown</w:t>
      </w:r>
      <w:r>
        <w:rPr>
          <w:b/>
          <w:bCs/>
          <w:color w:val="auto"/>
        </w:rPr>
        <w:t xml:space="preserve"> </w:t>
      </w:r>
    </w:p>
    <w:p w14:paraId="77ADAF48">
      <w:pPr>
        <w:numPr>
          <w:ilvl w:val="0"/>
          <w:numId w:val="1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Show my supervisor two draft versions of the RealWorld dataset preprocessing.</w:t>
      </w:r>
    </w:p>
    <w:p w14:paraId="1EF3AFEB">
      <w:p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My supervisor’s suggestion: write more, explain why it is necessary, and give some examples.</w:t>
      </w:r>
    </w:p>
    <w:p w14:paraId="5991A441">
      <w:r>
        <w:drawing>
          <wp:inline distT="0" distB="0" distL="114300" distR="114300">
            <wp:extent cx="5264785" cy="2594610"/>
            <wp:effectExtent l="0" t="0" r="5715" b="889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594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CF835"/>
    <w:p w14:paraId="3940EA6C"/>
    <w:p w14:paraId="3C4A079D">
      <w:pPr>
        <w:numPr>
          <w:ilvl w:val="0"/>
          <w:numId w:val="1"/>
        </w:numPr>
        <w:ind w:left="0" w:leftChars="0" w:firstLine="0" w:firstLineChars="0"/>
      </w:pPr>
      <w:r>
        <w:rPr>
          <w:rFonts w:hint="eastAsia"/>
          <w:b/>
          <w:bCs/>
        </w:rPr>
        <w:t>Experiments presented: I added two state-of-the-art models, DeepConvContext and rTsfNet, as my model baselines. Then, by combining the strengths of rTsfNet, DeepConvContext, and Transformers or some other models, I designed two new models.</w:t>
      </w:r>
    </w:p>
    <w:p w14:paraId="47AEFCFE">
      <w:pPr>
        <w:numPr>
          <w:ilvl w:val="0"/>
          <w:numId w:val="0"/>
        </w:numPr>
        <w:ind w:leftChars="0"/>
        <w:rPr>
          <w:rFonts w:hint="eastAsia"/>
          <w:b/>
          <w:bCs/>
        </w:rPr>
      </w:pPr>
      <w:r>
        <w:drawing>
          <wp:inline distT="0" distB="0" distL="114300" distR="114300">
            <wp:extent cx="5264785" cy="2600325"/>
            <wp:effectExtent l="0" t="0" r="5715" b="3175"/>
            <wp:docPr id="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78303C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b/>
          <w:bCs/>
          <w:lang w:val="en-US" w:eastAsia="zh-CN"/>
        </w:rPr>
      </w:pPr>
    </w:p>
    <w:p w14:paraId="76C9206B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b/>
          <w:bCs/>
          <w:lang w:val="en-US" w:eastAsia="zh-CN"/>
        </w:rPr>
      </w:pPr>
    </w:p>
    <w:p w14:paraId="7DB70B8F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b/>
          <w:bCs/>
          <w:lang w:val="en-US" w:eastAsia="zh-CN"/>
        </w:rPr>
      </w:pPr>
    </w:p>
    <w:p w14:paraId="342C303C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 w:eastAsiaTheme="minorEastAsia"/>
          <w:b/>
          <w:bCs/>
          <w:lang w:val="en-US" w:eastAsia="zh-CN"/>
        </w:rPr>
      </w:pPr>
      <w:r>
        <w:rPr>
          <w:rFonts w:hint="default" w:eastAsiaTheme="minorEastAsia"/>
          <w:b/>
          <w:bCs/>
          <w:lang w:val="en-US" w:eastAsia="zh-CN"/>
        </w:rPr>
        <w:t>Show my supervisor my entire experimental workflow.</w:t>
      </w:r>
    </w:p>
    <w:p w14:paraId="20E5F58C">
      <w:p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My supervisor thinks my workload is very heavy and asked whether I am confident I can finish it. My answer was yes.</w:t>
      </w:r>
    </w:p>
    <w:p w14:paraId="060525EB">
      <w:r>
        <w:drawing>
          <wp:inline distT="0" distB="0" distL="114300" distR="114300">
            <wp:extent cx="5264785" cy="2586355"/>
            <wp:effectExtent l="0" t="0" r="5715" b="4445"/>
            <wp:docPr id="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586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9FD4D3"/>
    <w:p w14:paraId="0D5580D1"/>
    <w:p w14:paraId="0FC0F3EC">
      <w:pPr>
        <w:rPr>
          <w:b/>
          <w:bCs/>
          <w:color w:val="auto"/>
          <w:highlight w:val="yellow"/>
        </w:rPr>
      </w:pPr>
      <w:r>
        <w:rPr>
          <w:b/>
          <w:bCs/>
          <w:color w:val="auto"/>
          <w:highlight w:val="yellow"/>
        </w:rPr>
        <w:t>Questions asked; how questions were answered</w:t>
      </w:r>
    </w:p>
    <w:p w14:paraId="7958614A">
      <w:pPr>
        <w:rPr>
          <w:b/>
          <w:bCs/>
          <w:color w:val="auto"/>
        </w:rPr>
      </w:pPr>
      <w:r>
        <w:drawing>
          <wp:inline distT="0" distB="0" distL="114300" distR="114300">
            <wp:extent cx="5269230" cy="2294255"/>
            <wp:effectExtent l="0" t="0" r="1270" b="4445"/>
            <wp:docPr id="1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294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C8E6D">
      <w:pPr>
        <w:rPr>
          <w:b/>
          <w:bCs/>
          <w:color w:val="auto"/>
        </w:rPr>
      </w:pPr>
    </w:p>
    <w:p w14:paraId="2B479107">
      <w:pPr>
        <w:rPr>
          <w:rFonts w:hint="eastAsia"/>
          <w:b/>
          <w:bCs/>
          <w:color w:val="auto"/>
          <w:highlight w:val="none"/>
          <w:lang w:val="en-US" w:eastAsia="zh-CN"/>
        </w:rPr>
      </w:pPr>
      <w:r>
        <w:rPr>
          <w:rFonts w:hint="eastAsia"/>
          <w:b/>
          <w:bCs/>
          <w:color w:val="auto"/>
          <w:highlight w:val="none"/>
          <w:lang w:val="en-US" w:eastAsia="zh-CN"/>
        </w:rPr>
        <w:t>Answer: A 10-minute presentation is very short, so the structure is extremely important, don’t try to cover too much content.</w:t>
      </w:r>
    </w:p>
    <w:p w14:paraId="0158D9D8">
      <w:pPr>
        <w:rPr>
          <w:rFonts w:hint="default"/>
          <w:b/>
          <w:bCs/>
          <w:color w:val="FF0000"/>
          <w:highlight w:val="none"/>
          <w:lang w:val="en-US" w:eastAsia="zh-CN"/>
        </w:rPr>
      </w:pPr>
    </w:p>
    <w:p w14:paraId="61CC52D9">
      <w:pPr>
        <w:rPr>
          <w:rFonts w:hint="eastAsia"/>
          <w:b/>
          <w:bCs/>
          <w:color w:val="FF0000"/>
          <w:highlight w:val="none"/>
          <w:lang w:val="en-US" w:eastAsia="zh-CN"/>
        </w:rPr>
      </w:pPr>
      <w:bookmarkStart w:id="0" w:name="_GoBack"/>
      <w:bookmarkEnd w:id="0"/>
    </w:p>
    <w:p w14:paraId="41FD2E89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3B70EFF8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59E76485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66C09FA8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2708459D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48478EDD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33EA0CD8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03CD6D7B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1F8E6356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4228DE4D">
      <w:pPr>
        <w:rPr>
          <w:rFonts w:hint="default"/>
          <w:b/>
          <w:bCs/>
          <w:color w:val="auto"/>
          <w:highlight w:val="none"/>
          <w:lang w:val="en-US" w:eastAsia="zh-CN"/>
        </w:rPr>
      </w:pPr>
      <w:r>
        <w:rPr>
          <w:rFonts w:hint="eastAsia"/>
          <w:b/>
          <w:bCs/>
          <w:color w:val="FF0000"/>
          <w:highlight w:val="none"/>
          <w:lang w:val="en-US" w:eastAsia="zh-CN"/>
        </w:rPr>
        <w:t>Email</w:t>
      </w:r>
    </w:p>
    <w:p w14:paraId="42E7161A">
      <w:pPr>
        <w:rPr>
          <w:rFonts w:hint="eastAsia"/>
          <w:b/>
          <w:bCs/>
          <w:color w:val="auto"/>
          <w:highlight w:val="none"/>
          <w:lang w:val="en-US" w:eastAsia="zh-CN"/>
        </w:rPr>
      </w:pPr>
      <w:r>
        <w:drawing>
          <wp:inline distT="0" distB="0" distL="114300" distR="114300">
            <wp:extent cx="5270500" cy="2559050"/>
            <wp:effectExtent l="0" t="0" r="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5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6CB7F">
      <w:pPr>
        <w:rPr>
          <w:rFonts w:hint="default"/>
          <w:b/>
          <w:bCs/>
          <w:color w:val="auto"/>
          <w:highlight w:val="yellow"/>
          <w:lang w:val="en-US" w:eastAsia="zh-CN"/>
        </w:rPr>
      </w:pPr>
    </w:p>
    <w:p w14:paraId="1C485AEE">
      <w:pPr>
        <w:rPr>
          <w:rFonts w:hint="default"/>
          <w:b/>
          <w:bCs/>
          <w:color w:val="FF0000"/>
          <w:highlight w:val="none"/>
          <w:lang w:val="en-US" w:eastAsia="zh-CN"/>
        </w:rPr>
      </w:pPr>
      <w:r>
        <w:rPr>
          <w:rFonts w:hint="eastAsia"/>
          <w:b/>
          <w:bCs/>
          <w:color w:val="FF0000"/>
          <w:highlight w:val="none"/>
          <w:lang w:val="en-US" w:eastAsia="zh-CN"/>
        </w:rPr>
        <w:t>Computing Project</w:t>
      </w:r>
    </w:p>
    <w:p w14:paraId="3740E913">
      <w:pPr>
        <w:rPr>
          <w:rFonts w:hint="default"/>
          <w:b/>
          <w:bCs/>
          <w:color w:val="auto"/>
          <w:highlight w:val="yellow"/>
          <w:lang w:val="en-US" w:eastAsia="zh-CN"/>
        </w:rPr>
      </w:pPr>
      <w:r>
        <w:rPr>
          <w:rFonts w:hint="eastAsia"/>
          <w:b/>
          <w:bCs/>
          <w:color w:val="auto"/>
          <w:highlight w:val="green"/>
          <w:lang w:val="en-US" w:eastAsia="zh-CN"/>
        </w:rPr>
        <w:t>WORK DONE</w:t>
      </w:r>
    </w:p>
    <w:p w14:paraId="7EFAA904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1. I completed the DeepConvContext code and trained and tested it on the RealWorld dataset.</w:t>
      </w:r>
    </w:p>
    <w:p w14:paraId="7085F03F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2. I designed a new model, RCCMix Lightweight.</w:t>
      </w:r>
    </w:p>
    <w:p w14:paraId="16D4E708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3. I have written about half of the literature review, up to Chapter 6 on Evaluation Methodology.</w:t>
      </w:r>
    </w:p>
    <w:p w14:paraId="6AB3FD1A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4. I successfully modified the code so that, for the LARa dataset, it now runs through all folds automatically instead of using a single-fold mode.</w:t>
      </w:r>
    </w:p>
    <w:p w14:paraId="1D3FFE0C">
      <w:pPr>
        <w:rPr>
          <w:rFonts w:hint="eastAsia"/>
          <w:b/>
          <w:bCs/>
          <w:color w:val="auto"/>
          <w:highlight w:val="none"/>
          <w:lang w:val="en-US" w:eastAsia="zh-CN"/>
        </w:rPr>
      </w:pPr>
      <w:r>
        <w:rPr>
          <w:rFonts w:hint="eastAsia"/>
          <w:b/>
          <w:bCs/>
          <w:color w:val="auto"/>
          <w:highlight w:val="none"/>
          <w:lang w:val="en-US" w:eastAsia="zh-CN"/>
        </w:rPr>
        <w:t>5. I have completed the sensitivity and robustness experiments for MiniRocket.</w:t>
      </w:r>
    </w:p>
    <w:p w14:paraId="6E9291EF">
      <w:pPr>
        <w:rPr>
          <w:rFonts w:hint="default"/>
          <w:b/>
          <w:bCs/>
          <w:color w:val="auto"/>
          <w:highlight w:val="none"/>
          <w:lang w:val="en-US" w:eastAsia="zh-CN"/>
        </w:rPr>
      </w:pPr>
      <w:r>
        <w:rPr>
          <w:rFonts w:hint="eastAsia"/>
          <w:b/>
          <w:bCs/>
          <w:color w:val="auto"/>
          <w:highlight w:val="none"/>
          <w:lang w:val="en-US" w:eastAsia="zh-CN"/>
        </w:rPr>
        <w:t>6. I have organised part of the project process evidence and created a “project_process” folder in GitHub.</w:t>
      </w:r>
    </w:p>
    <w:p w14:paraId="688F7122">
      <w:pPr>
        <w:rPr>
          <w:rFonts w:hint="eastAsia"/>
          <w:b/>
          <w:bCs/>
          <w:color w:val="auto"/>
          <w:highlight w:val="green"/>
        </w:rPr>
      </w:pPr>
    </w:p>
    <w:p w14:paraId="5BE9F105">
      <w:pPr>
        <w:rPr>
          <w:b/>
          <w:bCs/>
          <w:color w:val="auto"/>
          <w:highlight w:val="green"/>
        </w:rPr>
      </w:pPr>
      <w:r>
        <w:rPr>
          <w:b/>
          <w:bCs/>
          <w:color w:val="auto"/>
          <w:highlight w:val="green"/>
        </w:rPr>
        <w:t>Issues and challenges</w:t>
      </w:r>
    </w:p>
    <w:p w14:paraId="6C7FDBD9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I only used one variant of DeepConvContext, so the evidential strength is insufficient.</w:t>
      </w:r>
    </w:p>
    <w:p w14:paraId="3B268A18">
      <w:pPr>
        <w:rPr>
          <w:rFonts w:hint="eastAsia"/>
          <w:b/>
          <w:bCs/>
          <w:color w:val="auto"/>
        </w:rPr>
      </w:pPr>
    </w:p>
    <w:p w14:paraId="3CBED860">
      <w:pPr>
        <w:rPr>
          <w:rFonts w:hint="default" w:eastAsiaTheme="minorEastAsia"/>
          <w:b/>
          <w:bCs/>
          <w:highlight w:val="green"/>
          <w:lang w:val="en-US" w:eastAsia="zh-CN"/>
        </w:rPr>
      </w:pPr>
      <w:r>
        <w:rPr>
          <w:rFonts w:hint="eastAsia"/>
          <w:b/>
          <w:bCs/>
          <w:highlight w:val="green"/>
          <w:lang w:val="en-US" w:eastAsia="zh-CN"/>
        </w:rPr>
        <w:t>Actions for next week</w:t>
      </w:r>
    </w:p>
    <w:p w14:paraId="3B0BA070">
      <w:pPr>
        <w:numPr>
          <w:ilvl w:val="0"/>
          <w:numId w:val="2"/>
        </w:num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Organise the code and upload it to GitHub</w:t>
      </w:r>
    </w:p>
    <w:p w14:paraId="1BAF047B">
      <w:pPr>
        <w:numPr>
          <w:ilvl w:val="0"/>
          <w:numId w:val="2"/>
        </w:numPr>
        <w:ind w:left="0" w:leftChars="0" w:firstLine="0" w:firstLineChars="0"/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In-depth analysis of RCCMix</w:t>
      </w:r>
    </w:p>
    <w:p w14:paraId="0B66B321">
      <w:pPr>
        <w:numPr>
          <w:ilvl w:val="0"/>
          <w:numId w:val="2"/>
        </w:numPr>
        <w:ind w:left="0" w:leftChars="0" w:firstLine="0" w:firstLineChars="0"/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Inference latency code</w:t>
      </w:r>
    </w:p>
    <w:p w14:paraId="2C1F4322">
      <w:pPr>
        <w:numPr>
          <w:ilvl w:val="0"/>
          <w:numId w:val="2"/>
        </w:numPr>
        <w:ind w:left="0" w:leftChars="0" w:firstLine="0" w:firstLineChars="0"/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Model size code</w:t>
      </w:r>
    </w:p>
    <w:p w14:paraId="644BF0DE">
      <w:pPr>
        <w:numPr>
          <w:ilvl w:val="0"/>
          <w:numId w:val="2"/>
        </w:numPr>
        <w:ind w:left="0" w:leftChars="0" w:firstLine="0" w:firstLineChars="0"/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Organise the project progress</w:t>
      </w:r>
    </w:p>
    <w:p w14:paraId="6CF833CE">
      <w:pPr>
        <w:numPr>
          <w:ilvl w:val="0"/>
          <w:numId w:val="2"/>
        </w:numPr>
        <w:ind w:left="0" w:leftChars="0" w:firstLine="0" w:firstLineChars="0"/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Measure the remaining models’ size, inference latency, and energy consumption</w:t>
      </w:r>
    </w:p>
    <w:p w14:paraId="410E7D53">
      <w:pPr>
        <w:rPr>
          <w:rFonts w:hint="eastAsia"/>
          <w:b/>
          <w:bCs/>
          <w:color w:val="auto"/>
        </w:rPr>
      </w:pPr>
    </w:p>
    <w:p w14:paraId="7C0412F7">
      <w:pPr>
        <w:rPr>
          <w:rFonts w:hint="eastAsia" w:eastAsiaTheme="minorEastAsia"/>
          <w:b/>
          <w:bCs/>
          <w:color w:val="FF0000"/>
          <w:lang w:val="en-US" w:eastAsia="zh-CN"/>
        </w:rPr>
      </w:pPr>
    </w:p>
    <w:p w14:paraId="645A89FD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Evidence</w:t>
      </w:r>
    </w:p>
    <w:p w14:paraId="5A37EFC3">
      <w:pPr>
        <w:rPr>
          <w:rFonts w:hint="eastAsia"/>
          <w:b w:val="0"/>
          <w:bCs w:val="0"/>
          <w:color w:val="FF0000"/>
          <w:lang w:val="en-US" w:eastAsia="zh-CN"/>
        </w:rPr>
      </w:pPr>
      <w:r>
        <w:rPr>
          <w:rFonts w:hint="eastAsia"/>
          <w:b w:val="0"/>
          <w:bCs w:val="0"/>
          <w:color w:val="FF0000"/>
          <w:lang w:val="en-US" w:eastAsia="zh-CN"/>
        </w:rPr>
        <w:fldChar w:fldCharType="begin"/>
      </w:r>
      <w:r>
        <w:rPr>
          <w:rFonts w:hint="eastAsia"/>
          <w:b w:val="0"/>
          <w:bCs w:val="0"/>
          <w:color w:val="FF0000"/>
          <w:lang w:val="en-US" w:eastAsia="zh-CN"/>
        </w:rPr>
        <w:instrText xml:space="preserve"> HYPERLINK "https://livecoventryac-my.sharepoint.com/:v:/g/personal/aa1910_coventry_ac_uk/Eecha_c2NBtPm1MiNym7M-IBuCZo6qQns_qy0OAcEE4Qqg" </w:instrText>
      </w:r>
      <w:r>
        <w:rPr>
          <w:rFonts w:hint="eastAsia"/>
          <w:b w:val="0"/>
          <w:bCs w:val="0"/>
          <w:color w:val="FF0000"/>
          <w:lang w:val="en-US" w:eastAsia="zh-CN"/>
        </w:rPr>
        <w:fldChar w:fldCharType="separate"/>
      </w:r>
      <w:r>
        <w:rPr>
          <w:rStyle w:val="4"/>
          <w:rFonts w:hint="eastAsia"/>
          <w:b w:val="0"/>
          <w:bCs w:val="0"/>
          <w:lang w:val="en-US" w:eastAsia="zh-CN"/>
        </w:rPr>
        <w:t>https://livecoventryac-my.sharepoint.com/:v:/g/personal/aa1910_coventry_ac_uk/Eecha_c2NBtPm1MiNym7M-IBuCZo6qQns_qy0OAcEE4Qqg</w:t>
      </w:r>
      <w:r>
        <w:rPr>
          <w:rFonts w:hint="eastAsia"/>
          <w:b w:val="0"/>
          <w:bCs w:val="0"/>
          <w:color w:val="FF0000"/>
          <w:lang w:val="en-US" w:eastAsia="zh-CN"/>
        </w:rPr>
        <w:fldChar w:fldCharType="end"/>
      </w:r>
    </w:p>
    <w:p w14:paraId="68077781">
      <w:pPr>
        <w:rPr>
          <w:rFonts w:hint="eastAsia"/>
          <w:b w:val="0"/>
          <w:bCs w:val="0"/>
          <w:color w:val="FF0000"/>
          <w:lang w:val="en-US" w:eastAsia="zh-CN"/>
        </w:rPr>
      </w:pPr>
    </w:p>
    <w:p w14:paraId="5D0B33A4">
      <w:pPr>
        <w:rPr>
          <w:rFonts w:hint="eastAsia"/>
          <w:b w:val="0"/>
          <w:bCs w:val="0"/>
          <w:color w:val="FF0000"/>
          <w:lang w:val="en-US" w:eastAsia="zh-CN"/>
        </w:rPr>
      </w:pPr>
      <w:r>
        <w:rPr>
          <w:rFonts w:hint="eastAsia"/>
          <w:b w:val="0"/>
          <w:bCs w:val="0"/>
          <w:color w:val="FF0000"/>
          <w:lang w:val="en-US" w:eastAsia="zh-CN"/>
        </w:rPr>
        <w:fldChar w:fldCharType="begin"/>
      </w:r>
      <w:r>
        <w:rPr>
          <w:rFonts w:hint="eastAsia"/>
          <w:b w:val="0"/>
          <w:bCs w:val="0"/>
          <w:color w:val="FF0000"/>
          <w:lang w:val="en-US" w:eastAsia="zh-CN"/>
        </w:rPr>
        <w:instrText xml:space="preserve"> HYPERLINK "https://livecoventryac-my.sharepoint.com/:v:/g/personal/aa1910_coventry_ac_uk/Ealhi006SohErGUWpZsAA6oB0RZlluAXVKlx3kgwvVFedw" </w:instrText>
      </w:r>
      <w:r>
        <w:rPr>
          <w:rFonts w:hint="eastAsia"/>
          <w:b w:val="0"/>
          <w:bCs w:val="0"/>
          <w:color w:val="FF0000"/>
          <w:lang w:val="en-US" w:eastAsia="zh-CN"/>
        </w:rPr>
        <w:fldChar w:fldCharType="separate"/>
      </w:r>
      <w:r>
        <w:rPr>
          <w:rStyle w:val="4"/>
          <w:rFonts w:hint="eastAsia"/>
          <w:b w:val="0"/>
          <w:bCs w:val="0"/>
          <w:lang w:val="en-US" w:eastAsia="zh-CN"/>
        </w:rPr>
        <w:t>https://livecoventryac-my.sharepoint.com/:v:/g/personal/aa1910_coventry_ac_uk/Ealhi006SohErGUWpZsAA6oB0RZlluAXVKlx3kgwvVFedw</w:t>
      </w:r>
      <w:r>
        <w:rPr>
          <w:rFonts w:hint="eastAsia"/>
          <w:b w:val="0"/>
          <w:bCs w:val="0"/>
          <w:color w:val="FF0000"/>
          <w:lang w:val="en-US" w:eastAsia="zh-CN"/>
        </w:rPr>
        <w:fldChar w:fldCharType="end"/>
      </w:r>
    </w:p>
    <w:p w14:paraId="7AED71DF">
      <w:pPr>
        <w:rPr>
          <w:rFonts w:hint="eastAsia"/>
          <w:b/>
          <w:bCs/>
          <w:color w:val="FF0000"/>
          <w:lang w:val="en-US" w:eastAsia="zh-CN"/>
        </w:rPr>
      </w:pPr>
    </w:p>
    <w:p w14:paraId="59C369E7">
      <w:pPr>
        <w:rPr>
          <w:rFonts w:hint="eastAsia"/>
          <w:b/>
          <w:bCs/>
          <w:color w:val="FF0000"/>
          <w:lang w:val="en-US" w:eastAsia="zh-CN"/>
        </w:rPr>
      </w:pPr>
    </w:p>
    <w:p w14:paraId="0D75FA34">
      <w:pPr>
        <w:rPr>
          <w:rFonts w:hint="eastAsia"/>
          <w:b/>
          <w:bCs/>
          <w:color w:val="FF0000"/>
          <w:lang w:val="en-US" w:eastAsia="zh-CN"/>
        </w:rPr>
      </w:pPr>
    </w:p>
    <w:p w14:paraId="4FBC13C7">
      <w:pPr>
        <w:rPr>
          <w:rFonts w:hint="eastAsia"/>
          <w:b/>
          <w:bCs/>
          <w:color w:val="FF0000"/>
          <w:lang w:val="en-US" w:eastAsia="zh-CN"/>
        </w:rPr>
      </w:pPr>
    </w:p>
    <w:p w14:paraId="60DEAD99">
      <w:pPr>
        <w:rPr>
          <w:rFonts w:hint="eastAsia"/>
          <w:b/>
          <w:bCs/>
          <w:color w:val="FF0000"/>
          <w:lang w:val="en-US" w:eastAsia="zh-CN"/>
        </w:rPr>
      </w:pPr>
    </w:p>
    <w:p w14:paraId="41F67A6D">
      <w:pPr>
        <w:rPr>
          <w:rFonts w:hint="eastAsia"/>
          <w:b/>
          <w:bCs/>
          <w:color w:val="FF0000"/>
          <w:lang w:val="en-US" w:eastAsia="zh-CN"/>
        </w:rPr>
      </w:pPr>
    </w:p>
    <w:p w14:paraId="4672B82E">
      <w:pPr>
        <w:rPr>
          <w:rFonts w:hint="eastAsia"/>
          <w:b/>
          <w:bCs/>
          <w:color w:val="FF0000"/>
          <w:lang w:val="en-US" w:eastAsia="zh-CN"/>
        </w:rPr>
      </w:pPr>
    </w:p>
    <w:p w14:paraId="6B517967">
      <w:pPr>
        <w:rPr>
          <w:rFonts w:hint="eastAsia"/>
          <w:b/>
          <w:bCs/>
          <w:color w:val="FF0000"/>
          <w:lang w:val="en-US" w:eastAsia="zh-CN"/>
        </w:rPr>
      </w:pPr>
    </w:p>
    <w:p w14:paraId="59E9CD20">
      <w:pPr>
        <w:rPr>
          <w:rFonts w:hint="eastAsia"/>
          <w:b/>
          <w:bCs/>
          <w:color w:val="FF0000"/>
          <w:lang w:val="en-US" w:eastAsia="zh-CN"/>
        </w:rPr>
      </w:pPr>
    </w:p>
    <w:p w14:paraId="6D910CE0">
      <w:pPr>
        <w:rPr>
          <w:rFonts w:hint="eastAsia"/>
          <w:b/>
          <w:bCs/>
          <w:color w:val="FF0000"/>
          <w:lang w:val="en-US" w:eastAsia="zh-CN"/>
        </w:rPr>
      </w:pPr>
    </w:p>
    <w:p w14:paraId="376688A0">
      <w:pPr>
        <w:rPr>
          <w:rFonts w:hint="eastAsia"/>
          <w:b/>
          <w:bCs/>
          <w:color w:val="FF0000"/>
          <w:lang w:val="en-US" w:eastAsia="zh-CN"/>
        </w:rPr>
      </w:pPr>
    </w:p>
    <w:p w14:paraId="733F7AE3"/>
    <w:p w14:paraId="37E701B2"/>
    <w:p w14:paraId="1D4CAF46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92ED8C"/>
    <w:multiLevelType w:val="singleLevel"/>
    <w:tmpl w:val="9D92ED8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7F7A7FC9"/>
    <w:multiLevelType w:val="singleLevel"/>
    <w:tmpl w:val="7F7A7FC9"/>
    <w:lvl w:ilvl="0" w:tentative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2115664"/>
    <w:rsid w:val="1E955427"/>
    <w:rsid w:val="378745D6"/>
    <w:rsid w:val="6ED76777"/>
    <w:rsid w:val="796B6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320</Words>
  <Characters>1953</Characters>
  <Lines>0</Lines>
  <Paragraphs>0</Paragraphs>
  <TotalTime>6</TotalTime>
  <ScaleCrop>false</ScaleCrop>
  <LinksUpToDate>false</LinksUpToDate>
  <CharactersWithSpaces>2235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2025-12-03T17:11:00Z</dcterms:created>
  <dc:creator>86173</dc:creator>
  <cp:lastModifiedBy>Leo</cp:lastModifiedBy>
  <dcterms:modified xsi:type="dcterms:W3CDTF">2025-12-04T22:01:12Z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eyJoZGlkIjoiYTE4ZmFmYjE0MWVmOWI5NzQ3MWUyMzcxMTIyZGFmOGMiLCJ1c2VySWQiOiI1ODU5OTQ3NzQifQ==</vt:lpwstr>
  </property>
  <property fmtid="{D5CDD505-2E9C-101B-9397-08002B2CF9AE}" pid="4" name="ICV">
    <vt:lpwstr>94AE59DEE14A467FAF9A722EDFCD7504_12</vt:lpwstr>
  </property>
</Properties>
</file>