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48AD3C48">
      <w:pPr>
        <w:numPr>
          <w:ilvl w:val="0"/>
          <w:numId w:val="1"/>
        </w:num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  <w:lang w:val="en-US" w:eastAsia="zh-CN"/>
        </w:rPr>
        <w:t>Chose human activity recognition as the research topic</w:t>
      </w:r>
    </w:p>
    <w:p w14:paraId="50B8901A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Review</w:t>
      </w:r>
      <w:r>
        <w:rPr>
          <w:rFonts w:hint="eastAsia"/>
          <w:b/>
          <w:bCs/>
          <w:color w:val="auto"/>
          <w:lang w:val="en-US" w:eastAsia="zh-CN"/>
        </w:rPr>
        <w:t>ed</w:t>
      </w:r>
      <w:r>
        <w:rPr>
          <w:rFonts w:hint="eastAsia"/>
          <w:b/>
          <w:bCs/>
          <w:color w:val="auto"/>
        </w:rPr>
        <w:t xml:space="preserve"> the details of the human activity recognition research I conducted last semester, such as the preprocessing procedures, models, datasets, and so on.</w:t>
      </w:r>
    </w:p>
    <w:p w14:paraId="20CE8CFD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3. I have found several high-quality MSc dissertations and journal/conference papers in related areas to use as references for the subsequent stages of my research.</w:t>
      </w:r>
    </w:p>
    <w:p w14:paraId="0A498E83">
      <w:pPr>
        <w:rPr>
          <w:rFonts w:hint="eastAsia"/>
          <w:b/>
          <w:bCs/>
          <w:color w:val="auto"/>
        </w:rPr>
      </w:pPr>
    </w:p>
    <w:p w14:paraId="74F0F7CD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3C50C90E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The field of human activity recognition is very broad and covers many topics, so determining a specific research theme first requires a sufficient level of understanding.</w:t>
      </w:r>
    </w:p>
    <w:p w14:paraId="383FE03B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There are many excellent MSc dissertations and journal/conference papers, but my time and energy are limited, so how to read them selectively is an important question that I need to think about.</w:t>
      </w:r>
    </w:p>
    <w:p w14:paraId="3EC8B49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3. How to absorb the key knowledge from excellent MSc dissertations and journal/conference papers and make effective use of it.</w:t>
      </w:r>
    </w:p>
    <w:p w14:paraId="0D2E28D0">
      <w:pPr>
        <w:rPr>
          <w:rFonts w:hint="eastAsia"/>
          <w:b/>
          <w:bCs/>
          <w:color w:val="auto"/>
        </w:rPr>
      </w:pPr>
    </w:p>
    <w:p w14:paraId="5E65E085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34FCD0A4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Gain a deeper understanding of my research topic.</w:t>
      </w:r>
    </w:p>
    <w:p w14:paraId="47D5C408">
      <w:pPr>
        <w:rPr>
          <w:rFonts w:hint="eastAsia"/>
          <w:b/>
          <w:bCs/>
          <w:color w:val="auto"/>
        </w:rPr>
      </w:pPr>
    </w:p>
    <w:p w14:paraId="2CAA3F4B">
      <w:pPr>
        <w:rPr>
          <w:rFonts w:hint="eastAsia"/>
          <w:b/>
          <w:bCs/>
          <w:color w:val="auto"/>
        </w:rPr>
      </w:pPr>
    </w:p>
    <w:p w14:paraId="72206AC9"/>
    <w:p w14:paraId="1C9AC047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Evidence:</w:t>
      </w:r>
    </w:p>
    <w:p w14:paraId="69D3DF81">
      <w:pPr>
        <w:jc w:val="both"/>
      </w:pPr>
      <w:r>
        <w:drawing>
          <wp:inline distT="0" distB="0" distL="114300" distR="114300">
            <wp:extent cx="4292600" cy="215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4885">
      <w:pPr>
        <w:jc w:val="both"/>
      </w:pPr>
      <w:r>
        <w:drawing>
          <wp:inline distT="0" distB="0" distL="114300" distR="114300">
            <wp:extent cx="5271135" cy="3502660"/>
            <wp:effectExtent l="0" t="0" r="1206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649980"/>
            <wp:effectExtent l="0" t="0" r="127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35671">
      <w:pPr>
        <w:jc w:val="both"/>
      </w:pPr>
    </w:p>
    <w:p w14:paraId="0FC14261">
      <w:pPr>
        <w:jc w:val="both"/>
      </w:pPr>
    </w:p>
    <w:p w14:paraId="1C5C808D">
      <w:pPr>
        <w:jc w:val="both"/>
      </w:pPr>
    </w:p>
    <w:p w14:paraId="283274EB">
      <w:pPr>
        <w:jc w:val="both"/>
      </w:pPr>
    </w:p>
    <w:p w14:paraId="4B281A49">
      <w:pPr>
        <w:jc w:val="both"/>
      </w:pPr>
    </w:p>
    <w:p w14:paraId="7B6F8532">
      <w:pPr>
        <w:jc w:val="both"/>
      </w:pPr>
      <w:bookmarkStart w:id="0" w:name="_GoBack"/>
      <w:bookmarkEnd w:id="0"/>
    </w:p>
    <w:p w14:paraId="66265776">
      <w:pPr>
        <w:jc w:val="both"/>
      </w:pPr>
      <w:r>
        <w:drawing>
          <wp:inline distT="0" distB="0" distL="114300" distR="114300">
            <wp:extent cx="3968750" cy="520700"/>
            <wp:effectExtent l="0" t="0" r="635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E879B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Enokibori, Y. (2024). rTsfNet: A DNN model with multi-head 3D rotation and time series feature extraction for IMU-based human activity recognition. Proceedings of the ACM on Interactive, Mobile, Wearable and Ubiquitous Technologies, 8(4), Article 202.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"https://doi.org/10.1145/3699733"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https://doi.org/10.1145/3699733</w:t>
      </w:r>
      <w:r>
        <w:rPr>
          <w:rFonts w:hint="default"/>
          <w:lang w:val="en-US" w:eastAsia="zh-CN"/>
        </w:rPr>
        <w:fldChar w:fldCharType="end"/>
      </w:r>
    </w:p>
    <w:p w14:paraId="533285F0">
      <w:pPr>
        <w:jc w:val="both"/>
        <w:rPr>
          <w:rFonts w:hint="default"/>
          <w:lang w:val="en-US" w:eastAsia="zh-CN"/>
        </w:rPr>
      </w:pPr>
    </w:p>
    <w:p w14:paraId="7AAFA86C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Huang, W., Zhang, L., Wu, H., Min, F., &amp; Song, A. (2023). Channel-equalization-HAR: A light-weight convolutional neural network for wearable sensor based human activity recognition. IEEE Transactions on Mobile Computing, 22(9), 5064–5077.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"https://doi.org/10.1109/TMC.2022.3174816"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https://doi.org/10.1109/TMC.2022.3174816</w:t>
      </w:r>
      <w:r>
        <w:rPr>
          <w:rFonts w:hint="default"/>
          <w:lang w:val="en-US" w:eastAsia="zh-CN"/>
        </w:rPr>
        <w:fldChar w:fldCharType="end"/>
      </w:r>
    </w:p>
    <w:p w14:paraId="2FF069EB">
      <w:pPr>
        <w:jc w:val="both"/>
        <w:rPr>
          <w:rFonts w:hint="default"/>
          <w:lang w:val="en-US" w:eastAsia="zh-CN"/>
        </w:rPr>
      </w:pPr>
    </w:p>
    <w:p w14:paraId="230AECDA">
      <w:pPr>
        <w:jc w:val="both"/>
      </w:pPr>
      <w:r>
        <w:drawing>
          <wp:inline distT="0" distB="0" distL="114300" distR="114300">
            <wp:extent cx="5077460" cy="3605530"/>
            <wp:effectExtent l="0" t="0" r="2540" b="127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47615" cy="3208655"/>
            <wp:effectExtent l="0" t="0" r="6985" b="444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80B67">
      <w:pPr>
        <w:jc w:val="both"/>
        <w:rPr>
          <w:rFonts w:hint="default"/>
          <w:lang w:val="en-US" w:eastAsia="zh-CN"/>
        </w:rPr>
      </w:pPr>
    </w:p>
    <w:p w14:paraId="6E7881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ACB67"/>
    <w:multiLevelType w:val="singleLevel"/>
    <w:tmpl w:val="EAFACB6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E107D"/>
    <w:rsid w:val="18F9066B"/>
    <w:rsid w:val="1B5C28A8"/>
    <w:rsid w:val="36E4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226</Words>
  <Characters>1351</Characters>
  <Lines>0</Lines>
  <Paragraphs>0</Paragraphs>
  <TotalTime>0</TotalTime>
  <ScaleCrop>false</ScaleCrop>
  <LinksUpToDate>false</LinksUpToDate>
  <CharactersWithSpaces>1563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2025-12-03T13:34:00Z</dcterms:created>
  <dc:creator>86173</dc:creator>
  <cp:lastModifiedBy>Leo</cp:lastModifiedBy>
  <dcterms:modified xsi:type="dcterms:W3CDTF">2025-12-05T18:01:27Z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8C3269C2947746A3A5F4EA9B60DB7E9E_12</vt:lpwstr>
  </property>
</Properties>
</file>