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デフォルト"/>
        <w:bidi w:val="0"/>
        <w:spacing w:before="0" w:after="322" w:line="480" w:lineRule="auto"/>
        <w:ind w:left="0" w:right="0" w:firstLine="0"/>
        <w:jc w:val="left"/>
        <w:rPr>
          <w:rFonts w:ascii="Times New Roman" w:cs="Times New Roman" w:hAnsi="Times New Roman" w:eastAsia="Times New Roman"/>
          <w:b w:val="1"/>
          <w:bCs w:val="1"/>
          <w:rtl w:val="0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System Design and Requirements Specification (Draft v</w:t>
      </w:r>
      <w:r>
        <w:rPr>
          <w:rFonts w:ascii="Times New Roman" w:hAnsi="Times New Roman"/>
          <w:b w:val="1"/>
          <w:bCs w:val="1"/>
          <w:rtl w:val="0"/>
          <w:lang w:val="en-US"/>
        </w:rPr>
        <w:t>3</w:t>
      </w:r>
      <w:r>
        <w:rPr>
          <w:rFonts w:ascii="Times New Roman" w:hAnsi="Times New Roman"/>
          <w:b w:val="1"/>
          <w:bCs w:val="1"/>
          <w:rtl w:val="0"/>
        </w:rPr>
        <w:t>)</w:t>
      </w:r>
    </w:p>
    <w:p>
      <w:pPr>
        <w:pStyle w:val="デフォルト"/>
        <w:bidi w:val="0"/>
        <w:spacing w:before="0" w:after="299" w:line="480" w:lineRule="auto"/>
        <w:ind w:left="0" w:right="0" w:firstLine="0"/>
        <w:jc w:val="left"/>
        <w:rPr>
          <w:rFonts w:ascii="Times New Roman" w:cs="Times New Roman" w:hAnsi="Times New Roman" w:eastAsia="Times New Roman"/>
          <w:b w:val="1"/>
          <w:bCs w:val="1"/>
          <w:rtl w:val="0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1. Project Overview</w:t>
      </w:r>
    </w:p>
    <w:p>
      <w:pPr>
        <w:pStyle w:val="デフォルト"/>
        <w:bidi w:val="0"/>
        <w:spacing w:before="0" w:after="240" w:line="480" w:lineRule="auto"/>
        <w:ind w:left="0" w:right="0" w:firstLine="0"/>
        <w:jc w:val="left"/>
        <w:rPr>
          <w:rFonts w:ascii="Times New Roman" w:cs="Times New Roman" w:hAnsi="Times New Roman" w:eastAsia="Times New Roman"/>
          <w:b w:val="0"/>
          <w:bCs w:val="0"/>
          <w:rtl w:val="0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Project Name:</w:t>
      </w:r>
      <w:r>
        <w:rPr>
          <w:rFonts w:ascii="Times New Roman" w:hAnsi="Times New Roman"/>
          <w:b w:val="0"/>
          <w:bCs w:val="0"/>
          <w:rtl w:val="0"/>
          <w:lang w:val="en-US"/>
        </w:rPr>
        <w:t xml:space="preserve"> ParkinSync</w:t>
      </w:r>
    </w:p>
    <w:p>
      <w:pPr>
        <w:pStyle w:val="デフォルト"/>
        <w:bidi w:val="0"/>
        <w:spacing w:before="0" w:after="240" w:line="480" w:lineRule="auto"/>
        <w:ind w:left="0" w:right="0" w:firstLine="0"/>
        <w:jc w:val="left"/>
        <w:rPr>
          <w:rFonts w:ascii="Times New Roman" w:cs="Times New Roman" w:hAnsi="Times New Roman" w:eastAsia="Times New Roman"/>
          <w:rtl w:val="0"/>
        </w:rPr>
      </w:pPr>
      <w:r>
        <w:rPr>
          <w:rFonts w:ascii="Times New Roman" w:hAnsi="Times New Roman"/>
          <w:b w:val="1"/>
          <w:bCs w:val="1"/>
          <w:rtl w:val="0"/>
          <w:lang w:val="fr-FR"/>
        </w:rPr>
        <w:t>Objective:</w:t>
      </w:r>
      <w:r>
        <w:rPr>
          <w:rFonts w:ascii="Times New Roman" w:hAnsi="Times New Roman"/>
          <w:rtl w:val="0"/>
          <w:lang w:val="en-US"/>
        </w:rPr>
        <w:t xml:space="preserve"> To develop a serverless, data-driven decision support system that synchronizes analog caregiver logs with cloud-based machine learning analysis.</w:t>
      </w:r>
    </w:p>
    <w:p>
      <w:pPr>
        <w:pStyle w:val="デフォルト"/>
        <w:bidi w:val="0"/>
        <w:spacing w:before="0" w:after="299" w:line="480" w:lineRule="auto"/>
        <w:ind w:left="0" w:right="0" w:firstLine="0"/>
        <w:jc w:val="left"/>
        <w:rPr>
          <w:rFonts w:ascii="Times New Roman" w:cs="Times New Roman" w:hAnsi="Times New Roman" w:eastAsia="Times New Roman"/>
          <w:b w:val="1"/>
          <w:bCs w:val="1"/>
          <w:rtl w:val="0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2. Infrastructure Specification</w:t>
      </w:r>
      <w:r>
        <w:rPr>
          <w:rFonts w:ascii="Times New Roman" w:cs="Times New Roman" w:hAnsi="Times New Roman" w:eastAsia="Times New Roman"/>
          <w:b w:val="1"/>
          <w:bCs w:val="1"/>
          <w:rtl w:val="0"/>
        </w:rPr>
        <w:drawing xmlns:a="http://schemas.openxmlformats.org/drawingml/2006/main">
          <wp:anchor distT="152400" distB="152400" distL="152400" distR="152400" simplePos="0" relativeHeight="251659264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357082</wp:posOffset>
            </wp:positionV>
            <wp:extent cx="5918217" cy="3199386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25" name="officeArt object" descr="architecture_diagram.sv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architecture_diagram.svg" descr="architecture_diagram.svg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8217" cy="319938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デフォルト"/>
        <w:bidi w:val="0"/>
        <w:spacing w:before="0" w:after="281" w:line="480" w:lineRule="auto"/>
        <w:ind w:left="0" w:right="0" w:firstLine="0"/>
        <w:jc w:val="left"/>
        <w:rPr>
          <w:rFonts w:ascii="Times New Roman" w:cs="Times New Roman" w:hAnsi="Times New Roman" w:eastAsia="Times New Roman"/>
          <w:b w:val="1"/>
          <w:bCs w:val="1"/>
          <w:rtl w:val="0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2.1 Cloud Provider and Region</w:t>
      </w:r>
    </w:p>
    <w:p>
      <w:pPr>
        <w:pStyle w:val="デフォルト"/>
        <w:numPr>
          <w:ilvl w:val="0"/>
          <w:numId w:val="2"/>
        </w:numPr>
        <w:bidi w:val="0"/>
        <w:spacing w:before="0" w:after="240" w:line="48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Provider:</w:t>
      </w:r>
      <w:r>
        <w:rPr>
          <w:rFonts w:ascii="Times New Roman" w:hAnsi="Times New Roman"/>
          <w:rtl w:val="0"/>
          <w:lang w:val="en-US"/>
        </w:rPr>
        <w:t xml:space="preserve"> Amazon Web Services (AWS)</w:t>
      </w:r>
    </w:p>
    <w:p>
      <w:pPr>
        <w:pStyle w:val="デフォルト"/>
        <w:numPr>
          <w:ilvl w:val="0"/>
          <w:numId w:val="2"/>
        </w:numPr>
        <w:bidi w:val="0"/>
        <w:spacing w:before="0" w:after="240" w:line="480" w:lineRule="auto"/>
        <w:ind w:right="0"/>
        <w:jc w:val="left"/>
        <w:rPr>
          <w:rFonts w:ascii="Times New Roman" w:hAnsi="Times New Roman"/>
          <w:b w:val="1"/>
          <w:bCs w:val="1"/>
          <w:rtl w:val="0"/>
          <w:lang w:val="it-IT"/>
        </w:rPr>
      </w:pPr>
      <w:r>
        <w:rPr>
          <w:rFonts w:ascii="Times New Roman" w:hAnsi="Times New Roman"/>
          <w:b w:val="1"/>
          <w:bCs w:val="1"/>
          <w:rtl w:val="0"/>
          <w:lang w:val="it-IT"/>
        </w:rPr>
        <w:t>Region:</w:t>
      </w:r>
      <w:r>
        <w:rPr>
          <w:rFonts w:ascii="Times New Roman" w:hAnsi="Times New Roman"/>
          <w:b w:val="0"/>
          <w:bCs w:val="0"/>
          <w:rtl w:val="0"/>
        </w:rPr>
        <w:t xml:space="preserve"> </w:t>
      </w:r>
      <w:r>
        <w:rPr>
          <w:rFonts w:ascii="Times New Roman" w:hAnsi="Times New Roman"/>
          <w:b w:val="1"/>
          <w:bCs w:val="1"/>
          <w:rtl w:val="0"/>
          <w:lang w:val="en-US"/>
        </w:rPr>
        <w:t>US East (N. Virginia) us-east-1</w:t>
      </w:r>
    </w:p>
    <w:p>
      <w:pPr>
        <w:pStyle w:val="デフォルト"/>
        <w:numPr>
          <w:ilvl w:val="0"/>
          <w:numId w:val="2"/>
        </w:numPr>
        <w:bidi w:val="0"/>
        <w:spacing w:before="0" w:after="240" w:line="480" w:lineRule="auto"/>
        <w:ind w:right="0"/>
        <w:jc w:val="left"/>
        <w:rPr>
          <w:rFonts w:ascii="Times New Roman" w:hAnsi="Times New Roman"/>
          <w:rtl w:val="0"/>
          <w:lang w:val="it-IT"/>
        </w:rPr>
      </w:pPr>
      <w:r>
        <w:rPr>
          <w:rFonts w:ascii="Times New Roman" w:hAnsi="Times New Roman"/>
          <w:b w:val="1"/>
          <w:bCs w:val="1"/>
          <w:rtl w:val="0"/>
          <w:lang w:val="it-IT"/>
        </w:rPr>
        <w:t>Strategic Rationale:</w:t>
      </w:r>
      <w:r>
        <w:rPr>
          <w:rFonts w:ascii="Times New Roman" w:hAnsi="Times New Roman"/>
          <w:rtl w:val="0"/>
          <w:lang w:val="en-US"/>
        </w:rPr>
        <w:t xml:space="preserve"> This region was selected to ensure full compatibility with </w:t>
      </w:r>
      <w:r>
        <w:rPr>
          <w:rFonts w:ascii="Times New Roman" w:hAnsi="Times New Roman"/>
          <w:b w:val="1"/>
          <w:bCs w:val="1"/>
          <w:rtl w:val="0"/>
          <w:lang w:val="de-DE"/>
        </w:rPr>
        <w:t>Amazon Textract</w:t>
      </w:r>
      <w:r>
        <w:rPr>
          <w:rFonts w:ascii="Times New Roman" w:hAnsi="Times New Roman"/>
          <w:rtl w:val="0"/>
          <w:lang w:val="en-US"/>
        </w:rPr>
        <w:t>'s advanced OCR features. This selection demonstrates a proactive approach to managing regional service availability constraints.</w:t>
      </w:r>
    </w:p>
    <w:p>
      <w:pPr>
        <w:pStyle w:val="デフォルト"/>
        <w:bidi w:val="0"/>
        <w:spacing w:before="0" w:after="281" w:line="480" w:lineRule="auto"/>
        <w:ind w:left="0" w:right="0" w:firstLine="0"/>
        <w:jc w:val="left"/>
        <w:rPr>
          <w:rFonts w:ascii="Times New Roman" w:cs="Times New Roman" w:hAnsi="Times New Roman" w:eastAsia="Times New Roman"/>
          <w:b w:val="1"/>
          <w:bCs w:val="1"/>
          <w:rtl w:val="0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2.2 Identity and Access Management (IAM)</w:t>
      </w:r>
    </w:p>
    <w:p>
      <w:pPr>
        <w:pStyle w:val="デフォルト"/>
        <w:numPr>
          <w:ilvl w:val="0"/>
          <w:numId w:val="4"/>
        </w:numPr>
        <w:bidi w:val="0"/>
        <w:spacing w:before="0" w:after="240" w:line="48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IAM User:</w:t>
      </w:r>
      <w:r>
        <w:rPr>
          <w:rFonts w:ascii="Times New Roman" w:hAnsi="Times New Roman"/>
          <w:rtl w:val="0"/>
          <w:lang w:val="en-US"/>
        </w:rPr>
        <w:t xml:space="preserve"> Jun_Admin (Administrative user for infrastructure management).</w:t>
      </w:r>
    </w:p>
    <w:p>
      <w:pPr>
        <w:pStyle w:val="デフォルト"/>
        <w:numPr>
          <w:ilvl w:val="0"/>
          <w:numId w:val="5"/>
        </w:numPr>
        <w:bidi w:val="0"/>
        <w:spacing w:before="0" w:after="240" w:line="48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Execution Role:</w:t>
      </w:r>
      <w:r>
        <w:rPr>
          <w:rFonts w:ascii="Times New Roman" w:hAnsi="Times New Roman"/>
          <w:rtl w:val="0"/>
          <w:lang w:val="en-US"/>
        </w:rPr>
        <w:t xml:space="preserve"> ParkinSync_Lambda_Execution_Role</w:t>
      </w:r>
    </w:p>
    <w:p>
      <w:pPr>
        <w:pStyle w:val="デフォルト"/>
        <w:numPr>
          <w:ilvl w:val="1"/>
          <w:numId w:val="5"/>
        </w:numPr>
        <w:bidi w:val="0"/>
        <w:spacing w:before="0" w:after="240" w:line="480" w:lineRule="auto"/>
        <w:ind w:right="0"/>
        <w:jc w:val="left"/>
        <w:rPr>
          <w:rFonts w:ascii="Times New Roman" w:hAnsi="Times New Roman"/>
          <w:b w:val="1"/>
          <w:bCs w:val="1"/>
          <w:rtl w:val="0"/>
          <w:lang w:val="en-US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Policies:</w:t>
      </w:r>
    </w:p>
    <w:p>
      <w:pPr>
        <w:pStyle w:val="デフォルト"/>
        <w:numPr>
          <w:ilvl w:val="2"/>
          <w:numId w:val="7"/>
        </w:numPr>
        <w:bidi w:val="0"/>
        <w:spacing w:before="0" w:after="240" w:line="48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rtl w:val="0"/>
          <w:lang w:val="en-US"/>
        </w:rPr>
        <w:t>AmazonS3ReadOnlyAccess</w:t>
      </w:r>
    </w:p>
    <w:p>
      <w:pPr>
        <w:pStyle w:val="デフォルト"/>
        <w:numPr>
          <w:ilvl w:val="2"/>
          <w:numId w:val="7"/>
        </w:numPr>
        <w:bidi w:val="0"/>
        <w:spacing w:before="0" w:after="240" w:line="48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rtl w:val="0"/>
          <w:lang w:val="en-US"/>
        </w:rPr>
        <w:t>AmazonTextractFullAccess</w:t>
      </w:r>
    </w:p>
    <w:p>
      <w:pPr>
        <w:pStyle w:val="デフォルト"/>
        <w:numPr>
          <w:ilvl w:val="2"/>
          <w:numId w:val="7"/>
        </w:numPr>
        <w:bidi w:val="0"/>
        <w:spacing w:before="0" w:after="240" w:line="48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rtl w:val="0"/>
          <w:lang w:val="en-US"/>
        </w:rPr>
        <w:t>AWSLambdaBasicExecutionRole</w:t>
      </w:r>
    </w:p>
    <w:p>
      <w:pPr>
        <w:pStyle w:val="デフォルト"/>
        <w:numPr>
          <w:ilvl w:val="2"/>
          <w:numId w:val="8"/>
        </w:numPr>
        <w:bidi w:val="0"/>
        <w:spacing w:before="0" w:after="240" w:line="48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SecretsManagerReadWrite</w:t>
      </w:r>
      <w:r>
        <w:rPr>
          <w:rFonts w:ascii="Times New Roman" w:hAnsi="Times New Roman"/>
          <w:rtl w:val="0"/>
          <w:lang w:val="en-US"/>
        </w:rPr>
        <w:t>: Specifically configured to allow the Lambda function to retrieve encrypted credentials during runtime.</w:t>
      </w:r>
    </w:p>
    <w:p>
      <w:pPr>
        <w:pStyle w:val="デフォルト"/>
        <w:bidi w:val="0"/>
        <w:spacing w:before="0" w:after="281" w:line="480" w:lineRule="auto"/>
        <w:ind w:left="0" w:right="0" w:firstLine="0"/>
        <w:jc w:val="left"/>
        <w:rPr>
          <w:rFonts w:ascii="Times New Roman" w:cs="Times New Roman" w:hAnsi="Times New Roman" w:eastAsia="Times New Roman"/>
          <w:b w:val="1"/>
          <w:bCs w:val="1"/>
          <w:rtl w:val="0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2.3 Secrets Management</w:t>
      </w:r>
    </w:p>
    <w:p>
      <w:pPr>
        <w:pStyle w:val="デフォルト"/>
        <w:numPr>
          <w:ilvl w:val="0"/>
          <w:numId w:val="9"/>
        </w:numPr>
        <w:bidi w:val="0"/>
        <w:spacing w:before="0" w:after="240" w:line="480" w:lineRule="auto"/>
        <w:ind w:right="0"/>
        <w:jc w:val="left"/>
        <w:rPr>
          <w:rFonts w:ascii="Times New Roman" w:hAnsi="Times New Roman"/>
          <w:b w:val="1"/>
          <w:bCs w:val="1"/>
          <w:rtl w:val="0"/>
          <w:lang w:val="en-US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Service:</w:t>
      </w:r>
      <w:r>
        <w:rPr>
          <w:rFonts w:ascii="Times New Roman" w:hAnsi="Times New Roman"/>
          <w:b w:val="0"/>
          <w:bCs w:val="0"/>
          <w:rtl w:val="0"/>
        </w:rPr>
        <w:t xml:space="preserve"> </w:t>
      </w:r>
      <w:r>
        <w:rPr>
          <w:rFonts w:ascii="Times New Roman" w:hAnsi="Times New Roman"/>
          <w:b w:val="1"/>
          <w:bCs w:val="1"/>
          <w:rtl w:val="0"/>
          <w:lang w:val="en-US"/>
        </w:rPr>
        <w:t>AWS Secrets Manager</w:t>
      </w:r>
    </w:p>
    <w:p>
      <w:pPr>
        <w:pStyle w:val="デフォルト"/>
        <w:numPr>
          <w:ilvl w:val="0"/>
          <w:numId w:val="10"/>
        </w:numPr>
        <w:bidi w:val="0"/>
        <w:spacing w:before="0" w:after="240" w:line="48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Secret Name:</w:t>
      </w:r>
      <w:r>
        <w:rPr>
          <w:rFonts w:ascii="Times New Roman" w:hAnsi="Times New Roman"/>
          <w:rtl w:val="0"/>
          <w:lang w:val="en-US"/>
        </w:rPr>
        <w:t xml:space="preserve"> ParkinSync/Production/Credentials</w:t>
      </w:r>
    </w:p>
    <w:p>
      <w:pPr>
        <w:pStyle w:val="デフォルト"/>
        <w:numPr>
          <w:ilvl w:val="0"/>
          <w:numId w:val="9"/>
        </w:numPr>
        <w:bidi w:val="0"/>
        <w:spacing w:before="0" w:after="240" w:line="48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Encryption:</w:t>
      </w:r>
      <w:r>
        <w:rPr>
          <w:rFonts w:ascii="Times New Roman" w:hAnsi="Times New Roman"/>
          <w:rtl w:val="0"/>
        </w:rPr>
        <w:t xml:space="preserve"> </w:t>
      </w:r>
      <w:r>
        <w:rPr>
          <w:rFonts w:ascii="Times New Roman" w:hAnsi="Times New Roman"/>
          <w:b w:val="1"/>
          <w:bCs w:val="1"/>
          <w:rtl w:val="0"/>
        </w:rPr>
        <w:t>AES-256</w:t>
      </w:r>
      <w:r>
        <w:rPr>
          <w:rFonts w:ascii="Times New Roman" w:hAnsi="Times New Roman"/>
          <w:rtl w:val="0"/>
          <w:lang w:val="en-US"/>
        </w:rPr>
        <w:t xml:space="preserve"> (via aws/secretsmanager default KMS key).</w:t>
      </w:r>
    </w:p>
    <w:p>
      <w:pPr>
        <w:pStyle w:val="デフォルト"/>
        <w:numPr>
          <w:ilvl w:val="0"/>
          <w:numId w:val="9"/>
        </w:numPr>
        <w:bidi w:val="0"/>
        <w:spacing w:before="0" w:after="240" w:line="480" w:lineRule="auto"/>
        <w:ind w:right="0"/>
        <w:jc w:val="left"/>
        <w:rPr>
          <w:rFonts w:ascii="Times New Roman" w:hAnsi="Times New Roman"/>
          <w:b w:val="1"/>
          <w:bCs w:val="1"/>
          <w:rtl w:val="0"/>
          <w:lang w:val="en-US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Stored Credentials:</w:t>
      </w:r>
    </w:p>
    <w:p>
      <w:pPr>
        <w:pStyle w:val="デフォルト"/>
        <w:numPr>
          <w:ilvl w:val="1"/>
          <w:numId w:val="9"/>
        </w:numPr>
        <w:bidi w:val="0"/>
        <w:spacing w:before="0" w:after="240" w:line="48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rtl w:val="0"/>
          <w:lang w:val="en-US"/>
        </w:rPr>
        <w:t xml:space="preserve">WEATHER_API_KEY: Authentication for </w:t>
      </w:r>
      <w:r>
        <w:rPr>
          <w:rFonts w:ascii="Times New Roman" w:hAnsi="Times New Roman"/>
          <w:b w:val="1"/>
          <w:bCs w:val="1"/>
          <w:rtl w:val="0"/>
          <w:lang w:val="en-US"/>
        </w:rPr>
        <w:t>Weatherbit API</w:t>
      </w:r>
      <w:r>
        <w:rPr>
          <w:rFonts w:ascii="Times New Roman" w:hAnsi="Times New Roman"/>
          <w:b w:val="1"/>
          <w:bCs w:val="1"/>
          <w:rtl w:val="0"/>
          <w:lang w:val="en-US"/>
        </w:rPr>
        <w:t>.</w:t>
      </w:r>
    </w:p>
    <w:p>
      <w:pPr>
        <w:pStyle w:val="デフォルト"/>
        <w:numPr>
          <w:ilvl w:val="1"/>
          <w:numId w:val="9"/>
        </w:numPr>
        <w:bidi w:val="0"/>
        <w:spacing w:before="0" w:after="240" w:line="480" w:lineRule="auto"/>
        <w:ind w:right="0"/>
        <w:jc w:val="left"/>
        <w:rPr>
          <w:rFonts w:ascii="Times New Roman" w:hAnsi="Times New Roman"/>
          <w:rtl w:val="0"/>
          <w:lang w:val="de-DE"/>
        </w:rPr>
      </w:pPr>
      <w:r>
        <w:rPr>
          <w:rFonts w:ascii="Times New Roman" w:hAnsi="Times New Roman"/>
          <w:rtl w:val="0"/>
          <w:lang w:val="de-DE"/>
        </w:rPr>
        <w:t>WEATHER_LAT / WEATHER_LON: Geolocation coordinates for Oya-cho, Yabu City (35.34, 134.72).</w:t>
      </w:r>
    </w:p>
    <w:p>
      <w:pPr>
        <w:pStyle w:val="デフォルト"/>
        <w:numPr>
          <w:ilvl w:val="1"/>
          <w:numId w:val="9"/>
        </w:numPr>
        <w:bidi w:val="0"/>
        <w:spacing w:before="0" w:after="240" w:line="48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rtl w:val="0"/>
          <w:lang w:val="en-US"/>
        </w:rPr>
        <w:t>GOOGLE_SHEET_ID: Target identifier for the centralized data repository.</w:t>
      </w:r>
    </w:p>
    <w:p>
      <w:pPr>
        <w:pStyle w:val="デフォルト"/>
        <w:numPr>
          <w:ilvl w:val="1"/>
          <w:numId w:val="9"/>
        </w:numPr>
        <w:bidi w:val="0"/>
        <w:spacing w:before="0" w:after="240" w:line="48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rtl w:val="0"/>
          <w:lang w:val="en-US"/>
        </w:rPr>
        <w:t>GOOGLE_CREDENTIALS: OAuth 2.0 Service Account JSON for secure write-access to Google Sheets.</w:t>
      </w:r>
    </w:p>
    <w:p>
      <w:pPr>
        <w:pStyle w:val="デフォルト"/>
        <w:bidi w:val="0"/>
        <w:spacing w:before="0" w:after="281" w:line="480" w:lineRule="auto"/>
        <w:ind w:left="0" w:right="0" w:firstLine="0"/>
        <w:jc w:val="left"/>
        <w:rPr>
          <w:rFonts w:ascii="Times New Roman" w:cs="Times New Roman" w:hAnsi="Times New Roman" w:eastAsia="Times New Roman"/>
          <w:b w:val="1"/>
          <w:bCs w:val="1"/>
          <w:rtl w:val="0"/>
        </w:rPr>
      </w:pPr>
      <w:r>
        <w:rPr>
          <w:rFonts w:ascii="Times New Roman" w:hAnsi="Times New Roman"/>
          <w:b w:val="1"/>
          <w:bCs w:val="1"/>
          <w:rtl w:val="0"/>
          <w:lang w:val="it-IT"/>
        </w:rPr>
        <w:t>2.4 Storage (S3)</w:t>
      </w:r>
    </w:p>
    <w:p>
      <w:pPr>
        <w:pStyle w:val="デフォルト"/>
        <w:numPr>
          <w:ilvl w:val="0"/>
          <w:numId w:val="11"/>
        </w:numPr>
        <w:bidi w:val="0"/>
        <w:spacing w:before="0" w:after="240" w:line="48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Bucket Name:</w:t>
      </w:r>
      <w:r>
        <w:rPr>
          <w:rFonts w:ascii="Times New Roman" w:hAnsi="Times New Roman"/>
          <w:rtl w:val="0"/>
          <w:lang w:val="en-US"/>
        </w:rPr>
        <w:t xml:space="preserve"> parkinsync-raw-data-useast1</w:t>
      </w:r>
    </w:p>
    <w:p>
      <w:pPr>
        <w:pStyle w:val="デフォルト"/>
        <w:numPr>
          <w:ilvl w:val="0"/>
          <w:numId w:val="2"/>
        </w:numPr>
        <w:bidi w:val="0"/>
        <w:spacing w:before="0" w:after="240" w:line="480" w:lineRule="auto"/>
        <w:ind w:right="0"/>
        <w:jc w:val="left"/>
        <w:rPr>
          <w:rFonts w:ascii="Times New Roman" w:hAnsi="Times New Roman"/>
          <w:rtl w:val="0"/>
        </w:rPr>
      </w:pPr>
      <w:r>
        <w:rPr>
          <w:rFonts w:ascii="Times New Roman" w:hAnsi="Times New Roman"/>
          <w:b w:val="1"/>
          <w:bCs w:val="1"/>
          <w:rtl w:val="0"/>
        </w:rPr>
        <w:t>Event Trigger:</w:t>
      </w:r>
      <w:r>
        <w:rPr>
          <w:rFonts w:ascii="Times New Roman" w:hAnsi="Times New Roman"/>
          <w:rtl w:val="0"/>
          <w:lang w:val="en-US"/>
        </w:rPr>
        <w:t xml:space="preserve"> Configured to invoke the Lambda processor upon any s3:ObjectCreated event.</w:t>
      </w:r>
    </w:p>
    <w:p>
      <w:pPr>
        <w:pStyle w:val="デフォルト"/>
        <w:bidi w:val="0"/>
        <w:spacing w:before="0" w:line="480" w:lineRule="auto"/>
        <w:ind w:left="0" w:right="0" w:firstLine="0"/>
        <w:jc w:val="left"/>
        <w:rPr>
          <w:rFonts w:ascii="Times New Roman" w:cs="Times New Roman" w:hAnsi="Times New Roman" w:eastAsia="Times New Roman"/>
          <w:rtl w:val="0"/>
        </w:rPr>
      </w:pPr>
    </w:p>
    <w:p>
      <w:pPr>
        <w:pStyle w:val="デフォルト"/>
        <w:bidi w:val="0"/>
        <w:spacing w:before="0" w:after="299" w:line="480" w:lineRule="auto"/>
        <w:ind w:left="0" w:right="0" w:firstLine="0"/>
        <w:jc w:val="left"/>
        <w:rPr>
          <w:rFonts w:ascii="Times New Roman" w:cs="Times New Roman" w:hAnsi="Times New Roman" w:eastAsia="Times New Roman"/>
          <w:b w:val="1"/>
          <w:bCs w:val="1"/>
          <w:rtl w:val="0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3. Functional Requirements (FR) - Updated</w:t>
      </w:r>
    </w:p>
    <w:p>
      <w:pPr>
        <w:pStyle w:val="デフォルト"/>
        <w:numPr>
          <w:ilvl w:val="0"/>
          <w:numId w:val="12"/>
        </w:numPr>
        <w:bidi w:val="0"/>
        <w:spacing w:before="0" w:after="240" w:line="48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FR-1: Data Ingestion (Handwritten OCR):</w:t>
      </w:r>
      <w:r>
        <w:rPr>
          <w:rFonts w:ascii="Times New Roman" w:hAnsi="Times New Roman"/>
          <w:rtl w:val="0"/>
          <w:lang w:val="en-US"/>
        </w:rPr>
        <w:t xml:space="preserve"> Utilize Amazon Textract to convert caregiver paper logs into structured data.</w:t>
      </w:r>
    </w:p>
    <w:p>
      <w:pPr>
        <w:pStyle w:val="デフォルト"/>
        <w:numPr>
          <w:ilvl w:val="0"/>
          <w:numId w:val="12"/>
        </w:numPr>
        <w:bidi w:val="0"/>
        <w:spacing w:before="0" w:after="240" w:line="48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FR-2: Hyper-Local Environment Integration:</w:t>
      </w:r>
      <w:r>
        <w:rPr>
          <w:rFonts w:ascii="Times New Roman" w:hAnsi="Times New Roman"/>
          <w:rtl w:val="0"/>
          <w:lang w:val="en-US"/>
        </w:rPr>
        <w:t xml:space="preserve"> Fetch real-time weather metrics (Temperature, Humidity) via </w:t>
      </w:r>
      <w:r>
        <w:rPr>
          <w:rFonts w:ascii="Times New Roman" w:hAnsi="Times New Roman"/>
          <w:b w:val="1"/>
          <w:bCs w:val="1"/>
          <w:rtl w:val="0"/>
          <w:lang w:val="en-US"/>
        </w:rPr>
        <w:t>Weatherbit API</w:t>
      </w:r>
      <w:r>
        <w:rPr>
          <w:rFonts w:ascii="Times New Roman" w:hAnsi="Times New Roman"/>
          <w:rtl w:val="0"/>
          <w:lang w:val="en-US"/>
        </w:rPr>
        <w:t xml:space="preserve"> using specific coordinates to account for the micro-climate of Yabu City.</w:t>
      </w:r>
    </w:p>
    <w:p>
      <w:pPr>
        <w:pStyle w:val="デフォルト"/>
        <w:numPr>
          <w:ilvl w:val="0"/>
          <w:numId w:val="12"/>
        </w:numPr>
        <w:bidi w:val="0"/>
        <w:spacing w:before="0" w:after="240" w:line="48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FR-3: Secure Data Synchronization:</w:t>
      </w:r>
      <w:r>
        <w:rPr>
          <w:rFonts w:ascii="Times New Roman" w:hAnsi="Times New Roman"/>
          <w:rtl w:val="0"/>
          <w:lang w:val="en-US"/>
        </w:rPr>
        <w:t xml:space="preserve"> Write processed logs and environmental data to Google Sheets using a dedicated </w:t>
      </w:r>
      <w:r>
        <w:rPr>
          <w:rFonts w:ascii="Times New Roman" w:hAnsi="Times New Roman"/>
          <w:b w:val="1"/>
          <w:bCs w:val="1"/>
          <w:rtl w:val="0"/>
          <w:lang w:val="en-US"/>
        </w:rPr>
        <w:t>Service Account</w:t>
      </w:r>
      <w:r>
        <w:rPr>
          <w:rFonts w:ascii="Times New Roman" w:hAnsi="Times New Roman"/>
          <w:rtl w:val="0"/>
          <w:lang w:val="en-US"/>
        </w:rPr>
        <w:t xml:space="preserve"> to ensure account-level isolation.</w:t>
      </w:r>
    </w:p>
    <w:p>
      <w:pPr>
        <w:pStyle w:val="デフォルト"/>
        <w:bidi w:val="0"/>
        <w:spacing w:before="0" w:line="480" w:lineRule="auto"/>
        <w:ind w:left="0" w:right="0" w:firstLine="0"/>
        <w:jc w:val="left"/>
        <w:rPr>
          <w:rFonts w:ascii="Times New Roman" w:cs="Times New Roman" w:hAnsi="Times New Roman" w:eastAsia="Times New Roman"/>
          <w:rtl w:val="0"/>
        </w:rPr>
      </w:pPr>
    </w:p>
    <w:p>
      <w:pPr>
        <w:pStyle w:val="デフォルト"/>
        <w:bidi w:val="0"/>
        <w:spacing w:before="0" w:after="299" w:line="480" w:lineRule="auto"/>
        <w:ind w:left="0" w:right="0" w:firstLine="0"/>
        <w:jc w:val="left"/>
        <w:rPr>
          <w:rFonts w:ascii="Times New Roman" w:cs="Times New Roman" w:hAnsi="Times New Roman" w:eastAsia="Times New Roman"/>
          <w:b w:val="1"/>
          <w:bCs w:val="1"/>
          <w:rtl w:val="0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4. Non-Functional Requirements (NFR)</w:t>
      </w:r>
    </w:p>
    <w:p>
      <w:pPr>
        <w:pStyle w:val="デフォルト"/>
        <w:numPr>
          <w:ilvl w:val="0"/>
          <w:numId w:val="13"/>
        </w:numPr>
        <w:bidi w:val="0"/>
        <w:spacing w:before="0" w:after="240" w:line="48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Security:</w:t>
      </w:r>
      <w:r>
        <w:rPr>
          <w:rFonts w:ascii="Times New Roman" w:hAnsi="Times New Roman"/>
          <w:rtl w:val="0"/>
          <w:lang w:val="en-US"/>
        </w:rPr>
        <w:t xml:space="preserve"> Implementation of "Zero Hardcoding" policy. All sensitive keys are moved from the source code to AWS Secrets Manager.</w:t>
      </w:r>
    </w:p>
    <w:p>
      <w:pPr>
        <w:pStyle w:val="デフォルト"/>
        <w:numPr>
          <w:ilvl w:val="0"/>
          <w:numId w:val="12"/>
        </w:numPr>
        <w:bidi w:val="0"/>
        <w:spacing w:before="0" w:after="240" w:line="48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Cost-Efficiency:</w:t>
      </w:r>
      <w:r>
        <w:rPr>
          <w:rFonts w:ascii="Times New Roman" w:hAnsi="Times New Roman"/>
          <w:rtl w:val="0"/>
          <w:lang w:val="en-US"/>
        </w:rPr>
        <w:t xml:space="preserve"> Budget target of </w:t>
      </w:r>
      <w:r>
        <w:rPr>
          <w:rFonts w:ascii="Times New Roman" w:hAnsi="Times New Roman"/>
          <w:b w:val="1"/>
          <w:bCs w:val="1"/>
          <w:rtl w:val="0"/>
          <w:lang w:val="en-US"/>
        </w:rPr>
        <w:t>$0/month</w:t>
      </w:r>
      <w:r>
        <w:rPr>
          <w:rFonts w:ascii="Times New Roman" w:hAnsi="Times New Roman"/>
          <w:rtl w:val="0"/>
          <w:lang w:val="en-US"/>
        </w:rPr>
        <w:t xml:space="preserve"> by leveraging AWS Free Tier and on-demand serverless execution.</w:t>
      </w:r>
    </w:p>
    <w:p>
      <w:pPr>
        <w:pStyle w:val="デフォルト"/>
        <w:bidi w:val="0"/>
        <w:spacing w:before="0" w:line="480" w:lineRule="auto"/>
        <w:ind w:left="0" w:right="0" w:firstLine="0"/>
        <w:jc w:val="left"/>
        <w:rPr>
          <w:rFonts w:ascii="Times New Roman" w:cs="Times New Roman" w:hAnsi="Times New Roman" w:eastAsia="Times New Roman"/>
          <w:rtl w:val="0"/>
        </w:rPr>
      </w:pPr>
    </w:p>
    <w:p>
      <w:pPr>
        <w:pStyle w:val="デフォルト"/>
        <w:bidi w:val="0"/>
        <w:spacing w:before="0" w:after="281" w:line="480" w:lineRule="auto"/>
        <w:ind w:left="0" w:right="0" w:firstLine="0"/>
        <w:jc w:val="left"/>
        <w:rPr>
          <w:rFonts w:ascii="Times New Roman" w:cs="Times New Roman" w:hAnsi="Times New Roman" w:eastAsia="Times New Roman"/>
          <w:b w:val="1"/>
          <w:bCs w:val="1"/>
          <w:rtl w:val="0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5</w:t>
      </w:r>
      <w:r>
        <w:rPr>
          <w:rFonts w:ascii="Times New Roman" w:hAnsi="Times New Roman"/>
          <w:b w:val="1"/>
          <w:bCs w:val="1"/>
          <w:rtl w:val="0"/>
          <w:lang w:val="en-US"/>
        </w:rPr>
        <w:t>. Version Control and Traceability</w:t>
      </w:r>
    </w:p>
    <w:p>
      <w:pPr>
        <w:pStyle w:val="デフォルト"/>
        <w:bidi w:val="0"/>
        <w:spacing w:before="0" w:after="240" w:line="480" w:lineRule="auto"/>
        <w:ind w:left="0" w:right="0" w:firstLine="0"/>
        <w:jc w:val="left"/>
        <w:rPr>
          <w:rFonts w:ascii="Times New Roman" w:cs="Times New Roman" w:hAnsi="Times New Roman" w:eastAsia="Times New Roman"/>
          <w:rtl w:val="0"/>
        </w:rPr>
      </w:pPr>
      <w:r>
        <w:rPr>
          <w:rFonts w:ascii="Times New Roman" w:hAnsi="Times New Roman"/>
          <w:rtl w:val="0"/>
          <w:lang w:val="en-US"/>
        </w:rPr>
        <w:t>The project uses GitHub with a main/development branch model. All infrastructure pivots (e.g., region migration for Textract availability) are documented through commit history and Pull Requests.</w:t>
      </w:r>
    </w:p>
    <w:p>
      <w:pPr>
        <w:pStyle w:val="デフォルト"/>
        <w:bidi w:val="0"/>
        <w:spacing w:before="0" w:after="240" w:line="480" w:lineRule="auto"/>
        <w:ind w:left="0" w:right="0" w:firstLine="0"/>
        <w:jc w:val="left"/>
        <w:rPr>
          <w:rFonts w:ascii="Times New Roman" w:cs="Times New Roman" w:hAnsi="Times New Roman" w:eastAsia="Times New Roman"/>
          <w:b w:val="1"/>
          <w:bCs w:val="1"/>
          <w:rtl w:val="0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 xml:space="preserve">6. </w:t>
      </w:r>
      <w:r>
        <w:rPr>
          <w:rFonts w:ascii="Times New Roman" w:hAnsi="Times New Roman"/>
          <w:b w:val="1"/>
          <w:bCs w:val="1"/>
          <w:rtl w:val="0"/>
        </w:rPr>
        <w:t>Monitoring</w:t>
      </w:r>
    </w:p>
    <w:p>
      <w:pPr>
        <w:pStyle w:val="デフォルト"/>
        <w:bidi w:val="0"/>
        <w:spacing w:before="0" w:after="240" w:line="480" w:lineRule="auto"/>
        <w:ind w:left="0" w:right="0" w:firstLine="0"/>
        <w:jc w:val="left"/>
        <w:rPr>
          <w:rFonts w:ascii="Times New Roman" w:cs="Times New Roman" w:hAnsi="Times New Roman" w:eastAsia="Times New Roman"/>
          <w:rtl w:val="0"/>
        </w:rPr>
      </w:pPr>
      <w:r>
        <w:rPr>
          <w:rFonts w:ascii="Times New Roman" w:hAnsi="Times New Roman"/>
          <w:rtl w:val="0"/>
          <w:lang w:val="en-US"/>
        </w:rPr>
        <w:t>CloudWatch Logs will be used to monitor Lambda execution and troubleshoot API integration errors.</w:t>
      </w:r>
    </w:p>
    <w:p>
      <w:pPr>
        <w:pStyle w:val="デフォルト"/>
        <w:bidi w:val="0"/>
        <w:spacing w:before="0" w:after="319" w:line="240" w:lineRule="auto"/>
        <w:ind w:left="0" w:right="0" w:firstLine="0"/>
        <w:jc w:val="left"/>
        <w:rPr>
          <w:rFonts w:ascii="Times New Roman" w:cs="Times New Roman" w:hAnsi="Times New Roman" w:eastAsia="Times New Roman"/>
          <w:b w:val="1"/>
          <w:bCs w:val="1"/>
          <w:rtl w:val="0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External Resources and References</w:t>
      </w:r>
      <w:r>
        <w:rPr>
          <w:rFonts w:ascii="Times New Roman" w:hAnsi="Times New Roman"/>
          <w:b w:val="1"/>
          <w:bCs w:val="1"/>
          <w:rtl w:val="0"/>
          <w:lang w:val="en-US"/>
        </w:rPr>
        <w:t xml:space="preserve">: </w:t>
      </w:r>
    </w:p>
    <w:p>
      <w:pPr>
        <w:pStyle w:val="デフォルト"/>
        <w:bidi w:val="0"/>
        <w:spacing w:before="0" w:after="240" w:line="240" w:lineRule="auto"/>
        <w:ind w:left="0" w:right="0" w:firstLine="0"/>
        <w:jc w:val="left"/>
        <w:rPr>
          <w:rFonts w:ascii="Times New Roman" w:cs="Times New Roman" w:hAnsi="Times New Roman" w:eastAsia="Times New Roman"/>
          <w:rtl w:val="0"/>
        </w:rPr>
      </w:pPr>
      <w:r>
        <w:rPr>
          <w:rFonts w:ascii="Times New Roman" w:hAnsi="Times New Roman"/>
          <w:rtl w:val="0"/>
          <w:lang w:val="en-US"/>
        </w:rPr>
        <w:t>This project integrates the following third-party services and platforms:</w:t>
      </w:r>
    </w:p>
    <w:p>
      <w:pPr>
        <w:pStyle w:val="デフォルト"/>
        <w:numPr>
          <w:ilvl w:val="0"/>
          <w:numId w:val="2"/>
        </w:numPr>
        <w:bidi w:val="0"/>
        <w:spacing w:before="0" w:after="24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Weatherbit API:</w:t>
      </w:r>
      <w:r>
        <w:rPr>
          <w:rFonts w:ascii="Times New Roman" w:hAnsi="Times New Roman"/>
          <w:rtl w:val="0"/>
          <w:lang w:val="en-US"/>
        </w:rPr>
        <w:t xml:space="preserve"> Source for hyper-local meteorological data. Available at: </w:t>
      </w:r>
      <w:r>
        <w:rPr>
          <w:rStyle w:val="Hyperlink.0"/>
          <w:rFonts w:ascii="Times New Roman" w:cs="Times New Roman" w:hAnsi="Times New Roman" w:eastAsia="Times New Roman"/>
          <w:rtl w:val="0"/>
        </w:rPr>
        <w:fldChar w:fldCharType="begin" w:fldLock="0"/>
      </w:r>
      <w:r>
        <w:rPr>
          <w:rStyle w:val="Hyperlink.0"/>
          <w:rFonts w:ascii="Times New Roman" w:cs="Times New Roman" w:hAnsi="Times New Roman" w:eastAsia="Times New Roman"/>
          <w:rtl w:val="0"/>
        </w:rPr>
        <w:instrText xml:space="preserve"> HYPERLINK "https://www.weatherbit.io/"</w:instrText>
      </w:r>
      <w:r>
        <w:rPr>
          <w:rStyle w:val="Hyperlink.0"/>
          <w:rFonts w:ascii="Times New Roman" w:cs="Times New Roman" w:hAnsi="Times New Roman" w:eastAsia="Times New Roman"/>
          <w:rtl w:val="0"/>
        </w:rPr>
        <w:fldChar w:fldCharType="separate" w:fldLock="0"/>
      </w:r>
      <w:r>
        <w:rPr>
          <w:rStyle w:val="Hyperlink.0"/>
          <w:rFonts w:ascii="Times New Roman" w:hAnsi="Times New Roman"/>
          <w:rtl w:val="0"/>
          <w:lang w:val="en-US"/>
        </w:rPr>
        <w:t>https://www.weatherbit.io/</w:t>
      </w:r>
      <w:r>
        <w:rPr>
          <w:rFonts w:ascii="Times New Roman" w:cs="Times New Roman" w:hAnsi="Times New Roman" w:eastAsia="Times New Roman"/>
          <w:rtl w:val="0"/>
        </w:rPr>
        <w:fldChar w:fldCharType="end" w:fldLock="0"/>
      </w:r>
    </w:p>
    <w:p>
      <w:pPr>
        <w:pStyle w:val="デフォルト"/>
        <w:numPr>
          <w:ilvl w:val="0"/>
          <w:numId w:val="2"/>
        </w:numPr>
        <w:bidi w:val="0"/>
        <w:spacing w:before="0" w:after="240" w:line="240" w:lineRule="auto"/>
        <w:ind w:right="0"/>
        <w:jc w:val="left"/>
        <w:rPr>
          <w:rFonts w:ascii="Times New Roman" w:hAnsi="Times New Roman"/>
          <w:rtl w:val="0"/>
          <w:lang w:val="it-IT"/>
        </w:rPr>
      </w:pPr>
      <w:r>
        <w:rPr>
          <w:rStyle w:val="なし"/>
          <w:rFonts w:ascii="Times New Roman" w:hAnsi="Times New Roman"/>
          <w:b w:val="1"/>
          <w:bCs w:val="1"/>
          <w:rtl w:val="0"/>
          <w:lang w:val="it-IT"/>
        </w:rPr>
        <w:t>Google Cloud Console:</w:t>
      </w:r>
      <w:r>
        <w:rPr>
          <w:rFonts w:ascii="Times New Roman" w:hAnsi="Times New Roman"/>
          <w:rtl w:val="0"/>
          <w:lang w:val="en-US"/>
        </w:rPr>
        <w:t xml:space="preserve"> Platform for managing Service Accounts and Sheets API. Available at: </w:t>
      </w:r>
      <w:r>
        <w:rPr>
          <w:rStyle w:val="Hyperlink.0"/>
          <w:rFonts w:ascii="Times New Roman" w:cs="Times New Roman" w:hAnsi="Times New Roman" w:eastAsia="Times New Roman"/>
          <w:rtl w:val="0"/>
        </w:rPr>
        <w:fldChar w:fldCharType="begin" w:fldLock="0"/>
      </w:r>
      <w:r>
        <w:rPr>
          <w:rStyle w:val="Hyperlink.0"/>
          <w:rFonts w:ascii="Times New Roman" w:cs="Times New Roman" w:hAnsi="Times New Roman" w:eastAsia="Times New Roman"/>
          <w:rtl w:val="0"/>
        </w:rPr>
        <w:instrText xml:space="preserve"> HYPERLINK "https://console.cloud.google.com/"</w:instrText>
      </w:r>
      <w:r>
        <w:rPr>
          <w:rStyle w:val="Hyperlink.0"/>
          <w:rFonts w:ascii="Times New Roman" w:cs="Times New Roman" w:hAnsi="Times New Roman" w:eastAsia="Times New Roman"/>
          <w:rtl w:val="0"/>
        </w:rPr>
        <w:fldChar w:fldCharType="separate" w:fldLock="0"/>
      </w:r>
      <w:r>
        <w:rPr>
          <w:rStyle w:val="Hyperlink.0"/>
          <w:rFonts w:ascii="Times New Roman" w:hAnsi="Times New Roman"/>
          <w:rtl w:val="0"/>
          <w:lang w:val="en-US"/>
        </w:rPr>
        <w:t>https://console.cloud.google.com/</w:t>
      </w:r>
      <w:r>
        <w:rPr>
          <w:rFonts w:ascii="Times New Roman" w:cs="Times New Roman" w:hAnsi="Times New Roman" w:eastAsia="Times New Roman"/>
          <w:rtl w:val="0"/>
        </w:rPr>
        <w:fldChar w:fldCharType="end" w:fldLock="0"/>
      </w:r>
    </w:p>
    <w:p>
      <w:pPr>
        <w:pStyle w:val="デフォルト"/>
        <w:numPr>
          <w:ilvl w:val="0"/>
          <w:numId w:val="2"/>
        </w:numPr>
        <w:bidi w:val="0"/>
        <w:spacing w:before="0" w:after="24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Style w:val="なし"/>
          <w:rFonts w:ascii="Times New Roman" w:hAnsi="Times New Roman"/>
          <w:b w:val="1"/>
          <w:bCs w:val="1"/>
          <w:rtl w:val="0"/>
          <w:lang w:val="en-US"/>
        </w:rPr>
        <w:t>Amazon Web Services (AWS):</w:t>
      </w:r>
      <w:r>
        <w:rPr>
          <w:rFonts w:ascii="Times New Roman" w:hAnsi="Times New Roman"/>
          <w:rtl w:val="0"/>
          <w:lang w:val="en-US"/>
        </w:rPr>
        <w:t xml:space="preserve"> Primary cloud infrastructure provider.</w:t>
      </w:r>
    </w:p>
    <w:sectPr>
      <w:headerReference w:type="default" r:id="rId5"/>
      <w:footerReference w:type="default" r:id="rId6"/>
      <w:pgSz w:w="11906" w:h="16838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ヒラギノ角ゴ ProN W3">
    <w:charset w:val="00"/>
    <w:family w:val="roman"/>
    <w:pitch w:val="default"/>
  </w:font>
  <w:font w:name="Times Roman">
    <w:charset w:val="00"/>
    <w:family w:val="roman"/>
    <w:pitch w:val="default"/>
  </w:font>
  <w:font w:name="Courie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行頭記号"/>
  </w:abstractNum>
  <w:abstractNum w:abstractNumId="1">
    <w:multiLevelType w:val="hybridMultilevel"/>
    <w:styleLink w:val="行頭記号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940" w:hanging="500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160" w:hanging="500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380" w:hanging="500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600" w:hanging="500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820" w:hanging="500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2040" w:hanging="500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260" w:hanging="500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480" w:hanging="500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abstractNum w:abstractNumId="2">
    <w:multiLevelType w:val="hybridMultilevel"/>
    <w:numStyleLink w:val="数字"/>
  </w:abstractNum>
  <w:abstractNum w:abstractNumId="3">
    <w:multiLevelType w:val="hybridMultilevel"/>
    <w:styleLink w:val="数字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Courier" w:cs="Courier" w:hAnsi="Courier" w:eastAsia="Courier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◦"/>
      <w:lvlJc w:val="left"/>
      <w:pPr>
        <w:ind w:left="1440" w:hanging="50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◦"/>
      <w:lvlJc w:val="left"/>
      <w:pPr>
        <w:ind w:left="2380" w:hanging="50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◦"/>
      <w:lvlJc w:val="left"/>
      <w:pPr>
        <w:ind w:left="3320" w:hanging="50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◦"/>
      <w:lvlJc w:val="left"/>
      <w:pPr>
        <w:ind w:left="4260" w:hanging="50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◦"/>
      <w:lvlJc w:val="left"/>
      <w:pPr>
        <w:ind w:left="5200" w:hanging="50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◦"/>
      <w:lvlJc w:val="left"/>
      <w:pPr>
        <w:ind w:left="6140" w:hanging="50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◦"/>
      <w:lvlJc w:val="left"/>
      <w:pPr>
        <w:ind w:left="7080" w:hanging="50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◦"/>
      <w:lvlJc w:val="left"/>
      <w:pPr>
        <w:ind w:left="8020" w:hanging="50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数字.0"/>
  </w:abstractNum>
  <w:abstractNum w:abstractNumId="5">
    <w:multiLevelType w:val="hybridMultilevel"/>
    <w:styleLink w:val="数字.0"/>
    <w:lvl w:ilvl="0">
      <w:start w:val="1"/>
      <w:numFmt w:val="decimal"/>
      <w:suff w:val="tab"/>
      <w:lvlText w:val="%1."/>
      <w:lvlJc w:val="left"/>
      <w:pPr>
        <w:ind w:left="393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753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2160" w:hanging="500"/>
      </w:pPr>
      <w:rPr>
        <w:rFonts w:ascii="Courier" w:cs="Courier" w:hAnsi="Courier" w:eastAsia="Courier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42" w:hanging="462"/>
      </w:pPr>
      <w:rPr>
        <w:rFonts w:ascii="Courier" w:cs="Courier" w:hAnsi="Courier" w:eastAsia="Courier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562" w:hanging="462"/>
      </w:pPr>
      <w:rPr>
        <w:rFonts w:ascii="Courier" w:cs="Courier" w:hAnsi="Courier" w:eastAsia="Courier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4282" w:hanging="462"/>
      </w:pPr>
      <w:rPr>
        <w:rFonts w:ascii="Courier" w:cs="Courier" w:hAnsi="Courier" w:eastAsia="Courier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02" w:hanging="462"/>
      </w:pPr>
      <w:rPr>
        <w:rFonts w:ascii="Courier" w:cs="Courier" w:hAnsi="Courier" w:eastAsia="Courier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722" w:hanging="462"/>
      </w:pPr>
      <w:rPr>
        <w:rFonts w:ascii="Courier" w:cs="Courier" w:hAnsi="Courier" w:eastAsia="Courier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442" w:hanging="462"/>
      </w:pPr>
      <w:rPr>
        <w:rFonts w:ascii="Courier" w:cs="Courier" w:hAnsi="Courier" w:eastAsia="Courier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62" w:hanging="542"/>
        </w:pPr>
        <w:rPr>
          <w:rFonts w:ascii="Courier" w:cs="Courier" w:hAnsi="Courier" w:eastAsia="Courier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◦"/>
        <w:lvlJc w:val="left"/>
        <w:pPr>
          <w:ind w:left="14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◦"/>
        <w:lvlJc w:val="left"/>
        <w:pPr>
          <w:ind w:left="23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◦"/>
        <w:lvlJc w:val="left"/>
        <w:pPr>
          <w:ind w:left="332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◦"/>
        <w:lvlJc w:val="left"/>
        <w:pPr>
          <w:ind w:left="42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◦"/>
        <w:lvlJc w:val="left"/>
        <w:pPr>
          <w:ind w:left="520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◦"/>
        <w:lvlJc w:val="left"/>
        <w:pPr>
          <w:ind w:left="61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◦"/>
        <w:lvlJc w:val="left"/>
        <w:pPr>
          <w:ind w:left="70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◦"/>
        <w:lvlJc w:val="left"/>
        <w:pPr>
          <w:ind w:left="802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6">
    <w:abstractNumId w:val="5"/>
  </w:num>
  <w:num w:numId="7">
    <w:abstractNumId w:val="4"/>
  </w:num>
  <w:num w:numId="8">
    <w:abstractNumId w:val="4"/>
    <w:lvlOverride w:ilvl="0">
      <w:lvl w:ilvl="0">
        <w:start w:val="1"/>
        <w:numFmt w:val="decimal"/>
        <w:suff w:val="tab"/>
        <w:lvlText w:val="%1."/>
        <w:lvlJc w:val="left"/>
        <w:pPr>
          <w:ind w:left="393" w:hanging="39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2."/>
        <w:lvlJc w:val="left"/>
        <w:pPr>
          <w:ind w:left="753" w:hanging="39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3."/>
        <w:lvlJc w:val="left"/>
        <w:pPr>
          <w:ind w:left="2122" w:hanging="462"/>
        </w:pPr>
        <w:rPr>
          <w:rFonts w:ascii="Courier" w:cs="Courier" w:hAnsi="Courier" w:eastAsia="Courier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ind w:left="2842" w:hanging="462"/>
        </w:pPr>
        <w:rPr>
          <w:rFonts w:ascii="Courier" w:cs="Courier" w:hAnsi="Courier" w:eastAsia="Courier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5."/>
        <w:lvlJc w:val="left"/>
        <w:pPr>
          <w:ind w:left="3562" w:hanging="462"/>
        </w:pPr>
        <w:rPr>
          <w:rFonts w:ascii="Courier" w:cs="Courier" w:hAnsi="Courier" w:eastAsia="Courier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tab"/>
        <w:lvlText w:val="%6."/>
        <w:lvlJc w:val="left"/>
        <w:pPr>
          <w:ind w:left="4282" w:hanging="462"/>
        </w:pPr>
        <w:rPr>
          <w:rFonts w:ascii="Courier" w:cs="Courier" w:hAnsi="Courier" w:eastAsia="Courier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ind w:left="5002" w:hanging="462"/>
        </w:pPr>
        <w:rPr>
          <w:rFonts w:ascii="Courier" w:cs="Courier" w:hAnsi="Courier" w:eastAsia="Courier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tab"/>
        <w:lvlText w:val="%8."/>
        <w:lvlJc w:val="left"/>
        <w:pPr>
          <w:ind w:left="5722" w:hanging="462"/>
        </w:pPr>
        <w:rPr>
          <w:rFonts w:ascii="Courier" w:cs="Courier" w:hAnsi="Courier" w:eastAsia="Courier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tab"/>
        <w:lvlText w:val="%9."/>
        <w:lvlJc w:val="left"/>
        <w:pPr>
          <w:ind w:left="6442" w:hanging="462"/>
        </w:pPr>
        <w:rPr>
          <w:rFonts w:ascii="Courier" w:cs="Courier" w:hAnsi="Courier" w:eastAsia="Courier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9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ind w:left="720" w:hanging="500"/>
        </w:pPr>
        <w:rPr>
          <w:rFonts w:ascii="Courier" w:cs="Courier" w:hAnsi="Courier" w:eastAsia="Courie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◦"/>
        <w:lvlJc w:val="left"/>
        <w:pPr>
          <w:ind w:left="1402" w:hanging="462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◦"/>
        <w:lvlJc w:val="left"/>
        <w:pPr>
          <w:ind w:left="2122" w:hanging="462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◦"/>
        <w:lvlJc w:val="left"/>
        <w:pPr>
          <w:ind w:left="2842" w:hanging="462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◦"/>
        <w:lvlJc w:val="left"/>
        <w:pPr>
          <w:ind w:left="3562" w:hanging="462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◦"/>
        <w:lvlJc w:val="left"/>
        <w:pPr>
          <w:ind w:left="4282" w:hanging="462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◦"/>
        <w:lvlJc w:val="left"/>
        <w:pPr>
          <w:ind w:left="5002" w:hanging="462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◦"/>
        <w:lvlJc w:val="left"/>
        <w:pPr>
          <w:ind w:left="5722" w:hanging="462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◦"/>
        <w:lvlJc w:val="left"/>
        <w:pPr>
          <w:ind w:left="6442" w:hanging="462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</w:num>
  <w:num w:numId="10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ind w:left="762" w:hanging="542"/>
        </w:pPr>
        <w:rPr>
          <w:rFonts w:ascii="Courier" w:cs="Courier" w:hAnsi="Courier" w:eastAsia="Courie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◦"/>
        <w:lvlJc w:val="left"/>
        <w:pPr>
          <w:ind w:left="1402" w:hanging="462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◦"/>
        <w:lvlJc w:val="left"/>
        <w:pPr>
          <w:ind w:left="2122" w:hanging="462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◦"/>
        <w:lvlJc w:val="left"/>
        <w:pPr>
          <w:ind w:left="2842" w:hanging="462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◦"/>
        <w:lvlJc w:val="left"/>
        <w:pPr>
          <w:ind w:left="3562" w:hanging="462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◦"/>
        <w:lvlJc w:val="left"/>
        <w:pPr>
          <w:ind w:left="4282" w:hanging="462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◦"/>
        <w:lvlJc w:val="left"/>
        <w:pPr>
          <w:ind w:left="5002" w:hanging="462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◦"/>
        <w:lvlJc w:val="left"/>
        <w:pPr>
          <w:ind w:left="5722" w:hanging="462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◦"/>
        <w:lvlJc w:val="left"/>
        <w:pPr>
          <w:ind w:left="6442" w:hanging="462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</w:num>
  <w:num w:numId="11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ind w:left="762" w:hanging="542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ind w:left="94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116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138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160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ind w:left="182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204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ind w:left="226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248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</w:num>
  <w:num w:numId="12">
    <w:abstractNumId w:val="4"/>
    <w:lvlOverride w:ilvl="0">
      <w:startOverride w:val="1"/>
      <w:lvl w:ilvl="0">
        <w:start w:val="1"/>
        <w:numFmt w:val="decimal"/>
        <w:suff w:val="tab"/>
        <w:lvlText w:val="%1."/>
        <w:lvlJc w:val="left"/>
        <w:pPr>
          <w:ind w:left="72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2."/>
        <w:lvlJc w:val="left"/>
        <w:pPr>
          <w:ind w:left="94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3."/>
        <w:lvlJc w:val="left"/>
        <w:pPr>
          <w:ind w:left="116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ind w:left="138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5."/>
        <w:lvlJc w:val="left"/>
        <w:pPr>
          <w:ind w:left="160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tab"/>
        <w:lvlText w:val="%6."/>
        <w:lvlJc w:val="left"/>
        <w:pPr>
          <w:ind w:left="182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ind w:left="204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tab"/>
        <w:lvlText w:val="%8."/>
        <w:lvlJc w:val="left"/>
        <w:pPr>
          <w:ind w:left="226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tab"/>
        <w:lvlText w:val="%9."/>
        <w:lvlJc w:val="left"/>
        <w:pPr>
          <w:ind w:left="248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3">
    <w:abstractNumId w:val="4"/>
    <w:lvlOverride w:ilvl="0">
      <w:startOverride w:val="1"/>
      <w:lvl w:ilvl="0">
        <w:start w:val="1"/>
        <w:numFmt w:val="decimal"/>
        <w:suff w:val="tab"/>
        <w:lvlText w:val="%1."/>
        <w:lvlJc w:val="left"/>
        <w:pPr>
          <w:ind w:left="72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2."/>
        <w:lvlJc w:val="left"/>
        <w:pPr>
          <w:ind w:left="94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3."/>
        <w:lvlJc w:val="left"/>
        <w:pPr>
          <w:ind w:left="116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ind w:left="138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5."/>
        <w:lvlJc w:val="left"/>
        <w:pPr>
          <w:ind w:left="160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tab"/>
        <w:lvlText w:val="%6."/>
        <w:lvlJc w:val="left"/>
        <w:pPr>
          <w:ind w:left="182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ind w:left="204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tab"/>
        <w:lvlText w:val="%8."/>
        <w:lvlJc w:val="left"/>
        <w:pPr>
          <w:ind w:left="226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tab"/>
        <w:lvlText w:val="%9."/>
        <w:lvlJc w:val="left"/>
        <w:pPr>
          <w:ind w:left="248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日本語" w:val="‘“(〔[{〈《「『【⦅〘〖«〝︵︷︹︻︽︿﹁﹃﹇﹙﹛﹝｢"/>
  <w:noLineBreaksBefore w:lang="日本語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デフォルト">
    <w:name w:val="デフォルト"/>
    <w:next w:val="デフォルト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ヒラギノ角ゴ ProN W3" w:cs="Arial Unicode MS" w:hAnsi="ヒラギノ角ゴ ProN W3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numbering" w:styleId="行頭記号">
    <w:name w:val="行頭記号"/>
    <w:pPr>
      <w:numPr>
        <w:numId w:val="1"/>
      </w:numPr>
    </w:pPr>
  </w:style>
  <w:style w:type="numbering" w:styleId="数字">
    <w:name w:val="数字"/>
    <w:pPr>
      <w:numPr>
        <w:numId w:val="3"/>
      </w:numPr>
    </w:pPr>
  </w:style>
  <w:style w:type="numbering" w:styleId="数字.0">
    <w:name w:val="数字.0"/>
    <w:pPr>
      <w:numPr>
        <w:numId w:val="6"/>
      </w:numPr>
    </w:pPr>
  </w:style>
  <w:style w:type="character" w:styleId="なし">
    <w:name w:val="なし"/>
  </w:style>
  <w:style w:type="character" w:styleId="Hyperlink.0">
    <w:name w:val="Hyperlink.0"/>
    <w:basedOn w:val="なし"/>
    <w:next w:val="Hyperlink.0"/>
    <w:rPr>
      <w:outline w:val="0"/>
      <w:color w:val="0000ee"/>
      <w:u w:val="single"/>
      <w14:textFill>
        <w14:solidFill>
          <w14:srgbClr w14:val="0000EE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numbering" Target="numbering.xml"/><Relationship Id="rId8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ヒラギノ角ゴ ProN W6"/>
        <a:ea typeface="ヒラギノ角ゴ ProN W6"/>
        <a:cs typeface="ヒラギノ角ゴ ProN W6"/>
      </a:majorFont>
      <a:minorFont>
        <a:latin typeface="ヒラギノ角ゴ ProN W3"/>
        <a:ea typeface="ヒラギノ角ゴ ProN W3"/>
        <a:cs typeface="ヒラギノ角ゴ ProN W3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+mn-lt"/>
            <a:ea typeface="+mn-ea"/>
            <a:cs typeface="+mn-cs"/>
            <a:sym typeface="ヒラギノ角ゴ ProN W3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ヒラギノ角ゴ ProN W3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