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Historical Timeline of Artificial Intelligence</w:t>
      </w:r>
    </w:p>
    <w:p>
      <w:r>
        <w:t>The following timeline presents major milestones in the history of artificial intelligence in chronological order. It includes an AI-winter period and a modern compute/data milestone.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Year / Period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Significance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  <w:vAlign w:val="center"/>
          </w:tcPr>
          <w:p>
            <w:r>
              <w:t>1956</w:t>
            </w:r>
          </w:p>
        </w:tc>
        <w:tc>
          <w:tcPr>
            <w:tcW w:type="dxa" w:w="2160"/>
            <w:vAlign w:val="center"/>
          </w:tcPr>
          <w:p>
            <w:r>
              <w:t>Dartmouth Workshop — Birth of AI</w:t>
            </w:r>
          </w:p>
        </w:tc>
        <w:tc>
          <w:tcPr>
            <w:tcW w:type="dxa" w:w="2160"/>
            <w:vAlign w:val="center"/>
          </w:tcPr>
          <w:p>
            <w:r>
              <w:t>The Dartmouth summer project established artificial intelligence as a distinct research field and popularized the term “artificial intelligence.”</w:t>
            </w:r>
          </w:p>
        </w:tc>
        <w:tc>
          <w:tcPr>
            <w:tcW w:type="dxa" w:w="2160"/>
            <w:vAlign w:val="center"/>
          </w:tcPr>
          <w:p>
            <w:r>
              <w:t>Dartmouth College — AI at Dartmouth</w:t>
            </w:r>
          </w:p>
        </w:tc>
      </w:tr>
      <w:tr>
        <w:tc>
          <w:tcPr>
            <w:tcW w:type="dxa" w:w="2160"/>
            <w:vAlign w:val="center"/>
          </w:tcPr>
          <w:p>
            <w:r>
              <w:t>1974–1980</w:t>
            </w:r>
          </w:p>
        </w:tc>
        <w:tc>
          <w:tcPr>
            <w:tcW w:type="dxa" w:w="2160"/>
            <w:vAlign w:val="center"/>
          </w:tcPr>
          <w:p>
            <w:r>
              <w:t>First AI Winter</w:t>
            </w:r>
          </w:p>
        </w:tc>
        <w:tc>
          <w:tcPr>
            <w:tcW w:type="dxa" w:w="2160"/>
            <w:vAlign w:val="center"/>
          </w:tcPr>
          <w:p>
            <w:r>
              <w:t>Reduced funding and declining confidence followed unmet expectations and technical limitations, causing a major slowdown in AI research.</w:t>
            </w:r>
          </w:p>
        </w:tc>
        <w:tc>
          <w:tcPr>
            <w:tcW w:type="dxa" w:w="2160"/>
            <w:vAlign w:val="center"/>
          </w:tcPr>
          <w:p>
            <w:r>
              <w:t>Oregon State University — AI History</w:t>
            </w:r>
          </w:p>
        </w:tc>
      </w:tr>
      <w:tr>
        <w:tc>
          <w:tcPr>
            <w:tcW w:type="dxa" w:w="2160"/>
            <w:vAlign w:val="center"/>
          </w:tcPr>
          <w:p>
            <w:r>
              <w:t>1997</w:t>
            </w:r>
          </w:p>
        </w:tc>
        <w:tc>
          <w:tcPr>
            <w:tcW w:type="dxa" w:w="2160"/>
            <w:vAlign w:val="center"/>
          </w:tcPr>
          <w:p>
            <w:r>
              <w:t>IBM Deep Blue defeats Garry Kasparov</w:t>
            </w:r>
          </w:p>
        </w:tc>
        <w:tc>
          <w:tcPr>
            <w:tcW w:type="dxa" w:w="2160"/>
            <w:vAlign w:val="center"/>
          </w:tcPr>
          <w:p>
            <w:r>
              <w:t>Deep Blue became the first computer system to defeat a reigning world chess champion in a standard tournament match, demonstrating the power of large-scale computation for AI tasks.</w:t>
            </w:r>
          </w:p>
        </w:tc>
        <w:tc>
          <w:tcPr>
            <w:tcW w:type="dxa" w:w="2160"/>
            <w:vAlign w:val="center"/>
          </w:tcPr>
          <w:p>
            <w:r>
              <w:t>IBM — Deep Blue</w:t>
            </w:r>
          </w:p>
        </w:tc>
      </w:tr>
      <w:tr>
        <w:tc>
          <w:tcPr>
            <w:tcW w:type="dxa" w:w="2160"/>
            <w:vAlign w:val="center"/>
          </w:tcPr>
          <w:p>
            <w:r>
              <w:t>2011</w:t>
            </w:r>
          </w:p>
        </w:tc>
        <w:tc>
          <w:tcPr>
            <w:tcW w:type="dxa" w:w="2160"/>
            <w:vAlign w:val="center"/>
          </w:tcPr>
          <w:p>
            <w:r>
              <w:t>IBM Watson wins Jeopardy!</w:t>
            </w:r>
          </w:p>
        </w:tc>
        <w:tc>
          <w:tcPr>
            <w:tcW w:type="dxa" w:w="2160"/>
            <w:vAlign w:val="center"/>
          </w:tcPr>
          <w:p>
            <w:r>
              <w:t>Watson demonstrated major progress in natural-language question answering by competing successfully against leading human quiz champions.</w:t>
            </w:r>
          </w:p>
        </w:tc>
        <w:tc>
          <w:tcPr>
            <w:tcW w:type="dxa" w:w="2160"/>
            <w:vAlign w:val="center"/>
          </w:tcPr>
          <w:p>
            <w:r>
              <w:t>IBM — Watson: Jeopardy!</w:t>
            </w:r>
          </w:p>
        </w:tc>
      </w:tr>
      <w:tr>
        <w:tc>
          <w:tcPr>
            <w:tcW w:type="dxa" w:w="2160"/>
            <w:vAlign w:val="center"/>
          </w:tcPr>
          <w:p>
            <w:r>
              <w:t>2012</w:t>
            </w:r>
          </w:p>
        </w:tc>
        <w:tc>
          <w:tcPr>
            <w:tcW w:type="dxa" w:w="2160"/>
            <w:vAlign w:val="center"/>
          </w:tcPr>
          <w:p>
            <w:r>
              <w:t>AlexNet and the ImageNet breakthrough</w:t>
            </w:r>
          </w:p>
        </w:tc>
        <w:tc>
          <w:tcPr>
            <w:tcW w:type="dxa" w:w="2160"/>
            <w:vAlign w:val="center"/>
          </w:tcPr>
          <w:p>
            <w:r>
              <w:t>A deep convolutional neural network trained on a large image dataset and accelerated with GPUs achieved a major improvement in image-recognition performance, marking a turning point for modern deep learning.</w:t>
            </w:r>
          </w:p>
        </w:tc>
        <w:tc>
          <w:tcPr>
            <w:tcW w:type="dxa" w:w="2160"/>
            <w:vAlign w:val="center"/>
          </w:tcPr>
          <w:p>
            <w:r>
              <w:t>NeurIPS 2012 — ImageNet Classification with Deep Convolutional Neural Networks</w:t>
            </w:r>
          </w:p>
        </w:tc>
      </w:tr>
      <w:tr>
        <w:tc>
          <w:tcPr>
            <w:tcW w:type="dxa" w:w="2160"/>
            <w:vAlign w:val="center"/>
          </w:tcPr>
          <w:p>
            <w:r>
              <w:t>2017</w:t>
            </w:r>
          </w:p>
        </w:tc>
        <w:tc>
          <w:tcPr>
            <w:tcW w:type="dxa" w:w="2160"/>
            <w:vAlign w:val="center"/>
          </w:tcPr>
          <w:p>
            <w:r>
              <w:t>Transformer architecture introduced</w:t>
            </w:r>
          </w:p>
        </w:tc>
        <w:tc>
          <w:tcPr>
            <w:tcW w:type="dxa" w:w="2160"/>
            <w:vAlign w:val="center"/>
          </w:tcPr>
          <w:p>
            <w:r>
              <w:t>The Transformer used attention mechanisms to make sequence processing more parallelizable and became a major foundation for later modern language models.</w:t>
            </w:r>
          </w:p>
        </w:tc>
        <w:tc>
          <w:tcPr>
            <w:tcW w:type="dxa" w:w="2160"/>
            <w:vAlign w:val="center"/>
          </w:tcPr>
          <w:p>
            <w:r>
              <w:t>Google Research — Attention Is All You Need</w:t>
            </w:r>
          </w:p>
        </w:tc>
      </w:tr>
      <w:tr>
        <w:tc>
          <w:tcPr>
            <w:tcW w:type="dxa" w:w="2160"/>
            <w:vAlign w:val="center"/>
          </w:tcPr>
          <w:p>
            <w:r>
              <w:t>2020s</w:t>
            </w:r>
          </w:p>
        </w:tc>
        <w:tc>
          <w:tcPr>
            <w:tcW w:type="dxa" w:w="2160"/>
            <w:vAlign w:val="center"/>
          </w:tcPr>
          <w:p>
            <w:r>
              <w:t>Large-scale Generative AI</w:t>
            </w:r>
          </w:p>
        </w:tc>
        <w:tc>
          <w:tcPr>
            <w:tcW w:type="dxa" w:w="2160"/>
            <w:vAlign w:val="center"/>
          </w:tcPr>
          <w:p>
            <w:r>
              <w:t>Advances in large models, data, and computing enabled highly capable generative AI systems for text, images, code, and other tasks.</w:t>
            </w:r>
          </w:p>
        </w:tc>
        <w:tc>
          <w:tcPr>
            <w:tcW w:type="dxa" w:w="2160"/>
            <w:vAlign w:val="center"/>
          </w:tcPr>
          <w:p>
            <w:r>
              <w:t>Modern AI research and development</w:t>
            </w:r>
          </w:p>
        </w:tc>
      </w:tr>
    </w:tbl>
    <w:p/>
    <w:p>
      <w:r>
        <w:rPr>
          <w:i/>
        </w:rPr>
        <w:t>Required elements included: an AI-winter period (1974–1980) and a modern compute/data milestone (2012 AlexNet and ImageNet).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