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harjota-audit-follow-up-message-template"/>
    <w:p>
      <w:pPr>
        <w:pStyle w:val="Heading1"/>
      </w:pPr>
      <w:r>
        <w:t xml:space="preserve">Harjota Audit Follow-Up Message Template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follow-up message is designed to re-engage prospective clients who have not responded to the initial outreach. It emphasizes the</w:t>
      </w:r>
      <w:r>
        <w:t xml:space="preserve"> </w:t>
      </w:r>
      <w:r>
        <w:rPr>
          <w:b/>
          <w:bCs/>
        </w:rPr>
        <w:t xml:space="preserve">financial and strategic benefits</w:t>
      </w:r>
      <w:r>
        <w:t xml:space="preserve"> </w:t>
      </w:r>
      <w:r>
        <w:t xml:space="preserve">of the Harjota Digital &amp; Institutional Intelligence Audit while maintaining a professional and courteous tone.</w:t>
      </w:r>
    </w:p>
    <w:p>
      <w:r>
        <w:pict>
          <v:rect style="width:0;height:1.5pt" o:hralign="center" o:hrstd="t" o:hr="t"/>
        </w:pict>
      </w:r>
    </w:p>
    <w:bookmarkStart w:id="20" w:name="timing"/>
    <w:p>
      <w:pPr>
        <w:pStyle w:val="Heading3"/>
      </w:pPr>
      <w:r>
        <w:t xml:space="preserve">Timing</w:t>
      </w:r>
    </w:p>
    <w:p>
      <w:pPr>
        <w:pStyle w:val="Compact"/>
        <w:numPr>
          <w:ilvl w:val="0"/>
          <w:numId w:val="1001"/>
        </w:numPr>
      </w:pPr>
      <w:r>
        <w:t xml:space="preserve">Send</w:t>
      </w:r>
      <w:r>
        <w:t xml:space="preserve"> </w:t>
      </w:r>
      <w:r>
        <w:rPr>
          <w:b/>
          <w:bCs/>
        </w:rPr>
        <w:t xml:space="preserve">3–5 business days</w:t>
      </w:r>
      <w:r>
        <w:t xml:space="preserve"> </w:t>
      </w:r>
      <w:r>
        <w:t xml:space="preserve">after the initial outreach.</w:t>
      </w:r>
    </w:p>
    <w:p>
      <w:r>
        <w:pict>
          <v:rect style="width:0;height:1.5pt" o:hralign="center" o:hrstd="t" o:hr="t"/>
        </w:pict>
      </w:r>
    </w:p>
    <w:bookmarkEnd w:id="20"/>
    <w:bookmarkStart w:id="21" w:name="subject-line-email-whatsapp-linkedin"/>
    <w:p>
      <w:pPr>
        <w:pStyle w:val="Heading3"/>
      </w:pPr>
      <w:r>
        <w:t xml:space="preserve">Subject Line (Email / WhatsApp / LinkedIn)</w:t>
      </w:r>
    </w:p>
    <w:p>
      <w:pPr>
        <w:pStyle w:val="Compact"/>
        <w:numPr>
          <w:ilvl w:val="0"/>
          <w:numId w:val="1002"/>
        </w:numPr>
      </w:pPr>
      <w:r>
        <w:t xml:space="preserve">“Following Up: Unlock Efficiency &amp; Revenue at [Organization Name]”</w:t>
      </w:r>
    </w:p>
    <w:p>
      <w:pPr>
        <w:pStyle w:val="Compact"/>
        <w:numPr>
          <w:ilvl w:val="0"/>
          <w:numId w:val="1002"/>
        </w:numPr>
      </w:pPr>
      <w:r>
        <w:t xml:space="preserve">“Quick Reminder: Digital Audit Opportunity for [Organization Name]”</w:t>
      </w:r>
    </w:p>
    <w:p>
      <w:pPr>
        <w:pStyle w:val="Compact"/>
        <w:numPr>
          <w:ilvl w:val="0"/>
          <w:numId w:val="1002"/>
        </w:numPr>
      </w:pPr>
      <w:r>
        <w:t xml:space="preserve">“Have You Considered Optimizing Your Operations and Bottom Line?”</w:t>
      </w:r>
    </w:p>
    <w:p>
      <w:r>
        <w:pict>
          <v:rect style="width:0;height:1.5pt" o:hralign="center" o:hrstd="t" o:hr="t"/>
        </w:pict>
      </w:r>
    </w:p>
    <w:bookmarkEnd w:id="21"/>
    <w:bookmarkStart w:id="22" w:name="message-body"/>
    <w:p>
      <w:pPr>
        <w:pStyle w:val="Heading3"/>
      </w:pPr>
      <w:r>
        <w:t xml:space="preserve">Message Body</w:t>
      </w:r>
    </w:p>
    <w:p>
      <w:pPr>
        <w:pStyle w:val="FirstParagraph"/>
      </w:pPr>
      <w:r>
        <w:rPr>
          <w:b/>
          <w:bCs/>
        </w:rPr>
        <w:t xml:space="preserve">Dear [Recipient Name],</w:t>
      </w:r>
    </w:p>
    <w:p>
      <w:pPr>
        <w:pStyle w:val="BodyText"/>
      </w:pPr>
      <w:r>
        <w:t xml:space="preserve">I hope this message finds you well.</w:t>
      </w:r>
    </w:p>
    <w:p>
      <w:pPr>
        <w:pStyle w:val="BodyText"/>
      </w:pPr>
      <w:r>
        <w:t xml:space="preserve">I wanted to follow up regarding my previous message about</w:t>
      </w:r>
      <w:r>
        <w:t xml:space="preserve"> </w:t>
      </w:r>
      <w:r>
        <w:rPr>
          <w:b/>
          <w:bCs/>
        </w:rPr>
        <w:t xml:space="preserve">Harjota’s Digital &amp; Institutional Intelligence Audit</w:t>
      </w:r>
      <w:r>
        <w:t xml:space="preserve">. Our audit is designed to provide organizations like [Organization Name]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 insights into operational inefficiencies</w:t>
      </w:r>
      <w:r>
        <w:t xml:space="preserve"> </w:t>
      </w:r>
      <w:r>
        <w:t xml:space="preserve">that may be silently reducing revenue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Opportunities for automation and AI integration</w:t>
      </w:r>
      <w:r>
        <w:t xml:space="preserve"> </w:t>
      </w:r>
      <w:r>
        <w:t xml:space="preserve">to reduce costs and improve productivity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structured roadmap</w:t>
      </w:r>
      <w:r>
        <w:t xml:space="preserve"> </w:t>
      </w:r>
      <w:r>
        <w:t xml:space="preserve">to make faster, smarter decisions that maximize ROI</w:t>
      </w:r>
    </w:p>
    <w:p>
      <w:pPr>
        <w:pStyle w:val="FirstParagraph"/>
      </w:pPr>
      <w:r>
        <w:t xml:space="preserve">Organizations that implement these insights typically see measurable improvements in efficiency, revenue generation, and decision-making speed.</w:t>
      </w:r>
    </w:p>
    <w:p>
      <w:pPr>
        <w:pStyle w:val="BodyText"/>
      </w:pPr>
      <w:r>
        <w:t xml:space="preserve">If you are available, I would be glad to schedule a</w:t>
      </w:r>
      <w:r>
        <w:t xml:space="preserve"> </w:t>
      </w:r>
      <w:r>
        <w:rPr>
          <w:b/>
          <w:bCs/>
        </w:rPr>
        <w:t xml:space="preserve">15–20 minute call</w:t>
      </w:r>
      <w:r>
        <w:t xml:space="preserve"> </w:t>
      </w:r>
      <w:r>
        <w:t xml:space="preserve">to discuss how this audit can deliver tangible results for [Organization Name].</w:t>
      </w:r>
    </w:p>
    <w:p>
      <w:pPr>
        <w:pStyle w:val="BodyText"/>
      </w:pPr>
      <w:r>
        <w:t xml:space="preserve">Please let me know a time that works best for you.</w:t>
      </w:r>
    </w:p>
    <w:p>
      <w:pPr>
        <w:pStyle w:val="BodyText"/>
      </w:pPr>
      <w:r>
        <w:t xml:space="preserve">Warm regards,</w:t>
      </w:r>
    </w:p>
    <w:p>
      <w:pPr>
        <w:pStyle w:val="BodyText"/>
      </w:pPr>
      <w:r>
        <w:rPr>
          <w:b/>
          <w:bCs/>
        </w:rPr>
        <w:t xml:space="preserve">[Your Name]</w:t>
      </w:r>
      <w:r>
        <w:br/>
      </w:r>
      <w:r>
        <w:t xml:space="preserve">Digital Intelligence Consultant</w:t>
      </w:r>
      <w:r>
        <w:br/>
      </w:r>
      <w:r>
        <w:t xml:space="preserve">Harjota</w:t>
      </w:r>
      <w:r>
        <w:br/>
      </w:r>
      <w:r>
        <w:t xml:space="preserve">[Phone Number] | [Email] | [Website]</w:t>
      </w:r>
    </w:p>
    <w:p>
      <w:r>
        <w:pict>
          <v:rect style="width:0;height:1.5pt" o:hralign="center" o:hrstd="t" o:hr="t"/>
        </w:pict>
      </w:r>
    </w:p>
    <w:bookmarkEnd w:id="22"/>
    <w:bookmarkStart w:id="23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4"/>
        </w:numPr>
      </w:pPr>
      <w:r>
        <w:t xml:space="preserve">Keep the follow-up polite and professional; avoid pressuring the client.</w:t>
      </w:r>
    </w:p>
    <w:p>
      <w:pPr>
        <w:pStyle w:val="Compact"/>
        <w:numPr>
          <w:ilvl w:val="0"/>
          <w:numId w:val="1004"/>
        </w:numPr>
      </w:pPr>
      <w:r>
        <w:t xml:space="preserve">Reinforce</w:t>
      </w:r>
      <w:r>
        <w:t xml:space="preserve"> </w:t>
      </w:r>
      <w:r>
        <w:rPr>
          <w:b/>
          <w:bCs/>
        </w:rPr>
        <w:t xml:space="preserve">financial and operational benefits</w:t>
      </w:r>
      <w:r>
        <w:t xml:space="preserve"> </w:t>
      </w:r>
      <w:r>
        <w:t xml:space="preserve">rather than technical details.</w:t>
      </w:r>
    </w:p>
    <w:p>
      <w:pPr>
        <w:pStyle w:val="Compact"/>
        <w:numPr>
          <w:ilvl w:val="0"/>
          <w:numId w:val="1004"/>
        </w:numPr>
      </w:pPr>
      <w:r>
        <w:t xml:space="preserve">Personalize with organization-specific observations if available.</w:t>
      </w:r>
    </w:p>
    <w:p>
      <w:pPr>
        <w:pStyle w:val="Compact"/>
        <w:numPr>
          <w:ilvl w:val="0"/>
          <w:numId w:val="1004"/>
        </w:numPr>
      </w:pPr>
      <w:r>
        <w:t xml:space="preserve">Use this as a precursor to a potential</w:t>
      </w:r>
      <w:r>
        <w:t xml:space="preserve"> </w:t>
      </w:r>
      <w:r>
        <w:rPr>
          <w:b/>
          <w:bCs/>
        </w:rPr>
        <w:t xml:space="preserve">call or meeting scheduling</w:t>
      </w:r>
      <w:r>
        <w:t xml:space="preserve">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2025-12-25T10:26:19Z</dcterms:created>
  <dcterms:modified xsi:type="dcterms:W3CDTF">2025-12-25T10:26:19Z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