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arjota-website-content"/>
    <w:p>
      <w:pPr>
        <w:pStyle w:val="Heading1"/>
      </w:pPr>
      <w:r>
        <w:t xml:space="preserve">Harjota Website Content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Professional website content for Harjota that reflects a premium and credible brand image, clearly outlining services, expertise, and value proposition.</w:t>
      </w:r>
    </w:p>
    <w:p>
      <w:r>
        <w:pict>
          <v:rect style="width:0;height:1.5pt" o:hralign="center" o:hrstd="t" o:hr="t"/>
        </w:pict>
      </w:r>
    </w:p>
    <w:bookmarkEnd w:id="20"/>
    <w:bookmarkStart w:id="21" w:name="homepage"/>
    <w:p>
      <w:pPr>
        <w:pStyle w:val="Heading2"/>
      </w:pPr>
      <w:r>
        <w:t xml:space="preserve">1. Homepage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Empowering Organizations with Data-Driven Insights &amp; Operational Intelligence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Unlock efficiency, maximize revenue, and make smarter decisions with Harjota’s Digital &amp; Institutional Intelligence solutions.</w:t>
      </w:r>
    </w:p>
    <w:p>
      <w:pPr>
        <w:pStyle w:val="BodyText"/>
      </w:pPr>
      <w:r>
        <w:rPr>
          <w:b/>
          <w:bCs/>
        </w:rPr>
        <w:t xml:space="preserve">Call to Action (CTA):</w:t>
      </w:r>
      <w:r>
        <w:t xml:space="preserve"> </w:t>
      </w:r>
      <w:r>
        <w:t xml:space="preserve">Schedule Your Free Consultation Today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Digital &amp; Institutional Intelligence Audits</w:t>
      </w:r>
      <w:r>
        <w:t xml:space="preserve"> </w:t>
      </w:r>
      <w:r>
        <w:t xml:space="preserve">- Workflow &amp; Process Optimization</w:t>
      </w:r>
      <w:r>
        <w:t xml:space="preserve"> </w:t>
      </w:r>
      <w:r>
        <w:t xml:space="preserve">- Data Management &amp; Reporting Solutions</w:t>
      </w:r>
      <w:r>
        <w:t xml:space="preserve"> </w:t>
      </w:r>
      <w:r>
        <w:t xml:space="preserve">- Decision-Making Systems &amp; Operational Intelligence</w:t>
      </w:r>
      <w:r>
        <w:t xml:space="preserve"> </w:t>
      </w:r>
      <w:r>
        <w:t xml:space="preserve">- AI &amp; Automation Readiness Assessments</w:t>
      </w:r>
      <w:r>
        <w:t xml:space="preserve"> </w:t>
      </w:r>
      <w:r>
        <w:t xml:space="preserve">- Security &amp; Risk Analysis</w:t>
      </w:r>
    </w:p>
    <w:p>
      <w:pPr>
        <w:pStyle w:val="BodyText"/>
      </w:pPr>
      <w:r>
        <w:rPr>
          <w:b/>
          <w:bCs/>
        </w:rPr>
        <w:t xml:space="preserve">Visuals:</w:t>
      </w:r>
      <w:r>
        <w:t xml:space="preserve"> </w:t>
      </w:r>
      <w:r>
        <w:t xml:space="preserve">Professional hero image representing technology and business intelligence, infographic-style visual summarizing services.</w:t>
      </w:r>
    </w:p>
    <w:p>
      <w:r>
        <w:pict>
          <v:rect style="width:0;height:1.5pt" o:hralign="center" o:hrstd="t" o:hr="t"/>
        </w:pict>
      </w:r>
    </w:p>
    <w:bookmarkEnd w:id="21"/>
    <w:bookmarkStart w:id="22" w:name="about-us"/>
    <w:p>
      <w:pPr>
        <w:pStyle w:val="Heading2"/>
      </w:pPr>
      <w:r>
        <w:t xml:space="preserve">2. About Us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Who We Are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Harjota is a software development and digital transformation platform focused on building</w:t>
      </w:r>
      <w:r>
        <w:t xml:space="preserve"> </w:t>
      </w:r>
      <w:r>
        <w:rPr>
          <w:b/>
          <w:bCs/>
        </w:rPr>
        <w:t xml:space="preserve">institutional intelligence systems</w:t>
      </w:r>
      <w:r>
        <w:t xml:space="preserve"> </w:t>
      </w:r>
      <w:r>
        <w:t xml:space="preserve">for organizations and enterprises. Our mission is to empower organizations with</w:t>
      </w:r>
      <w:r>
        <w:t xml:space="preserve"> </w:t>
      </w:r>
      <w:r>
        <w:rPr>
          <w:b/>
          <w:bCs/>
        </w:rPr>
        <w:t xml:space="preserve">clarity, efficiency, and actionable insights</w:t>
      </w:r>
      <w:r>
        <w:t xml:space="preserve"> </w:t>
      </w:r>
      <w:r>
        <w:t xml:space="preserve">that drive sustainable growth.</w:t>
      </w:r>
    </w:p>
    <w:p>
      <w:pPr>
        <w:pStyle w:val="BodyText"/>
      </w:pPr>
      <w:r>
        <w:rPr>
          <w:b/>
          <w:bCs/>
        </w:rPr>
        <w:t xml:space="preserve">Mission:</w:t>
      </w:r>
      <w:r>
        <w:t xml:space="preserve"> </w:t>
      </w:r>
      <w:r>
        <w:t xml:space="preserve">To provide organizations with data-driven solutions and strategic insights that optimize decision-making and operational efficiency.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To be the leading partner for organizations seeking</w:t>
      </w:r>
      <w:r>
        <w:t xml:space="preserve"> </w:t>
      </w:r>
      <w:r>
        <w:rPr>
          <w:b/>
          <w:bCs/>
        </w:rPr>
        <w:t xml:space="preserve">intelligent digital transformation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Values:</w:t>
      </w:r>
      <w:r>
        <w:t xml:space="preserve"> </w:t>
      </w:r>
      <w:r>
        <w:t xml:space="preserve">Innovation, Client-Centric Approach, Data-Driven Decisions, Operational Excellence, Strategic Partnership</w:t>
      </w:r>
    </w:p>
    <w:p>
      <w:r>
        <w:pict>
          <v:rect style="width:0;height:1.5pt" o:hralign="center" o:hrstd="t" o:hr="t"/>
        </w:pict>
      </w:r>
    </w:p>
    <w:bookmarkEnd w:id="22"/>
    <w:bookmarkStart w:id="29" w:name="services"/>
    <w:p>
      <w:pPr>
        <w:pStyle w:val="Heading2"/>
      </w:pPr>
      <w:r>
        <w:t xml:space="preserve">3. Services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Our Services</w:t>
      </w:r>
    </w:p>
    <w:bookmarkStart w:id="23" w:name="digital-institutional-intelligence-audit"/>
    <w:p>
      <w:pPr>
        <w:pStyle w:val="Heading3"/>
      </w:pPr>
      <w:r>
        <w:t xml:space="preserve">Digital &amp; Institutional Intelligence Audit</w:t>
      </w:r>
    </w:p>
    <w:p>
      <w:pPr>
        <w:pStyle w:val="FirstParagraph"/>
      </w:pPr>
      <w:r>
        <w:t xml:space="preserve">Comprehensive analysis of your digital systems and organizational processes to uncover inefficiencies, streamline workflows, and maximize ROI.</w:t>
      </w:r>
    </w:p>
    <w:bookmarkEnd w:id="23"/>
    <w:bookmarkStart w:id="24" w:name="workflow-process-optimization"/>
    <w:p>
      <w:pPr>
        <w:pStyle w:val="Heading3"/>
      </w:pPr>
      <w:r>
        <w:t xml:space="preserve">Workflow &amp; Process Optimization</w:t>
      </w:r>
    </w:p>
    <w:p>
      <w:pPr>
        <w:pStyle w:val="FirstParagraph"/>
      </w:pPr>
      <w:r>
        <w:t xml:space="preserve">Detailed evaluation of operational processes with recommendations to increase efficiency, reduce costs, and improve productivity.</w:t>
      </w:r>
    </w:p>
    <w:bookmarkEnd w:id="24"/>
    <w:bookmarkStart w:id="25" w:name="data-management-reporting-solutions"/>
    <w:p>
      <w:pPr>
        <w:pStyle w:val="Heading3"/>
      </w:pPr>
      <w:r>
        <w:t xml:space="preserve">Data Management &amp; Reporting Solutions</w:t>
      </w:r>
    </w:p>
    <w:p>
      <w:pPr>
        <w:pStyle w:val="FirstParagraph"/>
      </w:pPr>
      <w:r>
        <w:t xml:space="preserve">Design and implement accurate, accessible, and actionable reporting systems to support executive decision-making.</w:t>
      </w:r>
    </w:p>
    <w:bookmarkEnd w:id="25"/>
    <w:bookmarkStart w:id="26" w:name="Xb567aa5ef501c33ed8faec9b969ad88b7f3f66c"/>
    <w:p>
      <w:pPr>
        <w:pStyle w:val="Heading3"/>
      </w:pPr>
      <w:r>
        <w:t xml:space="preserve">Decision-Making Systems &amp; Operational Intelligence</w:t>
      </w:r>
    </w:p>
    <w:p>
      <w:pPr>
        <w:pStyle w:val="FirstParagraph"/>
      </w:pPr>
      <w:r>
        <w:t xml:space="preserve">Build frameworks and dashboards that enable fast, data-driven, and strategic decisions at every level.</w:t>
      </w:r>
    </w:p>
    <w:bookmarkEnd w:id="26"/>
    <w:bookmarkStart w:id="27" w:name="ai-automation-readiness-assessment"/>
    <w:p>
      <w:pPr>
        <w:pStyle w:val="Heading3"/>
      </w:pPr>
      <w:r>
        <w:t xml:space="preserve">AI &amp; Automation Readiness Assessment</w:t>
      </w:r>
    </w:p>
    <w:p>
      <w:pPr>
        <w:pStyle w:val="FirstParagraph"/>
      </w:pPr>
      <w:r>
        <w:t xml:space="preserve">Identify opportunities to integrate AI and automation into operations, maximizing efficiency and scalability.</w:t>
      </w:r>
    </w:p>
    <w:bookmarkEnd w:id="27"/>
    <w:bookmarkStart w:id="28" w:name="security-risk-analysis"/>
    <w:p>
      <w:pPr>
        <w:pStyle w:val="Heading3"/>
      </w:pPr>
      <w:r>
        <w:t xml:space="preserve">Security &amp; Risk Analysis</w:t>
      </w:r>
    </w:p>
    <w:p>
      <w:pPr>
        <w:pStyle w:val="FirstParagraph"/>
      </w:pPr>
      <w:r>
        <w:t xml:space="preserve">Assess digital infrastructure for vulnerabilities, compliance gaps, and risks to data integrity, security, and operations.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y-choose-us"/>
    <w:p>
      <w:pPr>
        <w:pStyle w:val="Heading2"/>
      </w:pPr>
      <w:r>
        <w:t xml:space="preserve">4. Why Choose 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&amp; Efficiency Focus:</w:t>
      </w:r>
      <w:r>
        <w:t xml:space="preserve"> </w:t>
      </w:r>
      <w:r>
        <w:t xml:space="preserve">We tie all insights to measurable financial and operational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Tailored Solutions:</w:t>
      </w:r>
      <w:r>
        <w:t xml:space="preserve"> </w:t>
      </w:r>
      <w:r>
        <w:t xml:space="preserve">Services designed to meet the unique needs of each organization.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Expertise &amp; Credibility:</w:t>
      </w:r>
      <w:r>
        <w:t xml:space="preserve"> </w:t>
      </w:r>
      <w:r>
        <w:t xml:space="preserve">Proven methods in digital transformation and institutional intelligence.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Partnership:</w:t>
      </w:r>
      <w:r>
        <w:t xml:space="preserve"> </w:t>
      </w:r>
      <w:r>
        <w:t xml:space="preserve">We work alongside you, not just for you, to ensure long-term success.</w:t>
      </w:r>
    </w:p>
    <w:p>
      <w:r>
        <w:pict>
          <v:rect style="width:0;height:1.5pt" o:hralign="center" o:hrstd="t" o:hr="t"/>
        </w:pict>
      </w:r>
    </w:p>
    <w:bookmarkEnd w:id="30"/>
    <w:bookmarkStart w:id="31" w:name="case-studies-testimonials-optional"/>
    <w:p>
      <w:pPr>
        <w:pStyle w:val="Heading2"/>
      </w:pPr>
      <w:r>
        <w:t xml:space="preserve">5. Case Studies / Testimonials (Optional)</w:t>
      </w:r>
    </w:p>
    <w:p>
      <w:pPr>
        <w:pStyle w:val="Compact"/>
        <w:numPr>
          <w:ilvl w:val="0"/>
          <w:numId w:val="1002"/>
        </w:numPr>
      </w:pPr>
      <w:r>
        <w:t xml:space="preserve">Showcase success stories from past audits or engagements (can be anonymized initially)</w:t>
      </w:r>
    </w:p>
    <w:p>
      <w:pPr>
        <w:pStyle w:val="Compact"/>
        <w:numPr>
          <w:ilvl w:val="0"/>
          <w:numId w:val="1002"/>
        </w:numPr>
      </w:pPr>
      <w:r>
        <w:t xml:space="preserve">Include metrics, efficiency gains, and revenue impact</w:t>
      </w:r>
    </w:p>
    <w:p>
      <w:r>
        <w:pict>
          <v:rect style="width:0;height:1.5pt" o:hralign="center" o:hrstd="t" o:hr="t"/>
        </w:pict>
      </w:r>
    </w:p>
    <w:bookmarkEnd w:id="31"/>
    <w:bookmarkStart w:id="33" w:name="contact-us"/>
    <w:p>
      <w:pPr>
        <w:pStyle w:val="Heading2"/>
      </w:pPr>
      <w:r>
        <w:t xml:space="preserve">6. Contact Us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Let’s Unlock Your Organization’s Potential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Get in touch with Harjota today to schedule your consultation or learn more about our services.</w:t>
      </w:r>
    </w:p>
    <w:p>
      <w:pPr>
        <w:pStyle w:val="BodyText"/>
      </w:pPr>
      <w:r>
        <w:rPr>
          <w:b/>
          <w:bCs/>
        </w:rPr>
        <w:t xml:space="preserve">Contact Form Fields:</w:t>
      </w:r>
      <w:r>
        <w:t xml:space="preserve"> </w:t>
      </w:r>
      <w:r>
        <w:t xml:space="preserve">- Name</w:t>
      </w:r>
      <w:r>
        <w:t xml:space="preserve"> </w:t>
      </w:r>
      <w:r>
        <w:t xml:space="preserve">- Organization</w:t>
      </w:r>
      <w:r>
        <w:t xml:space="preserve"> </w:t>
      </w:r>
      <w:r>
        <w:t xml:space="preserve">- Email</w:t>
      </w:r>
      <w:r>
        <w:t xml:space="preserve"> </w:t>
      </w:r>
      <w:r>
        <w:t xml:space="preserve">- Phone</w:t>
      </w:r>
      <w:r>
        <w:t xml:space="preserve"> </w:t>
      </w:r>
      <w:r>
        <w:t xml:space="preserve">- Message / Inquiry</w:t>
      </w:r>
    </w:p>
    <w:p>
      <w:pPr>
        <w:pStyle w:val="BodyText"/>
      </w:pPr>
      <w:r>
        <w:rPr>
          <w:b/>
          <w:bCs/>
        </w:rPr>
        <w:t xml:space="preserve">Other Contact Info:</w:t>
      </w:r>
      <w:r>
        <w:t xml:space="preserve"> </w:t>
      </w:r>
      <w:r>
        <w:t xml:space="preserve">[Phone Number], [Email], [Office Address], [Social Media Links]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Schedule Your Free Consultation</w:t>
      </w:r>
    </w:p>
    <w:p>
      <w:r>
        <w:pict>
          <v:rect style="width:0;height:1.5pt" o:hralign="center" o:hrstd="t" o:hr="t"/>
        </w:pict>
      </w:r>
    </w:p>
    <w:bookmarkStart w:id="32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Use premium, clean design with high-quality visuals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consistent branding, colors, and typography</w:t>
      </w:r>
      <w:r>
        <w:t xml:space="preserve"> </w:t>
      </w:r>
      <w:r>
        <w:t xml:space="preserve">across all pages</w:t>
      </w:r>
    </w:p>
    <w:p>
      <w:pPr>
        <w:pStyle w:val="Compact"/>
        <w:numPr>
          <w:ilvl w:val="0"/>
          <w:numId w:val="1003"/>
        </w:numPr>
      </w:pPr>
      <w:r>
        <w:t xml:space="preserve">Incorporate</w:t>
      </w:r>
      <w:r>
        <w:t xml:space="preserve"> </w:t>
      </w:r>
      <w:r>
        <w:rPr>
          <w:b/>
          <w:bCs/>
        </w:rPr>
        <w:t xml:space="preserve">service icons, infographics, and subtle animations</w:t>
      </w:r>
      <w:r>
        <w:t xml:space="preserve"> </w:t>
      </w:r>
      <w:r>
        <w:t xml:space="preserve">for premium feel</w:t>
      </w:r>
    </w:p>
    <w:p>
      <w:pPr>
        <w:pStyle w:val="Compact"/>
        <w:numPr>
          <w:ilvl w:val="0"/>
          <w:numId w:val="1003"/>
        </w:numPr>
      </w:pPr>
      <w:r>
        <w:t xml:space="preserve">Highlight</w:t>
      </w:r>
      <w:r>
        <w:t xml:space="preserve"> </w:t>
      </w:r>
      <w:r>
        <w:rPr>
          <w:b/>
          <w:bCs/>
        </w:rPr>
        <w:t xml:space="preserve">ROI and financial benefits</w:t>
      </w:r>
      <w:r>
        <w:t xml:space="preserve"> </w:t>
      </w:r>
      <w:r>
        <w:t xml:space="preserve">on every service page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2025-12-25T11:11:06Z</dcterms:created>
  <dcterms:modified xsi:type="dcterms:W3CDTF">2025-12-25T11:11:06Z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