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08D5F" w14:textId="0DBDBAA1" w:rsidR="0020199B" w:rsidRDefault="0020199B" w:rsidP="00065323">
      <w:pPr>
        <w:spacing w:after="120"/>
        <w:jc w:val="left"/>
        <w:rPr>
          <w:lang w:val="en-US"/>
        </w:rPr>
      </w:pPr>
    </w:p>
    <w:tbl>
      <w:tblPr>
        <w:tblStyle w:val="TableGrid"/>
        <w:tblW w:w="0" w:type="auto"/>
        <w:tblLook w:val="04A0" w:firstRow="1" w:lastRow="0" w:firstColumn="1" w:lastColumn="0" w:noHBand="0" w:noVBand="1"/>
      </w:tblPr>
      <w:tblGrid>
        <w:gridCol w:w="647"/>
        <w:gridCol w:w="8369"/>
      </w:tblGrid>
      <w:tr w:rsidR="008E5B99" w14:paraId="173C2E42" w14:textId="77777777" w:rsidTr="00571033">
        <w:tc>
          <w:tcPr>
            <w:tcW w:w="647" w:type="dxa"/>
          </w:tcPr>
          <w:p w14:paraId="148BDF9C" w14:textId="77777777" w:rsidR="008E5B99" w:rsidRDefault="008E5B99" w:rsidP="00065323">
            <w:pPr>
              <w:spacing w:after="120"/>
              <w:jc w:val="left"/>
              <w:rPr>
                <w:lang w:val="en-US"/>
              </w:rPr>
            </w:pPr>
            <w:r>
              <w:rPr>
                <w:lang w:val="en-US"/>
              </w:rPr>
              <w:t>Slide</w:t>
            </w:r>
          </w:p>
        </w:tc>
        <w:tc>
          <w:tcPr>
            <w:tcW w:w="8369" w:type="dxa"/>
          </w:tcPr>
          <w:p w14:paraId="550E0E01" w14:textId="77777777" w:rsidR="008E5B99" w:rsidRDefault="008E5B99" w:rsidP="00065323">
            <w:pPr>
              <w:spacing w:after="120"/>
              <w:jc w:val="left"/>
              <w:rPr>
                <w:lang w:val="en-US"/>
              </w:rPr>
            </w:pPr>
            <w:r>
              <w:rPr>
                <w:lang w:val="en-US"/>
              </w:rPr>
              <w:t>Script</w:t>
            </w:r>
          </w:p>
        </w:tc>
      </w:tr>
      <w:tr w:rsidR="008E5B99" w14:paraId="55852857" w14:textId="77777777" w:rsidTr="00571033">
        <w:tc>
          <w:tcPr>
            <w:tcW w:w="647" w:type="dxa"/>
          </w:tcPr>
          <w:p w14:paraId="7AC7510C" w14:textId="77777777" w:rsidR="008E5B99" w:rsidRDefault="008E5B99" w:rsidP="00065323">
            <w:pPr>
              <w:spacing w:after="120"/>
              <w:jc w:val="left"/>
              <w:rPr>
                <w:lang w:val="en-US"/>
              </w:rPr>
            </w:pPr>
            <w:r>
              <w:rPr>
                <w:lang w:val="en-US"/>
              </w:rPr>
              <w:t>1</w:t>
            </w:r>
          </w:p>
        </w:tc>
        <w:tc>
          <w:tcPr>
            <w:tcW w:w="8369" w:type="dxa"/>
          </w:tcPr>
          <w:p w14:paraId="4B7D269B" w14:textId="77777777" w:rsidR="008E5B99" w:rsidRDefault="008E5B99" w:rsidP="00065323">
            <w:pPr>
              <w:spacing w:after="120"/>
              <w:jc w:val="left"/>
              <w:rPr>
                <w:lang w:val="en-US"/>
              </w:rPr>
            </w:pPr>
            <w:r>
              <w:rPr>
                <w:lang w:val="en-US"/>
              </w:rPr>
              <w:t xml:space="preserve">My capstone is Algorithmic Solution of Higher Order Partial Differential Equations in Julia via the </w:t>
            </w:r>
            <w:proofErr w:type="spellStart"/>
            <w:r>
              <w:rPr>
                <w:lang w:val="en-US"/>
              </w:rPr>
              <w:t>Fokas</w:t>
            </w:r>
            <w:proofErr w:type="spellEnd"/>
            <w:r>
              <w:rPr>
                <w:lang w:val="en-US"/>
              </w:rPr>
              <w:t xml:space="preserve"> Transform Method.</w:t>
            </w:r>
          </w:p>
          <w:p w14:paraId="1B3EDBDB" w14:textId="77777777" w:rsidR="008E5B99" w:rsidRDefault="008E5B99" w:rsidP="00065323">
            <w:pPr>
              <w:spacing w:after="120"/>
              <w:jc w:val="left"/>
              <w:rPr>
                <w:lang w:val="en-US"/>
              </w:rPr>
            </w:pPr>
            <w:r>
              <w:rPr>
                <w:lang w:val="en-US"/>
              </w:rPr>
              <w:t>My supervisor is Prof. Dave Smith.</w:t>
            </w:r>
          </w:p>
        </w:tc>
      </w:tr>
      <w:tr w:rsidR="007C0A44" w14:paraId="010BD18B" w14:textId="77777777" w:rsidTr="00571033">
        <w:tc>
          <w:tcPr>
            <w:tcW w:w="647" w:type="dxa"/>
          </w:tcPr>
          <w:p w14:paraId="13051D52" w14:textId="43AB3877" w:rsidR="007C0A44" w:rsidRDefault="007C0A44" w:rsidP="00065323">
            <w:pPr>
              <w:spacing w:after="120"/>
              <w:jc w:val="left"/>
              <w:rPr>
                <w:lang w:val="en-US"/>
              </w:rPr>
            </w:pPr>
            <w:r>
              <w:rPr>
                <w:lang w:val="en-US"/>
              </w:rPr>
              <w:t>2</w:t>
            </w:r>
          </w:p>
        </w:tc>
        <w:tc>
          <w:tcPr>
            <w:tcW w:w="8369" w:type="dxa"/>
          </w:tcPr>
          <w:p w14:paraId="46428597" w14:textId="7BBE4C5D" w:rsidR="007C0A44" w:rsidRDefault="008025BA" w:rsidP="00065323">
            <w:pPr>
              <w:spacing w:after="120"/>
              <w:jc w:val="left"/>
              <w:rPr>
                <w:lang w:val="en-US"/>
              </w:rPr>
            </w:pPr>
            <w:r>
              <w:rPr>
                <w:lang w:val="en-US"/>
              </w:rPr>
              <w:t>Let’s first go through the title.</w:t>
            </w:r>
          </w:p>
        </w:tc>
      </w:tr>
      <w:tr w:rsidR="008E5B99" w14:paraId="66A18EB9" w14:textId="77777777" w:rsidTr="00571033">
        <w:tc>
          <w:tcPr>
            <w:tcW w:w="647" w:type="dxa"/>
          </w:tcPr>
          <w:p w14:paraId="70696BE4" w14:textId="3FE3A403" w:rsidR="008E5B99" w:rsidRDefault="007C0A44" w:rsidP="00065323">
            <w:pPr>
              <w:spacing w:after="120"/>
              <w:jc w:val="left"/>
              <w:rPr>
                <w:lang w:val="en-US"/>
              </w:rPr>
            </w:pPr>
            <w:r>
              <w:rPr>
                <w:lang w:val="en-US"/>
              </w:rPr>
              <w:t>3</w:t>
            </w:r>
          </w:p>
        </w:tc>
        <w:tc>
          <w:tcPr>
            <w:tcW w:w="8369" w:type="dxa"/>
          </w:tcPr>
          <w:p w14:paraId="175D0550" w14:textId="77777777" w:rsidR="008E5B99" w:rsidRDefault="008E5B99" w:rsidP="00065323">
            <w:pPr>
              <w:spacing w:after="120"/>
              <w:jc w:val="left"/>
              <w:rPr>
                <w:lang w:val="en-US"/>
              </w:rPr>
            </w:pPr>
            <w:r>
              <w:rPr>
                <w:lang w:val="en-US"/>
              </w:rPr>
              <w:t>Partial differential equations, or PDE, are equations that relate an unknown function to its partial derivatives.</w:t>
            </w:r>
          </w:p>
        </w:tc>
      </w:tr>
      <w:tr w:rsidR="008E5B99" w14:paraId="05BDB6FC" w14:textId="77777777" w:rsidTr="00571033">
        <w:tc>
          <w:tcPr>
            <w:tcW w:w="647" w:type="dxa"/>
          </w:tcPr>
          <w:p w14:paraId="5EED460B" w14:textId="565A7F2C" w:rsidR="008E5B99" w:rsidRDefault="007C0A44" w:rsidP="00065323">
            <w:pPr>
              <w:spacing w:after="120"/>
              <w:jc w:val="left"/>
              <w:rPr>
                <w:lang w:val="en-US"/>
              </w:rPr>
            </w:pPr>
            <w:r>
              <w:rPr>
                <w:lang w:val="en-US"/>
              </w:rPr>
              <w:t>4</w:t>
            </w:r>
          </w:p>
        </w:tc>
        <w:tc>
          <w:tcPr>
            <w:tcW w:w="8369" w:type="dxa"/>
          </w:tcPr>
          <w:p w14:paraId="4FA4F0FB" w14:textId="77777777" w:rsidR="008E5B99" w:rsidRDefault="008E5B99" w:rsidP="00065323">
            <w:pPr>
              <w:spacing w:after="120"/>
              <w:jc w:val="left"/>
              <w:rPr>
                <w:lang w:val="en-US"/>
              </w:rPr>
            </w:pPr>
            <w:r>
              <w:rPr>
                <w:lang w:val="en-US"/>
              </w:rPr>
              <w:t xml:space="preserve">The </w:t>
            </w:r>
            <w:proofErr w:type="spellStart"/>
            <w:r>
              <w:rPr>
                <w:lang w:val="en-US"/>
              </w:rPr>
              <w:t>Fokas</w:t>
            </w:r>
            <w:proofErr w:type="spellEnd"/>
            <w:r>
              <w:rPr>
                <w:lang w:val="en-US"/>
              </w:rPr>
              <w:t xml:space="preserve"> transform method is a method to solve a certain class of PDE problems algorithmically.</w:t>
            </w:r>
          </w:p>
        </w:tc>
      </w:tr>
      <w:tr w:rsidR="008E5B99" w14:paraId="4DCEE9E8" w14:textId="77777777" w:rsidTr="00571033">
        <w:tc>
          <w:tcPr>
            <w:tcW w:w="647" w:type="dxa"/>
          </w:tcPr>
          <w:p w14:paraId="5A21A74E" w14:textId="35AA4818" w:rsidR="008E5B99" w:rsidRDefault="007C0A44" w:rsidP="00065323">
            <w:pPr>
              <w:spacing w:after="120"/>
              <w:jc w:val="left"/>
              <w:rPr>
                <w:lang w:val="en-US"/>
              </w:rPr>
            </w:pPr>
            <w:r>
              <w:rPr>
                <w:lang w:val="en-US"/>
              </w:rPr>
              <w:t>5</w:t>
            </w:r>
          </w:p>
        </w:tc>
        <w:tc>
          <w:tcPr>
            <w:tcW w:w="8369" w:type="dxa"/>
          </w:tcPr>
          <w:p w14:paraId="4C47539C" w14:textId="77777777" w:rsidR="008E5B99" w:rsidRDefault="004F771A" w:rsidP="00065323">
            <w:pPr>
              <w:spacing w:after="120"/>
              <w:jc w:val="left"/>
              <w:rPr>
                <w:lang w:val="en-US"/>
              </w:rPr>
            </w:pPr>
            <w:r>
              <w:rPr>
                <w:lang w:val="en-US"/>
              </w:rPr>
              <w:t>Julia is a free, open-source, high performance language for numerical computing.</w:t>
            </w:r>
          </w:p>
          <w:p w14:paraId="581C394B" w14:textId="54631B2D" w:rsidR="00235024" w:rsidRDefault="00235024" w:rsidP="00065323">
            <w:pPr>
              <w:spacing w:after="120"/>
              <w:jc w:val="left"/>
              <w:rPr>
                <w:lang w:val="en-US"/>
              </w:rPr>
            </w:pPr>
            <w:r>
              <w:rPr>
                <w:lang w:val="en-US"/>
              </w:rPr>
              <w:t xml:space="preserve">Thus, my capstone is essentially about implementing the </w:t>
            </w:r>
            <w:proofErr w:type="spellStart"/>
            <w:r>
              <w:rPr>
                <w:lang w:val="en-US"/>
              </w:rPr>
              <w:t>Fokas</w:t>
            </w:r>
            <w:proofErr w:type="spellEnd"/>
            <w:r>
              <w:rPr>
                <w:lang w:val="en-US"/>
              </w:rPr>
              <w:t xml:space="preserve"> method</w:t>
            </w:r>
            <w:r w:rsidR="006B0F92">
              <w:rPr>
                <w:lang w:val="en-US"/>
              </w:rPr>
              <w:t xml:space="preserve"> in Julia</w:t>
            </w:r>
            <w:r>
              <w:rPr>
                <w:lang w:val="en-US"/>
              </w:rPr>
              <w:t xml:space="preserve"> to </w:t>
            </w:r>
            <w:r w:rsidR="006B0F92">
              <w:rPr>
                <w:lang w:val="en-US"/>
              </w:rPr>
              <w:t xml:space="preserve">help </w:t>
            </w:r>
            <w:r>
              <w:rPr>
                <w:lang w:val="en-US"/>
              </w:rPr>
              <w:t>solve high order PDE problems.</w:t>
            </w:r>
          </w:p>
        </w:tc>
      </w:tr>
      <w:tr w:rsidR="008E5B99" w14:paraId="496F18BB" w14:textId="77777777" w:rsidTr="00571033">
        <w:tc>
          <w:tcPr>
            <w:tcW w:w="647" w:type="dxa"/>
          </w:tcPr>
          <w:p w14:paraId="15F04632" w14:textId="74522111" w:rsidR="008E5B99" w:rsidRDefault="007C0A44" w:rsidP="00065323">
            <w:pPr>
              <w:spacing w:after="120"/>
              <w:jc w:val="left"/>
              <w:rPr>
                <w:lang w:val="en-US"/>
              </w:rPr>
            </w:pPr>
            <w:r>
              <w:rPr>
                <w:lang w:val="en-US"/>
              </w:rPr>
              <w:t>6</w:t>
            </w:r>
          </w:p>
        </w:tc>
        <w:tc>
          <w:tcPr>
            <w:tcW w:w="8369" w:type="dxa"/>
          </w:tcPr>
          <w:p w14:paraId="3DC1A8A2" w14:textId="6E9071B2" w:rsidR="008E5B99" w:rsidRDefault="00060B03" w:rsidP="00065323">
            <w:pPr>
              <w:spacing w:after="120"/>
              <w:jc w:val="left"/>
              <w:rPr>
                <w:lang w:val="en-US"/>
              </w:rPr>
            </w:pPr>
            <w:r>
              <w:rPr>
                <w:lang w:val="en-US"/>
              </w:rPr>
              <w:t>In the remaining time, I will first discuss the motivation of the project. Then I will</w:t>
            </w:r>
            <w:r w:rsidR="005D3F10">
              <w:rPr>
                <w:lang w:val="en-US"/>
              </w:rPr>
              <w:t xml:space="preserve"> formally define the problems that can be solved by the </w:t>
            </w:r>
            <w:proofErr w:type="spellStart"/>
            <w:r w:rsidR="005D3F10">
              <w:rPr>
                <w:lang w:val="en-US"/>
              </w:rPr>
              <w:t>Fokas</w:t>
            </w:r>
            <w:proofErr w:type="spellEnd"/>
            <w:r w:rsidR="005D3F10">
              <w:rPr>
                <w:lang w:val="en-US"/>
              </w:rPr>
              <w:t xml:space="preserve"> method. </w:t>
            </w:r>
            <w:r w:rsidR="002E56CD">
              <w:rPr>
                <w:lang w:val="en-US"/>
              </w:rPr>
              <w:t xml:space="preserve">Then I will give an overview of the algorithm itself, followed by </w:t>
            </w:r>
            <w:r w:rsidR="00732561">
              <w:rPr>
                <w:lang w:val="en-US"/>
              </w:rPr>
              <w:t>two cases of sample usage of my implementation</w:t>
            </w:r>
            <w:r w:rsidR="00DA7C31">
              <w:rPr>
                <w:lang w:val="en-US"/>
              </w:rPr>
              <w:t>.</w:t>
            </w:r>
            <w:r w:rsidR="0024057F">
              <w:rPr>
                <w:lang w:val="en-US"/>
              </w:rPr>
              <w:t xml:space="preserve"> </w:t>
            </w:r>
            <w:r w:rsidR="004D0B1D">
              <w:rPr>
                <w:lang w:val="en-US"/>
              </w:rPr>
              <w:t xml:space="preserve">Finally, I will discuss </w:t>
            </w:r>
            <w:r w:rsidR="0025242A">
              <w:rPr>
                <w:lang w:val="en-US"/>
              </w:rPr>
              <w:t>possible directions for future development of the project.</w:t>
            </w:r>
          </w:p>
        </w:tc>
      </w:tr>
      <w:tr w:rsidR="008E5B99" w14:paraId="348793DE" w14:textId="77777777" w:rsidTr="00571033">
        <w:tc>
          <w:tcPr>
            <w:tcW w:w="647" w:type="dxa"/>
          </w:tcPr>
          <w:p w14:paraId="46149B85" w14:textId="5001126C" w:rsidR="008E5B99" w:rsidRDefault="007C0A44" w:rsidP="00065323">
            <w:pPr>
              <w:spacing w:after="120"/>
              <w:jc w:val="left"/>
              <w:rPr>
                <w:lang w:val="en-US"/>
              </w:rPr>
            </w:pPr>
            <w:r>
              <w:rPr>
                <w:lang w:val="en-US"/>
              </w:rPr>
              <w:t>7</w:t>
            </w:r>
          </w:p>
        </w:tc>
        <w:tc>
          <w:tcPr>
            <w:tcW w:w="8369" w:type="dxa"/>
          </w:tcPr>
          <w:p w14:paraId="587EB1CA" w14:textId="77777777" w:rsidR="008E5B99" w:rsidRDefault="0081551B" w:rsidP="00065323">
            <w:pPr>
              <w:spacing w:after="120"/>
              <w:jc w:val="left"/>
              <w:rPr>
                <w:lang w:val="en-US"/>
              </w:rPr>
            </w:pPr>
            <w:r>
              <w:rPr>
                <w:lang w:val="en-US"/>
              </w:rPr>
              <w:t>We care about solving PDEs because they model various physical phenomena.</w:t>
            </w:r>
          </w:p>
          <w:p w14:paraId="51D09420" w14:textId="122F57B3" w:rsidR="00A5681E" w:rsidRDefault="0081551B" w:rsidP="00065323">
            <w:pPr>
              <w:spacing w:after="120"/>
              <w:jc w:val="left"/>
              <w:rPr>
                <w:lang w:val="en-US"/>
              </w:rPr>
            </w:pPr>
            <w:r>
              <w:rPr>
                <w:lang w:val="en-US"/>
              </w:rPr>
              <w:t>E.g., the heat equation describes heat flow</w:t>
            </w:r>
            <w:r w:rsidR="001E5852">
              <w:rPr>
                <w:lang w:val="en-US"/>
              </w:rPr>
              <w:t>, the wave equation describes motion of vibrating string, and the linear Schrodinger equation describes particle motion in a system.</w:t>
            </w:r>
          </w:p>
          <w:p w14:paraId="0EFB3EAD" w14:textId="77777777" w:rsidR="002C5669" w:rsidRDefault="002C5669" w:rsidP="00065323">
            <w:pPr>
              <w:spacing w:after="120"/>
              <w:jc w:val="left"/>
              <w:rPr>
                <w:lang w:val="en-US"/>
              </w:rPr>
            </w:pPr>
            <w:r>
              <w:rPr>
                <w:lang w:val="en-US"/>
              </w:rPr>
              <w:t>In reality,</w:t>
            </w:r>
            <w:r w:rsidR="003A7F2A">
              <w:rPr>
                <w:lang w:val="en-US"/>
              </w:rPr>
              <w:t xml:space="preserve"> problems involving PDEs are usually formulated as </w:t>
            </w:r>
            <w:r w:rsidR="004907A6">
              <w:rPr>
                <w:lang w:val="en-US"/>
              </w:rPr>
              <w:t>initial-boundary-value problems</w:t>
            </w:r>
            <w:r w:rsidR="00065323">
              <w:rPr>
                <w:lang w:val="en-US"/>
              </w:rPr>
              <w:t>, which involve</w:t>
            </w:r>
          </w:p>
          <w:p w14:paraId="31613A7A" w14:textId="49F4C9B5" w:rsidR="00065323" w:rsidRDefault="00065323" w:rsidP="00065323">
            <w:pPr>
              <w:pStyle w:val="ListParagraph"/>
              <w:numPr>
                <w:ilvl w:val="0"/>
                <w:numId w:val="2"/>
              </w:numPr>
              <w:spacing w:after="120"/>
              <w:jc w:val="left"/>
              <w:rPr>
                <w:lang w:val="en-US"/>
              </w:rPr>
            </w:pPr>
            <w:r>
              <w:rPr>
                <w:lang w:val="en-US"/>
              </w:rPr>
              <w:t>A PDE</w:t>
            </w:r>
            <w:r w:rsidR="009D1181">
              <w:rPr>
                <w:lang w:val="en-US"/>
              </w:rPr>
              <w:t xml:space="preserve"> in temporal and spatial variable</w:t>
            </w:r>
            <w:r w:rsidR="00631B26">
              <w:rPr>
                <w:lang w:val="en-US"/>
              </w:rPr>
              <w:t>s</w:t>
            </w:r>
            <w:r w:rsidR="009D1181">
              <w:rPr>
                <w:lang w:val="en-US"/>
              </w:rPr>
              <w:t xml:space="preserve"> defined over a domain,</w:t>
            </w:r>
          </w:p>
          <w:p w14:paraId="4E759D7A" w14:textId="0A50EE3A" w:rsidR="009D1181" w:rsidRDefault="009D1181" w:rsidP="00065323">
            <w:pPr>
              <w:pStyle w:val="ListParagraph"/>
              <w:numPr>
                <w:ilvl w:val="0"/>
                <w:numId w:val="2"/>
              </w:numPr>
              <w:spacing w:after="120"/>
              <w:jc w:val="left"/>
              <w:rPr>
                <w:lang w:val="en-US"/>
              </w:rPr>
            </w:pPr>
            <w:r>
              <w:rPr>
                <w:lang w:val="en-US"/>
              </w:rPr>
              <w:t xml:space="preserve">A set of boundary conditions </w:t>
            </w:r>
            <w:r w:rsidR="002F1867">
              <w:rPr>
                <w:lang w:val="en-US"/>
              </w:rPr>
              <w:t xml:space="preserve">that </w:t>
            </w:r>
            <w:r>
              <w:rPr>
                <w:lang w:val="en-US"/>
              </w:rPr>
              <w:t>specify the solution at the boundary of the domain, and</w:t>
            </w:r>
          </w:p>
          <w:p w14:paraId="7DCC69B3" w14:textId="2CA47847" w:rsidR="009D1181" w:rsidRDefault="009D1181" w:rsidP="00065323">
            <w:pPr>
              <w:pStyle w:val="ListParagraph"/>
              <w:numPr>
                <w:ilvl w:val="0"/>
                <w:numId w:val="2"/>
              </w:numPr>
              <w:spacing w:after="120"/>
              <w:jc w:val="left"/>
              <w:rPr>
                <w:lang w:val="en-US"/>
              </w:rPr>
            </w:pPr>
            <w:r>
              <w:rPr>
                <w:lang w:val="en-US"/>
              </w:rPr>
              <w:t xml:space="preserve">An initial condition </w:t>
            </w:r>
            <w:r w:rsidR="002F1867">
              <w:rPr>
                <w:lang w:val="en-US"/>
              </w:rPr>
              <w:t xml:space="preserve">that </w:t>
            </w:r>
            <w:r w:rsidR="00AF780C">
              <w:rPr>
                <w:lang w:val="en-US"/>
              </w:rPr>
              <w:t>describes</w:t>
            </w:r>
            <w:r>
              <w:rPr>
                <w:lang w:val="en-US"/>
              </w:rPr>
              <w:t xml:space="preserve"> the system’s initial state at time t</w:t>
            </w:r>
            <w:r w:rsidR="000A0ECF">
              <w:rPr>
                <w:lang w:val="en-US"/>
              </w:rPr>
              <w:t xml:space="preserve"> </w:t>
            </w:r>
            <w:r>
              <w:rPr>
                <w:lang w:val="en-US"/>
              </w:rPr>
              <w:t>=</w:t>
            </w:r>
            <w:r w:rsidR="000A0ECF">
              <w:rPr>
                <w:lang w:val="en-US"/>
              </w:rPr>
              <w:t xml:space="preserve"> </w:t>
            </w:r>
            <w:r>
              <w:rPr>
                <w:lang w:val="en-US"/>
              </w:rPr>
              <w:t>0.</w:t>
            </w:r>
          </w:p>
          <w:p w14:paraId="7861E914" w14:textId="27092218" w:rsidR="00EC5F54" w:rsidRDefault="00C64180" w:rsidP="00937DD0">
            <w:pPr>
              <w:spacing w:after="120"/>
              <w:jc w:val="left"/>
              <w:rPr>
                <w:lang w:val="en-US"/>
              </w:rPr>
            </w:pPr>
            <w:r>
              <w:rPr>
                <w:lang w:val="en-US"/>
              </w:rPr>
              <w:t>In studying a physical system,</w:t>
            </w:r>
            <w:r w:rsidR="00EC5F54">
              <w:rPr>
                <w:lang w:val="en-US"/>
              </w:rPr>
              <w:t xml:space="preserve"> boundary and initial conditions are</w:t>
            </w:r>
            <w:r w:rsidR="00E55CD8">
              <w:rPr>
                <w:lang w:val="en-US"/>
              </w:rPr>
              <w:t xml:space="preserve"> usually</w:t>
            </w:r>
            <w:r w:rsidR="00EC5F54">
              <w:rPr>
                <w:lang w:val="en-US"/>
              </w:rPr>
              <w:t xml:space="preserve"> things we can measure</w:t>
            </w:r>
            <w:r>
              <w:rPr>
                <w:lang w:val="en-US"/>
              </w:rPr>
              <w:t>.</w:t>
            </w:r>
          </w:p>
          <w:p w14:paraId="1F9F1223" w14:textId="3507695D" w:rsidR="00937DD0" w:rsidRPr="00937DD0" w:rsidRDefault="00EC5F54" w:rsidP="00937DD0">
            <w:pPr>
              <w:spacing w:after="120"/>
              <w:jc w:val="left"/>
              <w:rPr>
                <w:lang w:val="en-US"/>
              </w:rPr>
            </w:pPr>
            <w:r>
              <w:rPr>
                <w:lang w:val="en-US"/>
              </w:rPr>
              <w:t>(</w:t>
            </w:r>
            <w:r w:rsidR="00937DD0">
              <w:rPr>
                <w:lang w:val="en-US"/>
              </w:rPr>
              <w:t>IBVPs arise naturally in</w:t>
            </w:r>
            <w:r w:rsidR="00FD79F2">
              <w:rPr>
                <w:lang w:val="en-US"/>
              </w:rPr>
              <w:t xml:space="preserve"> the study of many physical phenomena</w:t>
            </w:r>
            <w:r w:rsidR="005A174A">
              <w:rPr>
                <w:lang w:val="en-US"/>
              </w:rPr>
              <w:t>, where we</w:t>
            </w:r>
            <w:r w:rsidR="003625CD">
              <w:rPr>
                <w:lang w:val="en-US"/>
              </w:rPr>
              <w:t xml:space="preserve"> model a system using a PDE and measure </w:t>
            </w:r>
            <w:r w:rsidR="00D329C4">
              <w:rPr>
                <w:lang w:val="en-US"/>
              </w:rPr>
              <w:t xml:space="preserve">the system’s initial state and </w:t>
            </w:r>
            <w:r w:rsidR="00715118">
              <w:rPr>
                <w:lang w:val="en-US"/>
              </w:rPr>
              <w:t>the system’s behavior at</w:t>
            </w:r>
            <w:r w:rsidR="003625CD">
              <w:rPr>
                <w:lang w:val="en-US"/>
              </w:rPr>
              <w:t xml:space="preserve"> the spatial boundaries</w:t>
            </w:r>
            <w:r w:rsidR="0037384F">
              <w:rPr>
                <w:lang w:val="en-US"/>
              </w:rPr>
              <w:t xml:space="preserve">, forming the </w:t>
            </w:r>
            <w:r w:rsidR="00916327">
              <w:rPr>
                <w:lang w:val="en-US"/>
              </w:rPr>
              <w:t>initial and boundary conditions.</w:t>
            </w:r>
            <w:r>
              <w:rPr>
                <w:lang w:val="en-US"/>
              </w:rPr>
              <w:t>)</w:t>
            </w:r>
          </w:p>
        </w:tc>
      </w:tr>
      <w:tr w:rsidR="008E5B99" w14:paraId="706EF0A1" w14:textId="77777777" w:rsidTr="00571033">
        <w:tc>
          <w:tcPr>
            <w:tcW w:w="647" w:type="dxa"/>
          </w:tcPr>
          <w:p w14:paraId="50408C9B" w14:textId="4D71ED4E" w:rsidR="008E5B99" w:rsidRDefault="007C0A44" w:rsidP="00065323">
            <w:pPr>
              <w:spacing w:after="120"/>
              <w:jc w:val="left"/>
              <w:rPr>
                <w:lang w:val="en-US"/>
              </w:rPr>
            </w:pPr>
            <w:r>
              <w:rPr>
                <w:lang w:val="en-US"/>
              </w:rPr>
              <w:t>8</w:t>
            </w:r>
          </w:p>
        </w:tc>
        <w:tc>
          <w:tcPr>
            <w:tcW w:w="8369" w:type="dxa"/>
          </w:tcPr>
          <w:p w14:paraId="77FC3B3E" w14:textId="77777777" w:rsidR="008E5B99" w:rsidRDefault="00745C40" w:rsidP="00065323">
            <w:pPr>
              <w:spacing w:after="120"/>
              <w:jc w:val="left"/>
              <w:rPr>
                <w:lang w:val="en-US"/>
              </w:rPr>
            </w:pPr>
            <w:r>
              <w:rPr>
                <w:lang w:val="en-US"/>
              </w:rPr>
              <w:t>Some IBVPs can be solved using classical transform pair such as the Fourier transform.</w:t>
            </w:r>
          </w:p>
          <w:p w14:paraId="575EF1CC" w14:textId="46595FA1" w:rsidR="00263223" w:rsidRDefault="00263223" w:rsidP="00065323">
            <w:pPr>
              <w:spacing w:after="120"/>
              <w:jc w:val="left"/>
              <w:rPr>
                <w:lang w:val="en-US"/>
              </w:rPr>
            </w:pPr>
            <w:r>
              <w:rPr>
                <w:lang w:val="en-US"/>
              </w:rPr>
              <w:t>The idea is that solving PDE is hard, but if we are lucky, we can use the forward transform to turn it into an ODE, solve the ODE, and use the inverse transform to turn the ODE solution into the PDE solution.</w:t>
            </w:r>
          </w:p>
        </w:tc>
      </w:tr>
      <w:tr w:rsidR="00F66098" w14:paraId="0676A0D4" w14:textId="77777777" w:rsidTr="00571033">
        <w:tc>
          <w:tcPr>
            <w:tcW w:w="647" w:type="dxa"/>
          </w:tcPr>
          <w:p w14:paraId="52D80C8E" w14:textId="10048E74" w:rsidR="00F66098" w:rsidRDefault="00F66098" w:rsidP="00065323">
            <w:pPr>
              <w:spacing w:after="120"/>
              <w:jc w:val="left"/>
              <w:rPr>
                <w:lang w:val="en-US"/>
              </w:rPr>
            </w:pPr>
            <w:r>
              <w:rPr>
                <w:lang w:val="en-US"/>
              </w:rPr>
              <w:t>9</w:t>
            </w:r>
          </w:p>
        </w:tc>
        <w:tc>
          <w:tcPr>
            <w:tcW w:w="8369" w:type="dxa"/>
          </w:tcPr>
          <w:p w14:paraId="5CF0C0BF" w14:textId="77777777" w:rsidR="00F66098" w:rsidRDefault="00F66098" w:rsidP="00065323">
            <w:pPr>
              <w:spacing w:after="120"/>
              <w:jc w:val="left"/>
              <w:rPr>
                <w:lang w:val="en-US"/>
              </w:rPr>
            </w:pPr>
            <w:r>
              <w:rPr>
                <w:lang w:val="en-US"/>
              </w:rPr>
              <w:t>For more complicated IBVPs, there is no such</w:t>
            </w:r>
            <w:r w:rsidR="00705BB2">
              <w:rPr>
                <w:lang w:val="en-US"/>
              </w:rPr>
              <w:t xml:space="preserve"> classical</w:t>
            </w:r>
            <w:r>
              <w:rPr>
                <w:lang w:val="en-US"/>
              </w:rPr>
              <w:t xml:space="preserve"> transform pair.</w:t>
            </w:r>
          </w:p>
          <w:p w14:paraId="456673D6" w14:textId="1248EBEC" w:rsidR="002A6BA0" w:rsidRDefault="002A6BA0" w:rsidP="00065323">
            <w:pPr>
              <w:spacing w:after="120"/>
              <w:jc w:val="left"/>
              <w:rPr>
                <w:lang w:val="en-US"/>
              </w:rPr>
            </w:pPr>
            <w:r>
              <w:rPr>
                <w:lang w:val="en-US"/>
              </w:rPr>
              <w:t xml:space="preserve">What people usually do in this case is to resort to some ad-hoc methods that are usually </w:t>
            </w:r>
            <w:r>
              <w:rPr>
                <w:lang w:val="en-US"/>
              </w:rPr>
              <w:lastRenderedPageBreak/>
              <w:t xml:space="preserve">specific to the given problem and cannot be generalized to </w:t>
            </w:r>
            <w:r w:rsidR="00E51722">
              <w:rPr>
                <w:lang w:val="en-US"/>
              </w:rPr>
              <w:t>related problems.</w:t>
            </w:r>
          </w:p>
        </w:tc>
      </w:tr>
      <w:tr w:rsidR="00B91416" w14:paraId="40C0B4BF" w14:textId="77777777" w:rsidTr="00571033">
        <w:tc>
          <w:tcPr>
            <w:tcW w:w="647" w:type="dxa"/>
          </w:tcPr>
          <w:p w14:paraId="2FF84B16" w14:textId="073723CD" w:rsidR="00B91416" w:rsidRDefault="00B91416" w:rsidP="00065323">
            <w:pPr>
              <w:spacing w:after="120"/>
              <w:jc w:val="left"/>
              <w:rPr>
                <w:lang w:val="en-US"/>
              </w:rPr>
            </w:pPr>
            <w:r>
              <w:rPr>
                <w:lang w:val="en-US"/>
              </w:rPr>
              <w:lastRenderedPageBreak/>
              <w:t>10</w:t>
            </w:r>
          </w:p>
        </w:tc>
        <w:tc>
          <w:tcPr>
            <w:tcW w:w="8369" w:type="dxa"/>
          </w:tcPr>
          <w:p w14:paraId="43743562" w14:textId="77777777" w:rsidR="00B91416" w:rsidRDefault="00B91416" w:rsidP="00065323">
            <w:pPr>
              <w:spacing w:after="120"/>
              <w:jc w:val="left"/>
              <w:rPr>
                <w:lang w:val="en-US"/>
              </w:rPr>
            </w:pPr>
            <w:r>
              <w:rPr>
                <w:lang w:val="en-US"/>
              </w:rPr>
              <w:t>Th</w:t>
            </w:r>
            <w:r w:rsidR="008133FB">
              <w:rPr>
                <w:lang w:val="en-US"/>
              </w:rPr>
              <w:t>is is where the</w:t>
            </w:r>
            <w:r>
              <w:rPr>
                <w:lang w:val="en-US"/>
              </w:rPr>
              <w:t xml:space="preserve"> </w:t>
            </w:r>
            <w:proofErr w:type="spellStart"/>
            <w:r>
              <w:rPr>
                <w:lang w:val="en-US"/>
              </w:rPr>
              <w:t>Fokas</w:t>
            </w:r>
            <w:proofErr w:type="spellEnd"/>
            <w:r>
              <w:rPr>
                <w:lang w:val="en-US"/>
              </w:rPr>
              <w:t xml:space="preserve"> method </w:t>
            </w:r>
            <w:r w:rsidR="008133FB">
              <w:rPr>
                <w:lang w:val="en-US"/>
              </w:rPr>
              <w:t>comes to our rescue.</w:t>
            </w:r>
            <w:r w:rsidR="001912A8">
              <w:rPr>
                <w:lang w:val="en-US"/>
              </w:rPr>
              <w:t xml:space="preserve"> I will explain what it is later, but the idea is that the </w:t>
            </w:r>
            <w:proofErr w:type="spellStart"/>
            <w:r w:rsidR="001912A8">
              <w:rPr>
                <w:lang w:val="en-US"/>
              </w:rPr>
              <w:t>Fokas</w:t>
            </w:r>
            <w:proofErr w:type="spellEnd"/>
            <w:r w:rsidR="001912A8">
              <w:rPr>
                <w:lang w:val="en-US"/>
              </w:rPr>
              <w:t xml:space="preserve"> method</w:t>
            </w:r>
            <w:r w:rsidR="00AD4208">
              <w:rPr>
                <w:lang w:val="en-US"/>
              </w:rPr>
              <w:t xml:space="preserve"> extends </w:t>
            </w:r>
            <w:r w:rsidR="00A828A7">
              <w:rPr>
                <w:lang w:val="en-US"/>
              </w:rPr>
              <w:t xml:space="preserve">the idea of classical transform </w:t>
            </w:r>
            <w:r w:rsidR="00033490">
              <w:rPr>
                <w:lang w:val="en-US"/>
              </w:rPr>
              <w:t xml:space="preserve">to </w:t>
            </w:r>
            <w:r w:rsidR="005847F0">
              <w:rPr>
                <w:lang w:val="en-US"/>
              </w:rPr>
              <w:t xml:space="preserve">an entire class of complicated IBVPs by constructing </w:t>
            </w:r>
            <w:r w:rsidR="00372DD8">
              <w:rPr>
                <w:lang w:val="en-US"/>
              </w:rPr>
              <w:t>transform pairs depending on the problems</w:t>
            </w:r>
            <w:r w:rsidR="0084092F">
              <w:rPr>
                <w:lang w:val="en-US"/>
              </w:rPr>
              <w:t>’</w:t>
            </w:r>
            <w:r w:rsidR="00372DD8">
              <w:rPr>
                <w:lang w:val="en-US"/>
              </w:rPr>
              <w:t xml:space="preserve"> parameters.</w:t>
            </w:r>
          </w:p>
          <w:p w14:paraId="63655026" w14:textId="1925C520" w:rsidR="00956A39" w:rsidRDefault="00956A39" w:rsidP="00065323">
            <w:pPr>
              <w:spacing w:after="120"/>
              <w:jc w:val="left"/>
              <w:rPr>
                <w:lang w:val="en-US"/>
              </w:rPr>
            </w:pPr>
            <w:r>
              <w:rPr>
                <w:lang w:val="en-US"/>
              </w:rPr>
              <w:t>And what is so complicated about these IBVPs</w:t>
            </w:r>
            <w:r w:rsidR="00BB3D9E">
              <w:rPr>
                <w:lang w:val="en-US"/>
              </w:rPr>
              <w:t xml:space="preserve"> / what makes them difficult to solve is that </w:t>
            </w:r>
            <w:r w:rsidR="00492092">
              <w:rPr>
                <w:lang w:val="en-US"/>
              </w:rPr>
              <w:t>they can have arbitrary spatial order, meaning that the differential in the spatial variable</w:t>
            </w:r>
            <w:r w:rsidR="00AD4398">
              <w:rPr>
                <w:lang w:val="en-US"/>
              </w:rPr>
              <w:t xml:space="preserve"> </w:t>
            </w:r>
            <w:r w:rsidR="00AD3FE1">
              <w:rPr>
                <w:lang w:val="en-US"/>
              </w:rPr>
              <w:t xml:space="preserve">in the PDE </w:t>
            </w:r>
            <w:r w:rsidR="00AD4398">
              <w:rPr>
                <w:lang w:val="en-US"/>
              </w:rPr>
              <w:t xml:space="preserve">can have arbitrarily high order. </w:t>
            </w:r>
            <w:r w:rsidR="00252DA2">
              <w:rPr>
                <w:lang w:val="en-US"/>
              </w:rPr>
              <w:t>This is really impressive</w:t>
            </w:r>
            <w:r w:rsidR="001E3701">
              <w:rPr>
                <w:lang w:val="en-US"/>
              </w:rPr>
              <w:t xml:space="preserve"> about the </w:t>
            </w:r>
            <w:proofErr w:type="spellStart"/>
            <w:r w:rsidR="001E3701">
              <w:rPr>
                <w:lang w:val="en-US"/>
              </w:rPr>
              <w:t>Fokas</w:t>
            </w:r>
            <w:proofErr w:type="spellEnd"/>
            <w:r w:rsidR="001E3701">
              <w:rPr>
                <w:lang w:val="en-US"/>
              </w:rPr>
              <w:t xml:space="preserve"> method because </w:t>
            </w:r>
            <w:r w:rsidR="00002FA2">
              <w:rPr>
                <w:lang w:val="en-US"/>
              </w:rPr>
              <w:t>those of us who have been in OPDE would recall that</w:t>
            </w:r>
            <w:r w:rsidR="00314942">
              <w:rPr>
                <w:lang w:val="en-US"/>
              </w:rPr>
              <w:t xml:space="preserve"> almost all PDEs we studied are second-order,</w:t>
            </w:r>
            <w:r w:rsidR="0041309A">
              <w:rPr>
                <w:lang w:val="en-US"/>
              </w:rPr>
              <w:t xml:space="preserve"> which </w:t>
            </w:r>
            <w:r w:rsidR="00496911">
              <w:rPr>
                <w:lang w:val="en-US"/>
              </w:rPr>
              <w:t>already require a lot of work to solve.</w:t>
            </w:r>
            <w:r w:rsidR="00314942">
              <w:rPr>
                <w:lang w:val="en-US"/>
              </w:rPr>
              <w:t xml:space="preserve"> </w:t>
            </w:r>
            <w:r w:rsidR="00496911">
              <w:rPr>
                <w:lang w:val="en-US"/>
              </w:rPr>
              <w:t>I</w:t>
            </w:r>
            <w:r w:rsidR="00314942">
              <w:rPr>
                <w:lang w:val="en-US"/>
              </w:rPr>
              <w:t>n general, high order PDEs are less well-understood than first and second-order PDEs.</w:t>
            </w:r>
            <w:r w:rsidR="00F42F23">
              <w:rPr>
                <w:lang w:val="en-US"/>
              </w:rPr>
              <w:t xml:space="preserve"> So</w:t>
            </w:r>
          </w:p>
        </w:tc>
      </w:tr>
      <w:tr w:rsidR="00F42324" w14:paraId="43D6AF69" w14:textId="77777777" w:rsidTr="00571033">
        <w:tc>
          <w:tcPr>
            <w:tcW w:w="647" w:type="dxa"/>
          </w:tcPr>
          <w:p w14:paraId="12FA721A" w14:textId="08BCA2F8" w:rsidR="00F42324" w:rsidRDefault="00F42324" w:rsidP="00065323">
            <w:pPr>
              <w:spacing w:after="120"/>
              <w:jc w:val="left"/>
              <w:rPr>
                <w:lang w:val="en-US"/>
              </w:rPr>
            </w:pPr>
            <w:r>
              <w:rPr>
                <w:lang w:val="en-US"/>
              </w:rPr>
              <w:t>11</w:t>
            </w:r>
          </w:p>
        </w:tc>
        <w:tc>
          <w:tcPr>
            <w:tcW w:w="8369" w:type="dxa"/>
          </w:tcPr>
          <w:p w14:paraId="2CF811FC" w14:textId="1879EFC4" w:rsidR="00076D4A" w:rsidRDefault="00F42324" w:rsidP="006117DD">
            <w:pPr>
              <w:spacing w:after="120"/>
              <w:jc w:val="left"/>
              <w:rPr>
                <w:lang w:val="en-US"/>
              </w:rPr>
            </w:pPr>
            <w:r>
              <w:rPr>
                <w:lang w:val="en-US"/>
              </w:rPr>
              <w:t xml:space="preserve">The </w:t>
            </w:r>
            <w:proofErr w:type="spellStart"/>
            <w:r>
              <w:rPr>
                <w:lang w:val="en-US"/>
              </w:rPr>
              <w:t>Fokas</w:t>
            </w:r>
            <w:proofErr w:type="spellEnd"/>
            <w:r>
              <w:rPr>
                <w:lang w:val="en-US"/>
              </w:rPr>
              <w:t xml:space="preserve"> method advances our understanding of high order PDEs by</w:t>
            </w:r>
            <w:r w:rsidR="00953BD4">
              <w:rPr>
                <w:lang w:val="en-US"/>
              </w:rPr>
              <w:t xml:space="preserve"> </w:t>
            </w:r>
            <w:r w:rsidR="00953BD4" w:rsidRPr="00953BD4">
              <w:rPr>
                <w:lang w:val="en-US"/>
              </w:rPr>
              <w:t>providing an algorithmic procedure to solve an entire class of IBVPs</w:t>
            </w:r>
            <w:r w:rsidR="00953BD4">
              <w:rPr>
                <w:lang w:val="en-US"/>
              </w:rPr>
              <w:t xml:space="preserve"> </w:t>
            </w:r>
            <w:r w:rsidR="00953BD4" w:rsidRPr="00953BD4">
              <w:rPr>
                <w:lang w:val="en-US"/>
              </w:rPr>
              <w:t>of arbitrary spatial order.</w:t>
            </w:r>
          </w:p>
        </w:tc>
      </w:tr>
      <w:tr w:rsidR="00571033" w14:paraId="5DBD6E88" w14:textId="77777777" w:rsidTr="00571033">
        <w:tc>
          <w:tcPr>
            <w:tcW w:w="647" w:type="dxa"/>
          </w:tcPr>
          <w:p w14:paraId="4A1995BF" w14:textId="1D0AD77E" w:rsidR="00571033" w:rsidRDefault="00571033" w:rsidP="00571033">
            <w:pPr>
              <w:spacing w:after="120"/>
              <w:jc w:val="left"/>
              <w:rPr>
                <w:lang w:val="en-US"/>
              </w:rPr>
            </w:pPr>
            <w:r>
              <w:rPr>
                <w:lang w:val="en-US"/>
              </w:rPr>
              <w:t>12</w:t>
            </w:r>
          </w:p>
        </w:tc>
        <w:tc>
          <w:tcPr>
            <w:tcW w:w="8369" w:type="dxa"/>
          </w:tcPr>
          <w:p w14:paraId="52929DD2" w14:textId="18EFE049" w:rsidR="00571033" w:rsidRDefault="00571033" w:rsidP="00571033">
            <w:pPr>
              <w:spacing w:after="120"/>
              <w:jc w:val="left"/>
              <w:rPr>
                <w:lang w:val="en-US"/>
              </w:rPr>
            </w:pPr>
            <w:r w:rsidRPr="00420107">
              <w:rPr>
                <w:lang w:val="en-US"/>
              </w:rPr>
              <w:t xml:space="preserve">However, it is still laborious to use the </w:t>
            </w:r>
            <w:proofErr w:type="spellStart"/>
            <w:r w:rsidRPr="00420107">
              <w:rPr>
                <w:lang w:val="en-US"/>
              </w:rPr>
              <w:t>Fokas</w:t>
            </w:r>
            <w:proofErr w:type="spellEnd"/>
            <w:r w:rsidRPr="00420107">
              <w:rPr>
                <w:lang w:val="en-US"/>
              </w:rPr>
              <w:t xml:space="preserve"> method by hand.</w:t>
            </w:r>
          </w:p>
        </w:tc>
      </w:tr>
      <w:tr w:rsidR="00571033" w14:paraId="6BA61139" w14:textId="77777777" w:rsidTr="00571033">
        <w:tc>
          <w:tcPr>
            <w:tcW w:w="647" w:type="dxa"/>
          </w:tcPr>
          <w:p w14:paraId="4A2ECAF8" w14:textId="60BCACF3" w:rsidR="00571033" w:rsidRDefault="00571033" w:rsidP="00571033">
            <w:pPr>
              <w:spacing w:after="120"/>
              <w:jc w:val="left"/>
              <w:rPr>
                <w:lang w:val="en-US"/>
              </w:rPr>
            </w:pPr>
            <w:r>
              <w:rPr>
                <w:lang w:val="en-US"/>
              </w:rPr>
              <w:t>13</w:t>
            </w:r>
          </w:p>
        </w:tc>
        <w:tc>
          <w:tcPr>
            <w:tcW w:w="8369" w:type="dxa"/>
          </w:tcPr>
          <w:p w14:paraId="4C6D6B22" w14:textId="5A716EC5" w:rsidR="00571033" w:rsidRDefault="00571033" w:rsidP="00571033">
            <w:pPr>
              <w:spacing w:after="120"/>
              <w:jc w:val="left"/>
              <w:rPr>
                <w:lang w:val="en-US"/>
              </w:rPr>
            </w:pPr>
            <w:r>
              <w:rPr>
                <w:lang w:val="en-US"/>
              </w:rPr>
              <w:t>Thus, my capstone aims to i</w:t>
            </w:r>
            <w:r w:rsidRPr="00076D4A">
              <w:rPr>
                <w:lang w:val="en-US"/>
              </w:rPr>
              <w:t xml:space="preserve">mplement the </w:t>
            </w:r>
            <w:proofErr w:type="spellStart"/>
            <w:r w:rsidRPr="00076D4A">
              <w:rPr>
                <w:lang w:val="en-US"/>
              </w:rPr>
              <w:t>Fokas</w:t>
            </w:r>
            <w:proofErr w:type="spellEnd"/>
            <w:r w:rsidRPr="00076D4A">
              <w:rPr>
                <w:lang w:val="en-US"/>
              </w:rPr>
              <w:t xml:space="preserve"> method as a software library that supplies</w:t>
            </w:r>
            <w:r>
              <w:rPr>
                <w:lang w:val="en-US"/>
              </w:rPr>
              <w:t xml:space="preserve"> </w:t>
            </w:r>
            <w:r w:rsidRPr="00076D4A">
              <w:rPr>
                <w:lang w:val="en-US"/>
              </w:rPr>
              <w:t>various computer aid in the process of solving IBVPs.</w:t>
            </w:r>
          </w:p>
          <w:p w14:paraId="1CB3D0E5" w14:textId="77777777" w:rsidR="00571033" w:rsidRPr="006117DD" w:rsidRDefault="00571033" w:rsidP="00571033">
            <w:pPr>
              <w:spacing w:after="120"/>
              <w:jc w:val="left"/>
              <w:rPr>
                <w:lang w:val="en-US"/>
              </w:rPr>
            </w:pPr>
            <w:r>
              <w:rPr>
                <w:lang w:val="en-US"/>
              </w:rPr>
              <w:t>I would like to highlight that, firstly, t</w:t>
            </w:r>
            <w:r w:rsidRPr="006117DD">
              <w:rPr>
                <w:lang w:val="en-US"/>
              </w:rPr>
              <w:t xml:space="preserve">his is the </w:t>
            </w:r>
            <w:r>
              <w:rPr>
                <w:lang w:val="en-US"/>
              </w:rPr>
              <w:t>fi</w:t>
            </w:r>
            <w:r w:rsidRPr="006117DD">
              <w:br w:type="page"/>
            </w:r>
            <w:proofErr w:type="spellStart"/>
            <w:r w:rsidRPr="006117DD">
              <w:rPr>
                <w:lang w:val="en-US"/>
              </w:rPr>
              <w:t>rst</w:t>
            </w:r>
            <w:proofErr w:type="spellEnd"/>
            <w:r w:rsidRPr="006117DD">
              <w:rPr>
                <w:lang w:val="en-US"/>
              </w:rPr>
              <w:t xml:space="preserve"> time that the </w:t>
            </w:r>
            <w:proofErr w:type="spellStart"/>
            <w:r w:rsidRPr="006117DD">
              <w:rPr>
                <w:lang w:val="en-US"/>
              </w:rPr>
              <w:t>Fokas</w:t>
            </w:r>
            <w:proofErr w:type="spellEnd"/>
            <w:r w:rsidRPr="006117DD">
              <w:rPr>
                <w:lang w:val="en-US"/>
              </w:rPr>
              <w:t xml:space="preserve"> method is implemented</w:t>
            </w:r>
            <w:r>
              <w:rPr>
                <w:lang w:val="en-US"/>
              </w:rPr>
              <w:t xml:space="preserve"> </w:t>
            </w:r>
            <w:r w:rsidRPr="006117DD">
              <w:rPr>
                <w:lang w:val="en-US"/>
              </w:rPr>
              <w:t>computationally in any generality.</w:t>
            </w:r>
            <w:r>
              <w:rPr>
                <w:lang w:val="en-US"/>
              </w:rPr>
              <w:t xml:space="preserve"> Secondly, I chose Julia to be the language of implementation because it is open-source; there has been a movement in the mathematical community that encourages the use of open-source platforms because they allow users to check the correctness of their functionalities. Thirdly, the kind of computer aid that my library aims to supply not only include numeric representations of mathematical objects used in the algorithm, but also their symbolic formulas; I will explain why this is important later. And lastly, to the best of my knowledge, for the class of IBVPs that the </w:t>
            </w:r>
            <w:proofErr w:type="spellStart"/>
            <w:r>
              <w:rPr>
                <w:lang w:val="en-US"/>
              </w:rPr>
              <w:t>Fokas</w:t>
            </w:r>
            <w:proofErr w:type="spellEnd"/>
            <w:r>
              <w:rPr>
                <w:lang w:val="en-US"/>
              </w:rPr>
              <w:t xml:space="preserve"> method can solve, no other solver algorithm yet exists.</w:t>
            </w:r>
          </w:p>
        </w:tc>
      </w:tr>
      <w:tr w:rsidR="00571033" w14:paraId="748C872F" w14:textId="77777777" w:rsidTr="00571033">
        <w:tc>
          <w:tcPr>
            <w:tcW w:w="647" w:type="dxa"/>
          </w:tcPr>
          <w:p w14:paraId="7B3AF4EB" w14:textId="61DA31CA" w:rsidR="00571033" w:rsidRDefault="00571033" w:rsidP="00571033">
            <w:pPr>
              <w:spacing w:after="120"/>
              <w:jc w:val="left"/>
              <w:rPr>
                <w:lang w:val="en-US"/>
              </w:rPr>
            </w:pPr>
            <w:r>
              <w:rPr>
                <w:lang w:val="en-US"/>
              </w:rPr>
              <w:t>14</w:t>
            </w:r>
          </w:p>
        </w:tc>
        <w:tc>
          <w:tcPr>
            <w:tcW w:w="8369" w:type="dxa"/>
          </w:tcPr>
          <w:p w14:paraId="5A266334" w14:textId="77777777" w:rsidR="00571033" w:rsidRDefault="00571033" w:rsidP="00571033">
            <w:pPr>
              <w:spacing w:after="120"/>
              <w:jc w:val="left"/>
              <w:rPr>
                <w:lang w:val="en-US"/>
              </w:rPr>
            </w:pPr>
            <w:r>
              <w:rPr>
                <w:lang w:val="en-US"/>
              </w:rPr>
              <w:t xml:space="preserve">The </w:t>
            </w:r>
            <w:proofErr w:type="spellStart"/>
            <w:r>
              <w:rPr>
                <w:lang w:val="en-US"/>
              </w:rPr>
              <w:t>Fokas</w:t>
            </w:r>
            <w:proofErr w:type="spellEnd"/>
            <w:r>
              <w:rPr>
                <w:lang w:val="en-US"/>
              </w:rPr>
              <w:t xml:space="preserve"> method can solve any well-posed IBVP that can be written in this form.</w:t>
            </w:r>
          </w:p>
          <w:p w14:paraId="68321D0E" w14:textId="77777777" w:rsidR="00571033" w:rsidRDefault="00571033" w:rsidP="00571033">
            <w:pPr>
              <w:spacing w:after="120"/>
              <w:jc w:val="left"/>
              <w:rPr>
                <w:lang w:val="en-US"/>
              </w:rPr>
            </w:pPr>
            <w:r>
              <w:rPr>
                <w:lang w:val="en-US"/>
              </w:rPr>
              <w:t>2.1a is a PDE in the spatial variable x and temporal variable t, defined over the domain (0,1) x (</w:t>
            </w:r>
            <w:proofErr w:type="gramStart"/>
            <w:r>
              <w:rPr>
                <w:lang w:val="en-US"/>
              </w:rPr>
              <w:t>0,T</w:t>
            </w:r>
            <w:proofErr w:type="gramEnd"/>
            <w:r>
              <w:rPr>
                <w:lang w:val="en-US"/>
              </w:rPr>
              <w:t>).</w:t>
            </w:r>
          </w:p>
          <w:p w14:paraId="19B72E26" w14:textId="1688A735" w:rsidR="00571033" w:rsidRDefault="00571033" w:rsidP="00571033">
            <w:pPr>
              <w:spacing w:after="120"/>
              <w:jc w:val="left"/>
              <w:rPr>
                <w:lang w:val="en-US"/>
              </w:rPr>
            </w:pPr>
            <w:r>
              <w:rPr>
                <w:lang w:val="en-US"/>
              </w:rPr>
              <w:t>2.1b is the initial condition given by a function f(x); that is, at t = 0, the solution q(x,0) as a function of x is given by f(x).</w:t>
            </w:r>
          </w:p>
          <w:p w14:paraId="1FD2C998" w14:textId="4A5AE176" w:rsidR="00571033" w:rsidRDefault="00571033" w:rsidP="00571033">
            <w:pPr>
              <w:spacing w:after="120"/>
              <w:jc w:val="left"/>
              <w:rPr>
                <w:lang w:val="en-US"/>
              </w:rPr>
            </w:pPr>
            <w:r>
              <w:rPr>
                <w:lang w:val="en-US"/>
              </w:rPr>
              <w:t>2.1c is a set of homogeneous boundary conditions that the solution needs to satisfy; that is, at any fixed time t, the solution q(</w:t>
            </w:r>
            <w:proofErr w:type="spellStart"/>
            <w:proofErr w:type="gramStart"/>
            <w:r>
              <w:rPr>
                <w:lang w:val="en-US"/>
              </w:rPr>
              <w:t>x,t</w:t>
            </w:r>
            <w:proofErr w:type="spellEnd"/>
            <w:proofErr w:type="gramEnd"/>
            <w:r>
              <w:rPr>
                <w:lang w:val="en-US"/>
              </w:rPr>
              <w:t>) as a function of x satisfies the homogeneous boundary conditions given by \Phi.</w:t>
            </w:r>
          </w:p>
        </w:tc>
      </w:tr>
      <w:tr w:rsidR="00571033" w14:paraId="22D2A1AB" w14:textId="77777777" w:rsidTr="00571033">
        <w:tc>
          <w:tcPr>
            <w:tcW w:w="647" w:type="dxa"/>
          </w:tcPr>
          <w:p w14:paraId="37A8D27C" w14:textId="5C43FC71" w:rsidR="00571033" w:rsidRDefault="00571033" w:rsidP="00571033">
            <w:pPr>
              <w:spacing w:after="120"/>
              <w:jc w:val="left"/>
              <w:rPr>
                <w:lang w:val="en-US"/>
              </w:rPr>
            </w:pPr>
            <w:r>
              <w:rPr>
                <w:lang w:val="en-US"/>
              </w:rPr>
              <w:t>15</w:t>
            </w:r>
          </w:p>
        </w:tc>
        <w:tc>
          <w:tcPr>
            <w:tcW w:w="8369" w:type="dxa"/>
          </w:tcPr>
          <w:p w14:paraId="629FAD92" w14:textId="479590D8" w:rsidR="00571033" w:rsidRDefault="00571033" w:rsidP="00571033">
            <w:pPr>
              <w:spacing w:after="120"/>
              <w:jc w:val="left"/>
              <w:rPr>
                <w:lang w:val="en-US"/>
              </w:rPr>
            </w:pPr>
            <w:r>
              <w:rPr>
                <w:lang w:val="en-US"/>
              </w:rPr>
              <w:t xml:space="preserve">Here are two examples of the IBVPs solvable by the </w:t>
            </w:r>
            <w:proofErr w:type="spellStart"/>
            <w:r>
              <w:rPr>
                <w:lang w:val="en-US"/>
              </w:rPr>
              <w:t>Fokas</w:t>
            </w:r>
            <w:proofErr w:type="spellEnd"/>
            <w:r>
              <w:rPr>
                <w:lang w:val="en-US"/>
              </w:rPr>
              <w:t xml:space="preserve"> method. They are linearized </w:t>
            </w:r>
            <w:proofErr w:type="spellStart"/>
            <w:r>
              <w:rPr>
                <w:lang w:val="en-US"/>
              </w:rPr>
              <w:t>KdV</w:t>
            </w:r>
            <w:proofErr w:type="spellEnd"/>
            <w:r>
              <w:rPr>
                <w:lang w:val="en-US"/>
              </w:rPr>
              <w:t xml:space="preserve"> equations that characterize shallow water waves. They both can be written in the form just described (with n = 3, a = -</w:t>
            </w:r>
            <w:proofErr w:type="spellStart"/>
            <w:r>
              <w:rPr>
                <w:lang w:val="en-US"/>
              </w:rPr>
              <w:t>i</w:t>
            </w:r>
            <w:proofErr w:type="spellEnd"/>
            <w:r>
              <w:rPr>
                <w:lang w:val="en-US"/>
              </w:rPr>
              <w:t>).</w:t>
            </w:r>
          </w:p>
        </w:tc>
      </w:tr>
      <w:tr w:rsidR="00571033" w14:paraId="1085254C" w14:textId="77777777" w:rsidTr="00571033">
        <w:tc>
          <w:tcPr>
            <w:tcW w:w="647" w:type="dxa"/>
          </w:tcPr>
          <w:p w14:paraId="0166C90D" w14:textId="0BA10C84" w:rsidR="00571033" w:rsidRDefault="00571033" w:rsidP="00571033">
            <w:pPr>
              <w:spacing w:after="120"/>
              <w:jc w:val="left"/>
              <w:rPr>
                <w:lang w:val="en-US"/>
              </w:rPr>
            </w:pPr>
            <w:r>
              <w:rPr>
                <w:lang w:val="en-US"/>
              </w:rPr>
              <w:t>16</w:t>
            </w:r>
          </w:p>
        </w:tc>
        <w:tc>
          <w:tcPr>
            <w:tcW w:w="8369" w:type="dxa"/>
          </w:tcPr>
          <w:p w14:paraId="78D7F8B7" w14:textId="77777777" w:rsidR="00571033" w:rsidRDefault="00571033" w:rsidP="00571033">
            <w:pPr>
              <w:spacing w:after="120"/>
              <w:jc w:val="left"/>
              <w:rPr>
                <w:lang w:val="en-US"/>
              </w:rPr>
            </w:pPr>
            <w:r>
              <w:rPr>
                <w:lang w:val="en-US"/>
              </w:rPr>
              <w:t>Now, onto the algorithm itself.</w:t>
            </w:r>
          </w:p>
          <w:p w14:paraId="48313C99" w14:textId="7BE0293D" w:rsidR="00571033" w:rsidRDefault="00571033" w:rsidP="00571033">
            <w:pPr>
              <w:spacing w:after="120"/>
              <w:jc w:val="left"/>
              <w:rPr>
                <w:lang w:val="en-US"/>
              </w:rPr>
            </w:pPr>
            <w:r>
              <w:rPr>
                <w:lang w:val="en-US"/>
              </w:rPr>
              <w:t>Suppose we are given an IBVP. We want to obtain its solution; that is, we want to go from left to right in the diagram, which is difficult.</w:t>
            </w:r>
          </w:p>
          <w:p w14:paraId="02BE8055" w14:textId="3BD3C760" w:rsidR="00571033" w:rsidRDefault="00571033" w:rsidP="00571033">
            <w:pPr>
              <w:spacing w:after="120"/>
              <w:jc w:val="left"/>
              <w:rPr>
                <w:lang w:val="en-US"/>
              </w:rPr>
            </w:pPr>
            <w:r>
              <w:rPr>
                <w:lang w:val="en-US"/>
              </w:rPr>
              <w:lastRenderedPageBreak/>
              <w:t xml:space="preserve">The key to the algorithm is the construction of the </w:t>
            </w:r>
            <w:proofErr w:type="spellStart"/>
            <w:r>
              <w:rPr>
                <w:lang w:val="en-US"/>
              </w:rPr>
              <w:t>Fokas</w:t>
            </w:r>
            <w:proofErr w:type="spellEnd"/>
            <w:r>
              <w:rPr>
                <w:lang w:val="en-US"/>
              </w:rPr>
              <w:t xml:space="preserve"> transform pair F_\lambda, </w:t>
            </w:r>
            <w:proofErr w:type="spellStart"/>
            <w:r>
              <w:rPr>
                <w:lang w:val="en-US"/>
              </w:rPr>
              <w:t>f_x</w:t>
            </w:r>
            <w:proofErr w:type="spellEnd"/>
            <w:r>
              <w:rPr>
                <w:lang w:val="en-US"/>
              </w:rPr>
              <w:t xml:space="preserve">. The forward transform F_\lambda turns the PDE in x and t into an ODE in t by turning differentiation in the spatial variable x into multiplication. The ODE also comes with an appropriate initial condition that comes from the original initial condition; that is, we have an ordinary IVP, </w:t>
            </w:r>
            <w:proofErr w:type="spellStart"/>
            <w:r>
              <w:rPr>
                <w:lang w:val="en-US"/>
              </w:rPr>
              <w:t>whch</w:t>
            </w:r>
            <w:proofErr w:type="spellEnd"/>
            <w:r>
              <w:rPr>
                <w:lang w:val="en-US"/>
              </w:rPr>
              <w:t xml:space="preserve"> can be solved explicitly, and when we apply the inverse transform </w:t>
            </w:r>
            <w:proofErr w:type="spellStart"/>
            <w:r>
              <w:rPr>
                <w:lang w:val="en-US"/>
              </w:rPr>
              <w:t>f_x</w:t>
            </w:r>
            <w:proofErr w:type="spellEnd"/>
            <w:r>
              <w:rPr>
                <w:lang w:val="en-US"/>
              </w:rPr>
              <w:t>, we would get the solution of the original IBVP.</w:t>
            </w:r>
          </w:p>
          <w:p w14:paraId="5F3BB46A" w14:textId="13CA8623" w:rsidR="00571033" w:rsidRDefault="00571033" w:rsidP="00571033">
            <w:pPr>
              <w:spacing w:after="120"/>
              <w:jc w:val="left"/>
              <w:rPr>
                <w:lang w:val="en-US"/>
              </w:rPr>
            </w:pPr>
            <w:r>
              <w:rPr>
                <w:lang w:val="en-US"/>
              </w:rPr>
              <w:t>Now, to construct the transform pair, I would need what is called the “spatial adjoint” of the IBVP. That is, we ignore the initial condition for now, what I need is the adjoint problem of the BVP in the spatial variable x. The adjoint problem comes with an adjoint spatial differential operator and a set of boundary conditions that are adjoint to \Phi. The adjoint differential operator is given explicitly, in fact, in this case, it is the spatial differential operator itself. Finding the adjoint boundary conditions requires much more work.</w:t>
            </w:r>
          </w:p>
        </w:tc>
      </w:tr>
      <w:tr w:rsidR="00571033" w14:paraId="2D25B394" w14:textId="77777777" w:rsidTr="00571033">
        <w:tc>
          <w:tcPr>
            <w:tcW w:w="647" w:type="dxa"/>
          </w:tcPr>
          <w:p w14:paraId="4A26C970" w14:textId="425AF591" w:rsidR="00571033" w:rsidRDefault="00571033" w:rsidP="00571033">
            <w:pPr>
              <w:spacing w:after="120"/>
              <w:jc w:val="left"/>
              <w:rPr>
                <w:lang w:val="en-US"/>
              </w:rPr>
            </w:pPr>
            <w:r>
              <w:rPr>
                <w:lang w:val="en-US"/>
              </w:rPr>
              <w:lastRenderedPageBreak/>
              <w:t>17</w:t>
            </w:r>
          </w:p>
        </w:tc>
        <w:tc>
          <w:tcPr>
            <w:tcW w:w="8369" w:type="dxa"/>
          </w:tcPr>
          <w:p w14:paraId="750430FF" w14:textId="615D2FAB" w:rsidR="00571033" w:rsidRDefault="00571033" w:rsidP="00571033">
            <w:pPr>
              <w:spacing w:after="120"/>
              <w:jc w:val="left"/>
              <w:rPr>
                <w:lang w:val="en-US"/>
              </w:rPr>
            </w:pPr>
            <w:r>
              <w:rPr>
                <w:lang w:val="en-US"/>
              </w:rPr>
              <w:t xml:space="preserve">Therefore, the algorithm is essentially broken into two </w:t>
            </w:r>
            <w:r w:rsidR="00876CE3">
              <w:rPr>
                <w:lang w:val="en-US"/>
              </w:rPr>
              <w:t>step</w:t>
            </w:r>
            <w:r>
              <w:rPr>
                <w:lang w:val="en-US"/>
              </w:rPr>
              <w:t xml:space="preserve">s; first, we construct the adjoint boundary conditions; then, we use the adjoint and other information about the IBVP to construct the </w:t>
            </w:r>
            <w:proofErr w:type="spellStart"/>
            <w:r>
              <w:rPr>
                <w:lang w:val="en-US"/>
              </w:rPr>
              <w:t>Fokas</w:t>
            </w:r>
            <w:proofErr w:type="spellEnd"/>
            <w:r>
              <w:rPr>
                <w:lang w:val="en-US"/>
              </w:rPr>
              <w:t xml:space="preserve"> transform pair. Then we can obtain the solution directly.</w:t>
            </w:r>
          </w:p>
          <w:p w14:paraId="4D0AA9EC" w14:textId="2D5E941B" w:rsidR="00571033" w:rsidRDefault="00571033" w:rsidP="00571033">
            <w:pPr>
              <w:spacing w:after="120"/>
              <w:jc w:val="left"/>
              <w:rPr>
                <w:lang w:val="en-US"/>
              </w:rPr>
            </w:pPr>
            <w:r>
              <w:rPr>
                <w:lang w:val="en-US"/>
              </w:rPr>
              <w:t xml:space="preserve">(To recap (back to slide 15), given the IBVP, we first find the adjoint boundary conditions and use it to construct the transform pair F_\lambda, </w:t>
            </w:r>
            <w:proofErr w:type="spellStart"/>
            <w:r>
              <w:rPr>
                <w:lang w:val="en-US"/>
              </w:rPr>
              <w:t>f_x</w:t>
            </w:r>
            <w:proofErr w:type="spellEnd"/>
            <w:r>
              <w:rPr>
                <w:lang w:val="en-US"/>
              </w:rPr>
              <w:t>. Then we apply the forward transform F_\lambda to the PDE and the initial condition to obtain an ODE in t and a corresponding initial condition, which form an ordinary IVP. Solving the IVP and applying the inverse transform, we get the IBVP solution.)</w:t>
            </w:r>
          </w:p>
        </w:tc>
      </w:tr>
      <w:tr w:rsidR="00571033" w14:paraId="701B69C3" w14:textId="77777777" w:rsidTr="00571033">
        <w:tc>
          <w:tcPr>
            <w:tcW w:w="647" w:type="dxa"/>
          </w:tcPr>
          <w:p w14:paraId="712E5A95" w14:textId="22670C79" w:rsidR="00571033" w:rsidRDefault="00571033" w:rsidP="00571033">
            <w:pPr>
              <w:spacing w:after="120"/>
              <w:jc w:val="left"/>
              <w:rPr>
                <w:lang w:val="en-US"/>
              </w:rPr>
            </w:pPr>
            <w:r>
              <w:rPr>
                <w:lang w:val="en-US"/>
              </w:rPr>
              <w:t>18</w:t>
            </w:r>
          </w:p>
        </w:tc>
        <w:tc>
          <w:tcPr>
            <w:tcW w:w="8369" w:type="dxa"/>
          </w:tcPr>
          <w:p w14:paraId="3238AB44" w14:textId="77777777" w:rsidR="00571033" w:rsidRDefault="00571033" w:rsidP="00571033">
            <w:pPr>
              <w:spacing w:after="120"/>
              <w:jc w:val="left"/>
              <w:rPr>
                <w:lang w:val="en-US"/>
              </w:rPr>
            </w:pPr>
            <w:r>
              <w:rPr>
                <w:lang w:val="en-US"/>
              </w:rPr>
              <w:t xml:space="preserve">Proving that the adjoint boundary conditions exist is easy. But </w:t>
            </w:r>
            <w:proofErr w:type="gramStart"/>
            <w:r>
              <w:rPr>
                <w:lang w:val="en-US"/>
              </w:rPr>
              <w:t>actually</w:t>
            </w:r>
            <w:proofErr w:type="gramEnd"/>
            <w:r>
              <w:rPr>
                <w:lang w:val="en-US"/>
              </w:rPr>
              <w:t xml:space="preserve"> constructing the adjoint requires a lot of work.</w:t>
            </w:r>
          </w:p>
          <w:p w14:paraId="1A55FEC4" w14:textId="08D01880" w:rsidR="00571033" w:rsidRDefault="00571033" w:rsidP="00571033">
            <w:pPr>
              <w:spacing w:after="120"/>
              <w:jc w:val="left"/>
              <w:rPr>
                <w:lang w:val="en-US"/>
              </w:rPr>
            </w:pPr>
            <w:r>
              <w:rPr>
                <w:lang w:val="en-US"/>
              </w:rPr>
              <w:t xml:space="preserve">Theorems and results that specify how to construct the adjoint boundary conditions are scattered all over the place in chapter 11 of Theory of Ordinary Differential Equations by Coddington and Levinson. This textbook essentially provides a constructive existence theorem on the adjoint, and a theorem to check whether a candidate adjoint is indeed valid. But the textbook was not written to illustrate how to construct adjoint boundary conditions. </w:t>
            </w:r>
            <w:proofErr w:type="gramStart"/>
            <w:r>
              <w:rPr>
                <w:lang w:val="en-US"/>
              </w:rPr>
              <w:t>So</w:t>
            </w:r>
            <w:proofErr w:type="gramEnd"/>
            <w:r>
              <w:rPr>
                <w:lang w:val="en-US"/>
              </w:rPr>
              <w:t xml:space="preserve"> a lot of work on my part has gone into understanding and expanding the theorems and their proofs in order to adapt these results to developing an algorithm to find adjoint boundary conditions.</w:t>
            </w:r>
          </w:p>
        </w:tc>
      </w:tr>
      <w:tr w:rsidR="00571033" w14:paraId="4BFB70C6" w14:textId="77777777" w:rsidTr="00571033">
        <w:tc>
          <w:tcPr>
            <w:tcW w:w="647" w:type="dxa"/>
          </w:tcPr>
          <w:p w14:paraId="5347456E" w14:textId="185F0B33" w:rsidR="00571033" w:rsidRDefault="00571033" w:rsidP="00571033">
            <w:pPr>
              <w:spacing w:after="120"/>
              <w:jc w:val="left"/>
              <w:rPr>
                <w:lang w:val="en-US"/>
              </w:rPr>
            </w:pPr>
            <w:r>
              <w:rPr>
                <w:lang w:val="en-US"/>
              </w:rPr>
              <w:t>19</w:t>
            </w:r>
          </w:p>
        </w:tc>
        <w:tc>
          <w:tcPr>
            <w:tcW w:w="8369" w:type="dxa"/>
          </w:tcPr>
          <w:p w14:paraId="5B3E1C0D" w14:textId="0FA84F5D" w:rsidR="007B078E" w:rsidRDefault="007B078E" w:rsidP="00571033">
            <w:pPr>
              <w:spacing w:after="120"/>
              <w:jc w:val="left"/>
              <w:rPr>
                <w:lang w:val="en-US"/>
              </w:rPr>
            </w:pPr>
            <w:r>
              <w:rPr>
                <w:lang w:val="en-US"/>
              </w:rPr>
              <w:t xml:space="preserve">After constructing the adjoint boundary conditions, the next step is to construct the </w:t>
            </w:r>
            <w:proofErr w:type="spellStart"/>
            <w:r>
              <w:rPr>
                <w:lang w:val="en-US"/>
              </w:rPr>
              <w:t>Fokas</w:t>
            </w:r>
            <w:proofErr w:type="spellEnd"/>
            <w:r>
              <w:rPr>
                <w:lang w:val="en-US"/>
              </w:rPr>
              <w:t xml:space="preserve"> transform pair.</w:t>
            </w:r>
            <w:bookmarkStart w:id="0" w:name="_GoBack"/>
            <w:bookmarkEnd w:id="0"/>
          </w:p>
          <w:p w14:paraId="22A07F45" w14:textId="0EE751E9" w:rsidR="00571033" w:rsidRDefault="00571033" w:rsidP="00571033">
            <w:pPr>
              <w:spacing w:after="120"/>
              <w:jc w:val="left"/>
              <w:rPr>
                <w:lang w:val="en-US"/>
              </w:rPr>
            </w:pPr>
            <w:r>
              <w:rPr>
                <w:lang w:val="en-US"/>
              </w:rPr>
              <w:t xml:space="preserve">The </w:t>
            </w:r>
            <w:proofErr w:type="spellStart"/>
            <w:r>
              <w:rPr>
                <w:lang w:val="en-US"/>
              </w:rPr>
              <w:t>Fokas</w:t>
            </w:r>
            <w:proofErr w:type="spellEnd"/>
            <w:r>
              <w:rPr>
                <w:lang w:val="en-US"/>
              </w:rPr>
              <w:t xml:space="preserve"> transform pair is an integral transform-inverse transform pair. </w:t>
            </w:r>
            <w:proofErr w:type="gramStart"/>
            <w:r>
              <w:rPr>
                <w:lang w:val="en-US"/>
              </w:rPr>
              <w:t>So</w:t>
            </w:r>
            <w:proofErr w:type="gramEnd"/>
            <w:r>
              <w:rPr>
                <w:lang w:val="en-US"/>
              </w:rPr>
              <w:t xml:space="preserve"> to construct them, we need to construct the integrand and the contours over which the integrand will be integrated. </w:t>
            </w:r>
          </w:p>
          <w:p w14:paraId="703F6B11" w14:textId="3532809D" w:rsidR="00571033" w:rsidRDefault="00571033" w:rsidP="00571033">
            <w:pPr>
              <w:spacing w:after="120"/>
              <w:jc w:val="left"/>
              <w:rPr>
                <w:lang w:val="en-US"/>
              </w:rPr>
            </w:pPr>
            <w:r>
              <w:rPr>
                <w:lang w:val="en-US"/>
              </w:rPr>
              <w:t>I will not go into the technicalities here, but I would just like to highlight that in constructing the integrand, the information that goes in are the adjoint boundary conditions we just constructed, and information about the IBVP, e.g., the spatial order n.</w:t>
            </w:r>
          </w:p>
        </w:tc>
      </w:tr>
      <w:tr w:rsidR="00571033" w14:paraId="1CD04997" w14:textId="77777777" w:rsidTr="00571033">
        <w:tc>
          <w:tcPr>
            <w:tcW w:w="647" w:type="dxa"/>
          </w:tcPr>
          <w:p w14:paraId="346EBF3C" w14:textId="7AFA3F1E" w:rsidR="00571033" w:rsidRDefault="00571033" w:rsidP="00571033">
            <w:pPr>
              <w:spacing w:after="120"/>
              <w:jc w:val="left"/>
              <w:rPr>
                <w:lang w:val="en-US"/>
              </w:rPr>
            </w:pPr>
            <w:r>
              <w:rPr>
                <w:lang w:val="en-US"/>
              </w:rPr>
              <w:t>20</w:t>
            </w:r>
          </w:p>
        </w:tc>
        <w:tc>
          <w:tcPr>
            <w:tcW w:w="8369" w:type="dxa"/>
          </w:tcPr>
          <w:p w14:paraId="17AB2C54" w14:textId="7DA3ECBC" w:rsidR="00571033" w:rsidRDefault="00571033" w:rsidP="00571033">
            <w:pPr>
              <w:spacing w:after="120"/>
              <w:jc w:val="left"/>
              <w:rPr>
                <w:lang w:val="en-US"/>
              </w:rPr>
            </w:pPr>
            <w:r>
              <w:rPr>
                <w:lang w:val="en-US"/>
              </w:rPr>
              <w:t>After defining a bunch of objects, the integrand is given by these equations.</w:t>
            </w:r>
          </w:p>
        </w:tc>
      </w:tr>
      <w:tr w:rsidR="00571033" w14:paraId="26D50D49" w14:textId="77777777" w:rsidTr="00571033">
        <w:tc>
          <w:tcPr>
            <w:tcW w:w="647" w:type="dxa"/>
          </w:tcPr>
          <w:p w14:paraId="2600773C" w14:textId="5613F5EB" w:rsidR="00571033" w:rsidRDefault="00571033" w:rsidP="00571033">
            <w:pPr>
              <w:spacing w:after="120"/>
              <w:jc w:val="left"/>
              <w:rPr>
                <w:lang w:val="en-US"/>
              </w:rPr>
            </w:pPr>
            <w:r>
              <w:rPr>
                <w:lang w:val="en-US"/>
              </w:rPr>
              <w:lastRenderedPageBreak/>
              <w:t>21</w:t>
            </w:r>
          </w:p>
        </w:tc>
        <w:tc>
          <w:tcPr>
            <w:tcW w:w="8369" w:type="dxa"/>
          </w:tcPr>
          <w:p w14:paraId="7AEB1016" w14:textId="3F7C9019" w:rsidR="00571033" w:rsidRDefault="00571033" w:rsidP="00571033">
            <w:pPr>
              <w:spacing w:after="120"/>
              <w:jc w:val="left"/>
              <w:rPr>
                <w:lang w:val="en-US"/>
              </w:rPr>
            </w:pPr>
            <w:r>
              <w:rPr>
                <w:lang w:val="en-US"/>
              </w:rPr>
              <w:t>The contours are defined by these horrifying-looking formulas.</w:t>
            </w:r>
          </w:p>
        </w:tc>
      </w:tr>
      <w:tr w:rsidR="00571033" w14:paraId="1E392A23" w14:textId="77777777" w:rsidTr="00571033">
        <w:tc>
          <w:tcPr>
            <w:tcW w:w="647" w:type="dxa"/>
          </w:tcPr>
          <w:p w14:paraId="7B0FE518" w14:textId="3E85C649" w:rsidR="00571033" w:rsidRDefault="00571033" w:rsidP="00571033">
            <w:pPr>
              <w:spacing w:after="120"/>
              <w:jc w:val="left"/>
              <w:rPr>
                <w:lang w:val="en-US"/>
              </w:rPr>
            </w:pPr>
            <w:r>
              <w:rPr>
                <w:lang w:val="en-US"/>
              </w:rPr>
              <w:t>22</w:t>
            </w:r>
          </w:p>
        </w:tc>
        <w:tc>
          <w:tcPr>
            <w:tcW w:w="8369" w:type="dxa"/>
          </w:tcPr>
          <w:p w14:paraId="5BCC1ABD" w14:textId="77777777" w:rsidR="00571033" w:rsidRDefault="00571033" w:rsidP="00571033">
            <w:pPr>
              <w:spacing w:after="120"/>
              <w:jc w:val="left"/>
              <w:rPr>
                <w:lang w:val="en-US"/>
              </w:rPr>
            </w:pPr>
            <w:r>
              <w:rPr>
                <w:lang w:val="en-US"/>
              </w:rPr>
              <w:t>But they can be visualized by nice-looking pictures like this. This is a sample contour drawn by hand.</w:t>
            </w:r>
          </w:p>
          <w:p w14:paraId="2BD4CFEB" w14:textId="77853BF1" w:rsidR="00571033" w:rsidRDefault="00571033" w:rsidP="00571033">
            <w:pPr>
              <w:spacing w:after="120"/>
              <w:jc w:val="left"/>
              <w:rPr>
                <w:lang w:val="en-US"/>
              </w:rPr>
            </w:pPr>
            <w:r>
              <w:rPr>
                <w:lang w:val="en-US"/>
              </w:rPr>
              <w:t xml:space="preserve">To give a general idea of what these contours are, the red and green lines are the boundaries of some sectors in the sectors, and the blue and black circles are contours around the poles of the integrand, that is, dangerous places where we may have division by zero. Thus, to construct the contours, I would start with the sector boundaries </w:t>
            </w:r>
            <w:r w:rsidR="006C146E">
              <w:rPr>
                <w:lang w:val="en-US"/>
              </w:rPr>
              <w:t>and</w:t>
            </w:r>
            <w:r>
              <w:rPr>
                <w:lang w:val="en-US"/>
              </w:rPr>
              <w:t xml:space="preserve"> deform </w:t>
            </w:r>
            <w:r w:rsidR="006C146E">
              <w:rPr>
                <w:lang w:val="en-US"/>
              </w:rPr>
              <w:t>them</w:t>
            </w:r>
            <w:r>
              <w:rPr>
                <w:lang w:val="en-US"/>
              </w:rPr>
              <w:t xml:space="preserve"> to avoid the poles of the integrand.</w:t>
            </w:r>
          </w:p>
        </w:tc>
      </w:tr>
      <w:tr w:rsidR="00571033" w14:paraId="29D2DADD" w14:textId="77777777" w:rsidTr="00571033">
        <w:tc>
          <w:tcPr>
            <w:tcW w:w="647" w:type="dxa"/>
          </w:tcPr>
          <w:p w14:paraId="0D672F5C" w14:textId="0CACCD39" w:rsidR="00571033" w:rsidRDefault="00571033" w:rsidP="00571033">
            <w:pPr>
              <w:spacing w:after="120"/>
              <w:jc w:val="left"/>
              <w:rPr>
                <w:lang w:val="en-US"/>
              </w:rPr>
            </w:pPr>
            <w:r>
              <w:rPr>
                <w:lang w:val="en-US"/>
              </w:rPr>
              <w:t>23</w:t>
            </w:r>
          </w:p>
        </w:tc>
        <w:tc>
          <w:tcPr>
            <w:tcW w:w="8369" w:type="dxa"/>
          </w:tcPr>
          <w:p w14:paraId="4A90A33B" w14:textId="1238A534" w:rsidR="00571033" w:rsidRDefault="00571033" w:rsidP="00571033">
            <w:pPr>
              <w:spacing w:after="120"/>
              <w:jc w:val="left"/>
              <w:rPr>
                <w:lang w:val="en-US"/>
              </w:rPr>
            </w:pPr>
            <w:r>
              <w:rPr>
                <w:lang w:val="en-US"/>
              </w:rPr>
              <w:t>Here are some sample contours drawn by the library I implemented. The circles and bulges are the poles I simulated; we see that the contours are deformed to avoid the poles. The sample contours are for different spatial orders, n = 2, 3</w:t>
            </w:r>
          </w:p>
        </w:tc>
      </w:tr>
      <w:tr w:rsidR="00571033" w14:paraId="654B190F" w14:textId="77777777" w:rsidTr="00571033">
        <w:tc>
          <w:tcPr>
            <w:tcW w:w="647" w:type="dxa"/>
          </w:tcPr>
          <w:p w14:paraId="234FDD00" w14:textId="11396C71" w:rsidR="00571033" w:rsidRDefault="00571033" w:rsidP="00571033">
            <w:pPr>
              <w:spacing w:after="120"/>
              <w:jc w:val="left"/>
              <w:rPr>
                <w:lang w:val="en-US"/>
              </w:rPr>
            </w:pPr>
            <w:r>
              <w:rPr>
                <w:lang w:val="en-US"/>
              </w:rPr>
              <w:t>24</w:t>
            </w:r>
          </w:p>
        </w:tc>
        <w:tc>
          <w:tcPr>
            <w:tcW w:w="8369" w:type="dxa"/>
          </w:tcPr>
          <w:p w14:paraId="49DE03F8" w14:textId="4EF2357A" w:rsidR="00571033" w:rsidRDefault="00571033" w:rsidP="00571033">
            <w:pPr>
              <w:spacing w:after="120"/>
              <w:jc w:val="left"/>
              <w:rPr>
                <w:lang w:val="en-US"/>
              </w:rPr>
            </w:pPr>
            <w:r>
              <w:rPr>
                <w:lang w:val="en-US"/>
              </w:rPr>
              <w:t>n = 4, 5.</w:t>
            </w:r>
          </w:p>
        </w:tc>
      </w:tr>
      <w:tr w:rsidR="00571033" w14:paraId="29AACC3C" w14:textId="77777777" w:rsidTr="00571033">
        <w:tc>
          <w:tcPr>
            <w:tcW w:w="647" w:type="dxa"/>
          </w:tcPr>
          <w:p w14:paraId="020566BA" w14:textId="5AC56713" w:rsidR="00571033" w:rsidRDefault="00571033" w:rsidP="00571033">
            <w:pPr>
              <w:spacing w:after="120"/>
              <w:jc w:val="left"/>
              <w:rPr>
                <w:lang w:val="en-US"/>
              </w:rPr>
            </w:pPr>
            <w:r>
              <w:rPr>
                <w:lang w:val="en-US"/>
              </w:rPr>
              <w:t>25</w:t>
            </w:r>
          </w:p>
        </w:tc>
        <w:tc>
          <w:tcPr>
            <w:tcW w:w="8369" w:type="dxa"/>
          </w:tcPr>
          <w:p w14:paraId="24429715" w14:textId="4FE2AE75" w:rsidR="00571033" w:rsidRDefault="00571033" w:rsidP="00571033">
            <w:pPr>
              <w:spacing w:after="120"/>
              <w:jc w:val="left"/>
              <w:rPr>
                <w:lang w:val="en-US"/>
              </w:rPr>
            </w:pPr>
            <w:r>
              <w:rPr>
                <w:lang w:val="en-US"/>
              </w:rPr>
              <w:t xml:space="preserve">With the integrand and the contours, we can now define the </w:t>
            </w:r>
            <w:proofErr w:type="spellStart"/>
            <w:r>
              <w:rPr>
                <w:lang w:val="en-US"/>
              </w:rPr>
              <w:t>Fokas</w:t>
            </w:r>
            <w:proofErr w:type="spellEnd"/>
            <w:r>
              <w:rPr>
                <w:lang w:val="en-US"/>
              </w:rPr>
              <w:t xml:space="preserve"> transform pair. F_\lambda is the forward transform, </w:t>
            </w:r>
            <w:proofErr w:type="spellStart"/>
            <w:r>
              <w:rPr>
                <w:lang w:val="en-US"/>
              </w:rPr>
              <w:t>f_x</w:t>
            </w:r>
            <w:proofErr w:type="spellEnd"/>
            <w:r>
              <w:rPr>
                <w:lang w:val="en-US"/>
              </w:rPr>
              <w:t xml:space="preserve"> is the inverse transform. Note that </w:t>
            </w:r>
            <w:proofErr w:type="spellStart"/>
            <w:r>
              <w:rPr>
                <w:lang w:val="en-US"/>
              </w:rPr>
              <w:t>f_x</w:t>
            </w:r>
            <w:proofErr w:type="spellEnd"/>
            <w:r>
              <w:rPr>
                <w:lang w:val="en-US"/>
              </w:rPr>
              <w:t xml:space="preserve"> is an integral of the integrands over the contours we just constructed.</w:t>
            </w:r>
          </w:p>
        </w:tc>
      </w:tr>
      <w:tr w:rsidR="00571033" w14:paraId="261DEB9C" w14:textId="77777777" w:rsidTr="00571033">
        <w:tc>
          <w:tcPr>
            <w:tcW w:w="647" w:type="dxa"/>
          </w:tcPr>
          <w:p w14:paraId="702B0F0B" w14:textId="21293E7D" w:rsidR="00571033" w:rsidRDefault="00571033" w:rsidP="00571033">
            <w:pPr>
              <w:spacing w:after="120"/>
              <w:jc w:val="left"/>
              <w:rPr>
                <w:lang w:val="en-US"/>
              </w:rPr>
            </w:pPr>
            <w:r>
              <w:rPr>
                <w:lang w:val="en-US"/>
              </w:rPr>
              <w:t>26</w:t>
            </w:r>
          </w:p>
        </w:tc>
        <w:tc>
          <w:tcPr>
            <w:tcW w:w="8369" w:type="dxa"/>
          </w:tcPr>
          <w:p w14:paraId="3EED0677" w14:textId="24B957DC" w:rsidR="00571033" w:rsidRDefault="00571033" w:rsidP="00571033">
            <w:pPr>
              <w:spacing w:after="120"/>
              <w:jc w:val="left"/>
              <w:rPr>
                <w:lang w:val="en-US"/>
              </w:rPr>
            </w:pPr>
            <w:r>
              <w:rPr>
                <w:lang w:val="en-US"/>
              </w:rPr>
              <w:t xml:space="preserve">With the </w:t>
            </w:r>
            <w:proofErr w:type="spellStart"/>
            <w:r>
              <w:rPr>
                <w:lang w:val="en-US"/>
              </w:rPr>
              <w:t>Fokas</w:t>
            </w:r>
            <w:proofErr w:type="spellEnd"/>
            <w:r>
              <w:rPr>
                <w:lang w:val="en-US"/>
              </w:rPr>
              <w:t xml:space="preserve"> transform pair, the solution of the IBVP is given explicitly by these equations.</w:t>
            </w:r>
          </w:p>
        </w:tc>
      </w:tr>
      <w:tr w:rsidR="00571033" w14:paraId="3EFA4ECF" w14:textId="77777777" w:rsidTr="00571033">
        <w:tc>
          <w:tcPr>
            <w:tcW w:w="647" w:type="dxa"/>
          </w:tcPr>
          <w:p w14:paraId="54AD3037" w14:textId="6037A190" w:rsidR="00571033" w:rsidRDefault="00571033" w:rsidP="00571033">
            <w:pPr>
              <w:spacing w:after="120"/>
              <w:jc w:val="left"/>
              <w:rPr>
                <w:lang w:val="en-US"/>
              </w:rPr>
            </w:pPr>
            <w:r>
              <w:rPr>
                <w:lang w:val="en-US"/>
              </w:rPr>
              <w:t>27</w:t>
            </w:r>
          </w:p>
        </w:tc>
        <w:tc>
          <w:tcPr>
            <w:tcW w:w="8369" w:type="dxa"/>
          </w:tcPr>
          <w:p w14:paraId="41687E55" w14:textId="77777777" w:rsidR="00571033" w:rsidRDefault="00571033" w:rsidP="00571033">
            <w:pPr>
              <w:spacing w:after="120"/>
              <w:jc w:val="left"/>
              <w:rPr>
                <w:lang w:val="en-US"/>
              </w:rPr>
            </w:pPr>
            <w:r>
              <w:rPr>
                <w:lang w:val="en-US"/>
              </w:rPr>
              <w:t>Now I’ll illustrate how the library I implemented can be useful by two cases of sample usage.</w:t>
            </w:r>
          </w:p>
          <w:p w14:paraId="299371F3" w14:textId="77777777" w:rsidR="00571033" w:rsidRDefault="00571033" w:rsidP="00571033">
            <w:pPr>
              <w:spacing w:after="120"/>
              <w:jc w:val="left"/>
              <w:rPr>
                <w:lang w:val="en-US"/>
              </w:rPr>
            </w:pPr>
            <w:r>
              <w:rPr>
                <w:lang w:val="en-US"/>
              </w:rPr>
              <w:t>The first case is solving IBVPs. Suppose we want to solve this IBVP.</w:t>
            </w:r>
          </w:p>
          <w:p w14:paraId="131F9DED" w14:textId="3B95BDFB" w:rsidR="00571033" w:rsidRDefault="00571033" w:rsidP="00571033">
            <w:pPr>
              <w:spacing w:after="120"/>
              <w:jc w:val="left"/>
              <w:rPr>
                <w:lang w:val="en-US"/>
              </w:rPr>
            </w:pPr>
            <w:r>
              <w:rPr>
                <w:lang w:val="en-US"/>
              </w:rPr>
              <w:t>The first step is to write it in the standard form. In this case we have n = 2, a = 1, and the boundary conditions \Phi.</w:t>
            </w:r>
          </w:p>
        </w:tc>
      </w:tr>
      <w:tr w:rsidR="00571033" w14:paraId="5C944774" w14:textId="77777777" w:rsidTr="00571033">
        <w:tc>
          <w:tcPr>
            <w:tcW w:w="647" w:type="dxa"/>
          </w:tcPr>
          <w:p w14:paraId="17268762" w14:textId="52C5E28F" w:rsidR="00571033" w:rsidRDefault="00571033" w:rsidP="00571033">
            <w:pPr>
              <w:spacing w:after="120"/>
              <w:jc w:val="left"/>
              <w:rPr>
                <w:lang w:val="en-US"/>
              </w:rPr>
            </w:pPr>
            <w:r>
              <w:rPr>
                <w:lang w:val="en-US"/>
              </w:rPr>
              <w:t>28</w:t>
            </w:r>
          </w:p>
        </w:tc>
        <w:tc>
          <w:tcPr>
            <w:tcW w:w="8369" w:type="dxa"/>
          </w:tcPr>
          <w:p w14:paraId="6023247A" w14:textId="77777777" w:rsidR="00571033" w:rsidRDefault="00571033" w:rsidP="00571033">
            <w:pPr>
              <w:spacing w:after="120"/>
              <w:jc w:val="left"/>
              <w:rPr>
                <w:lang w:val="en-US"/>
              </w:rPr>
            </w:pPr>
            <w:r>
              <w:rPr>
                <w:lang w:val="en-US"/>
              </w:rPr>
              <w:t>Then we construct the adjoint boundary conditions, which can be characterized by these two matrices.</w:t>
            </w:r>
          </w:p>
          <w:p w14:paraId="3C246DC7" w14:textId="61CCC59F" w:rsidR="00571033" w:rsidRDefault="00571033" w:rsidP="00571033">
            <w:pPr>
              <w:spacing w:after="120"/>
              <w:jc w:val="left"/>
              <w:rPr>
                <w:lang w:val="en-US"/>
              </w:rPr>
            </w:pPr>
            <w:r>
              <w:rPr>
                <w:lang w:val="en-US"/>
              </w:rPr>
              <w:t>Using the matrices, we find the integrand as follows.</w:t>
            </w:r>
          </w:p>
        </w:tc>
      </w:tr>
      <w:tr w:rsidR="00571033" w14:paraId="4E47030E" w14:textId="77777777" w:rsidTr="00571033">
        <w:tc>
          <w:tcPr>
            <w:tcW w:w="647" w:type="dxa"/>
          </w:tcPr>
          <w:p w14:paraId="0161FC9E" w14:textId="417B0762" w:rsidR="00571033" w:rsidRDefault="00571033" w:rsidP="00571033">
            <w:pPr>
              <w:spacing w:after="120"/>
              <w:jc w:val="left"/>
              <w:rPr>
                <w:lang w:val="en-US"/>
              </w:rPr>
            </w:pPr>
            <w:r>
              <w:rPr>
                <w:lang w:val="en-US"/>
              </w:rPr>
              <w:t>29</w:t>
            </w:r>
          </w:p>
        </w:tc>
        <w:tc>
          <w:tcPr>
            <w:tcW w:w="8369" w:type="dxa"/>
          </w:tcPr>
          <w:p w14:paraId="6A713870" w14:textId="77777777" w:rsidR="00571033" w:rsidRDefault="00571033" w:rsidP="00571033">
            <w:pPr>
              <w:spacing w:after="120"/>
              <w:jc w:val="left"/>
              <w:rPr>
                <w:lang w:val="en-US"/>
              </w:rPr>
            </w:pPr>
            <w:r>
              <w:rPr>
                <w:lang w:val="en-US"/>
              </w:rPr>
              <w:t>We also compute the contours to be this.</w:t>
            </w:r>
          </w:p>
          <w:p w14:paraId="2724EA8E" w14:textId="02CADD14" w:rsidR="00571033" w:rsidRDefault="00571033" w:rsidP="00571033">
            <w:pPr>
              <w:spacing w:after="120"/>
              <w:jc w:val="left"/>
              <w:rPr>
                <w:lang w:val="en-US"/>
              </w:rPr>
            </w:pPr>
            <w:r>
              <w:rPr>
                <w:lang w:val="en-US"/>
              </w:rPr>
              <w:t>The IBVP solution found by the library can be evaluated within 20s at any given point (x_0, t_0).</w:t>
            </w:r>
          </w:p>
        </w:tc>
      </w:tr>
      <w:tr w:rsidR="00571033" w14:paraId="34D93D22" w14:textId="77777777" w:rsidTr="00571033">
        <w:tc>
          <w:tcPr>
            <w:tcW w:w="647" w:type="dxa"/>
          </w:tcPr>
          <w:p w14:paraId="4A137AA9" w14:textId="7E1EA86A" w:rsidR="00571033" w:rsidRDefault="00571033" w:rsidP="00571033">
            <w:pPr>
              <w:spacing w:after="120"/>
              <w:jc w:val="left"/>
              <w:rPr>
                <w:lang w:val="en-US"/>
              </w:rPr>
            </w:pPr>
            <w:r>
              <w:rPr>
                <w:lang w:val="en-US"/>
              </w:rPr>
              <w:t>30</w:t>
            </w:r>
          </w:p>
        </w:tc>
        <w:tc>
          <w:tcPr>
            <w:tcW w:w="8369" w:type="dxa"/>
          </w:tcPr>
          <w:p w14:paraId="6D9CFF3E" w14:textId="3E1DAD83" w:rsidR="00571033" w:rsidRDefault="00571033" w:rsidP="00571033">
            <w:pPr>
              <w:spacing w:after="120"/>
              <w:jc w:val="left"/>
              <w:rPr>
                <w:lang w:val="en-US"/>
              </w:rPr>
            </w:pPr>
            <w:r>
              <w:rPr>
                <w:lang w:val="en-US"/>
              </w:rPr>
              <w:t>Another aspect in which my library can be helpful concerns its symbolic features.</w:t>
            </w:r>
          </w:p>
          <w:p w14:paraId="227848F9" w14:textId="12EB4B0D" w:rsidR="00571033" w:rsidRDefault="00571033" w:rsidP="00571033">
            <w:pPr>
              <w:spacing w:after="120"/>
              <w:jc w:val="left"/>
              <w:rPr>
                <w:lang w:val="en-US"/>
              </w:rPr>
            </w:pPr>
            <w:r>
              <w:rPr>
                <w:lang w:val="en-US"/>
              </w:rPr>
              <w:t xml:space="preserve">The background is that applying the </w:t>
            </w:r>
            <w:proofErr w:type="spellStart"/>
            <w:r>
              <w:rPr>
                <w:lang w:val="en-US"/>
              </w:rPr>
              <w:t>Fokas</w:t>
            </w:r>
            <w:proofErr w:type="spellEnd"/>
            <w:r>
              <w:rPr>
                <w:lang w:val="en-US"/>
              </w:rPr>
              <w:t xml:space="preserve"> method requires two technical lemmas concerning the position of the poles of the integrands and integrands asymptotic behavior. </w:t>
            </w:r>
          </w:p>
          <w:p w14:paraId="5C1668FA" w14:textId="77777777" w:rsidR="00571033" w:rsidRDefault="00571033" w:rsidP="00571033">
            <w:pPr>
              <w:spacing w:after="120"/>
              <w:jc w:val="left"/>
              <w:rPr>
                <w:lang w:val="en-US"/>
              </w:rPr>
            </w:pPr>
            <w:r>
              <w:rPr>
                <w:lang w:val="en-US"/>
              </w:rPr>
              <w:t>Thus, it is necessary to be able to obtain symbolic formulas for the integrand; otherwise we cannot prove anything if we only have numeric results.</w:t>
            </w:r>
          </w:p>
          <w:p w14:paraId="42BF8E06" w14:textId="3E46F3AC" w:rsidR="00571033" w:rsidRDefault="00571033" w:rsidP="00571033">
            <w:pPr>
              <w:spacing w:after="120"/>
              <w:jc w:val="left"/>
              <w:rPr>
                <w:lang w:val="en-US"/>
              </w:rPr>
            </w:pPr>
            <w:r>
              <w:rPr>
                <w:lang w:val="en-US"/>
              </w:rPr>
              <w:t>And in the case where the integrands are complicated, we would want to get a computer to derive their symbolic formulas.</w:t>
            </w:r>
          </w:p>
          <w:p w14:paraId="68558B98" w14:textId="2B1A1E71" w:rsidR="00571033" w:rsidRDefault="00571033" w:rsidP="00571033">
            <w:pPr>
              <w:spacing w:after="120"/>
              <w:jc w:val="left"/>
              <w:rPr>
                <w:lang w:val="en-US"/>
              </w:rPr>
            </w:pPr>
            <w:r>
              <w:rPr>
                <w:lang w:val="en-US"/>
              </w:rPr>
              <w:t xml:space="preserve">My library is able to do that, and we verified that my library gives the correct symbolic </w:t>
            </w:r>
            <w:r>
              <w:rPr>
                <w:lang w:val="en-US"/>
              </w:rPr>
              <w:lastRenderedPageBreak/>
              <w:t>formulas using the following two problems.</w:t>
            </w:r>
          </w:p>
        </w:tc>
      </w:tr>
      <w:tr w:rsidR="00571033" w14:paraId="558C98C8" w14:textId="77777777" w:rsidTr="00571033">
        <w:tc>
          <w:tcPr>
            <w:tcW w:w="647" w:type="dxa"/>
          </w:tcPr>
          <w:p w14:paraId="62069ED4" w14:textId="3C3571EB" w:rsidR="00571033" w:rsidRDefault="00571033" w:rsidP="00571033">
            <w:pPr>
              <w:spacing w:after="120"/>
              <w:jc w:val="left"/>
              <w:rPr>
                <w:lang w:val="en-US"/>
              </w:rPr>
            </w:pPr>
            <w:r>
              <w:rPr>
                <w:lang w:val="en-US"/>
              </w:rPr>
              <w:lastRenderedPageBreak/>
              <w:t>31</w:t>
            </w:r>
          </w:p>
        </w:tc>
        <w:tc>
          <w:tcPr>
            <w:tcW w:w="8369" w:type="dxa"/>
          </w:tcPr>
          <w:p w14:paraId="590954D9" w14:textId="77777777" w:rsidR="00571033" w:rsidRDefault="00571033" w:rsidP="00571033">
            <w:pPr>
              <w:spacing w:after="120"/>
              <w:jc w:val="left"/>
              <w:rPr>
                <w:lang w:val="en-US"/>
              </w:rPr>
            </w:pPr>
            <w:r>
              <w:rPr>
                <w:lang w:val="en-US"/>
              </w:rPr>
              <w:t xml:space="preserve">Problem 1 is an IBVP with the </w:t>
            </w:r>
            <w:proofErr w:type="spellStart"/>
            <w:r>
              <w:rPr>
                <w:lang w:val="en-US"/>
              </w:rPr>
              <w:t>KdV</w:t>
            </w:r>
            <w:proofErr w:type="spellEnd"/>
            <w:r>
              <w:rPr>
                <w:lang w:val="en-US"/>
              </w:rPr>
              <w:t xml:space="preserve"> equation.</w:t>
            </w:r>
          </w:p>
          <w:p w14:paraId="330803F5" w14:textId="2776B276" w:rsidR="00571033" w:rsidRDefault="00571033" w:rsidP="00571033">
            <w:pPr>
              <w:spacing w:after="120"/>
              <w:jc w:val="left"/>
              <w:rPr>
                <w:lang w:val="en-US"/>
              </w:rPr>
            </w:pPr>
            <w:r>
              <w:rPr>
                <w:lang w:val="en-US"/>
              </w:rPr>
              <w:t>The integrands are given by these formulas, which are derived by hand and published in my supervisor’s paper. I verified that the symbolic formulas produced by my library are equivalent to these expressions.</w:t>
            </w:r>
          </w:p>
        </w:tc>
      </w:tr>
      <w:tr w:rsidR="00571033" w14:paraId="70121D4F" w14:textId="77777777" w:rsidTr="00571033">
        <w:tc>
          <w:tcPr>
            <w:tcW w:w="647" w:type="dxa"/>
          </w:tcPr>
          <w:p w14:paraId="4603C048" w14:textId="28540534" w:rsidR="00571033" w:rsidRDefault="00571033" w:rsidP="00571033">
            <w:pPr>
              <w:spacing w:after="120"/>
              <w:jc w:val="left"/>
              <w:rPr>
                <w:lang w:val="en-US"/>
              </w:rPr>
            </w:pPr>
            <w:r>
              <w:rPr>
                <w:lang w:val="en-US"/>
              </w:rPr>
              <w:t>32</w:t>
            </w:r>
          </w:p>
        </w:tc>
        <w:tc>
          <w:tcPr>
            <w:tcW w:w="8369" w:type="dxa"/>
          </w:tcPr>
          <w:p w14:paraId="18F4529D" w14:textId="292C46FE" w:rsidR="00571033" w:rsidRDefault="0056662D" w:rsidP="00571033">
            <w:pPr>
              <w:spacing w:after="120"/>
              <w:jc w:val="left"/>
              <w:rPr>
                <w:lang w:val="en-US"/>
              </w:rPr>
            </w:pPr>
            <w:r>
              <w:rPr>
                <w:lang w:val="en-US"/>
              </w:rPr>
              <w:t xml:space="preserve">I did the same </w:t>
            </w:r>
            <w:r w:rsidR="00571033">
              <w:rPr>
                <w:lang w:val="en-US"/>
              </w:rPr>
              <w:t xml:space="preserve">for Problem 2. </w:t>
            </w:r>
          </w:p>
        </w:tc>
      </w:tr>
      <w:tr w:rsidR="00571033" w14:paraId="38031719" w14:textId="77777777" w:rsidTr="00571033">
        <w:tc>
          <w:tcPr>
            <w:tcW w:w="647" w:type="dxa"/>
          </w:tcPr>
          <w:p w14:paraId="278B7625" w14:textId="6C6A7278" w:rsidR="00571033" w:rsidRDefault="00571033" w:rsidP="00571033">
            <w:pPr>
              <w:spacing w:after="120"/>
              <w:jc w:val="left"/>
              <w:rPr>
                <w:lang w:val="en-US"/>
              </w:rPr>
            </w:pPr>
            <w:r>
              <w:rPr>
                <w:lang w:val="en-US"/>
              </w:rPr>
              <w:t>33</w:t>
            </w:r>
          </w:p>
        </w:tc>
        <w:tc>
          <w:tcPr>
            <w:tcW w:w="8369" w:type="dxa"/>
          </w:tcPr>
          <w:p w14:paraId="03F888D6" w14:textId="77777777" w:rsidR="00571033" w:rsidRDefault="00571033" w:rsidP="00571033">
            <w:pPr>
              <w:spacing w:after="120"/>
              <w:jc w:val="left"/>
              <w:rPr>
                <w:lang w:val="en-US"/>
              </w:rPr>
            </w:pPr>
            <w:r>
              <w:rPr>
                <w:lang w:val="en-US"/>
              </w:rPr>
              <w:t>My capstone project is a small part of a large project that my supervisor is working on. Looking ahead, the next step of my project would be to speed up the evaluation.</w:t>
            </w:r>
          </w:p>
          <w:p w14:paraId="007C403F" w14:textId="54CF37A6" w:rsidR="00571033" w:rsidRDefault="00571033" w:rsidP="00571033">
            <w:pPr>
              <w:spacing w:after="120"/>
              <w:jc w:val="left"/>
              <w:rPr>
                <w:lang w:val="en-US"/>
              </w:rPr>
            </w:pPr>
            <w:r>
              <w:rPr>
                <w:lang w:val="en-US"/>
              </w:rPr>
              <w:t>In my implementation, I have already taken measures to bring down the evaluation time to within 20s</w:t>
            </w:r>
            <w:r w:rsidR="009A6A75">
              <w:rPr>
                <w:lang w:val="en-US"/>
              </w:rPr>
              <w:t>.</w:t>
            </w:r>
          </w:p>
          <w:p w14:paraId="58F039D6" w14:textId="77777777" w:rsidR="00571033" w:rsidRDefault="00571033" w:rsidP="00571033">
            <w:pPr>
              <w:spacing w:after="120"/>
              <w:jc w:val="left"/>
              <w:rPr>
                <w:lang w:val="en-US"/>
              </w:rPr>
            </w:pPr>
            <w:r>
              <w:rPr>
                <w:lang w:val="en-US"/>
              </w:rPr>
              <w:t>But to analyze the IBVP solution in-depth, we would actually want to be able to graph it. That means we need to be able to evaluate the solution at any given (x_0, t_0) in the order of milliseconds.</w:t>
            </w:r>
          </w:p>
          <w:p w14:paraId="2C4040CF" w14:textId="0EE3578A" w:rsidR="00571033" w:rsidRDefault="00FB2596" w:rsidP="00571033">
            <w:pPr>
              <w:spacing w:after="120"/>
              <w:jc w:val="left"/>
              <w:rPr>
                <w:lang w:val="en-US"/>
              </w:rPr>
            </w:pPr>
            <w:r>
              <w:rPr>
                <w:lang w:val="en-US"/>
              </w:rPr>
              <w:t>To</w:t>
            </w:r>
            <w:r w:rsidR="00571033">
              <w:rPr>
                <w:lang w:val="en-US"/>
              </w:rPr>
              <w:t xml:space="preserve"> improve the evaluation speed, </w:t>
            </w:r>
            <w:r w:rsidR="005B763C">
              <w:rPr>
                <w:lang w:val="en-US"/>
              </w:rPr>
              <w:t>one</w:t>
            </w:r>
            <w:r w:rsidR="00571033">
              <w:rPr>
                <w:lang w:val="en-US"/>
              </w:rPr>
              <w:t xml:space="preserve"> idea is to build a custom integrator that is tailored to evaluating the contour integrals in the </w:t>
            </w:r>
            <w:proofErr w:type="spellStart"/>
            <w:r w:rsidR="00571033">
              <w:rPr>
                <w:lang w:val="en-US"/>
              </w:rPr>
              <w:t>Fokas</w:t>
            </w:r>
            <w:proofErr w:type="spellEnd"/>
            <w:r w:rsidR="00571033">
              <w:rPr>
                <w:lang w:val="en-US"/>
              </w:rPr>
              <w:t xml:space="preserve"> transform pair. If we know the mathematical properties of the integrand and the contour, maybe we can find out which parts of the integrand contribute significantly to the integral </w:t>
            </w:r>
            <w:r w:rsidR="006372BF">
              <w:rPr>
                <w:lang w:val="en-US"/>
              </w:rPr>
              <w:t>a</w:t>
            </w:r>
            <w:r w:rsidR="00571033">
              <w:rPr>
                <w:lang w:val="en-US"/>
              </w:rPr>
              <w:t>nd discard parts of the integrand that do not. In this way, we may hope to save time by eliminating trivial computations.</w:t>
            </w:r>
          </w:p>
        </w:tc>
      </w:tr>
      <w:tr w:rsidR="00571033" w14:paraId="513374A5" w14:textId="77777777" w:rsidTr="00571033">
        <w:tc>
          <w:tcPr>
            <w:tcW w:w="647" w:type="dxa"/>
          </w:tcPr>
          <w:p w14:paraId="56DC26C3" w14:textId="2268497F" w:rsidR="00571033" w:rsidRDefault="00571033" w:rsidP="00571033">
            <w:pPr>
              <w:spacing w:after="120"/>
              <w:jc w:val="left"/>
              <w:rPr>
                <w:lang w:val="en-US"/>
              </w:rPr>
            </w:pPr>
            <w:r>
              <w:rPr>
                <w:lang w:val="en-US"/>
              </w:rPr>
              <w:t>3</w:t>
            </w:r>
            <w:r w:rsidR="00243631">
              <w:rPr>
                <w:lang w:val="en-US"/>
              </w:rPr>
              <w:t>4</w:t>
            </w:r>
          </w:p>
        </w:tc>
        <w:tc>
          <w:tcPr>
            <w:tcW w:w="8369" w:type="dxa"/>
          </w:tcPr>
          <w:p w14:paraId="32B0732D" w14:textId="77777777" w:rsidR="00571033" w:rsidRDefault="00571033" w:rsidP="00571033">
            <w:pPr>
              <w:spacing w:after="120"/>
              <w:jc w:val="left"/>
              <w:rPr>
                <w:lang w:val="en-US"/>
              </w:rPr>
            </w:pPr>
            <w:r>
              <w:rPr>
                <w:lang w:val="en-US"/>
              </w:rPr>
              <w:t>To sum up:</w:t>
            </w:r>
          </w:p>
          <w:p w14:paraId="0D6434BA" w14:textId="3B0EB4A8" w:rsidR="00571033" w:rsidRDefault="00571033" w:rsidP="00571033">
            <w:pPr>
              <w:spacing w:after="120"/>
              <w:jc w:val="left"/>
              <w:rPr>
                <w:lang w:val="en-US"/>
              </w:rPr>
            </w:pPr>
            <w:r w:rsidRPr="00734032">
              <w:rPr>
                <w:lang w:val="en-US"/>
              </w:rPr>
              <w:t xml:space="preserve">The </w:t>
            </w:r>
            <w:proofErr w:type="spellStart"/>
            <w:r w:rsidRPr="00734032">
              <w:rPr>
                <w:lang w:val="en-US"/>
              </w:rPr>
              <w:t>Fokas</w:t>
            </w:r>
            <w:proofErr w:type="spellEnd"/>
            <w:r w:rsidRPr="00734032">
              <w:rPr>
                <w:lang w:val="en-US"/>
              </w:rPr>
              <w:t xml:space="preserve"> method </w:t>
            </w:r>
            <w:r>
              <w:rPr>
                <w:lang w:val="en-US"/>
              </w:rPr>
              <w:t xml:space="preserve">is very useful because it </w:t>
            </w:r>
            <w:r w:rsidRPr="00734032">
              <w:rPr>
                <w:lang w:val="en-US"/>
              </w:rPr>
              <w:t>allows solving an entire class of IBVPs of arbitrary spatial order.</w:t>
            </w:r>
          </w:p>
          <w:p w14:paraId="4B6ECC4B" w14:textId="22DCD66D" w:rsidR="00571033" w:rsidRDefault="00571033" w:rsidP="00571033">
            <w:pPr>
              <w:spacing w:after="120"/>
              <w:jc w:val="left"/>
              <w:rPr>
                <w:lang w:val="en-US"/>
              </w:rPr>
            </w:pPr>
            <w:r>
              <w:rPr>
                <w:lang w:val="en-US"/>
              </w:rPr>
              <w:t xml:space="preserve">My capstone developed a library </w:t>
            </w:r>
            <w:r w:rsidRPr="003C15F8">
              <w:rPr>
                <w:lang w:val="en-US"/>
              </w:rPr>
              <w:t xml:space="preserve">in Julia to provide computer aid in the process of applying the </w:t>
            </w:r>
            <w:proofErr w:type="spellStart"/>
            <w:r w:rsidRPr="003C15F8">
              <w:rPr>
                <w:lang w:val="en-US"/>
              </w:rPr>
              <w:t>Fokas</w:t>
            </w:r>
            <w:proofErr w:type="spellEnd"/>
            <w:r w:rsidRPr="003C15F8">
              <w:rPr>
                <w:lang w:val="en-US"/>
              </w:rPr>
              <w:t xml:space="preserve"> method to solve IBVPs</w:t>
            </w:r>
            <w:r>
              <w:rPr>
                <w:lang w:val="en-US"/>
              </w:rPr>
              <w:t>. Functionalities of the library</w:t>
            </w:r>
            <w:r w:rsidRPr="003C15F8">
              <w:rPr>
                <w:lang w:val="en-US"/>
              </w:rPr>
              <w:t xml:space="preserve"> include symbolic formulas of important mathematical objects, their numeric </w:t>
            </w:r>
            <w:r>
              <w:rPr>
                <w:lang w:val="en-US"/>
              </w:rPr>
              <w:t>representations</w:t>
            </w:r>
            <w:r w:rsidRPr="003C15F8">
              <w:rPr>
                <w:lang w:val="en-US"/>
              </w:rPr>
              <w:t xml:space="preserve">, and contour visualization. </w:t>
            </w:r>
            <w:r>
              <w:rPr>
                <w:lang w:val="en-US"/>
              </w:rPr>
              <w:t>The library’s c</w:t>
            </w:r>
            <w:r w:rsidRPr="003C15F8">
              <w:rPr>
                <w:lang w:val="en-US"/>
              </w:rPr>
              <w:t>ode, unit tests, and documentations</w:t>
            </w:r>
            <w:r>
              <w:rPr>
                <w:lang w:val="en-US"/>
              </w:rPr>
              <w:t xml:space="preserve"> </w:t>
            </w:r>
            <w:r w:rsidRPr="003C15F8">
              <w:rPr>
                <w:lang w:val="en-US"/>
              </w:rPr>
              <w:t>are available on a public GitLab repository</w:t>
            </w:r>
            <w:r>
              <w:rPr>
                <w:lang w:val="en-US"/>
              </w:rPr>
              <w:t>.</w:t>
            </w:r>
          </w:p>
          <w:p w14:paraId="56C7FCA0" w14:textId="7E108C7C" w:rsidR="00571033" w:rsidRDefault="00571033" w:rsidP="00571033">
            <w:pPr>
              <w:spacing w:after="120"/>
              <w:jc w:val="left"/>
              <w:rPr>
                <w:lang w:val="en-US"/>
              </w:rPr>
            </w:pPr>
            <w:r w:rsidRPr="00F841DD">
              <w:rPr>
                <w:lang w:val="en-US"/>
              </w:rPr>
              <w:t xml:space="preserve">Looking ahead, </w:t>
            </w:r>
            <w:r>
              <w:rPr>
                <w:lang w:val="en-US"/>
              </w:rPr>
              <w:t xml:space="preserve">in order to analyze the solution graphically, </w:t>
            </w:r>
            <w:r w:rsidRPr="00F841DD">
              <w:rPr>
                <w:lang w:val="en-US"/>
              </w:rPr>
              <w:t xml:space="preserve">it is of interest to develop a custom integrator to bring the </w:t>
            </w:r>
            <w:r>
              <w:rPr>
                <w:lang w:val="en-US"/>
              </w:rPr>
              <w:t>evaluation time down</w:t>
            </w:r>
            <w:r w:rsidRPr="00F841DD">
              <w:rPr>
                <w:lang w:val="en-US"/>
              </w:rPr>
              <w:t xml:space="preserve"> to the order of milliseconds.</w:t>
            </w:r>
          </w:p>
        </w:tc>
      </w:tr>
    </w:tbl>
    <w:p w14:paraId="42AD7C71" w14:textId="77777777" w:rsidR="008E5B99" w:rsidRPr="0020199B" w:rsidRDefault="008E5B99" w:rsidP="00065323">
      <w:pPr>
        <w:spacing w:after="120"/>
        <w:jc w:val="left"/>
        <w:rPr>
          <w:lang w:val="en-US"/>
        </w:rPr>
      </w:pPr>
    </w:p>
    <w:sectPr w:rsidR="008E5B99" w:rsidRPr="0020199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47682"/>
    <w:multiLevelType w:val="hybridMultilevel"/>
    <w:tmpl w:val="46F46538"/>
    <w:lvl w:ilvl="0" w:tplc="C36EE412">
      <w:start w:val="5"/>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1222B"/>
    <w:multiLevelType w:val="hybridMultilevel"/>
    <w:tmpl w:val="5732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B7"/>
    <w:rsid w:val="00002FA2"/>
    <w:rsid w:val="00006C5E"/>
    <w:rsid w:val="00014EEB"/>
    <w:rsid w:val="0001694F"/>
    <w:rsid w:val="00033490"/>
    <w:rsid w:val="00040108"/>
    <w:rsid w:val="00041973"/>
    <w:rsid w:val="000509FC"/>
    <w:rsid w:val="00060B03"/>
    <w:rsid w:val="00063EF2"/>
    <w:rsid w:val="00065323"/>
    <w:rsid w:val="00065ED5"/>
    <w:rsid w:val="00072D99"/>
    <w:rsid w:val="00076D4A"/>
    <w:rsid w:val="000849D5"/>
    <w:rsid w:val="00085A8D"/>
    <w:rsid w:val="00092A58"/>
    <w:rsid w:val="00093A33"/>
    <w:rsid w:val="00096671"/>
    <w:rsid w:val="000A0ECF"/>
    <w:rsid w:val="000B2D30"/>
    <w:rsid w:val="000C19AA"/>
    <w:rsid w:val="000C61C5"/>
    <w:rsid w:val="000E2F0E"/>
    <w:rsid w:val="00101941"/>
    <w:rsid w:val="00117DDE"/>
    <w:rsid w:val="00130007"/>
    <w:rsid w:val="00163EFE"/>
    <w:rsid w:val="001656C8"/>
    <w:rsid w:val="00166CFD"/>
    <w:rsid w:val="001773E1"/>
    <w:rsid w:val="00177AD9"/>
    <w:rsid w:val="001864CC"/>
    <w:rsid w:val="00186650"/>
    <w:rsid w:val="001912A8"/>
    <w:rsid w:val="001A02C3"/>
    <w:rsid w:val="001A13E2"/>
    <w:rsid w:val="001A5A01"/>
    <w:rsid w:val="001B3341"/>
    <w:rsid w:val="001E28DC"/>
    <w:rsid w:val="001E3701"/>
    <w:rsid w:val="001E5852"/>
    <w:rsid w:val="001F1553"/>
    <w:rsid w:val="001F5545"/>
    <w:rsid w:val="0020199B"/>
    <w:rsid w:val="00203450"/>
    <w:rsid w:val="00212AE3"/>
    <w:rsid w:val="00214E71"/>
    <w:rsid w:val="00221735"/>
    <w:rsid w:val="00232211"/>
    <w:rsid w:val="00235024"/>
    <w:rsid w:val="0024057F"/>
    <w:rsid w:val="00243631"/>
    <w:rsid w:val="00245414"/>
    <w:rsid w:val="0025242A"/>
    <w:rsid w:val="00252DA2"/>
    <w:rsid w:val="00263223"/>
    <w:rsid w:val="00264667"/>
    <w:rsid w:val="002974D6"/>
    <w:rsid w:val="002A554D"/>
    <w:rsid w:val="002A6BA0"/>
    <w:rsid w:val="002A7906"/>
    <w:rsid w:val="002B2761"/>
    <w:rsid w:val="002B4A94"/>
    <w:rsid w:val="002C5669"/>
    <w:rsid w:val="002E2946"/>
    <w:rsid w:val="002E3A13"/>
    <w:rsid w:val="002E4330"/>
    <w:rsid w:val="002E56CD"/>
    <w:rsid w:val="002F1867"/>
    <w:rsid w:val="00312B26"/>
    <w:rsid w:val="00314942"/>
    <w:rsid w:val="00321368"/>
    <w:rsid w:val="00322231"/>
    <w:rsid w:val="003322E3"/>
    <w:rsid w:val="0033431F"/>
    <w:rsid w:val="0036044A"/>
    <w:rsid w:val="003625CD"/>
    <w:rsid w:val="003668B8"/>
    <w:rsid w:val="003708D2"/>
    <w:rsid w:val="00372DD8"/>
    <w:rsid w:val="0037384F"/>
    <w:rsid w:val="00382117"/>
    <w:rsid w:val="00394CAA"/>
    <w:rsid w:val="003A7F2A"/>
    <w:rsid w:val="003B1BA7"/>
    <w:rsid w:val="003B7B58"/>
    <w:rsid w:val="003C15F8"/>
    <w:rsid w:val="003D2A10"/>
    <w:rsid w:val="003D5119"/>
    <w:rsid w:val="003D5A2E"/>
    <w:rsid w:val="003D79E8"/>
    <w:rsid w:val="00403590"/>
    <w:rsid w:val="0041309A"/>
    <w:rsid w:val="004156A5"/>
    <w:rsid w:val="00420107"/>
    <w:rsid w:val="00427FB0"/>
    <w:rsid w:val="00437691"/>
    <w:rsid w:val="00457B5E"/>
    <w:rsid w:val="00457BFD"/>
    <w:rsid w:val="004676ED"/>
    <w:rsid w:val="00471668"/>
    <w:rsid w:val="004907A6"/>
    <w:rsid w:val="00492092"/>
    <w:rsid w:val="00496911"/>
    <w:rsid w:val="004969BC"/>
    <w:rsid w:val="004A1ADF"/>
    <w:rsid w:val="004A2016"/>
    <w:rsid w:val="004A5A3F"/>
    <w:rsid w:val="004B04C0"/>
    <w:rsid w:val="004B3CA6"/>
    <w:rsid w:val="004B6A48"/>
    <w:rsid w:val="004B71EF"/>
    <w:rsid w:val="004C064D"/>
    <w:rsid w:val="004C6B9F"/>
    <w:rsid w:val="004D0B1D"/>
    <w:rsid w:val="004E692F"/>
    <w:rsid w:val="004F771A"/>
    <w:rsid w:val="00502D07"/>
    <w:rsid w:val="005040F4"/>
    <w:rsid w:val="00515F4D"/>
    <w:rsid w:val="005176C9"/>
    <w:rsid w:val="00524DCE"/>
    <w:rsid w:val="0054199C"/>
    <w:rsid w:val="0054409B"/>
    <w:rsid w:val="00553959"/>
    <w:rsid w:val="00554158"/>
    <w:rsid w:val="00555DB1"/>
    <w:rsid w:val="0056662D"/>
    <w:rsid w:val="00571033"/>
    <w:rsid w:val="005847F0"/>
    <w:rsid w:val="005A174A"/>
    <w:rsid w:val="005A249C"/>
    <w:rsid w:val="005B1306"/>
    <w:rsid w:val="005B763C"/>
    <w:rsid w:val="005C1C31"/>
    <w:rsid w:val="005D3F10"/>
    <w:rsid w:val="005D4747"/>
    <w:rsid w:val="005E148B"/>
    <w:rsid w:val="005E2845"/>
    <w:rsid w:val="005F4461"/>
    <w:rsid w:val="00604E6B"/>
    <w:rsid w:val="00605C43"/>
    <w:rsid w:val="006117DD"/>
    <w:rsid w:val="00631B26"/>
    <w:rsid w:val="0063668B"/>
    <w:rsid w:val="006372BF"/>
    <w:rsid w:val="00641979"/>
    <w:rsid w:val="00644C01"/>
    <w:rsid w:val="00655294"/>
    <w:rsid w:val="00664537"/>
    <w:rsid w:val="006701E2"/>
    <w:rsid w:val="00672D50"/>
    <w:rsid w:val="00676B47"/>
    <w:rsid w:val="006912A0"/>
    <w:rsid w:val="00697C28"/>
    <w:rsid w:val="006A409D"/>
    <w:rsid w:val="006A7BAB"/>
    <w:rsid w:val="006B0F92"/>
    <w:rsid w:val="006C081B"/>
    <w:rsid w:val="006C146E"/>
    <w:rsid w:val="006C4B54"/>
    <w:rsid w:val="007048CE"/>
    <w:rsid w:val="00705BB2"/>
    <w:rsid w:val="00705BC3"/>
    <w:rsid w:val="00715118"/>
    <w:rsid w:val="00724506"/>
    <w:rsid w:val="0072574B"/>
    <w:rsid w:val="00732561"/>
    <w:rsid w:val="00734032"/>
    <w:rsid w:val="00741ADD"/>
    <w:rsid w:val="00743C85"/>
    <w:rsid w:val="00745C40"/>
    <w:rsid w:val="00745C88"/>
    <w:rsid w:val="0074785B"/>
    <w:rsid w:val="00754325"/>
    <w:rsid w:val="00754ABC"/>
    <w:rsid w:val="0076571B"/>
    <w:rsid w:val="00766FA6"/>
    <w:rsid w:val="007818D1"/>
    <w:rsid w:val="0078515C"/>
    <w:rsid w:val="007A7F9A"/>
    <w:rsid w:val="007B078E"/>
    <w:rsid w:val="007B637C"/>
    <w:rsid w:val="007C0A44"/>
    <w:rsid w:val="007F0211"/>
    <w:rsid w:val="007F2843"/>
    <w:rsid w:val="007F698C"/>
    <w:rsid w:val="008025BA"/>
    <w:rsid w:val="0080562F"/>
    <w:rsid w:val="00811DA2"/>
    <w:rsid w:val="008133FB"/>
    <w:rsid w:val="0081551B"/>
    <w:rsid w:val="00817339"/>
    <w:rsid w:val="00832D20"/>
    <w:rsid w:val="0084092F"/>
    <w:rsid w:val="00842897"/>
    <w:rsid w:val="00846507"/>
    <w:rsid w:val="00854A03"/>
    <w:rsid w:val="00864DD1"/>
    <w:rsid w:val="00867725"/>
    <w:rsid w:val="008708E2"/>
    <w:rsid w:val="00875A9B"/>
    <w:rsid w:val="00876CE3"/>
    <w:rsid w:val="00886D38"/>
    <w:rsid w:val="008A0B51"/>
    <w:rsid w:val="008A33BC"/>
    <w:rsid w:val="008B40EF"/>
    <w:rsid w:val="008D4EB5"/>
    <w:rsid w:val="008E5B99"/>
    <w:rsid w:val="008F215B"/>
    <w:rsid w:val="008F4284"/>
    <w:rsid w:val="008F5758"/>
    <w:rsid w:val="00902C66"/>
    <w:rsid w:val="00915370"/>
    <w:rsid w:val="00916327"/>
    <w:rsid w:val="00937DD0"/>
    <w:rsid w:val="00945C51"/>
    <w:rsid w:val="00951EED"/>
    <w:rsid w:val="009533F4"/>
    <w:rsid w:val="00953BD4"/>
    <w:rsid w:val="00956A39"/>
    <w:rsid w:val="009613DD"/>
    <w:rsid w:val="00967699"/>
    <w:rsid w:val="009A65F0"/>
    <w:rsid w:val="009A6A75"/>
    <w:rsid w:val="009B3372"/>
    <w:rsid w:val="009C6D93"/>
    <w:rsid w:val="009D1181"/>
    <w:rsid w:val="009D7FC1"/>
    <w:rsid w:val="009E5196"/>
    <w:rsid w:val="009F49F2"/>
    <w:rsid w:val="009F5046"/>
    <w:rsid w:val="00A01035"/>
    <w:rsid w:val="00A01CD0"/>
    <w:rsid w:val="00A046A0"/>
    <w:rsid w:val="00A13ABD"/>
    <w:rsid w:val="00A22CD4"/>
    <w:rsid w:val="00A454F2"/>
    <w:rsid w:val="00A47299"/>
    <w:rsid w:val="00A5143E"/>
    <w:rsid w:val="00A5681E"/>
    <w:rsid w:val="00A604E3"/>
    <w:rsid w:val="00A76AB8"/>
    <w:rsid w:val="00A828A7"/>
    <w:rsid w:val="00A8605C"/>
    <w:rsid w:val="00A93438"/>
    <w:rsid w:val="00AA444F"/>
    <w:rsid w:val="00AB1C41"/>
    <w:rsid w:val="00AB331C"/>
    <w:rsid w:val="00AB5F9D"/>
    <w:rsid w:val="00AC0CD1"/>
    <w:rsid w:val="00AC22FE"/>
    <w:rsid w:val="00AC5DBF"/>
    <w:rsid w:val="00AD3FE1"/>
    <w:rsid w:val="00AD4208"/>
    <w:rsid w:val="00AD4398"/>
    <w:rsid w:val="00AF780C"/>
    <w:rsid w:val="00B12E8A"/>
    <w:rsid w:val="00B2086D"/>
    <w:rsid w:val="00B23D1E"/>
    <w:rsid w:val="00B26EDF"/>
    <w:rsid w:val="00B30D81"/>
    <w:rsid w:val="00B40449"/>
    <w:rsid w:val="00B42792"/>
    <w:rsid w:val="00B44267"/>
    <w:rsid w:val="00B4490E"/>
    <w:rsid w:val="00B47B69"/>
    <w:rsid w:val="00B50A7D"/>
    <w:rsid w:val="00B5146F"/>
    <w:rsid w:val="00B53B7D"/>
    <w:rsid w:val="00B55AD5"/>
    <w:rsid w:val="00B7065D"/>
    <w:rsid w:val="00B71C86"/>
    <w:rsid w:val="00B72194"/>
    <w:rsid w:val="00B734A4"/>
    <w:rsid w:val="00B843AC"/>
    <w:rsid w:val="00B91416"/>
    <w:rsid w:val="00B91EC8"/>
    <w:rsid w:val="00BB01EF"/>
    <w:rsid w:val="00BB0622"/>
    <w:rsid w:val="00BB1802"/>
    <w:rsid w:val="00BB3D9E"/>
    <w:rsid w:val="00BC3CAE"/>
    <w:rsid w:val="00BD685D"/>
    <w:rsid w:val="00BD7669"/>
    <w:rsid w:val="00BE4BFC"/>
    <w:rsid w:val="00C12518"/>
    <w:rsid w:val="00C16EC4"/>
    <w:rsid w:val="00C3466F"/>
    <w:rsid w:val="00C3551B"/>
    <w:rsid w:val="00C64180"/>
    <w:rsid w:val="00C647F8"/>
    <w:rsid w:val="00C76753"/>
    <w:rsid w:val="00C80B43"/>
    <w:rsid w:val="00CB1E61"/>
    <w:rsid w:val="00CB5255"/>
    <w:rsid w:val="00CD3C38"/>
    <w:rsid w:val="00CE0002"/>
    <w:rsid w:val="00CF599B"/>
    <w:rsid w:val="00D02335"/>
    <w:rsid w:val="00D10936"/>
    <w:rsid w:val="00D13340"/>
    <w:rsid w:val="00D1772D"/>
    <w:rsid w:val="00D275B7"/>
    <w:rsid w:val="00D277C2"/>
    <w:rsid w:val="00D31A82"/>
    <w:rsid w:val="00D329C4"/>
    <w:rsid w:val="00D35EDB"/>
    <w:rsid w:val="00D66813"/>
    <w:rsid w:val="00D7546B"/>
    <w:rsid w:val="00D7640E"/>
    <w:rsid w:val="00D866B2"/>
    <w:rsid w:val="00DA7C31"/>
    <w:rsid w:val="00DB09DD"/>
    <w:rsid w:val="00DB0A18"/>
    <w:rsid w:val="00DB162F"/>
    <w:rsid w:val="00DB7601"/>
    <w:rsid w:val="00DC173A"/>
    <w:rsid w:val="00DC57EF"/>
    <w:rsid w:val="00DE31A2"/>
    <w:rsid w:val="00DF1A9C"/>
    <w:rsid w:val="00E17821"/>
    <w:rsid w:val="00E218AC"/>
    <w:rsid w:val="00E51722"/>
    <w:rsid w:val="00E55CD8"/>
    <w:rsid w:val="00E56E1E"/>
    <w:rsid w:val="00E64F27"/>
    <w:rsid w:val="00E769B0"/>
    <w:rsid w:val="00E91EFB"/>
    <w:rsid w:val="00EC5F54"/>
    <w:rsid w:val="00ED1202"/>
    <w:rsid w:val="00ED4F88"/>
    <w:rsid w:val="00ED4FC9"/>
    <w:rsid w:val="00F031B3"/>
    <w:rsid w:val="00F049A5"/>
    <w:rsid w:val="00F15AF8"/>
    <w:rsid w:val="00F41E39"/>
    <w:rsid w:val="00F42324"/>
    <w:rsid w:val="00F42F23"/>
    <w:rsid w:val="00F46EDA"/>
    <w:rsid w:val="00F50653"/>
    <w:rsid w:val="00F66098"/>
    <w:rsid w:val="00F81264"/>
    <w:rsid w:val="00F841DD"/>
    <w:rsid w:val="00FA4087"/>
    <w:rsid w:val="00FB2596"/>
    <w:rsid w:val="00FB4843"/>
    <w:rsid w:val="00FB62D3"/>
    <w:rsid w:val="00FB6FE8"/>
    <w:rsid w:val="00FC29C3"/>
    <w:rsid w:val="00FD3533"/>
    <w:rsid w:val="00FD6CBF"/>
    <w:rsid w:val="00FD79F2"/>
    <w:rsid w:val="00FE3971"/>
    <w:rsid w:val="00FF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C717"/>
  <w15:chartTrackingRefBased/>
  <w15:docId w15:val="{F7C9A1A2-7FC0-4FB6-B68A-E0C7207E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SG"/>
    </w:rPr>
  </w:style>
  <w:style w:type="paragraph" w:styleId="Heading2">
    <w:name w:val="heading 2"/>
    <w:basedOn w:val="Normal"/>
    <w:next w:val="Normal"/>
    <w:link w:val="Heading2Char"/>
    <w:uiPriority w:val="9"/>
    <w:unhideWhenUsed/>
    <w:qFormat/>
    <w:rsid w:val="002B4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94"/>
    <w:pPr>
      <w:ind w:left="720"/>
      <w:contextualSpacing/>
    </w:pPr>
  </w:style>
  <w:style w:type="character" w:customStyle="1" w:styleId="Heading2Char">
    <w:name w:val="Heading 2 Char"/>
    <w:basedOn w:val="DefaultParagraphFont"/>
    <w:link w:val="Heading2"/>
    <w:uiPriority w:val="9"/>
    <w:rsid w:val="002B4A94"/>
    <w:rPr>
      <w:rFonts w:asciiTheme="majorHAnsi" w:eastAsiaTheme="majorEastAsia" w:hAnsiTheme="majorHAnsi" w:cstheme="majorBidi"/>
      <w:color w:val="2F5496" w:themeColor="accent1" w:themeShade="BF"/>
      <w:sz w:val="26"/>
      <w:szCs w:val="26"/>
      <w:lang w:val="en-SG"/>
    </w:rPr>
  </w:style>
  <w:style w:type="table" w:styleId="TableGrid">
    <w:name w:val="Table Grid"/>
    <w:basedOn w:val="TableNormal"/>
    <w:uiPriority w:val="39"/>
    <w:rsid w:val="00AC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 Xiao</dc:creator>
  <cp:keywords/>
  <dc:description/>
  <cp:lastModifiedBy>Linfan Xiao</cp:lastModifiedBy>
  <cp:revision>391</cp:revision>
  <dcterms:created xsi:type="dcterms:W3CDTF">2019-04-09T09:04:00Z</dcterms:created>
  <dcterms:modified xsi:type="dcterms:W3CDTF">2019-04-10T05:10:00Z</dcterms:modified>
</cp:coreProperties>
</file>