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TECC - VISUALIZAÇÃO DE DADOS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PERÍODO:</w:t>
        <w:tab/>
        <w:tab/>
        <w:t xml:space="preserve">2024.2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color w:val="ff0000"/>
        </w:rPr>
      </w:pPr>
      <w:r w:rsidDel="00000000" w:rsidR="00000000" w:rsidRPr="00000000">
        <w:rPr>
          <w:rtl w:val="0"/>
        </w:rPr>
        <w:t xml:space="preserve">GRUPO:</w:t>
        <w:tab/>
        <w:tab/>
      </w:r>
      <w:r w:rsidDel="00000000" w:rsidR="00000000" w:rsidRPr="00000000">
        <w:rPr>
          <w:b w:val="1"/>
          <w:color w:val="ff0000"/>
          <w:rtl w:val="0"/>
        </w:rPr>
        <w:t xml:space="preserve">B </w:t>
      </w:r>
    </w:p>
    <w:p w:rsidR="00000000" w:rsidDel="00000000" w:rsidP="00000000" w:rsidRDefault="00000000" w:rsidRPr="00000000" w14:paraId="00000006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color w:val="ff0000"/>
        </w:rPr>
      </w:pPr>
      <w:r w:rsidDel="00000000" w:rsidR="00000000" w:rsidRPr="00000000">
        <w:rPr>
          <w:rtl w:val="0"/>
        </w:rPr>
        <w:t xml:space="preserve">NOME DOS MEMBROS: </w:t>
      </w:r>
      <w:r w:rsidDel="00000000" w:rsidR="00000000" w:rsidRPr="00000000">
        <w:rPr>
          <w:color w:val="ff0000"/>
          <w:rtl w:val="0"/>
        </w:rPr>
        <w:t xml:space="preserve">Lucas Ariel Alves de Carvalho, Marcelo Alves Delazari, Rielisson Joseff de Souza Costa, Rute Pereira da Silva.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Tripulantes do Titanic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Projetos de Visualização de Dados - RESUMO</w:t>
      </w:r>
    </w:p>
    <w:p w:rsidR="00000000" w:rsidDel="00000000" w:rsidP="00000000" w:rsidRDefault="00000000" w:rsidRPr="00000000" w14:paraId="0000000E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lineRule="auto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Desigualdade de sobrevivência entre as classes sociais no Titanic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História a ser contada: Esta visualização vai contar a história sobre a relação entre as classes sociais e a taxa de sobrevivência no desastre do Titanic. A ideia é mostrar como as diferentes classes (Pclass 1, 2 e 3) tiveram chances distintas de sobrevivência, oferecendo uma reflexão sobre desigualdades no tratamento de passageiros durante esse evento histórico.</w:t>
      </w:r>
    </w:p>
    <w:p w:rsidR="00000000" w:rsidDel="00000000" w:rsidP="00000000" w:rsidRDefault="00000000" w:rsidRPr="00000000" w14:paraId="00000012">
      <w:pPr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240" w:lineRule="auto"/>
        <w:ind w:left="720" w:hanging="360"/>
        <w:rPr/>
      </w:pPr>
      <w:r w:rsidDel="00000000" w:rsidR="00000000" w:rsidRPr="00000000">
        <w:rPr>
          <w:rtl w:val="0"/>
        </w:rPr>
        <w:t xml:space="preserve">Mecanismo: </w:t>
      </w:r>
      <w:commentRangeStart w:id="0"/>
      <w:r w:rsidDel="00000000" w:rsidR="00000000" w:rsidRPr="00000000">
        <w:rPr>
          <w:rtl w:val="0"/>
        </w:rPr>
        <w:t xml:space="preserve">A visualização será composta por um gráfico de barras agrupadas, onde as barras representarão a taxa de sobrevivência de cada classe social (Pclass). Será possível comparar, por meio das barras, o número de sobreviventes e não sobreviventes em cada classe. A intenção é usar uma paleta de cores que diferencie bem os sobreviventes (em uma cor, por exemplo, verde) e os não sobreviventes (em outra cor, como vermelho), proporcionando clareza visual.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240" w:lineRule="auto"/>
        <w:ind w:left="720" w:hanging="360"/>
        <w:rPr/>
      </w:pPr>
      <w:r w:rsidDel="00000000" w:rsidR="00000000" w:rsidRPr="00000000">
        <w:rPr>
          <w:rtl w:val="0"/>
        </w:rPr>
        <w:t xml:space="preserve">Público-alvo: O público-alvo para esta visualização são sociólogos e historiadores que estudam a dinâmica social em situações de crise, como desastres, e também profissionais da área de estudos familiares ou comportamentais.</w:t>
      </w:r>
    </w:p>
    <w:p w:rsidR="00000000" w:rsidDel="00000000" w:rsidP="00000000" w:rsidRDefault="00000000" w:rsidRPr="00000000" w14:paraId="00000016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240" w:lineRule="auto"/>
        <w:ind w:left="720" w:hanging="360"/>
        <w:rPr/>
      </w:pPr>
      <w:r w:rsidDel="00000000" w:rsidR="00000000" w:rsidRPr="00000000">
        <w:rPr>
          <w:rtl w:val="0"/>
        </w:rPr>
        <w:t xml:space="preserve">Ações esperadas pelo público: Espera-se que o público reflita sobre as disparidades de tratamento entre as classes sociais, questionando como as condições de classe influenciam a sobrevivência em situações extremas. Também se espera que os observadores aprofundem seu entendimento sobre a história do Titanic e o impacto da classe social na vida das pessoas.</w:t>
      </w:r>
    </w:p>
    <w:p w:rsidR="00000000" w:rsidDel="00000000" w:rsidP="00000000" w:rsidRDefault="00000000" w:rsidRPr="00000000" w14:paraId="00000018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240" w:lineRule="auto"/>
        <w:ind w:left="720" w:hanging="360"/>
        <w:rPr/>
      </w:pPr>
      <w:r w:rsidDel="00000000" w:rsidR="00000000" w:rsidRPr="00000000">
        <w:rPr>
          <w:rtl w:val="0"/>
        </w:rPr>
        <w:t xml:space="preserve">Mapeamento dos dados necessários para a visualização: </w:t>
      </w:r>
      <w:r w:rsidDel="00000000" w:rsidR="00000000" w:rsidRPr="00000000">
        <w:rPr>
          <w:b w:val="1"/>
          <w:rtl w:val="0"/>
        </w:rPr>
        <w:t xml:space="preserve">survived</w:t>
      </w:r>
      <w:r w:rsidDel="00000000" w:rsidR="00000000" w:rsidRPr="00000000">
        <w:rPr>
          <w:rtl w:val="0"/>
        </w:rPr>
        <w:t xml:space="preserve"> (variável qualitativa):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4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60"/>
        <w:gridCol w:w="1740"/>
        <w:gridCol w:w="2340"/>
        <w:gridCol w:w="3720"/>
        <w:tblGridChange w:id="0">
          <w:tblGrid>
            <w:gridCol w:w="2660"/>
            <w:gridCol w:w="1740"/>
            <w:gridCol w:w="2340"/>
            <w:gridCol w:w="3720"/>
          </w:tblGrid>
        </w:tblGridChange>
      </w:tblGrid>
      <w:tr>
        <w:trPr>
          <w:cantSplit w:val="0"/>
          <w:trHeight w:val="44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 DO ATRIBUTO/COLUNA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 DE VARIÁVEL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 DE ESCALA USADA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ELEMENTO DE ESTÉTICA/ESCALA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Survived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Qualitativa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DIscreta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Cor das barras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PClass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Qualitativa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Discreta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after="240" w:lineRule="auto"/>
              <w:ind w:left="720" w:hanging="360"/>
              <w:rPr>
                <w:sz w:val="26"/>
                <w:szCs w:val="26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Definição dos grupos (1ª, 2ª e 3ª classe)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spacing w:after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after="240" w:lineRule="auto"/>
        <w:ind w:left="720" w:hanging="360"/>
        <w:rPr/>
      </w:pPr>
      <w:r w:rsidDel="00000000" w:rsidR="00000000" w:rsidRPr="00000000">
        <w:rPr>
          <w:rtl w:val="0"/>
        </w:rPr>
        <w:t xml:space="preserve">Tipo de visualização escolhido e a devida justificativa pela escolha, de acordo com o que estudamos nas últimas semanas: A visualização escolhida é um gráfico de barras agrupadas. A justificativa para essa escolha é que esse tipo de gráfico facilita a comparação direta entre as diferentes classes sociais e sua taxa de sobrevivência, destacando a relação entre os grupos de passageiros e seus destinos no desastre. Será confortável aos olhos visualizar e comparar as proporções de cada grupo entre sobreviventes e não sobreviventes.</w:t>
      </w:r>
    </w:p>
    <w:p w:rsidR="00000000" w:rsidDel="00000000" w:rsidP="00000000" w:rsidRDefault="00000000" w:rsidRPr="00000000" w14:paraId="00000029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after="240" w:lineRule="auto"/>
        <w:ind w:left="720" w:hanging="360"/>
        <w:rPr/>
      </w:pPr>
      <w:r w:rsidDel="00000000" w:rsidR="00000000" w:rsidRPr="00000000">
        <w:rPr>
          <w:rtl w:val="0"/>
        </w:rPr>
        <w:t xml:space="preserve">Esboço da visualização: </w:t>
      </w:r>
      <w:r w:rsidDel="00000000" w:rsidR="00000000" w:rsidRPr="00000000">
        <w:rPr>
          <w:color w:val="ff0000"/>
          <w:rtl w:val="0"/>
        </w:rPr>
        <w:t xml:space="preserve">uma fotografia de um esboço que você deve fazer à mão, usando lápis/canetas coloridas e régua/transferidor. Você não deve usar nenhum recurso digital para este esboço. Do contrário, a nota será zerada;</w:t>
      </w:r>
    </w:p>
    <w:p w:rsidR="00000000" w:rsidDel="00000000" w:rsidP="00000000" w:rsidRDefault="00000000" w:rsidRPr="00000000" w14:paraId="0000002B">
      <w:pPr>
        <w:spacing w:after="240" w:lineRule="auto"/>
        <w:rPr>
          <w:color w:val="ff0000"/>
        </w:rPr>
      </w:pPr>
      <w:commentRangeStart w:id="1"/>
      <w:r w:rsidDel="00000000" w:rsidR="00000000" w:rsidRPr="00000000">
        <w:rPr>
          <w:color w:val="ff0000"/>
        </w:rPr>
        <w:drawing>
          <wp:inline distB="114300" distT="114300" distL="114300" distR="114300">
            <wp:extent cx="5081588" cy="6779223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81588" cy="677922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after="240" w:lineRule="auto"/>
        <w:ind w:left="720" w:hanging="360"/>
        <w:rPr/>
      </w:pPr>
      <w:r w:rsidDel="00000000" w:rsidR="00000000" w:rsidRPr="00000000">
        <w:rPr>
          <w:rtl w:val="0"/>
        </w:rPr>
        <w:t xml:space="preserve">Título dado à visualização: Desigualdade de sobrevivência entre as classes sociais no Titanic</w:t>
      </w:r>
    </w:p>
    <w:p w:rsidR="00000000" w:rsidDel="00000000" w:rsidP="00000000" w:rsidRDefault="00000000" w:rsidRPr="00000000" w14:paraId="0000002E">
      <w:pPr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Sobrevivência no Titanic: Homens, Mulheres e Crianças: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História a ser contada: Analisar como o gênero e a idade influenciaram a sobrevivência no naufrágio do Titanic, comparando três grupos: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Homens adultos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Mulheres adultas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Crianças (&lt;16 anos)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Mecanismo: O gráfico de barras mostrará a taxa de sobrevivência de cada grupo:</w:t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Eixo X</w:t>
      </w:r>
      <w:r w:rsidDel="00000000" w:rsidR="00000000" w:rsidRPr="00000000">
        <w:rPr>
          <w:sz w:val="18"/>
          <w:szCs w:val="18"/>
          <w:rtl w:val="0"/>
        </w:rPr>
        <w:t xml:space="preserve">: Grupos (Homens, Mulheres, Crianças).</w:t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Eixo Y</w:t>
      </w:r>
      <w:r w:rsidDel="00000000" w:rsidR="00000000" w:rsidRPr="00000000">
        <w:rPr>
          <w:sz w:val="18"/>
          <w:szCs w:val="18"/>
          <w:rtl w:val="0"/>
        </w:rPr>
        <w:t xml:space="preserve">: Taxa de sobrevivência.</w:t>
      </w:r>
    </w:p>
    <w:p w:rsidR="00000000" w:rsidDel="00000000" w:rsidP="00000000" w:rsidRDefault="00000000" w:rsidRPr="00000000" w14:paraId="00000039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Público-alvo: Interessados em história, sociologia e psicologia, buscando entender como fatores sociais impactaram as chances de sobrevivência.</w:t>
      </w:r>
    </w:p>
    <w:p w:rsidR="00000000" w:rsidDel="00000000" w:rsidP="00000000" w:rsidRDefault="00000000" w:rsidRPr="00000000" w14:paraId="0000003B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Ações esperadas pelo público: O público poderá visualizar a disparidade na taxa de sobrevivência entre os grupos, refletindo as prioridades de resgate da época.</w:t>
      </w:r>
    </w:p>
    <w:p w:rsidR="00000000" w:rsidDel="00000000" w:rsidP="00000000" w:rsidRDefault="00000000" w:rsidRPr="00000000" w14:paraId="0000003D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Mapeamento dos dados necessários para a visualização: </w:t>
      </w:r>
    </w:p>
    <w:p w:rsidR="00000000" w:rsidDel="00000000" w:rsidP="00000000" w:rsidRDefault="00000000" w:rsidRPr="00000000" w14:paraId="0000003F">
      <w:pPr>
        <w:pStyle w:val="Heading4"/>
        <w:keepNext w:val="0"/>
        <w:keepLines w:val="0"/>
        <w:spacing w:after="40" w:before="240" w:lineRule="auto"/>
        <w:ind w:left="720" w:firstLine="0"/>
        <w:rPr>
          <w:b w:val="1"/>
          <w:color w:val="000000"/>
          <w:sz w:val="22"/>
          <w:szCs w:val="22"/>
        </w:rPr>
      </w:pPr>
      <w:bookmarkStart w:colFirst="0" w:colLast="0" w:name="_8ldmft5ovnnz" w:id="0"/>
      <w:bookmarkEnd w:id="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Mapeamento dos Dados</w:t>
      </w:r>
    </w:p>
    <w:tbl>
      <w:tblPr>
        <w:tblStyle w:val="Table2"/>
        <w:tblW w:w="9025.511811023622" w:type="dxa"/>
        <w:jc w:val="left"/>
        <w:tblLayout w:type="fixed"/>
        <w:tblLook w:val="0600"/>
      </w:tblPr>
      <w:tblGrid>
        <w:gridCol w:w="2453.5371913462272"/>
        <w:gridCol w:w="1830.9290694820534"/>
        <w:gridCol w:w="1996.9579019791663"/>
        <w:gridCol w:w="2744.0876482161752"/>
        <w:tblGridChange w:id="0">
          <w:tblGrid>
            <w:gridCol w:w="2453.5371913462272"/>
            <w:gridCol w:w="1830.9290694820534"/>
            <w:gridCol w:w="1996.9579019791663"/>
            <w:gridCol w:w="2744.0876482161752"/>
          </w:tblGrid>
        </w:tblGridChange>
      </w:tblGrid>
      <w:tr>
        <w:trPr>
          <w:cantSplit w:val="0"/>
          <w:trHeight w:val="92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after="240" w:lineRule="auto"/>
              <w:ind w:left="720" w:firstLine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 do Atributo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after="240" w:lineRule="auto"/>
              <w:ind w:left="720" w:firstLine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Tipo de Variável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after="240" w:lineRule="auto"/>
              <w:ind w:left="720" w:firstLine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Tipo de Escala Usada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after="240" w:lineRule="auto"/>
              <w:ind w:left="720" w:firstLine="0"/>
              <w:jc w:val="center"/>
              <w:rPr>
                <w:b w:val="1"/>
                <w:sz w:val="18"/>
                <w:szCs w:val="18"/>
              </w:rPr>
            </w:pPr>
            <w:commentRangeStart w:id="2"/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Elemento de Estética</w:t>
            </w:r>
            <w:commentRangeEnd w:id="2"/>
            <w:r w:rsidDel="00000000" w:rsidR="00000000" w:rsidRPr="00000000">
              <w:commentReference w:id="2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2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after="240" w:lineRule="auto"/>
              <w:ind w:left="72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Survived (sobrevivência)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after="240" w:lineRule="auto"/>
              <w:ind w:left="72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Qualitativa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after="240" w:lineRule="auto"/>
              <w:ind w:left="72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Discreta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after="240" w:lineRule="auto"/>
              <w:ind w:left="72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Cor das barras</w:t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after="240" w:lineRule="auto"/>
              <w:ind w:left="72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Sex (gênero)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after="240" w:lineRule="auto"/>
              <w:ind w:left="72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Qualitativa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after="240" w:lineRule="auto"/>
              <w:ind w:left="72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Nenhuma ( o gênero não tem uma ordem ou hierarquia numérica entre os valores possíveis)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after="240" w:lineRule="auto"/>
              <w:ind w:left="720" w:firstLine="0"/>
              <w:rPr>
                <w:b w:val="1"/>
                <w:sz w:val="18"/>
                <w:szCs w:val="18"/>
              </w:rPr>
            </w:pPr>
            <w:commentRangeStart w:id="3"/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Definição dos grupos</w:t>
            </w:r>
            <w:commentRangeEnd w:id="3"/>
            <w:r w:rsidDel="00000000" w:rsidR="00000000" w:rsidRPr="00000000">
              <w:commentReference w:id="3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2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after="240" w:lineRule="auto"/>
              <w:ind w:left="72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Age (idade)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after="240" w:lineRule="auto"/>
              <w:ind w:left="72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Quantitativa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after="240" w:lineRule="auto"/>
              <w:ind w:left="72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Contínua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after="240" w:lineRule="auto"/>
              <w:ind w:left="72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rtl w:val="0"/>
              </w:rPr>
              <w:t xml:space="preserve">Definição dos grupos (&lt;16 ou ≥16)</w:t>
            </w:r>
          </w:p>
        </w:tc>
      </w:tr>
    </w:tbl>
    <w:p w:rsidR="00000000" w:rsidDel="00000000" w:rsidP="00000000" w:rsidRDefault="00000000" w:rsidRPr="00000000" w14:paraId="00000050">
      <w:pPr>
        <w:pStyle w:val="Heading4"/>
        <w:keepNext w:val="0"/>
        <w:keepLines w:val="0"/>
        <w:spacing w:after="40" w:before="240" w:lineRule="auto"/>
        <w:ind w:left="720" w:firstLine="0"/>
        <w:rPr>
          <w:b w:val="1"/>
          <w:color w:val="000000"/>
          <w:sz w:val="18"/>
          <w:szCs w:val="18"/>
        </w:rPr>
      </w:pPr>
      <w:bookmarkStart w:colFirst="0" w:colLast="0" w:name="_wkk30oth4te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240" w:lineRule="auto"/>
        <w:ind w:left="720" w:firstLine="0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Tipo de visualização escolhido e a devida justificativa pela escolha, de acordo com o que estudamos nas últimas semanas: O gráfico de barras foi escolhido por ser uma forma clara e direta de comparar as taxas de sobrevivência entre os três grupos. Essa escolha dificilmente ficará ruim para gráficos com poucas escalas como este.</w:t>
      </w:r>
    </w:p>
    <w:p w:rsidR="00000000" w:rsidDel="00000000" w:rsidP="00000000" w:rsidRDefault="00000000" w:rsidRPr="00000000" w14:paraId="00000054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Esboço da visualização: </w:t>
      </w:r>
      <w:r w:rsidDel="00000000" w:rsidR="00000000" w:rsidRPr="00000000">
        <w:rPr>
          <w:color w:val="ff0000"/>
          <w:rtl w:val="0"/>
        </w:rPr>
        <w:t xml:space="preserve">uma fotografia de um esboço que você deve fazer à mão, usando lápis/canetas coloridas e régua/transferidor. Você não deve usar nenhum recurso digital para este esboço. Do contrário, a nota será zerada;</w:t>
      </w:r>
    </w:p>
    <w:p w:rsidR="00000000" w:rsidDel="00000000" w:rsidP="00000000" w:rsidRDefault="00000000" w:rsidRPr="00000000" w14:paraId="00000056">
      <w:pPr>
        <w:spacing w:after="240" w:lineRule="auto"/>
        <w:rPr>
          <w:color w:val="ff0000"/>
        </w:rPr>
      </w:pPr>
      <w:r w:rsidDel="00000000" w:rsidR="00000000" w:rsidRPr="00000000">
        <w:rPr>
          <w:color w:val="ff0000"/>
        </w:rPr>
        <w:drawing>
          <wp:inline distB="114300" distT="114300" distL="114300" distR="114300">
            <wp:extent cx="4367687" cy="58268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4367687" cy="5826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240" w:lineRule="auto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.</w:t>
      </w:r>
    </w:p>
    <w:p w:rsidR="00000000" w:rsidDel="00000000" w:rsidP="00000000" w:rsidRDefault="00000000" w:rsidRPr="00000000" w14:paraId="00000058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Título dado à visualização: Sobrevivência no Titanic: Homens, Mulheres e Crianças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comment w:author="Maxwell Guimarães de Oliveira" w:id="2" w:date="2025-02-20T18:00:17Z"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esboço tem um eixo y, mas aqui não há nenhum mapeamento pra esse elemento de estética</w:t>
      </w:r>
    </w:p>
  </w:comment>
  <w:comment w:author="Maxwell Guimarães de Oliveira" w:id="3" w:date="2025-02-20T18:00:40Z"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elemento é esse no gráfico?</w:t>
      </w:r>
    </w:p>
  </w:comment>
  <w:comment w:author="Maxwell Guimarães de Oliveira" w:id="0" w:date="2025-02-20T17:55:35Z"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isso não é mecanismo!</w:t>
      </w:r>
    </w:p>
  </w:comment>
  <w:comment w:author="Maxwell Guimarães de Oliveira" w:id="1" w:date="2025-02-20T17:58:33Z"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 que não trabalhar com o % do total de passageiros de cada classe? Nesse caso o foco nos sobreviventes ou nos mortos, seria maior!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