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eastAsia="Times New Roman" w:cs="Times New Roman"/>
          <w:spacing w:val="-13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МИНИСТЕРСТВО ОБРАЗОВАНИЯ КУЗБАССА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</w:r>
    </w:p>
    <w:p>
      <w:p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ГПОУ «ЮРГИНСКИЙ ТЕХНОЛОГИЧЕСКИЙ КОЛЛЕДЖ»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Bdr/>
        <w:shd w:val="clear" w:color="auto" w:fill="ffffff"/>
        <w:spacing w:after="0" w:line="240" w:lineRule="auto"/>
        <w:ind/>
        <w:jc w:val="center"/>
        <w:rPr>
          <w:rFonts w:ascii="Times New Roman" w:hAnsi="Times New Roman" w:eastAsia="Times New Roman" w:cs="Times New Roman"/>
          <w:spacing w:val="-12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ИМ. ПАВЛЮЧКОВА Г.А.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</w:r>
    </w:p>
    <w:p>
      <w:pPr>
        <w:pStyle w:val="882"/>
        <w:pBdr/>
        <w:spacing/>
        <w:ind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Отделение</w:t>
      </w:r>
      <w:r>
        <w:rPr>
          <w:rFonts w:ascii="Times New Roman" w:hAnsi="Times New Roman" w:cs="Times New Roman"/>
          <w:caps/>
          <w:sz w:val="24"/>
        </w:rPr>
        <w:t xml:space="preserve"> АиТ </w:t>
      </w:r>
      <w:r>
        <w:rPr>
          <w:rFonts w:ascii="Times New Roman" w:hAnsi="Times New Roman" w:cs="Times New Roman"/>
          <w:sz w:val="24"/>
        </w:rPr>
      </w:r>
    </w:p>
    <w:p>
      <w:pPr>
        <w:pBdr/>
        <w:shd w:val="clear" w:color="auto" w:fill="ffffff"/>
        <w:spacing w:after="0" w:line="240" w:lineRule="auto"/>
        <w:ind w:left="1334"/>
        <w:jc w:val="center"/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</w:p>
    <w:p>
      <w:pPr>
        <w:pBdr/>
        <w:shd w:val="clear" w:color="auto" w:fill="ffffff"/>
        <w:spacing w:after="0" w:line="240" w:lineRule="auto"/>
        <w:ind w:left="1334"/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caps/>
          <w:sz w:val="44"/>
          <w:szCs w:val="44"/>
        </w:rPr>
      </w:pPr>
      <w:r>
        <w:rPr>
          <w:rFonts w:ascii="Times New Roman" w:hAnsi="Times New Roman" w:cs="Times New Roman"/>
          <w:b/>
          <w:caps/>
          <w:sz w:val="44"/>
          <w:szCs w:val="44"/>
          <w:highlight w:val="none"/>
        </w:rPr>
        <w:t xml:space="preserve">Построение диаграмм прецедентов и классов</w:t>
      </w:r>
      <w:r>
        <w:rPr>
          <w:rFonts w:ascii="Times New Roman" w:hAnsi="Times New Roman" w:cs="Times New Roman"/>
          <w:b/>
          <w:caps/>
          <w:sz w:val="44"/>
          <w:szCs w:val="44"/>
          <w:highlight w:val="yellow"/>
        </w:rPr>
      </w:r>
      <w:r>
        <w:rPr>
          <w:rFonts w:ascii="Times New Roman" w:hAnsi="Times New Roman" w:cs="Times New Roman"/>
          <w:b/>
          <w:caps/>
          <w:sz w:val="44"/>
          <w:szCs w:val="44"/>
        </w:rPr>
      </w:r>
    </w:p>
    <w:p>
      <w:pPr>
        <w:pBdr/>
        <w:shd w:val="clear" w:color="auto" w:fill="ffffff"/>
        <w:spacing w:after="0" w:line="240" w:lineRule="auto"/>
        <w:ind w:left="1334"/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</w:p>
    <w:p>
      <w:pPr>
        <w:pBdr/>
        <w:shd w:val="clear" w:color="auto" w:fill="ffffff"/>
        <w:spacing w:after="0" w:line="240" w:lineRule="auto"/>
        <w:ind w:left="1334"/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</w:p>
    <w:p>
      <w:pPr>
        <w:pBdr/>
        <w:shd w:val="clear" w:color="auto" w:fill="ffffff"/>
        <w:spacing w:after="0" w:line="240" w:lineRule="auto"/>
        <w:ind w:left="1334"/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</w:p>
    <w:p>
      <w:pPr>
        <w:pBdr/>
        <w:shd w:val="clear" w:color="auto" w:fill="ffffff"/>
        <w:spacing w:after="0" w:line="240" w:lineRule="auto"/>
        <w:ind w:right="423"/>
        <w:jc w:val="center"/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  <w:t xml:space="preserve">ОТЧЕТ ПО МОДУЛЮ № </w:t>
      </w: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  <w:highlight w:val="none"/>
        </w:rPr>
      </w:r>
    </w:p>
    <w:p>
      <w:pPr>
        <w:pBdr/>
        <w:shd w:val="clear" w:color="auto" w:fill="ffffff"/>
        <w:spacing w:after="0" w:line="240" w:lineRule="auto"/>
        <w:ind w:right="423" w:left="1334"/>
        <w:jc w:val="center"/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</w:p>
    <w:p>
      <w:pPr>
        <w:pBdr/>
        <w:shd w:val="clear" w:color="auto" w:fill="ffffff"/>
        <w:spacing w:after="0" w:line="240" w:lineRule="auto"/>
        <w:ind w:right="423" w:left="1334"/>
        <w:jc w:val="center"/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</w:p>
    <w:p>
      <w:pPr>
        <w:pBdr/>
        <w:shd w:val="clear" w:color="auto" w:fill="ffffff"/>
        <w:spacing w:after="0" w:line="240" w:lineRule="auto"/>
        <w:ind w:right="423" w:left="1334"/>
        <w:jc w:val="center"/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  <w:r>
        <w:rPr>
          <w:rFonts w:ascii="Times New Roman" w:hAnsi="Times New Roman" w:eastAsia="Times New Roman" w:cs="Times New Roman"/>
          <w:color w:val="000000"/>
          <w:spacing w:val="-30"/>
          <w:sz w:val="32"/>
          <w:szCs w:val="32"/>
        </w:rPr>
      </w:r>
    </w:p>
    <w:p>
      <w:pPr>
        <w:pBdr/>
        <w:tabs>
          <w:tab w:val="left" w:leader="none" w:pos="2694"/>
        </w:tabs>
        <w:spacing w:after="0" w:line="360" w:lineRule="auto"/>
        <w:ind w:hanging="708" w:left="708"/>
        <w:rPr>
          <w:rFonts w:ascii="Times New Roman" w:hAnsi="Times New Roman" w:eastAsia="Calibri" w:cs="Times New Roman"/>
          <w:caps/>
          <w:sz w:val="28"/>
          <w:szCs w:val="28"/>
        </w:rPr>
      </w:pPr>
      <w:r>
        <w:rPr>
          <w:rFonts w:ascii="Times New Roman" w:hAnsi="Times New Roman" w:eastAsia="Calibri" w:cs="Times New Roman"/>
          <w:caps/>
          <w:sz w:val="28"/>
          <w:szCs w:val="28"/>
        </w:rPr>
        <w:t xml:space="preserve">пМ 02</w:t>
      </w:r>
      <w:r>
        <w:rPr>
          <w:rFonts w:ascii="Times New Roman" w:hAnsi="Times New Roman" w:eastAsia="Calibri" w:cs="Times New Roman"/>
          <w:caps/>
          <w:sz w:val="28"/>
          <w:szCs w:val="28"/>
        </w:rPr>
        <w:tab/>
      </w:r>
      <w:r>
        <w:rPr>
          <w:rFonts w:ascii="Times New Roman" w:hAnsi="Times New Roman" w:eastAsia="Calibri" w:cs="Times New Roman"/>
          <w:caps/>
          <w:sz w:val="28"/>
          <w:szCs w:val="28"/>
        </w:rPr>
        <w:t xml:space="preserve">Техническая поддержка и администрирование информационных ресурсов</w:t>
      </w:r>
      <w:r>
        <w:rPr>
          <w:rFonts w:ascii="Times New Roman" w:hAnsi="Times New Roman" w:eastAsia="Calibri" w:cs="Times New Roman"/>
          <w:caps/>
          <w:sz w:val="28"/>
          <w:szCs w:val="28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54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Специальность</w:t>
      </w:r>
      <w:r>
        <w:rPr>
          <w:rFonts w:ascii="Times New Roman" w:hAnsi="Times New Roman" w:eastAsia="Calibri" w:cs="Times New Roman"/>
          <w:sz w:val="28"/>
          <w:szCs w:val="28"/>
        </w:rPr>
        <w:tab/>
      </w:r>
      <w:r>
        <w:rPr>
          <w:rFonts w:ascii="Times New Roman" w:hAnsi="Times New Roman" w:eastAsia="Calibri" w:cs="Times New Roman"/>
          <w:sz w:val="28"/>
          <w:szCs w:val="28"/>
        </w:rPr>
        <w:tab/>
        <w:t xml:space="preserve">09.02.0</w:t>
      </w:r>
      <w:r>
        <w:rPr>
          <w:rFonts w:ascii="Times New Roman" w:hAnsi="Times New Roman" w:eastAsia="Calibri" w:cs="Times New Roman"/>
          <w:sz w:val="28"/>
          <w:szCs w:val="28"/>
        </w:rPr>
        <w:t xml:space="preserve">9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</w:rPr>
        <w:t xml:space="preserve">Веб-разработка</w:t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tabs>
          <w:tab w:val="left" w:leader="none" w:pos="1725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1725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tabs>
          <w:tab w:val="left" w:leader="none" w:pos="1725"/>
        </w:tabs>
        <w:spacing w:after="0" w:line="240" w:lineRule="auto"/>
        <w:ind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Выполнил студент гр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. 454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tabs>
          <w:tab w:val="left" w:leader="none" w:pos="1725"/>
        </w:tabs>
        <w:spacing w:after="0" w:line="240" w:lineRule="auto"/>
        <w:ind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  <w:t xml:space="preserve">Ларина А.Е.</w:t>
      </w:r>
      <w:r>
        <w:rPr>
          <w:rFonts w:ascii="Times New Roman" w:hAnsi="Times New Roman" w:eastAsia="Times New Roman" w:cs="Times New Roman"/>
          <w:sz w:val="32"/>
          <w:szCs w:val="32"/>
          <w:highlight w:val="yellow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tabs>
          <w:tab w:val="left" w:leader="none" w:pos="1725"/>
        </w:tabs>
        <w:spacing w:after="0" w:line="240" w:lineRule="auto"/>
        <w:ind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Проверил преподаватель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tabs>
          <w:tab w:val="left" w:leader="none" w:pos="1725"/>
        </w:tabs>
        <w:spacing w:after="0" w:line="240" w:lineRule="auto"/>
        <w:ind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Кондачков С.Г.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tabs>
          <w:tab w:val="left" w:leader="none" w:pos="1725"/>
        </w:tabs>
        <w:spacing w:after="0" w:line="240" w:lineRule="auto"/>
        <w:ind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tabs>
          <w:tab w:val="left" w:leader="none" w:pos="1725"/>
        </w:tabs>
        <w:spacing w:after="0" w:line="240" w:lineRule="auto"/>
        <w:ind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tabs>
          <w:tab w:val="left" w:leader="none" w:pos="1725"/>
        </w:tabs>
        <w:spacing w:after="0" w:line="240" w:lineRule="auto"/>
        <w:ind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tabs>
          <w:tab w:val="left" w:leader="none" w:pos="1725"/>
        </w:tabs>
        <w:spacing w:after="0" w:line="240" w:lineRule="auto"/>
        <w:ind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tabs>
          <w:tab w:val="left" w:leader="none" w:pos="1725"/>
        </w:tabs>
        <w:spacing w:after="0" w:line="240" w:lineRule="auto"/>
        <w:ind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tabs>
          <w:tab w:val="left" w:leader="none" w:pos="1725"/>
        </w:tabs>
        <w:spacing w:after="0" w:line="240" w:lineRule="auto"/>
        <w:ind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tabs>
          <w:tab w:val="left" w:leader="none" w:pos="1725"/>
        </w:tabs>
        <w:spacing w:after="0" w:line="240" w:lineRule="auto"/>
        <w:ind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tabs>
          <w:tab w:val="left" w:leader="none" w:pos="1725"/>
        </w:tabs>
        <w:spacing w:after="0" w:line="240" w:lineRule="auto"/>
        <w:ind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202</w:t>
      </w:r>
      <w:r>
        <w:rPr>
          <w:rFonts w:ascii="Times New Roman" w:hAnsi="Times New Roman" w:eastAsia="Times New Roman" w:cs="Times New Roman"/>
          <w:sz w:val="32"/>
          <w:szCs w:val="32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г. </w:t>
      </w:r>
      <w:r>
        <w:rPr>
          <w:rFonts w:ascii="Times New Roman" w:hAnsi="Times New Roman" w:eastAsia="Times New Roman" w:cs="Times New Roman"/>
          <w:sz w:val="32"/>
          <w:szCs w:val="32"/>
        </w:rPr>
        <w:br w:type="page" w:clear="all"/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pStyle w:val="883"/>
        <w:numPr>
          <w:ilvl w:val="0"/>
          <w:numId w:val="5"/>
        </w:numPr>
        <w:pBdr/>
        <w:spacing/>
        <w:ind/>
        <w:rPr>
          <w:rFonts w:ascii="Times New Roman" w:hAnsi="Times New Roman" w:cs="Times New Roman"/>
          <w:iCs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Диаграмма прецедентов</w:t>
      </w:r>
      <w:r>
        <w:rPr>
          <w:rFonts w:ascii="Times New Roman" w:hAnsi="Times New Roman" w:eastAsia="Times New Roman" w:cs="Times New Roman"/>
          <w:iCs/>
          <w:sz w:val="40"/>
          <w:szCs w:val="40"/>
        </w:rPr>
      </w:r>
    </w:p>
    <w:p>
      <w:pPr>
        <w:pBdr/>
        <w:spacing/>
        <w:ind w:firstLine="0" w:left="0"/>
        <w:jc w:val="both"/>
        <w:rPr/>
      </w:pPr>
      <w:r>
        <w:rPr>
          <w:sz w:val="40"/>
          <w:szCs w:val="40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прецедентов (use case diagram) - это диаграмма,  которая показывает, какие действия (прецеденты) могут выполнять разные  пользователи (акторы) в системе и как эти действия связаны между собой.</w:t>
      </w:r>
      <w:r/>
      <w:r>
        <w:rPr>
          <w:sz w:val="40"/>
          <w:szCs w:val="4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Акторы: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88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Пользователь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- гость отеля.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24"/>
        </w:rPr>
      </w:r>
    </w:p>
    <w:p>
      <w:pPr>
        <w:pStyle w:val="88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Администратор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- сотрудник, управляющий заявками и каталогом.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Основные прецеденты: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88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Пользователь просматривает контент, ищет номера, просматривает карточку номера и при совпадении требований бронирует номер.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24"/>
        </w:rPr>
      </w:r>
    </w:p>
    <w:p>
      <w:pPr>
        <w:pStyle w:val="88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Администратор просматривает все заявки, уточняет данные по телефону, меняет статус заявки (одобрена или отклонена), ведёт учёт заявок и управляет каталогом номеров (категория, цена, характеристики).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Связи: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88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Между акторами и прецедентами - ассоциация (кто выполняет действие).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24"/>
        </w:rPr>
      </w:r>
    </w:p>
    <w:p>
      <w:pPr>
        <w:pStyle w:val="88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Между «Сменить статус заявки» и «Уточнить данные по телефону» -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include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(обязательный шаг перед сменой статуса).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24"/>
        </w:rPr>
      </w:r>
    </w:p>
    <w:p>
      <w:pPr>
        <w:pStyle w:val="88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Между «Просмотреть номер» и «Забронировать номер» -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extend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 (бронирование выполняется только при условии, что номер подошёл пользователю).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</w:rPr>
        <w:t xml:space="preserve">Диаграмма наглядно отделяет действия обычного пользователя от действий администратора и фиксирует ключевые условия (Рис 1.).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24"/>
        </w:rPr>
      </w:r>
      <w:r>
        <w:rPr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9684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6576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596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61.9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4"/>
          <w:highlight w:val="none"/>
        </w:rPr>
      </w:r>
    </w:p>
    <w:p>
      <w:pPr>
        <w:pStyle w:val="884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/>
      <w:r>
        <w:fldChar w:fldCharType="end"/>
        <w:t xml:space="preserve"> – Диаграмма прецедентов</w:t>
      </w:r>
      <w:r/>
    </w:p>
    <w:p>
      <w:pPr>
        <w:pBdr/>
        <w:spacing/>
        <w:ind/>
        <w:rPr/>
      </w:pPr>
      <w:r/>
      <w:r/>
    </w:p>
    <w:p>
      <w:pPr>
        <w:pBdr/>
        <w:spacing/>
        <w:ind w:firstLine="0" w:left="349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iCs/>
          <w:sz w:val="40"/>
          <w:szCs w:val="40"/>
          <w:highlight w:val="none"/>
        </w:rPr>
        <w:t xml:space="preserve">2. Диаграмма классов</w:t>
      </w: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  <w:highlight w:val="none"/>
        </w:rPr>
      </w:r>
      <w:r>
        <w:rPr>
          <w:rFonts w:ascii="Times New Roman" w:hAnsi="Times New Roman" w:cs="Times New Roman"/>
          <w:sz w:val="40"/>
          <w:szCs w:val="40"/>
          <w:highlight w:val="none"/>
        </w:rPr>
      </w:r>
      <w:r>
        <w:rPr>
          <w:rFonts w:ascii="Times New Roman" w:hAnsi="Times New Roman" w:cs="Times New Roman"/>
          <w:sz w:val="40"/>
          <w:szCs w:val="40"/>
          <w:highlight w:val="none"/>
        </w:rPr>
      </w:r>
    </w:p>
    <w:p>
      <w:pPr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диаграмма классов (class diagram) - это диаграмма,  которая показывает структуру системы: какие классы существуют, какие у  них атрибуты и методы, и как классы связаны друг с другом.</w:t>
      </w:r>
      <w:r>
        <w:rPr>
          <w:rFonts w:ascii="Times New Roman" w:hAnsi="Times New Roman" w:eastAsia="Times New Roman" w:cs="Times New Roman"/>
          <w:b w:val="0"/>
          <w:bCs w:val="0"/>
          <w:i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Ключевые классы: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Пользователь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- хранит контактные данные (id, имя, email, телефон). Может просматривать, искать и бронировать номера.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Администратор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- имеет логин и пароль. Может просматривать заявки, менять статус и управлять номерами.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Номер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- содержит тип (стандарт, студия, люкс), цену, характеристики и флаг доступности.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Заявка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- фиксирует все данные бронирования: фамилию, имя, телефон, email, даты заезда и выезда, а также текущий статус.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3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Статус (enum)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- возможные состояния заявки: НОВАЯ, ОДОБРЕНА, ОТКЛОНЕНА.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Связи между классами: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Пользователь может создать несколько заявок (1 : 0..*).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Каждая заявка относится ровно к одному номеру (1 : 1).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Каждая заявка имеет один статус.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883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Администратор обрабатывает заявки и управляет номерами (направленные ассоциации).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иаграмма классов покрывает все требования - типы номеров, поля для бронирования (фамилия, имя, телефон, email, даты), статусы заявок и разделение ролей пользователя и администратора (Рис. 2).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26365" cy="463517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30685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026365" cy="4635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5.78pt;height:364.9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84"/>
        <w:pBdr/>
        <w:spacing/>
        <w:ind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>
        <w:fldChar w:fldCharType="end"/>
        <w:t xml:space="preserve"> – Диаграмма классов</w:t>
      </w:r>
      <w:r/>
    </w:p>
    <w:p>
      <w:pPr>
        <w:pBdr/>
        <w:spacing/>
        <w:ind w:firstLine="0" w:left="0"/>
        <w:rPr>
          <w:rFonts w:ascii="Times New Roman" w:hAnsi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iCs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iCs/>
          <w:sz w:val="40"/>
          <w:szCs w:val="40"/>
          <w:highlight w:val="none"/>
        </w:rPr>
      </w:r>
    </w:p>
    <w:p>
      <w:pPr>
        <w:pStyle w:val="884"/>
        <w:pBdr/>
        <w:spacing/>
        <w:ind w:right="0" w:hanging="425" w:left="709"/>
        <w:jc w:val="both"/>
        <w:rPr/>
      </w:pPr>
      <w:r>
        <w:rPr>
          <w:sz w:val="40"/>
          <w:szCs w:val="24"/>
        </w:rPr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firstLine="851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851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4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7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4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1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8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3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0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771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4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9">
    <w:name w:val="Heading 1 Char"/>
    <w:basedOn w:val="713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13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13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13"/>
    <w:link w:val="7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13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13"/>
    <w:link w:val="7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13"/>
    <w:link w:val="7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13"/>
    <w:link w:val="7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13"/>
    <w:link w:val="7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13"/>
    <w:link w:val="7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13"/>
    <w:link w:val="7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13"/>
    <w:link w:val="72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7">
    <w:name w:val="Intense Quote Char"/>
    <w:basedOn w:val="713"/>
    <w:link w:val="7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1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13"/>
    <w:link w:val="733"/>
    <w:uiPriority w:val="99"/>
    <w:pPr>
      <w:pBdr/>
      <w:spacing/>
      <w:ind/>
    </w:pPr>
  </w:style>
  <w:style w:type="character" w:styleId="181">
    <w:name w:val="Footnote Text Char"/>
    <w:basedOn w:val="713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184">
    <w:name w:val="Endnote Text Char"/>
    <w:basedOn w:val="713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187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03" w:default="1">
    <w:name w:val="Normal"/>
    <w:qFormat/>
    <w:pPr>
      <w:pBdr/>
      <w:spacing/>
      <w:ind/>
    </w:pPr>
    <w:rPr>
      <w:rFonts w:eastAsiaTheme="minorEastAsia"/>
      <w:lang w:eastAsia="ru-RU"/>
    </w:rPr>
  </w:style>
  <w:style w:type="paragraph" w:styleId="704">
    <w:name w:val="Heading 1"/>
    <w:basedOn w:val="703"/>
    <w:next w:val="703"/>
    <w:link w:val="716"/>
    <w:uiPriority w:val="9"/>
    <w:qFormat/>
    <w:pPr>
      <w:keepNext w:val="true"/>
      <w:keepLines w:val="true"/>
      <w:pBdr/>
      <w:spacing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05">
    <w:name w:val="Heading 2"/>
    <w:basedOn w:val="703"/>
    <w:next w:val="703"/>
    <w:link w:val="717"/>
    <w:uiPriority w:val="9"/>
    <w:unhideWhenUsed/>
    <w:qFormat/>
    <w:pPr>
      <w:keepNext w:val="true"/>
      <w:keepLines w:val="true"/>
      <w:pBdr/>
      <w:spacing w:before="360"/>
      <w:ind/>
      <w:outlineLvl w:val="1"/>
    </w:pPr>
    <w:rPr>
      <w:rFonts w:ascii="Arial" w:hAnsi="Arial" w:eastAsia="Arial" w:cs="Arial"/>
      <w:sz w:val="34"/>
    </w:rPr>
  </w:style>
  <w:style w:type="paragraph" w:styleId="706">
    <w:name w:val="Heading 3"/>
    <w:basedOn w:val="703"/>
    <w:next w:val="703"/>
    <w:link w:val="718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07">
    <w:name w:val="Heading 4"/>
    <w:basedOn w:val="703"/>
    <w:next w:val="703"/>
    <w:link w:val="719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703"/>
    <w:next w:val="703"/>
    <w:link w:val="720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9">
    <w:name w:val="Heading 6"/>
    <w:basedOn w:val="703"/>
    <w:next w:val="703"/>
    <w:link w:val="721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710">
    <w:name w:val="Heading 7"/>
    <w:basedOn w:val="703"/>
    <w:next w:val="703"/>
    <w:link w:val="722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711">
    <w:name w:val="Heading 8"/>
    <w:basedOn w:val="703"/>
    <w:next w:val="703"/>
    <w:link w:val="723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712">
    <w:name w:val="Heading 9"/>
    <w:basedOn w:val="703"/>
    <w:next w:val="703"/>
    <w:link w:val="724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character" w:styleId="716" w:customStyle="1">
    <w:name w:val="Заголовок 1 Знак"/>
    <w:basedOn w:val="713"/>
    <w:link w:val="70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17" w:customStyle="1">
    <w:name w:val="Заголовок 2 Знак"/>
    <w:basedOn w:val="713"/>
    <w:link w:val="705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18" w:customStyle="1">
    <w:name w:val="Заголовок 3 Знак"/>
    <w:basedOn w:val="713"/>
    <w:link w:val="706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19" w:customStyle="1">
    <w:name w:val="Заголовок 4 Знак"/>
    <w:basedOn w:val="713"/>
    <w:link w:val="70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20" w:customStyle="1">
    <w:name w:val="Заголовок 5 Знак"/>
    <w:basedOn w:val="713"/>
    <w:link w:val="70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21" w:customStyle="1">
    <w:name w:val="Заголовок 6 Знак"/>
    <w:basedOn w:val="713"/>
    <w:link w:val="70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22" w:customStyle="1">
    <w:name w:val="Заголовок 7 Знак"/>
    <w:basedOn w:val="713"/>
    <w:link w:val="710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3" w:customStyle="1">
    <w:name w:val="Заголовок 8 Знак"/>
    <w:basedOn w:val="713"/>
    <w:link w:val="71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24" w:customStyle="1">
    <w:name w:val="Заголовок 9 Знак"/>
    <w:basedOn w:val="713"/>
    <w:link w:val="71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5">
    <w:name w:val="Title"/>
    <w:basedOn w:val="703"/>
    <w:next w:val="703"/>
    <w:link w:val="726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character" w:styleId="726" w:customStyle="1">
    <w:name w:val="Заголовок Знак"/>
    <w:basedOn w:val="713"/>
    <w:link w:val="725"/>
    <w:uiPriority w:val="10"/>
    <w:pPr>
      <w:pBdr/>
      <w:spacing/>
      <w:ind/>
    </w:pPr>
    <w:rPr>
      <w:sz w:val="48"/>
      <w:szCs w:val="48"/>
    </w:rPr>
  </w:style>
  <w:style w:type="paragraph" w:styleId="727">
    <w:name w:val="Subtitle"/>
    <w:basedOn w:val="703"/>
    <w:next w:val="703"/>
    <w:link w:val="728"/>
    <w:uiPriority w:val="11"/>
    <w:qFormat/>
    <w:pPr>
      <w:pBdr/>
      <w:spacing w:before="200"/>
      <w:ind/>
    </w:pPr>
    <w:rPr>
      <w:sz w:val="24"/>
      <w:szCs w:val="24"/>
    </w:rPr>
  </w:style>
  <w:style w:type="character" w:styleId="728" w:customStyle="1">
    <w:name w:val="Подзаголовок Знак"/>
    <w:basedOn w:val="713"/>
    <w:link w:val="727"/>
    <w:uiPriority w:val="11"/>
    <w:pPr>
      <w:pBdr/>
      <w:spacing/>
      <w:ind/>
    </w:pPr>
    <w:rPr>
      <w:sz w:val="24"/>
      <w:szCs w:val="24"/>
    </w:rPr>
  </w:style>
  <w:style w:type="paragraph" w:styleId="729">
    <w:name w:val="Quote"/>
    <w:basedOn w:val="703"/>
    <w:next w:val="703"/>
    <w:link w:val="730"/>
    <w:uiPriority w:val="29"/>
    <w:qFormat/>
    <w:pPr>
      <w:pBdr/>
      <w:spacing/>
      <w:ind w:right="720" w:left="720"/>
    </w:pPr>
    <w:rPr>
      <w:i/>
    </w:rPr>
  </w:style>
  <w:style w:type="character" w:styleId="730" w:customStyle="1">
    <w:name w:val="Цитата 2 Знак"/>
    <w:link w:val="729"/>
    <w:uiPriority w:val="29"/>
    <w:pPr>
      <w:pBdr/>
      <w:spacing/>
      <w:ind/>
    </w:pPr>
    <w:rPr>
      <w:i/>
    </w:rPr>
  </w:style>
  <w:style w:type="paragraph" w:styleId="731">
    <w:name w:val="Intense Quote"/>
    <w:basedOn w:val="703"/>
    <w:next w:val="703"/>
    <w:link w:val="73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732" w:customStyle="1">
    <w:name w:val="Выделенная цитата Знак"/>
    <w:link w:val="731"/>
    <w:uiPriority w:val="30"/>
    <w:pPr>
      <w:pBdr/>
      <w:spacing/>
      <w:ind/>
    </w:pPr>
    <w:rPr>
      <w:i/>
    </w:rPr>
  </w:style>
  <w:style w:type="paragraph" w:styleId="733">
    <w:name w:val="Header"/>
    <w:basedOn w:val="703"/>
    <w:link w:val="73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4" w:customStyle="1">
    <w:name w:val="Верхний колонтитул Знак"/>
    <w:basedOn w:val="713"/>
    <w:link w:val="733"/>
    <w:uiPriority w:val="99"/>
    <w:pPr>
      <w:pBdr/>
      <w:spacing/>
      <w:ind/>
    </w:pPr>
  </w:style>
  <w:style w:type="paragraph" w:styleId="735">
    <w:name w:val="Footer"/>
    <w:basedOn w:val="703"/>
    <w:link w:val="73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6" w:customStyle="1">
    <w:name w:val="Footer Char"/>
    <w:basedOn w:val="713"/>
    <w:uiPriority w:val="99"/>
    <w:pPr>
      <w:pBdr/>
      <w:spacing/>
      <w:ind/>
    </w:pPr>
  </w:style>
  <w:style w:type="character" w:styleId="737" w:customStyle="1">
    <w:name w:val="Нижний колонтитул Знак"/>
    <w:link w:val="735"/>
    <w:uiPriority w:val="99"/>
    <w:pPr>
      <w:pBdr/>
      <w:spacing/>
      <w:ind/>
    </w:pPr>
  </w:style>
  <w:style w:type="table" w:styleId="738">
    <w:name w:val="Table Grid"/>
    <w:basedOn w:val="71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Table Grid Light"/>
    <w:basedOn w:val="71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1"/>
    <w:basedOn w:val="71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2"/>
    <w:basedOn w:val="71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ned - Accent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ned - Accent 1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ned - Accent 2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ned - Accent 3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ned - Accent 4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ned - Accent 5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ned - Accent 6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65">
    <w:name w:val="footnote text"/>
    <w:basedOn w:val="703"/>
    <w:link w:val="86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6" w:customStyle="1">
    <w:name w:val="Текст сноски Знак"/>
    <w:link w:val="865"/>
    <w:uiPriority w:val="99"/>
    <w:pPr>
      <w:pBdr/>
      <w:spacing/>
      <w:ind/>
    </w:pPr>
    <w:rPr>
      <w:sz w:val="18"/>
    </w:rPr>
  </w:style>
  <w:style w:type="character" w:styleId="867">
    <w:name w:val="footnote reference"/>
    <w:basedOn w:val="713"/>
    <w:uiPriority w:val="99"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703"/>
    <w:link w:val="86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69" w:customStyle="1">
    <w:name w:val="Текст концевой сноски Знак"/>
    <w:link w:val="868"/>
    <w:uiPriority w:val="99"/>
    <w:pPr>
      <w:pBdr/>
      <w:spacing/>
      <w:ind/>
    </w:pPr>
    <w:rPr>
      <w:sz w:val="20"/>
    </w:rPr>
  </w:style>
  <w:style w:type="character" w:styleId="870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toc 1"/>
    <w:basedOn w:val="703"/>
    <w:next w:val="703"/>
    <w:uiPriority w:val="39"/>
    <w:unhideWhenUsed/>
    <w:pPr>
      <w:pBdr/>
      <w:spacing w:after="57"/>
      <w:ind/>
    </w:pPr>
  </w:style>
  <w:style w:type="paragraph" w:styleId="872">
    <w:name w:val="toc 2"/>
    <w:basedOn w:val="703"/>
    <w:next w:val="703"/>
    <w:uiPriority w:val="39"/>
    <w:unhideWhenUsed/>
    <w:pPr>
      <w:pBdr/>
      <w:spacing w:after="57"/>
      <w:ind w:left="283"/>
    </w:pPr>
  </w:style>
  <w:style w:type="paragraph" w:styleId="873">
    <w:name w:val="toc 3"/>
    <w:basedOn w:val="703"/>
    <w:next w:val="703"/>
    <w:uiPriority w:val="39"/>
    <w:unhideWhenUsed/>
    <w:pPr>
      <w:pBdr/>
      <w:spacing w:after="57"/>
      <w:ind w:left="567"/>
    </w:pPr>
  </w:style>
  <w:style w:type="paragraph" w:styleId="874">
    <w:name w:val="toc 4"/>
    <w:basedOn w:val="703"/>
    <w:next w:val="703"/>
    <w:uiPriority w:val="39"/>
    <w:unhideWhenUsed/>
    <w:pPr>
      <w:pBdr/>
      <w:spacing w:after="57"/>
      <w:ind w:left="850"/>
    </w:pPr>
  </w:style>
  <w:style w:type="paragraph" w:styleId="875">
    <w:name w:val="toc 5"/>
    <w:basedOn w:val="703"/>
    <w:next w:val="703"/>
    <w:uiPriority w:val="39"/>
    <w:unhideWhenUsed/>
    <w:pPr>
      <w:pBdr/>
      <w:spacing w:after="57"/>
      <w:ind w:left="1134"/>
    </w:pPr>
  </w:style>
  <w:style w:type="paragraph" w:styleId="876">
    <w:name w:val="toc 6"/>
    <w:basedOn w:val="703"/>
    <w:next w:val="703"/>
    <w:uiPriority w:val="39"/>
    <w:unhideWhenUsed/>
    <w:pPr>
      <w:pBdr/>
      <w:spacing w:after="57"/>
      <w:ind w:left="1417"/>
    </w:pPr>
  </w:style>
  <w:style w:type="paragraph" w:styleId="877">
    <w:name w:val="toc 7"/>
    <w:basedOn w:val="703"/>
    <w:next w:val="703"/>
    <w:uiPriority w:val="39"/>
    <w:unhideWhenUsed/>
    <w:pPr>
      <w:pBdr/>
      <w:spacing w:after="57"/>
      <w:ind w:left="1701"/>
    </w:pPr>
  </w:style>
  <w:style w:type="paragraph" w:styleId="878">
    <w:name w:val="toc 8"/>
    <w:basedOn w:val="703"/>
    <w:next w:val="703"/>
    <w:uiPriority w:val="39"/>
    <w:unhideWhenUsed/>
    <w:pPr>
      <w:pBdr/>
      <w:spacing w:after="57"/>
      <w:ind w:left="1984"/>
    </w:pPr>
  </w:style>
  <w:style w:type="paragraph" w:styleId="879">
    <w:name w:val="toc 9"/>
    <w:basedOn w:val="703"/>
    <w:next w:val="703"/>
    <w:uiPriority w:val="39"/>
    <w:unhideWhenUsed/>
    <w:pPr>
      <w:pBdr/>
      <w:spacing w:after="57"/>
      <w:ind w:left="2268"/>
    </w:p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703"/>
    <w:next w:val="703"/>
    <w:uiPriority w:val="99"/>
    <w:unhideWhenUsed/>
    <w:pPr>
      <w:pBdr/>
      <w:spacing w:after="0"/>
      <w:ind/>
    </w:pPr>
  </w:style>
  <w:style w:type="paragraph" w:styleId="882">
    <w:name w:val="No Spacing"/>
    <w:uiPriority w:val="1"/>
    <w:qFormat/>
    <w:pPr>
      <w:pBdr/>
      <w:spacing w:after="0" w:line="240" w:lineRule="auto"/>
      <w:ind/>
    </w:pPr>
  </w:style>
  <w:style w:type="paragraph" w:styleId="883">
    <w:name w:val="List Paragraph"/>
    <w:basedOn w:val="703"/>
    <w:uiPriority w:val="34"/>
    <w:qFormat/>
    <w:pPr>
      <w:pBdr/>
      <w:spacing/>
      <w:ind w:left="720"/>
      <w:contextualSpacing w:val="true"/>
      <w:jc w:val="both"/>
    </w:pPr>
    <w:rPr>
      <w:rFonts w:ascii="Times New Roman" w:hAnsi="Times New Roman"/>
      <w:sz w:val="28"/>
    </w:rPr>
  </w:style>
  <w:style w:type="paragraph" w:styleId="884">
    <w:name w:val="Caption"/>
    <w:basedOn w:val="703"/>
    <w:next w:val="703"/>
    <w:uiPriority w:val="35"/>
    <w:unhideWhenUsed/>
    <w:qFormat/>
    <w:pPr>
      <w:pBdr/>
      <w:spacing w:line="240" w:lineRule="auto"/>
      <w:ind/>
      <w:jc w:val="center"/>
    </w:pPr>
    <w:rPr>
      <w:rFonts w:ascii="Times New Roman" w:hAnsi="Times New Roman"/>
      <w:iCs/>
      <w:sz w:val="2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9AC37-12A8-47BE-8EBB-8B2121E9E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p-borovikova</dc:creator>
  <cp:revision>3</cp:revision>
  <dcterms:created xsi:type="dcterms:W3CDTF">2026-02-03T06:58:00Z</dcterms:created>
  <dcterms:modified xsi:type="dcterms:W3CDTF">2026-05-26T05:17:21Z</dcterms:modified>
</cp:coreProperties>
</file>