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color="000000" w:space="1" w:sz="6" w:val="single"/>
        </w:pBdr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Technical Architect and Senior Software Engineer with over 15 years of commercial experience in designing and implementing distributed software systems. Expert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Java-based Microservices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Containerisation (Kubernetes, OpenShift, Docker)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Cloud-native architectures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 Proven track record in high-stakes environments, including Financial Markets (Securities, Equity Trading, Risk Control) and Global Banking.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ind w:left="576" w:hanging="576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x08d7ap6fyaa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Core Competencies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Java Expert: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15+ years of commercial development (Java 8/11/21, Spring Boot, Spring Cloud).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Containerization &amp; Orchestration: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Extensive experience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Kubernetes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OpenShift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for large-scale deployments.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Architecture: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Specialist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Microservices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SOA, and Event-Driven Architecture.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Financial Domain: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Knowledge of Equities, Order Management Systems (OMS), and MiFID II compliance.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CI/CD &amp; DevSecOps: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Advanced expertise in GitHub Actions, Static Application Security Testing (SAST), Automated Testing (BDD) and Observability/Traceability to support SRE objectives. 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Cloud Platforms: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Highly proficient in Cloud-native solutions (Azure, AWS) with the capacity to leverage skills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GCP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environments.</w:t>
      </w:r>
    </w:p>
    <w:p w:rsidR="00000000" w:rsidDel="00000000" w:rsidP="00000000" w:rsidRDefault="00000000" w:rsidRPr="00000000" w14:paraId="0000000C">
      <w:pPr>
        <w:tabs>
          <w:tab w:val="left" w:leader="none" w:pos="2160"/>
        </w:tabs>
        <w:spacing w:before="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English (fluent), German (fluent)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27zybb1ncs42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Education &amp; Certifications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Diplom Ingenieur (M.Sc.)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Information and Communications Engineering | University of Duisburg-Essen (Germany).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TOGAF 9, Certified ScrumMaster (CSM), PMP Training, Cloudera Data Science Training.</w:t>
      </w:r>
    </w:p>
    <w:p w:rsidR="00000000" w:rsidDel="00000000" w:rsidP="00000000" w:rsidRDefault="00000000" w:rsidRPr="00000000" w14:paraId="00000010">
      <w:pPr>
        <w:tabs>
          <w:tab w:val="left" w:leader="none" w:pos="2160"/>
        </w:tabs>
        <w:spacing w:before="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19.0" w:type="dxa"/>
        <w:jc w:val="left"/>
        <w:tblInd w:w="-108.0" w:type="dxa"/>
        <w:tblLayout w:type="fixed"/>
        <w:tblLook w:val="0000"/>
      </w:tblPr>
      <w:tblGrid>
        <w:gridCol w:w="6212"/>
        <w:gridCol w:w="3507"/>
        <w:tblGridChange w:id="0">
          <w:tblGrid>
            <w:gridCol w:w="6212"/>
            <w:gridCol w:w="3507"/>
          </w:tblGrid>
        </w:tblGridChange>
      </w:tblGrid>
      <w:tr>
        <w:trPr>
          <w:cantSplit w:val="0"/>
          <w:trHeight w:val="273" w:hRule="atLeast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Koweg Software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London,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Developer/Director (Contractor)  - Securities Data Analytics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01/2014 -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97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 and development of software solutions for analysing and visualising securities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Ingestion and analysis of stock and market data for trading and portfolio optimisation.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API integration solutions for various small businesses.</w:t>
      </w:r>
    </w:p>
    <w:p w:rsidR="00000000" w:rsidDel="00000000" w:rsidP="00000000" w:rsidRDefault="00000000" w:rsidRPr="00000000" w14:paraId="0000001C">
      <w:pPr>
        <w:widowControl w:val="0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Python(Pandas, Numpy, Matplotlib, Scikit-learn, FastAPI), Kotlin, Spring Boot, RESTful HTTP, GraphQL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React, Azure, AWS(Lambda, S3, CDK, SAM), GitHub Actions, Terraform</w:t>
      </w:r>
    </w:p>
    <w:p w:rsidR="00000000" w:rsidDel="00000000" w:rsidP="00000000" w:rsidRDefault="00000000" w:rsidRPr="00000000" w14:paraId="0000001E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-108.0" w:type="dxa"/>
        <w:tblLayout w:type="fixed"/>
        <w:tblLook w:val="0000"/>
      </w:tblPr>
      <w:tblGrid>
        <w:gridCol w:w="7485"/>
        <w:gridCol w:w="2235"/>
        <w:tblGridChange w:id="0">
          <w:tblGrid>
            <w:gridCol w:w="7485"/>
            <w:gridCol w:w="2235"/>
          </w:tblGrid>
        </w:tblGridChange>
      </w:tblGrid>
      <w:tr>
        <w:trPr>
          <w:cantSplit w:val="0"/>
          <w:trHeight w:val="273" w:hRule="atLeast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Shell Information Technology International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London,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Solutions Architect (Contractor)  - Metagenomics Data Management Platform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02/2023 - 01/2024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97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collaboration with stakeholders in defining and shaping a Lakehouse solution for analysis of metagenomic datasets that directly supported decisions in carbon credit evaluation, decarbonisation, and green energy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97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Conducted detailed requirement gathering to capture data producer and data consumer API specifications, including high-level components required for a Lakehouse architecture.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cloud-native architectures that leveraged Azure services for the data platform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rapid prototypes of end-to-end workflows and data pipelines for architecture validation.</w:t>
      </w:r>
    </w:p>
    <w:p w:rsidR="00000000" w:rsidDel="00000000" w:rsidP="00000000" w:rsidRDefault="00000000" w:rsidRPr="00000000" w14:paraId="00000028">
      <w:pPr>
        <w:widowControl w:val="0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Python, Azure Databricks, OpenAPI, RESTful HTTP, Azure, Terraform,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19.0" w:type="dxa"/>
        <w:jc w:val="left"/>
        <w:tblInd w:w="-108.0" w:type="dxa"/>
        <w:tblLayout w:type="fixed"/>
        <w:tblLook w:val="0000"/>
      </w:tblPr>
      <w:tblGrid>
        <w:gridCol w:w="7679"/>
        <w:gridCol w:w="2040"/>
        <w:tblGridChange w:id="0">
          <w:tblGrid>
            <w:gridCol w:w="7679"/>
            <w:gridCol w:w="20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NewDay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London,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Software Engineer (Contractor) - GraphQL PoC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07/2021 - 11/2021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Architected the transformation of RESTful BFF layers to a unified GraphQL integration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and ran performance tests to validate indicators against internal service level objectives. </w:t>
      </w:r>
    </w:p>
    <w:p w:rsidR="00000000" w:rsidDel="00000000" w:rsidP="00000000" w:rsidRDefault="00000000" w:rsidRPr="00000000" w14:paraId="00000032">
      <w:pPr>
        <w:widowControl w:val="0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Kotlin, Spring Boot, OpenAPI, GraphQL, Node.js, JMeter, BlazeMeter, GitHub Actions, Terraform, Azure, Octopus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19.0" w:type="dxa"/>
        <w:jc w:val="left"/>
        <w:tblInd w:w="-108.0" w:type="dxa"/>
        <w:tblLayout w:type="fixed"/>
        <w:tblLook w:val="0000"/>
      </w:tblPr>
      <w:tblGrid>
        <w:gridCol w:w="7679"/>
        <w:gridCol w:w="2040"/>
        <w:tblGridChange w:id="0">
          <w:tblGrid>
            <w:gridCol w:w="7679"/>
            <w:gridCol w:w="20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Mercedes-Benz Group 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Stuttgart,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Solutions Architect (Contractor) - Vehicle Order Management System Modernisation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02/2021 - 07/2021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Collaborated with business architects on high-level designs for sales, pricing, and order workflows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Modernised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Vehicle Order Management Systems using Microservices and cloud-native principles.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rapid prototypes to evaluate workflow engine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Java, Spring Boot, Apache Camel, Redis, OpenAPI, GraphQL, Angular, Microservices, BPMN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 &amp; DMN modelling, Archimate, AWS, Terraform,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19.0" w:type="dxa"/>
        <w:jc w:val="left"/>
        <w:tblInd w:w="-108.0" w:type="dxa"/>
        <w:tblLayout w:type="fixed"/>
        <w:tblLook w:val="0000"/>
      </w:tblPr>
      <w:tblGrid>
        <w:gridCol w:w="6406"/>
        <w:gridCol w:w="3313"/>
        <w:tblGridChange w:id="0">
          <w:tblGrid>
            <w:gridCol w:w="6406"/>
            <w:gridCol w:w="3313"/>
          </w:tblGrid>
        </w:tblGridChange>
      </w:tblGrid>
      <w:tr>
        <w:trPr>
          <w:cantSplit w:val="0"/>
          <w:trHeight w:val="273" w:hRule="atLeast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Innogy/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E.ON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Dortmund,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Solutions Architect (Contractor) - eMobility Platform Modernisation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06/2019 - 12/2019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Facilitated and participated in Event Storming sessions to translate new stakeholder feature requirements into actionable architecture for an EV charging network platform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delivery teams to refine business use cases and develop technical designs that aligned with strategic platform objectives.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gjdgxs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Supported delivery teams in troubleshooting and optimising their microservice implementation to meet Service Level Objectives.</w:t>
      </w:r>
    </w:p>
    <w:p w:rsidR="00000000" w:rsidDel="00000000" w:rsidP="00000000" w:rsidRDefault="00000000" w:rsidRPr="00000000" w14:paraId="00000048">
      <w:pPr>
        <w:ind w:left="397" w:firstLine="0"/>
        <w:jc w:val="both"/>
        <w:rPr>
          <w:rFonts w:ascii="Arial" w:cs="Arial" w:eastAsia="Arial" w:hAnsi="Arial"/>
          <w:b w:val="1"/>
          <w:bCs w:val="1"/>
          <w:sz w:val="8"/>
          <w:szCs w:val="8"/>
        </w:rPr>
      </w:pPr>
      <w:bookmarkStart w:colFirst="0" w:colLast="0" w:name="_heading=h.4jvlace5i6z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Java, Spring Boot, Apache Camel, Protobuf, SQL, RESTful HTTP, GraphQL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OpenAPI,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Angular, UML, GitLab, Maven,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JMeter, Gatling,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MySQL, RabbitMQ, ActiveMQ, Glassfish, AppDynamics, CA API Gateway, Docker, AWS, Pivotal Cloud Foundry</w:t>
      </w:r>
    </w:p>
    <w:tbl>
      <w:tblPr>
        <w:tblStyle w:val="Table6"/>
        <w:tblW w:w="9719.0" w:type="dxa"/>
        <w:jc w:val="left"/>
        <w:tblInd w:w="-108.0" w:type="dxa"/>
        <w:tblLayout w:type="fixed"/>
        <w:tblLook w:val="0000"/>
      </w:tblPr>
      <w:tblGrid>
        <w:gridCol w:w="6405"/>
        <w:gridCol w:w="3314"/>
        <w:tblGridChange w:id="0">
          <w:tblGrid>
            <w:gridCol w:w="6405"/>
            <w:gridCol w:w="3314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HSBC Holdings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London,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Technical Team Lead (Contractor) - Front Office Regulatory Platform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06/2018 - 03/2019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the delivery of a Front Office Regulatory Platform for financial risk control and collaborated with various stakeholders in analysing various supervisory controls and reporting processes for automation.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Delivered API specifications and architecture designs for financial risk control services.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integration and workflow solutions for evidencing, approving, reporting or escalating various controls such as late trades, stop-loss limit breaches, and personal account dealing breaches.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Coached and led teams in agile software development practice -TDD, BDD, and peer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hanging="397"/>
        <w:jc w:val="both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8, Kotlin, Spring Boot, Redis, Activiti, SQL, RESTful HTTP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Swagger,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Angular, OAuth 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Oracle 11g,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UML, Git, Maven, REST Assured,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Cucumber, JMeter,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WireMock, Docker, Kubernetes, Jenkins</w:t>
      </w:r>
    </w:p>
    <w:p w:rsidR="00000000" w:rsidDel="00000000" w:rsidP="00000000" w:rsidRDefault="00000000" w:rsidRPr="00000000" w14:paraId="00000055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19.0" w:type="dxa"/>
        <w:jc w:val="left"/>
        <w:tblInd w:w="-108.0" w:type="dxa"/>
        <w:tblLayout w:type="fixed"/>
        <w:tblLook w:val="0000"/>
      </w:tblPr>
      <w:tblGrid>
        <w:gridCol w:w="7667"/>
        <w:gridCol w:w="2052"/>
        <w:tblGridChange w:id="0">
          <w:tblGrid>
            <w:gridCol w:w="7667"/>
            <w:gridCol w:w="2052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Deutsche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Frankfurt,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Senior API Engineer (Contractor) - Securities Order Management System Integration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06/2017 - 05/2018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partner APIs for an internal Order Management System that handled the execution of equity order flows.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Integrated MiFID II directives regarding best order execution rules and cost transparency.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mock services to test and validate trade execution interfaces.</w:t>
      </w:r>
    </w:p>
    <w:p w:rsidR="00000000" w:rsidDel="00000000" w:rsidP="00000000" w:rsidRDefault="00000000" w:rsidRPr="00000000" w14:paraId="0000005E">
      <w:pPr>
        <w:ind w:left="720" w:hanging="397"/>
        <w:jc w:val="both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 8, Spring Boot, Angular, SQL, RESTful HTTP, Swagger, Cucumber, OpenID Connect, OAuth 2, Oracle 11g, UML, Git, Maven, Tomcat, REST Assured, SoapUI, WireMock</w:t>
      </w:r>
    </w:p>
    <w:p w:rsidR="00000000" w:rsidDel="00000000" w:rsidP="00000000" w:rsidRDefault="00000000" w:rsidRPr="00000000" w14:paraId="00000060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19.0" w:type="dxa"/>
        <w:jc w:val="left"/>
        <w:tblInd w:w="-108.0" w:type="dxa"/>
        <w:tblLayout w:type="fixed"/>
        <w:tblLook w:val="0000"/>
      </w:tblPr>
      <w:tblGrid>
        <w:gridCol w:w="6690"/>
        <w:gridCol w:w="3029"/>
        <w:tblGridChange w:id="0">
          <w:tblGrid>
            <w:gridCol w:w="6690"/>
            <w:gridCol w:w="3029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HSBC Holdings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London,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Technical Team Lead(Contractor) - Digital Transformation Programme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08/2016 - 04/2017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Directed an API-First migration for internal corporate banking services by defining and documenting comprehensive API specifications using RAML and RESTful HTTP. 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architectural evaluations and Proof of Concepts for ForgeRock OpenAM and OpenIDM to implement enterprise-grade access control and identity management solutions.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Strategised the modernisation of a monolithic trade services platform by collaborating with SMEs to define bounded contexts for various functional components, including a complex Letter of Credit component.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Engineered scalable backend logic and designed distributed user onboarding workflows leveraging Java and Spring Boot for deployment on Pivotal Cloud Foundry (PCF).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Java, Spring Boot, SQL, RESTful HTTP, Oracle 11g, MongoDB, RAML, Jenkins, Git, Maven,  IBM MQ, Pivotal Cloud Foundry(PCF), OpenAM, OpenIDM, OpenDJ, MuleSoft Runtime Engine, React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19.0" w:type="dxa"/>
        <w:jc w:val="left"/>
        <w:tblInd w:w="-108.0" w:type="dxa"/>
        <w:tblLayout w:type="fixed"/>
        <w:tblLook w:val="0000"/>
      </w:tblPr>
      <w:tblGrid>
        <w:gridCol w:w="6270"/>
        <w:gridCol w:w="3449"/>
        <w:tblGridChange w:id="0">
          <w:tblGrid>
            <w:gridCol w:w="6270"/>
            <w:gridCol w:w="3449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Barclays Bank / Accenture Technology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Knutsford,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Senior Agile Developer(Contractor) -  Cheque Image Clearing Hub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10/2015 - 06/2016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business rules and integration solutions for an electronic cheque image processing system.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Defined build pipelines and created scripts for deployments to the OpenShift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Java, Spring, JDBC, Hibernate, RESTful HTTP &amp; SOAP Web Services, XML/XSD, Camel, Oracle 11g, UML, Jenkins, Git, Maven, Gradle, ActiveMQ, JBoss EAP, OpenShift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19.0" w:type="dxa"/>
        <w:jc w:val="left"/>
        <w:tblInd w:w="-108.0" w:type="dxa"/>
        <w:tblLayout w:type="fixed"/>
        <w:tblLook w:val="0000"/>
      </w:tblPr>
      <w:tblGrid>
        <w:gridCol w:w="7065"/>
        <w:gridCol w:w="2654"/>
        <w:tblGridChange w:id="0">
          <w:tblGrid>
            <w:gridCol w:w="7065"/>
            <w:gridCol w:w="265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Erste Group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Vienna, Austria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Senior Agile Developer(Contractor) -  Digital Banking Platform Modernisation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03/2015 - 09/2015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and implemented services for migrating a monolithic digital banking platform to a microservice architecture.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SMEs in defining API specifications for core banking domains, including Cards, Accounts, and User Services. card.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Facilitated cross-team synchronisation within a Scrum of Scrums framework, resolving dependencies across multiple business units to ensure delivery teams met sprint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hanging="397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Java, JavaScript, Spring, JDBC, JPA, SQL, RESTful HTTP &amp; SOAP, Cucumber, JSON, XML/XSD, AngularJS, Camel, Oracle 12c, UML, Git, Maven, ActiveMQ, Tomcat</w:t>
      </w:r>
    </w:p>
    <w:p w:rsidR="00000000" w:rsidDel="00000000" w:rsidP="00000000" w:rsidRDefault="00000000" w:rsidRPr="00000000" w14:paraId="00000080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20.0" w:type="dxa"/>
        <w:jc w:val="left"/>
        <w:tblInd w:w="-108.0" w:type="dxa"/>
        <w:tblLayout w:type="fixed"/>
        <w:tblLook w:val="0000"/>
      </w:tblPr>
      <w:tblGrid>
        <w:gridCol w:w="6461"/>
        <w:gridCol w:w="3259"/>
        <w:tblGridChange w:id="0">
          <w:tblGrid>
            <w:gridCol w:w="6461"/>
            <w:gridCol w:w="3259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Monitise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London,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Senior Software Developer - Mobile Banking and Payment Services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07/2012 - 11/2013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various payment integration modulesfor the VISA payment processing platform, ensuring high-throughput, low-latency performance and strict adherence to financial security standards.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a secure web management interface for a Hardware Security Module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HSM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infrastructure, automating the lifecycle management and rotation of encryption keys and sensitive cryptographic credentials.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cross-functional teams in the strategic technical planning and design of a global reference platform for a telecommunications service provider.</w:t>
      </w:r>
    </w:p>
    <w:p w:rsidR="00000000" w:rsidDel="00000000" w:rsidP="00000000" w:rsidRDefault="00000000" w:rsidRPr="00000000" w14:paraId="0000008A">
      <w:pPr>
        <w:widowControl w:val="0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Java, Spring, JDBC, JPA, PL/SQL, Protobuf, RESTful HTTP, SOAP, JBehave, Selenium, JMeter, JSON, XML/XSD, XSL/XSLT, XPath, Camel, Oracle 11g, UML, Git, Maven, Ant, Fuse ESB, Glassfish</w:t>
      </w:r>
    </w:p>
    <w:p w:rsidR="00000000" w:rsidDel="00000000" w:rsidP="00000000" w:rsidRDefault="00000000" w:rsidRPr="00000000" w14:paraId="0000008C">
      <w:pPr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20.0" w:type="dxa"/>
        <w:jc w:val="left"/>
        <w:tblInd w:w="-108.0" w:type="dxa"/>
        <w:tblLayout w:type="fixed"/>
        <w:tblLook w:val="0000"/>
      </w:tblPr>
      <w:tblGrid>
        <w:gridCol w:w="5946"/>
        <w:gridCol w:w="3774"/>
        <w:tblGridChange w:id="0">
          <w:tblGrid>
            <w:gridCol w:w="5946"/>
            <w:gridCol w:w="3774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Net mobile AG/DOCOMO Deutschland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Düsseldorf,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 Lead, Software Developer - Mobile Payments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06/2010 - 07/2012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external stakeholders in defining functional and technical requirements for various payment services and mobile carrier billing integration initiatives.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Integrated the Visa 3-D Secure protocol within the core payment gateway, enhancing transaction security and ensuring compliance with international financial industry standards. 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ad-hoc teams in delivering various optimisation solutions for data ingestion jobs and application workflow orchestration.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and implemented various tools for automated monitoring, anomaly detection, and payment transaction insights.</w:t>
      </w:r>
    </w:p>
    <w:p w:rsidR="00000000" w:rsidDel="00000000" w:rsidP="00000000" w:rsidRDefault="00000000" w:rsidRPr="00000000" w14:paraId="00000096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Java, Perl, Python, JDBC, JPA, SQL, JSP, Servlets, JSF, Web Services (REST, SOAP/WSDL), XML/XSD, XPath, ActiveMQ, PostgreSQL, Fuse ESB, UML, SVN, Maven, Ant, JMeter, Archi</w:t>
      </w:r>
    </w:p>
    <w:p w:rsidR="00000000" w:rsidDel="00000000" w:rsidP="00000000" w:rsidRDefault="00000000" w:rsidRPr="00000000" w14:paraId="00000098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720.0" w:type="dxa"/>
        <w:jc w:val="left"/>
        <w:tblInd w:w="-108.0" w:type="dxa"/>
        <w:tblLayout w:type="fixed"/>
        <w:tblLook w:val="0000"/>
      </w:tblPr>
      <w:tblGrid>
        <w:gridCol w:w="7209"/>
        <w:gridCol w:w="2511"/>
        <w:tblGridChange w:id="0">
          <w:tblGrid>
            <w:gridCol w:w="7209"/>
            <w:gridCol w:w="2511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sms eSolutions GmbH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Düren,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 Lead, Software Developer - Phone Number Allocation &amp; Porting System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03/2009 - 03/2010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external stakeholders in defining functional requirements for integrating a phone number allocation and management system.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a team of 4 in implementing the German Federal Network Agency specification for phone number porting and management.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97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Provided 3rd-level support to major telecom providers at various deployment phases, including QA testing and release migration.</w:t>
      </w:r>
    </w:p>
    <w:p w:rsidR="00000000" w:rsidDel="00000000" w:rsidP="00000000" w:rsidRDefault="00000000" w:rsidRPr="00000000" w14:paraId="000000A1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Java, EJB, Spring, Shell Scripting, JPA, Hibernate, SQL, Web Services (REST, SOAP/WSDL), XML/XSD, Tomcat, Glassfish v3, ActiveMQ, Oracle 10g, UML, Subversion, CVS, Hudson, Maven, Ant, Eclipse, Umbrello, XML Spy, SQL Developer</w:t>
      </w:r>
    </w:p>
    <w:p w:rsidR="00000000" w:rsidDel="00000000" w:rsidP="00000000" w:rsidRDefault="00000000" w:rsidRPr="00000000" w14:paraId="000000A3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720.0" w:type="dxa"/>
        <w:jc w:val="left"/>
        <w:tblInd w:w="-108.0" w:type="dxa"/>
        <w:tblLayout w:type="fixed"/>
        <w:tblLook w:val="0000"/>
      </w:tblPr>
      <w:tblGrid>
        <w:gridCol w:w="7209"/>
        <w:gridCol w:w="2511"/>
        <w:tblGridChange w:id="0">
          <w:tblGrid>
            <w:gridCol w:w="7209"/>
            <w:gridCol w:w="2511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Logica GmbH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Düsseldorf,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IT Consultant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05/2008 - 02/2009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clients in defining functional and technical requirements for an information management system at an electric utility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Consulted with public service clients in optimising and implementing new features for a legacy information management system at a government data 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various design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ind w:left="360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Java, EJB, Spring, Shell Scripting, PLSQL, JPA, Hibernate, SQL, JSF, JSP, Servlets, XML, XHTML, Tomcat, JBOSS, Oracle 10g, UML, SVN, CVS, Hudson, Maven, Ant, Eclipse, MagicDraw</w:t>
      </w:r>
    </w:p>
    <w:p w:rsidR="00000000" w:rsidDel="00000000" w:rsidP="00000000" w:rsidRDefault="00000000" w:rsidRPr="00000000" w14:paraId="000000AF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20.0" w:type="dxa"/>
        <w:jc w:val="left"/>
        <w:tblInd w:w="-108.0" w:type="dxa"/>
        <w:tblLayout w:type="fixed"/>
        <w:tblLook w:val="0000"/>
      </w:tblPr>
      <w:tblGrid>
        <w:gridCol w:w="7209"/>
        <w:gridCol w:w="2511"/>
        <w:tblGridChange w:id="0">
          <w:tblGrid>
            <w:gridCol w:w="7209"/>
            <w:gridCol w:w="2511"/>
          </w:tblGrid>
        </w:tblGridChange>
      </w:tblGrid>
      <w:tr>
        <w:trPr>
          <w:cantSplit w:val="0"/>
          <w:trHeight w:val="356.97070312500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Volkswagen 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Wolfsburg,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Intern (R&amp;D) - Offboard Diagnostic System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10/2006 - 04/2007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and developed a concept for a fault diagnostic system. Modelled electrical component networks and decision-making strategies using extended Bayesian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Implemented a prototype inference and decision engine using Java and the Hugin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 used: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Java, Spring, JSP, XML/XSD, XSLT, Tomcat, UML, Together, Hugin Decision Engine</w:t>
      </w:r>
    </w:p>
    <w:p w:rsidR="00000000" w:rsidDel="00000000" w:rsidP="00000000" w:rsidRDefault="00000000" w:rsidRPr="00000000" w14:paraId="000000B9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720.0" w:type="dxa"/>
        <w:jc w:val="left"/>
        <w:tblInd w:w="-108.0" w:type="dxa"/>
        <w:tblLayout w:type="fixed"/>
        <w:tblLook w:val="0000"/>
      </w:tblPr>
      <w:tblGrid>
        <w:gridCol w:w="7209"/>
        <w:gridCol w:w="2511"/>
        <w:tblGridChange w:id="0">
          <w:tblGrid>
            <w:gridCol w:w="7209"/>
            <w:gridCol w:w="2511"/>
          </w:tblGrid>
        </w:tblGridChange>
      </w:tblGrid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University of Duisburg-Essen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Duisburg,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Programmer &amp; System Administrator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3f3f3" w:val="clear"/>
            <w:tcMar>
              <w:left w:w="0.0" w:type="dxa"/>
              <w:right w:w="113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10/2002 - 06/2006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10/2002 – 06/2006   Programmer &amp; System Administrator, University of Duisburg-Essen,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an information management system that motivated funding for a major portal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Collaborated with stakeholders on an architecture planning team that was responsible for a university-wide portal project. Evaluated various portal software solutions such as Liferay and uPortal.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Instructed PHP/MySQL programming courses and provided mentorship to participants in team projects.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ind w:left="360" w:firstLine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Technologies used: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PHP,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Java, Spring, Shell Scripting, JSP, Servlets, XML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XSL/XSLT, XHTML, CSS, Tomcat, JBOSS, Apache HTTP Server,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UML, Subversion, Ant, Eclipse, Zend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10" w:top="1418" w:left="1418" w:right="1418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jc w:val="center"/>
      <w:rPr>
        <w:rFonts w:ascii="Arial" w:cs="Arial" w:eastAsia="Arial" w:hAnsi="Arial"/>
        <w:b w:val="1"/>
        <w:bCs w:val="1"/>
        <w:sz w:val="26"/>
        <w:szCs w:val="26"/>
      </w:rPr>
    </w:pPr>
    <w:r w:rsidDel="00000000" w:rsidR="00000000" w:rsidRPr="00000000">
      <w:rPr>
        <w:rFonts w:ascii="Arial" w:cs="Arial" w:eastAsia="Arial" w:hAnsi="Arial"/>
        <w:b w:val="1"/>
        <w:bCs w:val="1"/>
        <w:sz w:val="26"/>
        <w:szCs w:val="26"/>
        <w:rtl w:val="0"/>
      </w:rPr>
      <w:t xml:space="preserve">Olarinde Ajai</w:t>
    </w:r>
  </w:p>
  <w:p w:rsidR="00000000" w:rsidDel="00000000" w:rsidP="00000000" w:rsidRDefault="00000000" w:rsidRPr="00000000" w14:paraId="000000C8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Phone: +44 74 175 903 20</w:t>
    </w:r>
  </w:p>
  <w:p w:rsidR="00000000" w:rsidDel="00000000" w:rsidP="00000000" w:rsidRDefault="00000000" w:rsidRPr="00000000" w14:paraId="000000C9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Email: olarinde.ajai@gmail.com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"/>
      <w:lvlJc w:val="left"/>
      <w:pPr>
        <w:ind w:left="1080" w:hanging="360"/>
      </w:pPr>
      <w:rPr/>
    </w:lvl>
    <w:lvl w:ilvl="2">
      <w:start w:val="1"/>
      <w:numFmt w:val="decimal"/>
      <w:lvlText w:val="%2.%3"/>
      <w:lvlJc w:val="left"/>
      <w:pPr>
        <w:ind w:left="1440" w:hanging="360"/>
      </w:pPr>
      <w:rPr/>
    </w:lvl>
    <w:lvl w:ilvl="3">
      <w:start w:val="1"/>
      <w:numFmt w:val="decimal"/>
      <w:lvlText w:val="%2.%3.%4"/>
      <w:lvlJc w:val="left"/>
      <w:pPr>
        <w:ind w:left="1800" w:hanging="360"/>
      </w:pPr>
      <w:rPr/>
    </w:lvl>
    <w:lvl w:ilvl="4">
      <w:start w:val="1"/>
      <w:numFmt w:val="decimal"/>
      <w:lvlText w:val="%2.%3.%4.%5"/>
      <w:lvlJc w:val="left"/>
      <w:pPr>
        <w:ind w:left="2160" w:hanging="360"/>
      </w:pPr>
      <w:rPr/>
    </w:lvl>
    <w:lvl w:ilvl="5">
      <w:start w:val="1"/>
      <w:numFmt w:val="decimal"/>
      <w:lvlText w:val="%2.%3.%4.%5.%6"/>
      <w:lvlJc w:val="left"/>
      <w:pPr>
        <w:ind w:left="2520" w:hanging="360"/>
      </w:pPr>
      <w:rPr/>
    </w:lvl>
    <w:lvl w:ilvl="6">
      <w:start w:val="1"/>
      <w:numFmt w:val="decimal"/>
      <w:lvlText w:val="%2.%3.%4.%5.%6.%7"/>
      <w:lvlJc w:val="left"/>
      <w:pPr>
        <w:ind w:left="2880" w:hanging="360"/>
      </w:pPr>
      <w:rPr/>
    </w:lvl>
    <w:lvl w:ilvl="7">
      <w:start w:val="1"/>
      <w:numFmt w:val="decimal"/>
      <w:lvlText w:val="%2.%3.%4.%5.%6.%7.%8"/>
      <w:lvlJc w:val="left"/>
      <w:pPr>
        <w:ind w:left="3240" w:hanging="360"/>
      </w:pPr>
      <w:rPr/>
    </w:lvl>
    <w:lvl w:ilvl="8">
      <w:start w:val="1"/>
      <w:numFmt w:val="decimal"/>
      <w:lvlText w:val="%2.%3.%4.%5.%6.%7.%8.%9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97" w:hanging="397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decimal"/>
      <w:lvlText w:val="%2"/>
      <w:lvlJc w:val="left"/>
      <w:pPr>
        <w:ind w:left="1080" w:hanging="360"/>
      </w:pPr>
      <w:rPr/>
    </w:lvl>
    <w:lvl w:ilvl="2">
      <w:start w:val="1"/>
      <w:numFmt w:val="decimal"/>
      <w:lvlText w:val="%2.%3"/>
      <w:lvlJc w:val="left"/>
      <w:pPr>
        <w:ind w:left="1440" w:hanging="360"/>
      </w:pPr>
      <w:rPr/>
    </w:lvl>
    <w:lvl w:ilvl="3">
      <w:start w:val="1"/>
      <w:numFmt w:val="decimal"/>
      <w:lvlText w:val="%2.%3.%4"/>
      <w:lvlJc w:val="left"/>
      <w:pPr>
        <w:ind w:left="1800" w:hanging="360"/>
      </w:pPr>
      <w:rPr/>
    </w:lvl>
    <w:lvl w:ilvl="4">
      <w:start w:val="1"/>
      <w:numFmt w:val="decimal"/>
      <w:lvlText w:val="%2.%3.%4.%5"/>
      <w:lvlJc w:val="left"/>
      <w:pPr>
        <w:ind w:left="2160" w:hanging="360"/>
      </w:pPr>
      <w:rPr/>
    </w:lvl>
    <w:lvl w:ilvl="5">
      <w:start w:val="1"/>
      <w:numFmt w:val="decimal"/>
      <w:lvlText w:val="%2.%3.%4.%5.%6"/>
      <w:lvlJc w:val="left"/>
      <w:pPr>
        <w:ind w:left="2520" w:hanging="360"/>
      </w:pPr>
      <w:rPr/>
    </w:lvl>
    <w:lvl w:ilvl="6">
      <w:start w:val="1"/>
      <w:numFmt w:val="decimal"/>
      <w:lvlText w:val="%2.%3.%4.%5.%6.%7"/>
      <w:lvlJc w:val="left"/>
      <w:pPr>
        <w:ind w:left="2880" w:hanging="360"/>
      </w:pPr>
      <w:rPr/>
    </w:lvl>
    <w:lvl w:ilvl="7">
      <w:start w:val="1"/>
      <w:numFmt w:val="decimal"/>
      <w:lvlText w:val="%2.%3.%4.%5.%6.%7.%8"/>
      <w:lvlJc w:val="left"/>
      <w:pPr>
        <w:ind w:left="3240" w:hanging="360"/>
      </w:pPr>
      <w:rPr/>
    </w:lvl>
    <w:lvl w:ilvl="8">
      <w:start w:val="1"/>
      <w:numFmt w:val="decimal"/>
      <w:lvlText w:val="%2.%3.%4.%5.%6.%7.%8.%9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0000a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widowControl w:val="0"/>
      <w:pBdr>
        <w:top w:color="000000" w:space="0" w:sz="6" w:val="single"/>
      </w:pBdr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widowControl w:val="0"/>
      <w:pBdr>
        <w:top w:color="000000" w:space="0" w:sz="6" w:val="single"/>
      </w:pBdr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widowControl w:val="0"/>
      <w:pBdr>
        <w:top w:color="000000" w:space="0" w:sz="6" w:val="single"/>
      </w:pBdr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VCJhsvVp6u6xQ2sp5kZnWftZoA==">CgMxLjAyDmgueDA4ZDdhcDZmeWFhMg5oLjI3enliYjFuY3M0MjIIaC5namRneHMyDmguNGp2bGFjZTVpNnpxOAByITFCdXgwbFpSWnZXN2J6YnlKTU1tTHRmWjhEQTNNSGg0RQ==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