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41DB978A" w:rsidP="41DB978A" w:rsidRDefault="41DB978A" w14:paraId="1C7D8F4D" w14:textId="21406F7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Pr="004F33FB" w:rsidR="004F33FB" w:rsidP="1DC46A8D" w:rsidRDefault="2A2FAA3D" w14:paraId="0FD73552" w14:textId="104BAAB6">
      <w:pPr>
        <w:spacing w:line="360" w:lineRule="auto"/>
        <w:jc w:val="center"/>
        <w:rPr>
          <w:rFonts w:ascii="Times New Roman" w:hAnsi="Times New Roman" w:cs="Times New Roman"/>
          <w:b w:val="1"/>
          <w:bCs w:val="1"/>
          <w:sz w:val="24"/>
          <w:szCs w:val="24"/>
        </w:rPr>
      </w:pPr>
      <w:proofErr w:type="spellStart"/>
      <w:r w:rsidRPr="1DC46A8D" w:rsidR="1DC46A8D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FarmaJusta</w:t>
      </w:r>
      <w:proofErr w:type="spellEnd"/>
      <w:r w:rsidRPr="1DC46A8D" w:rsidR="1DC46A8D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: </w:t>
      </w:r>
      <w:r w:rsidRPr="1DC46A8D" w:rsidR="1DC46A8D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Amparando a População Brasileira Através </w:t>
      </w:r>
      <w:r w:rsidRPr="1DC46A8D" w:rsidR="1DC46A8D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da </w:t>
      </w:r>
      <w:r w:rsidRPr="1DC46A8D" w:rsidR="1DC46A8D">
        <w:rPr>
          <w:rFonts w:ascii="Times New Roman" w:hAnsi="Times New Roman" w:cs="Times New Roman"/>
          <w:b w:val="1"/>
          <w:bCs w:val="1"/>
          <w:sz w:val="24"/>
          <w:szCs w:val="24"/>
        </w:rPr>
        <w:t>Diss</w:t>
      </w:r>
      <w:r w:rsidRPr="1DC46A8D" w:rsidR="1DC46A8D">
        <w:rPr>
          <w:rFonts w:ascii="Times New Roman" w:hAnsi="Times New Roman" w:cs="Times New Roman"/>
          <w:b w:val="1"/>
          <w:bCs w:val="1"/>
          <w:sz w:val="24"/>
          <w:szCs w:val="24"/>
        </w:rPr>
        <w:t>eminação</w:t>
      </w:r>
      <w:r w:rsidRPr="1DC46A8D" w:rsidR="1DC46A8D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da Informação</w:t>
      </w:r>
      <w:r w:rsidRPr="1DC46A8D" w:rsidR="1DC46A8D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</w:t>
      </w:r>
    </w:p>
    <w:p w:rsidRPr="009632C4" w:rsidR="004F33FB" w:rsidP="4FA02F5D" w:rsidRDefault="3B303A82" w14:paraId="036114E7" w14:noSpellErr="1" w14:textId="615144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4FA02F5D">
        <w:rPr>
          <w:rFonts w:ascii="Times New Roman" w:hAnsi="Times New Roman" w:cs="Times New Roman"/>
          <w:sz w:val="24"/>
          <w:szCs w:val="24"/>
          <w:u w:val="single"/>
        </w:rPr>
        <w:t>Ana Clara Correa da S</w:t>
      </w:r>
      <w:r w:rsidRPr="4FA02F5D">
        <w:rPr>
          <w:rFonts w:ascii="Times New Roman" w:hAnsi="Times New Roman" w:cs="Times New Roman"/>
          <w:sz w:val="24"/>
          <w:szCs w:val="24"/>
          <w:u w:val="single"/>
        </w:rPr>
        <w:t>ilva</w:t>
      </w:r>
      <w:r w:rsidRPr="1DC46A8D" w:rsidR="00052DA0">
        <w:rPr>
          <w:rStyle w:val="Refdenotaderodap"/>
          <w:rFonts w:ascii="Times New Roman" w:hAnsi="Times New Roman" w:cs="Times New Roman"/>
          <w:sz w:val="24"/>
          <w:szCs w:val="24"/>
          <w:u w:val="none"/>
        </w:rPr>
        <w:footnoteReference w:id="1"/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; Larissa da 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S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il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va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 Paiva¹; Gustavo Garcia dos R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eis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 N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unes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¹; Sérgio M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anuel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 Serra da C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ruz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²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,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 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Renato 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C</w:t>
      </w:r>
      <w:r w:rsidRPr="1DC46A8D" w:rsidR="004F33FB">
        <w:rPr>
          <w:rFonts w:ascii="Times New Roman" w:hAnsi="Times New Roman" w:cs="Times New Roman"/>
          <w:sz w:val="24"/>
          <w:szCs w:val="24"/>
        </w:rPr>
        <w:t xml:space="preserve">erceau³</w:t>
      </w:r>
    </w:p>
    <w:p w:rsidRPr="004F33FB" w:rsidR="004F33FB" w:rsidP="1DC46A8D" w:rsidRDefault="2A2FAA3D" w14:paraId="76662AC7" w14:textId="58E6827A">
      <w:pPr>
        <w:pStyle w:val="Normal"/>
        <w:spacing w:line="360" w:lineRule="auto"/>
        <w:jc w:val="center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{</w:t>
      </w:r>
      <w:proofErr w:type="spellStart"/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anaclara</w:t>
      </w:r>
      <w:proofErr w:type="spellEnd"/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; </w:t>
      </w:r>
      <w:proofErr w:type="spellStart"/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larissa</w:t>
      </w:r>
      <w:proofErr w:type="spellEnd"/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; </w:t>
      </w:r>
      <w:proofErr w:type="spellStart"/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gustavogarcia</w:t>
      </w:r>
      <w:proofErr w:type="spellEnd"/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; </w:t>
      </w:r>
      <w:hyperlink r:id="Rd678064fc2c44d07">
        <w:r w:rsidRPr="1DC46A8D" w:rsidR="1DC46A8D">
          <w:rPr>
            <w:rStyle w:val="Hyperlink"/>
            <w:rFonts w:ascii="Times New Roman" w:hAnsi="Times New Roman" w:cs="Times New Roman"/>
            <w:color w:val="000000" w:themeColor="text1" w:themeTint="FF" w:themeShade="FF"/>
            <w:sz w:val="24"/>
            <w:szCs w:val="24"/>
            <w:u w:val="none"/>
          </w:rPr>
          <w:t>serra</w:t>
        </w:r>
        <w:r w:rsidRPr="1DC46A8D" w:rsidR="1DC46A8D">
          <w:rPr>
            <w:rStyle w:val="Hyperlink"/>
            <w:rFonts w:ascii="Times New Roman" w:hAnsi="Times New Roman" w:cs="Times New Roman"/>
            <w:color w:val="000000" w:themeColor="text1" w:themeTint="FF" w:themeShade="FF"/>
            <w:sz w:val="24"/>
            <w:szCs w:val="24"/>
            <w:u w:val="none"/>
          </w:rPr>
          <w:t>}</w:t>
        </w:r>
        <w:r w:rsidRPr="1DC46A8D" w:rsidR="1DC46A8D">
          <w:rPr>
            <w:rStyle w:val="Hyperlink"/>
            <w:rFonts w:ascii="Times New Roman" w:hAnsi="Times New Roman" w:cs="Times New Roman"/>
            <w:color w:val="000000" w:themeColor="text1" w:themeTint="FF" w:themeShade="FF"/>
            <w:sz w:val="24"/>
            <w:szCs w:val="24"/>
            <w:u w:val="none"/>
          </w:rPr>
          <w:t>@</w:t>
        </w:r>
        <w:r w:rsidRPr="1DC46A8D" w:rsidR="1DC46A8D">
          <w:rPr>
            <w:rStyle w:val="Hyperlink"/>
            <w:rFonts w:ascii="Times New Roman" w:hAnsi="Times New Roman" w:cs="Times New Roman"/>
            <w:color w:val="000000" w:themeColor="text1" w:themeTint="FF" w:themeShade="FF"/>
            <w:sz w:val="24"/>
            <w:szCs w:val="24"/>
            <w:u w:val="none"/>
          </w:rPr>
          <w:t>pet-</w:t>
        </w:r>
        <w:r w:rsidRPr="1DC46A8D" w:rsidR="1DC46A8D">
          <w:rPr>
            <w:rStyle w:val="Hyperlink"/>
            <w:rFonts w:ascii="Times New Roman" w:hAnsi="Times New Roman" w:cs="Times New Roman"/>
            <w:color w:val="000000" w:themeColor="text1" w:themeTint="FF" w:themeShade="FF"/>
            <w:sz w:val="24"/>
            <w:szCs w:val="24"/>
            <w:u w:val="none"/>
          </w:rPr>
          <w:t>si.ufrrj.br</w:t>
        </w:r>
      </w:hyperlink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  <w:u w:val="none"/>
        </w:rPr>
        <w:t>;</w:t>
      </w:r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DC46A8D" w:rsidR="1DC46A8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cerceau@ufrj.br</w:t>
      </w:r>
      <w:r w:rsidRPr="1DC46A8D" w:rsidR="1DC46A8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w:rsidRPr="004F33FB" w:rsidR="004F33FB" w:rsidP="1DC46A8D" w:rsidRDefault="2A2FAA3D" w14:paraId="39F82391" w14:noSpellErr="1" w14:textId="34E74461">
      <w:pPr>
        <w:spacing w:line="360" w:lineRule="auto"/>
        <w:jc w:val="center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1DC46A8D" w:rsidR="1DC46A8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PET Sistemas de Informação - A Tecnologia da Informação Como Um Agente de Transformação Social</w:t>
      </w:r>
      <w:r w:rsidRPr="1DC46A8D" w:rsidR="1DC46A8D">
        <w:rPr>
          <w:rFonts w:ascii="Times New Roman" w:hAnsi="Times New Roman" w:cs="Times New Roman"/>
          <w:b w:val="1"/>
          <w:bCs w:val="1"/>
          <w:sz w:val="24"/>
          <w:szCs w:val="24"/>
        </w:rPr>
        <w:t>, Universidade Federal Rural do Rio de Janeiro, Seropédica, Rio de Janeiro.</w:t>
      </w:r>
    </w:p>
    <w:p w:rsidR="004F33FB" w:rsidP="419119CE" w:rsidRDefault="004F33FB" w14:paraId="7F79564D" w14:textId="75BB76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2A2FAA3D" w:rsidP="419119CE" w:rsidRDefault="419119CE" w14:paraId="64FDB0FA" w14:textId="7342F93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419119CE">
        <w:rPr>
          <w:rFonts w:ascii="Times New Roman" w:hAnsi="Times New Roman" w:cs="Times New Roman"/>
          <w:b/>
          <w:bCs/>
          <w:sz w:val="24"/>
          <w:szCs w:val="24"/>
        </w:rPr>
        <w:t>EIXO TEMÁTICO: Unidos Pela Inovação</w:t>
      </w:r>
    </w:p>
    <w:p w:rsidR="419119CE" w:rsidP="419119CE" w:rsidRDefault="419119CE" w14:paraId="71D1ADF6" w14:textId="59B5DC7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419119CE" w:rsidP="1DC46A8D" w:rsidRDefault="419119CE" w14:paraId="13F7062C" w14:textId="186EC65C" w14:noSpellErr="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F33FB" w:rsidP="7795E21A" w:rsidRDefault="7795E21A" w14:paraId="346BBA30" w14:textId="0CB156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7795E21A">
        <w:rPr>
          <w:rFonts w:ascii="Times New Roman" w:hAnsi="Times New Roman" w:cs="Times New Roman"/>
          <w:b/>
          <w:bCs/>
          <w:sz w:val="24"/>
          <w:szCs w:val="24"/>
        </w:rPr>
        <w:t>Resumo</w:t>
      </w:r>
    </w:p>
    <w:p w:rsidRPr="004F33FB" w:rsidR="004F33FB" w:rsidP="4FA02F5D" w:rsidRDefault="7352807F" w14:paraId="1397BCC7" w14:textId="3291B4FF"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Em muitos países do mundo existe o consenso de que a venda de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medicamentos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deve ser regulamentada pelo governo, afim de evitar que empresas se beneficiem do estado de fragilidade em que um indivíduo se encontra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quando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enfermo. No Brasil, o órgão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interministerial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responsável p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ela regulamentação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econômica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d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esse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mercado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é conhecido como CMED,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ele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disponibiliza anualmente uma lista com informações, que deve ser rigorosamente respeitada, sobre o preço máximo que um cidadão deve pagar na aquisição de um medicamento. No entanto, encontra-se situações onde isso não é o que vem acontecendo. Deve-se considerar que grande parte da população brasileira não sabe da existência dessas informações, além da dificuldade dos menos instruídos no mundo digital a manipular os dados fornecidos. Este trabalho apresenta o </w:t>
      </w:r>
      <w:proofErr w:type="spellStart"/>
      <w:r w:rsidRPr="4FA02F5D" w:rsidR="4FA02F5D">
        <w:rPr>
          <w:rFonts w:ascii="Times New Roman" w:hAnsi="Times New Roman" w:cs="Times New Roman"/>
          <w:i w:val="1"/>
          <w:iCs w:val="1"/>
          <w:color w:val="auto"/>
          <w:sz w:val="24"/>
          <w:szCs w:val="24"/>
        </w:rPr>
        <w:t>FarmaJusta</w:t>
      </w:r>
      <w:proofErr w:type="spellEnd"/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, um sistema que auxilia na propagação dessas informações fornecendo um mecanismo de busca acessível a todos que tenham um dispositivo com acesso à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I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nternet. Depois de ter incorporado os dados fornecidos pela CMED utilizando técnicas de manipulação de dados com a linguagem de programação Python e armazenado em um banco de dados próprio, o sistema é capaz de responder consultas com muito mais precisão e clareza. O banco de dados que está sendo formado através das consultas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i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rá gerar índices sobre a saúde brasileira, tais como: regiões mais afetada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s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por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medicações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vendid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a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s a preços ilegais; o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s fármacos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mais utilizados nessa prática; doenças mais incidentes por região entre outros indicadores.</w:t>
      </w:r>
    </w:p>
    <w:p w:rsidRPr="004F33FB" w:rsidR="004F33FB" w:rsidP="1DC46A8D" w:rsidRDefault="004F33FB" w14:paraId="70B0AD74" w14:textId="6B8EAB9D" w14:noSpellErr="1">
      <w:pPr>
        <w:jc w:val="both"/>
        <w:rPr>
          <w:rFonts w:ascii="Times New Roman" w:hAnsi="Times New Roman" w:cs="Times New Roman"/>
          <w:sz w:val="24"/>
          <w:szCs w:val="24"/>
        </w:rPr>
      </w:pPr>
    </w:p>
    <w:p w:rsidRPr="004F33FB" w:rsidR="004F33FB" w:rsidP="419119CE" w:rsidRDefault="419119CE" w14:paraId="542EBAF6" w14:textId="0B4D5EED">
      <w:pPr>
        <w:jc w:val="both"/>
        <w:rPr>
          <w:rFonts w:ascii="Times New Roman" w:hAnsi="Times New Roman" w:cs="Times New Roman"/>
          <w:sz w:val="24"/>
          <w:szCs w:val="24"/>
        </w:rPr>
      </w:pPr>
      <w:r w:rsidRPr="419119CE">
        <w:rPr>
          <w:rFonts w:ascii="Times New Roman" w:hAnsi="Times New Roman" w:cs="Times New Roman"/>
          <w:b/>
          <w:bCs/>
          <w:sz w:val="24"/>
          <w:szCs w:val="24"/>
        </w:rPr>
        <w:t>Palavras – chave</w:t>
      </w:r>
      <w:r w:rsidRPr="419119C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197F" w:rsidP="4FA02F5D" w:rsidRDefault="41DB978A" w14:paraId="6052360B" w14:noSpellErr="1" w14:textId="705AA2E2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Preço;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Medicamentos</w:t>
      </w:r>
      <w:proofErr w:type="gram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;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Dados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Abertos;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CMED;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Futura Bk BT Book" w:hAnsi="Futura Bk BT Book" w:cs="Times New Roman"/>
          <w:color w:val="000000" w:themeColor="text1" w:themeTint="FF" w:themeShade="FF"/>
          <w:sz w:val="28"/>
          <w:szCs w:val="28"/>
        </w:rPr>
        <w:t xml:space="preserve"> </w:t>
      </w:r>
    </w:p>
    <w:p w:rsidRPr="004F33FB" w:rsidR="004F33FB" w:rsidP="419119CE" w:rsidRDefault="004F33FB" w14:paraId="3AD78D5C" w14:textId="43BF48A0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7B38EB88" w:rsidP="366E674E" w:rsidRDefault="366E674E" w14:paraId="48505F1D" w14:textId="10055428">
      <w:pPr>
        <w:jc w:val="both"/>
        <w:rPr>
          <w:rFonts w:ascii="Times New Roman" w:hAnsi="Times New Roman" w:cs="Times New Roman"/>
          <w:b/>
          <w:bCs/>
          <w:sz w:val="24"/>
          <w:szCs w:val="24"/>
          <w:highlight w:val="red"/>
        </w:rPr>
      </w:pPr>
      <w:r w:rsidRPr="366E674E">
        <w:rPr>
          <w:rFonts w:ascii="Times New Roman" w:hAnsi="Times New Roman" w:cs="Times New Roman"/>
          <w:b/>
          <w:bCs/>
          <w:sz w:val="24"/>
          <w:szCs w:val="24"/>
        </w:rPr>
        <w:t xml:space="preserve">Introdução </w:t>
      </w:r>
    </w:p>
    <w:p w:rsidRPr="004F33FB" w:rsidR="004F33FB" w:rsidP="4FA02F5D" w:rsidRDefault="0014448A" w14:noSpellErr="1" w14:paraId="172CF771" w14:textId="091299BB">
      <w:pPr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É de consenso internacional, que o ambiente em que uma pessoa vive está interligado ao bem-estar e à saúde mental, física e social de um indivíduo (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COHEN 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et al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2011). Uma área que não possui os requisitos de uma habitação digna prejudica o desenvolvimento da sua comunidade local e expõe o indivíduo habitante à possíveis enfermidades mentais e físicas. Surge então a saúde urbana, que é uma área do conhecimento que procura entender como as intervenções na cidade podem impactar na saúde e em questões sociais da população. Ao falar de saúde, fala-se também de medicamentos. Eles influenciam principalmente nos índices de mortalidade e qualidade de vida, localidades sem fornecimento adequado fragilizam a população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de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variadas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formas.</w:t>
      </w:r>
    </w:p>
    <w:p w:rsidRPr="004F33FB" w:rsidR="004F33FB" w:rsidP="4FA02F5D" w:rsidRDefault="0014448A" w14:paraId="2AD6D80F" w14:noSpellErr="1" w14:textId="1B80CC87">
      <w:pPr>
        <w:pStyle w:val="Normal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São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notóri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as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a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s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disparidade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s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de preços dos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>medicament</w:t>
      </w:r>
      <w:r w:rsidRPr="4FA02F5D" w:rsidR="4FA02F5D"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</w:rPr>
        <w:t>os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entre farmácias geograficamente próximas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e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a ocorrência de episódios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onde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há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um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superfatura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mento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desses valores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de forma abusiva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auto"/>
          <w:sz w:val="24"/>
          <w:szCs w:val="24"/>
        </w:rPr>
        <w:t>(ANVISA, 2018).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Como podemos observar em uma notícia (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HEBERT, 2018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online), farmácias na região da grande São Paulo aumentaram em até 300% o preço de medicamentos afetando negativamente a saúde da população local. A CMED (Câmara de Regulação do Mercado de Medicamentos) disponibiliza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para a população brasileira, uma lista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(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atualizada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periodicamente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)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com mais de 50 mil </w:t>
      </w:r>
      <w:r w:rsidRPr="4FA02F5D" w:rsidR="4FA02F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medicament</w:t>
      </w:r>
      <w:r w:rsidRPr="4FA02F5D" w:rsidR="4FA02F5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4"/>
          <w:szCs w:val="24"/>
        </w:rPr>
        <w:t>os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alopáticos e suas respectivas informações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pt-BR"/>
        </w:rPr>
        <w:t>de princípio ativo, forma farmacêutica e concentração. A lista contém ainda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o Preço Máximo de Consumidor (PMC), que representa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preço que deve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ser praticado pelas farmácias e drogarias, ou seja,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comércio varejista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de produtos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farmacêuticos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</w:t>
      </w:r>
    </w:p>
    <w:p w:rsidRPr="004F33FB" w:rsidR="004F33FB" w:rsidP="4FA02F5D" w:rsidRDefault="7352807F" w14:paraId="467E6EF8" w14:noSpellErr="1" w14:textId="5B521EEB">
      <w:pPr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Dois pontos pertinentes à solução precisam ser analisados: o crescimento do acesso populacional brasileiro à internet e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ineficiência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n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a democratização da informação. Compreende-se que o número de pessoas com acesso à internet tenha aumentado, no entanto, a informação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relacionada ao valor máximo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que uma medicação pode assumir,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encontrada na rede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mundial de computadores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ainda não é conhecida de forma democrátic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 Outrossim, mesmo que essas informações sejam pesquisadas e acessadas, por meio de sites ou arquivos, muitas vezes encontra-se uma dificuldade de interpretação pela falta d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 emprego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 conceitos de usabilidade e comunicabilidade (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BARBOSA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, 2010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).</w:t>
      </w:r>
    </w:p>
    <w:p w:rsidRPr="004F33FB" w:rsidR="004F33FB" w:rsidP="4FA02F5D" w:rsidRDefault="366E674E" w14:paraId="6D005E76" w14:textId="7962410C">
      <w:pPr>
        <w:pStyle w:val="Normal"/>
        <w:ind w:firstLine="720"/>
        <w:jc w:val="both"/>
        <w:rPr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 objetivo do trabalho é apresentar uma aplicação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W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eb denominada </w:t>
      </w:r>
      <w:proofErr w:type="spellStart"/>
      <w:r w:rsidRPr="4FA02F5D" w:rsidR="4FA02F5D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FarmaJusta</w:t>
      </w:r>
      <w:proofErr w:type="spellEnd"/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suas funcionalidades, aplicações e perspectivas de pesquisa na área da saúde. A aplicação é voltada para a população brasileira, que poderá consultar o teto do preço de venda, regulamentado pela legislação, de medicamentos nas farmácias e drogarias do país de uma forma mais fácil e prática. O software foi idealizado com o intuito de atender à população que possui baixo poder aquisitivo e dificuldade ao acesso de informação. Foi desenvolvido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pelo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PET-SI da UFRRJ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e utilizou dados abertos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fornecidos pel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a CMED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e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disponibilizados no site da ANVISA (Agência Nacional de Vigilância Sanitária) sobre 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limite de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preço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para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medicamentos estabelecidos pelo governo (</w:t>
      </w:r>
      <w:r w:rsidRPr="4FA02F5D" w:rsidR="4FA02F5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/>
        </w:rPr>
        <w:t>ANVISA, 2018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).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ferramenta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facilitar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á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a pesquisa do preço máximo que o cidadão brasileiro deve pagar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além de gerar uma base de dados com as consultas feitas pelos usuários, ampliando as fronteiras do mapeamento de problemas relacionados a saúde de uma região, por exemplo.</w:t>
      </w:r>
      <w:r w:rsidRPr="4FA02F5D" w:rsidR="4FA02F5D">
        <w:rPr>
          <w:color w:val="000000" w:themeColor="text1" w:themeTint="FF" w:themeShade="FF"/>
          <w:sz w:val="24"/>
          <w:szCs w:val="24"/>
        </w:rPr>
        <w:t xml:space="preserve"> </w:t>
      </w:r>
    </w:p>
    <w:p w:rsidR="4FA02F5D" w:rsidP="4FA02F5D" w:rsidRDefault="4FA02F5D" w14:noSpellErr="1" w14:paraId="0F2AA5B9" w14:textId="4D9969AC">
      <w:pPr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7B38EB88" w:rsidP="7795E21A" w:rsidRDefault="7795E21A" w14:paraId="128C497A" w14:textId="68DDDFE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7795E21A">
        <w:rPr>
          <w:rFonts w:ascii="Times New Roman" w:hAnsi="Times New Roman" w:cs="Times New Roman"/>
          <w:b/>
          <w:bCs/>
          <w:sz w:val="24"/>
          <w:szCs w:val="24"/>
        </w:rPr>
        <w:t xml:space="preserve">Metodologia </w:t>
      </w:r>
    </w:p>
    <w:p w:rsidR="7B38EB88" w:rsidP="4FA02F5D" w:rsidRDefault="006C0B13" w14:paraId="34243FF0" w14:textId="110001FF">
      <w:pPr>
        <w:pStyle w:val="Normal"/>
        <w:ind w:firstLine="720"/>
        <w:jc w:val="both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Utilizamos a metodologia FSMA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concebida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pelo PET-SI para o desenvolvimento do </w:t>
      </w:r>
      <w:proofErr w:type="spellStart"/>
      <w:r w:rsidRPr="4FA02F5D" w:rsidR="4FA02F5D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FarmaJusta</w:t>
      </w:r>
      <w:proofErr w:type="spellEnd"/>
      <w:r w:rsidRPr="4FA02F5D" w:rsidR="4FA02F5D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(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CRUZ</w:t>
      </w:r>
      <w:r w:rsidRPr="4FA02F5D" w:rsidR="4FA02F5D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et al., 2013).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Os dados disponibilizados pela CMED estavam estruturados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em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um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rquivo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compatível ao programa de manipulação de planilhas Excel</w:t>
      </w:r>
      <w:r w:rsidRPr="4FA02F5D" w:rsidR="4FA0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pt-BR"/>
        </w:rPr>
        <w:t>®</w:t>
      </w:r>
      <w:r w:rsidRPr="4FA02F5D" w:rsidR="4FA02F5D">
        <w:rPr>
          <w:rFonts w:ascii="Times New Roman" w:hAnsi="Times New Roman" w:eastAsia="Times New Roman" w:cs="Times New Roman"/>
          <w:noProof w:val="0"/>
          <w:color w:val="FF0000"/>
          <w:sz w:val="24"/>
          <w:szCs w:val="24"/>
          <w:lang w:val="pt-BR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98. Para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realizar a importação dos dados no banco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, foi necessário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faze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r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uma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"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limpeza e homogeneização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"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afim de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garantir a integridade do banco de dados.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linguagem de programação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P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ython (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PYTHON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2018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) foi protagonista nesse processo. Foi necessário importar três bibliotecas (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PYTHON -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'</w:t>
      </w:r>
      <w:proofErr w:type="spellStart"/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PyPI</w:t>
      </w:r>
      <w:proofErr w:type="spellEnd"/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'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2018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):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'</w:t>
      </w:r>
      <w:proofErr w:type="spell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xlrd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'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'</w:t>
      </w:r>
      <w:proofErr w:type="spell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r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e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'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e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'</w:t>
      </w:r>
      <w:proofErr w:type="spell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MySQLdb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'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.  </w:t>
      </w:r>
    </w:p>
    <w:p w:rsidR="7B38EB88" w:rsidP="4FA02F5D" w:rsidRDefault="7795E21A" w14:paraId="389EC05F" w14:textId="357AFD30">
      <w:pPr>
        <w:ind w:firstLine="720"/>
        <w:jc w:val="both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A biblioteca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'</w:t>
      </w:r>
      <w:proofErr w:type="spell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xlrd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'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é responsável por fornecer funções manipuláveis de extração de dados de uma planilha em resposta aos parâmetros de nome, folha, colunas e linhas.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O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Python não tem uma sintaxe literal para expressões regulares, como existe em outras linguagens.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A biblioteca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'</w:t>
      </w:r>
      <w:proofErr w:type="spell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re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'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foi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responsável por fornecer funções para a interpretação de expressões regulares,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sendo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útil em momentos onde precis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ávamos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cobrir uma gama de palavras expressando apenas o padrão em que elas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eram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apresentadas. Por exemplo, em um dos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casos, criamos uma expressão que diz que apenas os números de uma palavra deveriam ser extraídos para eliminar os pontos, barras e traços encontrados na coluna CNPJ, que agora passaria a ser entendido como um número não mais como uma palavra. Com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o </w:t>
      </w:r>
      <w:proofErr w:type="spell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MySQLdb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, manipulamos a conexão com o banco de dados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My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SQL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implementando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todos os parâmetros e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necessidade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s para a comunicação e transferência dos dados da planilha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. </w:t>
      </w:r>
    </w:p>
    <w:p w:rsidR="7B38EB88" w:rsidP="4FA02F5D" w:rsidRDefault="7352807F" w14:paraId="6BEB67A2" w14:textId="2987EA83">
      <w:pPr>
        <w:pStyle w:val="Normal"/>
        <w:ind w:firstLine="720"/>
        <w:jc w:val="both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No processo de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codificação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do sistema, utilizamos a linguagem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PHP (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LOCKHART, 2015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) para gerir a conexão com o banco e apresentar as informações ao usuário. Idealizamos um dos mecanismos de busca por nome do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medicamento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e ele necessita ser dinâmico para suportar pesquisas após cada letra digitada ou apagada, porém reconciliando a carga extra que isso gera no servidor. Assim, foi usado a tecnologia </w:t>
      </w:r>
      <w:proofErr w:type="spellStart"/>
      <w:r w:rsidRPr="4FA02F5D" w:rsidR="4FA02F5D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24"/>
          <w:szCs w:val="24"/>
          <w:lang w:val="pt-BR"/>
        </w:rPr>
        <w:t>asynchronous</w:t>
      </w:r>
      <w:proofErr w:type="spellEnd"/>
      <w:r w:rsidRPr="4FA02F5D" w:rsidR="4FA02F5D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24"/>
          <w:szCs w:val="24"/>
          <w:lang w:val="pt-BR"/>
        </w:rPr>
        <w:t xml:space="preserve"> </w:t>
      </w:r>
      <w:proofErr w:type="spellStart"/>
      <w:r w:rsidRPr="4FA02F5D" w:rsidR="4FA02F5D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24"/>
          <w:szCs w:val="24"/>
          <w:lang w:val="pt-BR"/>
        </w:rPr>
        <w:t>JavaScript</w:t>
      </w:r>
      <w:proofErr w:type="spellEnd"/>
      <w:r w:rsidRPr="4FA02F5D" w:rsidR="4FA02F5D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24"/>
          <w:szCs w:val="24"/>
          <w:lang w:val="pt-BR"/>
        </w:rPr>
        <w:t xml:space="preserve"> </w:t>
      </w:r>
      <w:proofErr w:type="spellStart"/>
      <w:r w:rsidRPr="4FA02F5D" w:rsidR="4FA02F5D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24"/>
          <w:szCs w:val="24"/>
          <w:lang w:val="pt-BR"/>
        </w:rPr>
        <w:t>and</w:t>
      </w:r>
      <w:proofErr w:type="spellEnd"/>
      <w:r w:rsidRPr="4FA02F5D" w:rsidR="4FA02F5D">
        <w:rPr>
          <w:rFonts w:ascii="Times New Roman" w:hAnsi="Times New Roman" w:eastAsia="Times New Roman" w:cs="Times New Roman"/>
          <w:i w:val="1"/>
          <w:iCs w:val="1"/>
          <w:noProof w:val="0"/>
          <w:color w:val="auto"/>
          <w:sz w:val="24"/>
          <w:szCs w:val="24"/>
          <w:lang w:val="pt-BR"/>
        </w:rPr>
        <w:t xml:space="preserve"> XML</w:t>
      </w:r>
      <w:r w:rsidRPr="4FA02F5D" w:rsidR="4FA02F5D">
        <w:rPr>
          <w:rFonts w:ascii="Times New Roman" w:hAnsi="Times New Roman" w:eastAsia="Times New Roman" w:cs="Times New Roman"/>
          <w:i w:val="0"/>
          <w:iCs w:val="0"/>
          <w:noProof w:val="0"/>
          <w:color w:val="auto"/>
          <w:sz w:val="24"/>
          <w:szCs w:val="24"/>
          <w:lang w:val="pt-BR"/>
        </w:rPr>
        <w:t>, ou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noProof w:val="0"/>
          <w:color w:val="FF0000"/>
          <w:sz w:val="24"/>
          <w:szCs w:val="24"/>
          <w:lang w:val="pt-BR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Ajax (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W3SCHOOLS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2018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) para conduzir esse procedimento. Outro mecanismo de busca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ocorre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através d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a pesquisa com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o código EAN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(</w:t>
      </w:r>
      <w:r w:rsidRPr="4FA02F5D" w:rsidR="4FA0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pt-BR"/>
        </w:rPr>
        <w:t>Número de Artigo Internacional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)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, usado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como código de barras no Brasil, aumentando a precisão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.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Entretanto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, por ser um número com muitos dígitos e grande parte do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dos usuários terem d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ificuldades de digitação em dispositivos </w:t>
      </w:r>
      <w:r w:rsidRPr="4FA02F5D" w:rsidR="4FA02F5D">
        <w:rPr>
          <w:rFonts w:ascii="Times New Roman" w:hAnsi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móveis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, acoplamos a entrada desse número com um aplicativo pré-existente para leitura de código de barras com a câmera do celular. O usuário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decid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i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rá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entre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preencher o campo digitando o número ou baixar o aplicativo, sendo seu uso de responsabilidade externa ao sistema </w:t>
      </w:r>
      <w:proofErr w:type="spellStart"/>
      <w:r w:rsidRPr="4FA02F5D" w:rsidR="4FA02F5D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FarmaJusta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. </w:t>
      </w:r>
    </w:p>
    <w:p w:rsidR="7B38EB88" w:rsidP="4FA02F5D" w:rsidRDefault="7B38EB88" w14:paraId="3BC851CB" w14:textId="3F2D92CC">
      <w:pPr>
        <w:pStyle w:val="Normal"/>
        <w:ind w:firstLine="720"/>
        <w:jc w:val="both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 interf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ce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do si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te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ma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foi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construíd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com base nos </w:t>
      </w:r>
      <w:proofErr w:type="spellStart"/>
      <w:r w:rsidRPr="4FA02F5D" w:rsidR="4FA02F5D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templates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disponibilizados pelo </w:t>
      </w:r>
      <w:r w:rsidRPr="4FA02F5D" w:rsidR="4FA02F5D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framework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Bootstrap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(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GETBOOTSTRAP,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2018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), o que facilitou o processo de tornar o visual do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si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te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ma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adaptável a diferentes tamanhos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e tipos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de tela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ou seja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,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tornou o sistema com design responsivo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. Como algumas aplicações do </w:t>
      </w:r>
      <w:proofErr w:type="spell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Bootstrap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depende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m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da biblioteca </w:t>
      </w:r>
      <w:proofErr w:type="spell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JQuery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(</w:t>
      </w:r>
      <w:proofErr w:type="spell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JQuery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2018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), ela também foi acoplada ao projeto. O si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te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ma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foi previsto para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ate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nder à necessidade de diferentes grupos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. O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s usuários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que farão uso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frequente,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poderão habilitar a opção de adicionar um ícone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o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celular,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que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quando clicado redirecion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ará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para o site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do sistema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pt-BR"/>
        </w:rPr>
        <w:t>(r1.ufrrj.</w:t>
      </w:r>
      <w:r w:rsidRPr="4FA02F5D" w:rsidR="4FA0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pt-BR"/>
        </w:rPr>
        <w:t>br</w:t>
      </w:r>
      <w:r w:rsidRPr="4FA02F5D" w:rsidR="4FA0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pt-BR"/>
        </w:rPr>
        <w:t>/</w:t>
      </w:r>
      <w:proofErr w:type="spellStart"/>
      <w:r w:rsidRPr="4FA02F5D" w:rsidR="4FA0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pt-BR"/>
        </w:rPr>
        <w:t>farmajusta</w:t>
      </w:r>
      <w:proofErr w:type="spellEnd"/>
      <w:r w:rsidRPr="4FA02F5D" w:rsidR="4FA02F5D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pt-BR"/>
        </w:rPr>
        <w:t>)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.   </w:t>
      </w:r>
    </w:p>
    <w:p w:rsidR="1DC46A8D" w:rsidP="1DC46A8D" w:rsidRDefault="1DC46A8D" w14:paraId="4E674EBF" w14:textId="2D2D5769">
      <w:pPr>
        <w:pStyle w:val="Normal"/>
        <w:ind w:firstLine="720"/>
        <w:jc w:val="both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</w:p>
    <w:p w:rsidR="7B38EB88" w:rsidP="7D9B2530" w:rsidRDefault="7D9B2530" w14:paraId="01015FEB" w14:textId="52567609">
      <w:pPr>
        <w:jc w:val="both"/>
        <w:rPr>
          <w:rFonts w:ascii="Times New Roman" w:hAnsi="Times New Roman" w:cs="Times New Roman"/>
          <w:b/>
          <w:bCs/>
          <w:sz w:val="24"/>
          <w:szCs w:val="24"/>
          <w:highlight w:val="red"/>
        </w:rPr>
      </w:pPr>
      <w:r w:rsidRPr="7D9B2530">
        <w:rPr>
          <w:rFonts w:ascii="Times New Roman" w:hAnsi="Times New Roman" w:cs="Times New Roman"/>
          <w:b/>
          <w:bCs/>
          <w:sz w:val="24"/>
          <w:szCs w:val="24"/>
        </w:rPr>
        <w:t xml:space="preserve">Resultados e Discussão </w:t>
      </w:r>
    </w:p>
    <w:p w:rsidR="005A11C8" w:rsidP="4FA02F5D" w:rsidRDefault="5E83FC93" w14:paraId="05E489A2" w14:textId="4794DDDA">
      <w:pPr>
        <w:ind w:firstLine="72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O </w:t>
      </w:r>
      <w:proofErr w:type="spellStart"/>
      <w:r w:rsidRPr="4FA02F5D" w:rsidR="4FA02F5D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FarmaJusta</w:t>
      </w:r>
      <w:proofErr w:type="spellEnd"/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 foi criado em um esforço coletivo, com a finalidade de amparar a população brasileira, que embora em sua maioria possua acesso à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I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nternet, não detêm conhecimento sobre a existência desses dados relacionados ao preço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máximo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dos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medicamentos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disponibilizados pela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ANVISA, em nome da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CMED. Essa aplicação 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W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eb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responsiva é facilmente acessada por um 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smartphone, tablet ou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computador conectado à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rede I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nternet.</w:t>
      </w:r>
    </w:p>
    <w:p w:rsidR="5E83FC93" w:rsidP="4FA02F5D" w:rsidRDefault="5E83FC93" w14:paraId="6A032F37" w14:textId="43D18B99">
      <w:pPr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 tela inicial do sistema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contém a apresentação do 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software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exibindo uma breve descrição e sua essencial funcionalidade. O </w:t>
      </w:r>
      <w:proofErr w:type="spellStart"/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FarmaJusta</w:t>
      </w:r>
      <w:proofErr w:type="spellEnd"/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é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composto por um menu, de fácil navegação e adaptável para qualquer plataforma, presente em todas as páginas, que apresenta três opções: 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Home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Pesquisar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e 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Quem somos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Na 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Home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está a descrição do sistema e um tutorial para ensinar como utilizá-lo e desfrutar das funcionalidades presentes. Ao acessar a tela 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Quem Somos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é apresentado a equipe desenvolvedora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e o programa PET-SI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UFRRJ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.</w:t>
      </w:r>
    </w:p>
    <w:p w:rsidR="005A11C8" w:rsidP="4BDB4F9C" w:rsidRDefault="0067197F" w14:paraId="6A12F72A" w14:noSpellErr="1" w14:textId="2BDB0787">
      <w:pPr>
        <w:jc w:val="center"/>
      </w:pPr>
      <w:r>
        <w:drawing>
          <wp:inline wp14:editId="0EB7AB67" wp14:anchorId="0E064D33">
            <wp:extent cx="4524375" cy="4572000"/>
            <wp:effectExtent l="0" t="0" r="0" b="0"/>
            <wp:docPr id="116391827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a1da2cb2f4f4e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24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83FC93" w:rsidP="4FA02F5D" w:rsidRDefault="5E83FC93" w14:paraId="0E878438" w14:noSpellErr="1" w14:textId="6A64E280">
      <w:pPr>
        <w:spacing w:line="24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Figura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: Em (a) tela do mecanismo de busca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e em (b) a tabela do p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ercentual relativo à alíquota de ICMS por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stado.</w:t>
      </w:r>
    </w:p>
    <w:p w:rsidR="1DC46A8D" w:rsidP="1DC46A8D" w:rsidRDefault="1DC46A8D" w14:noSpellErr="1" w14:paraId="3B2796D4" w14:textId="5B423F69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highlight w:val="yellow"/>
        </w:rPr>
      </w:pPr>
    </w:p>
    <w:p w:rsidR="7D9B2530" w:rsidP="4FA02F5D" w:rsidRDefault="5E83FC93" w14:paraId="51A03828" w14:noSpellErr="1" w14:textId="2ABDAC23">
      <w:pPr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Ao escolher a </w:t>
      </w:r>
      <w:proofErr w:type="gramStart"/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opção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Pesquisar</w:t>
      </w:r>
      <w:proofErr w:type="gramEnd"/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, </w:t>
      </w:r>
      <w:r w:rsidRPr="4FA02F5D" w:rsidR="4FA02F5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 xml:space="preserve">conforme ilustrado na 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 xml:space="preserve">figura 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(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a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24"/>
          <w:szCs w:val="24"/>
        </w:rPr>
        <w:t>)</w:t>
      </w:r>
      <w:r w:rsidRPr="4FA02F5D" w:rsidR="4FA02F5D"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sz w:val="24"/>
          <w:szCs w:val="24"/>
        </w:rPr>
        <w:t>,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ocorre um redirecionamento de página para a tela onde são efetuadas as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buscas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Para realizar as pesquisas no sistema,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inicialmente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o usuário deverá informar o Estado no qual o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medicamento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está sendo comercializado pois, conforme mostrado na 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figura(b)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cada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Estado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ou região do país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possui uma política de estabelecimento de preço diferente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 Em seguida poderá selecionar o meio pelo qual a busca será feita.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w:rsidR="005A11C8" w:rsidP="4FA02F5D" w:rsidRDefault="5E83FC93" w14:paraId="3A1FCBCD" w14:textId="0A08EDA7">
      <w:pPr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Finalmente, para obter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os resultados das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informações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os dois meios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implementados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no 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software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são: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leitura do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código barras ou pela digitação do nome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comercial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A busca por código de barras pode ser efetuada por digitação ou utilizando o </w:t>
      </w:r>
      <w:proofErr w:type="spellStart"/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Barcode</w:t>
      </w:r>
      <w:proofErr w:type="spellEnd"/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Scanner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(Google Play, online)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,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um aplicativo externo ao </w:t>
      </w:r>
      <w:proofErr w:type="spellStart"/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FarmaJusta</w:t>
      </w:r>
      <w:proofErr w:type="spellEnd"/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que digitaliza o número do código através da câmera do celular.  O uso da pesquisa pelo número EAN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é incentivad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pelo sistema pois é o que garante a precisão de identificação de um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medicamento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por exemplo, diversos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pode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m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ser encontrados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com 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mesmo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nome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s,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porém com doses diferenciadas (100mg, 150mg, 200 mg e etc.), pode ser encontrado para diferentes formas de ingestão e/ou acrescido de outras substâncias. Com o EAN não há dúvidas na identificação d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o produto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005A11C8" w:rsidP="4FA02F5D" w:rsidRDefault="7D9B2530" w14:paraId="10A6D9B7" w14:noSpellErr="1" w14:textId="33A84014">
      <w:pPr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Caso o usuário escolha digitar o nome do medicamento, ele será auxiliado pelo sistema, já que o mecanismo de busca é equipado com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um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 ferramenta d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 sugestão de palavras. Quando 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medicamento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é encontrado via mecanismo de busca por palavra, o sistema aconselha o usuário a verificar seu número EAN no código de barras para garantir a identificação correta deste e evitar que o preço seja comparado com o que está sendo fornecido por uma farmácia erroneamente, gerando enganos.</w:t>
      </w:r>
    </w:p>
    <w:p w:rsidR="005A11C8" w:rsidP="4FA02F5D" w:rsidRDefault="5E83FC93" w14:paraId="6D657EA3" w14:textId="476077C4"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É importante ressaltar o uso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pelo sistema desenvolvido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das técnicas de Interação Humano Computador (IHC)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que promovem uma experiência mais confortável aos usuários com pouca familiaridade com o universo digital. Essas abordagens tornam a interação do usuário com a interface mais interessante, pois utilizam estratégias de </w:t>
      </w:r>
      <w:proofErr w:type="spellStart"/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affordance</w:t>
      </w:r>
      <w:proofErr w:type="spellEnd"/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 conceitos de qualidade de software como a usabilidade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 a comunicabilidade. Com as técnicas de IHC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o usuário entende o propósito dos botões de forma intuitiva e automática e consequentemente as funcionalidades a que eles se referem. Como por exemplo, um uso de </w:t>
      </w:r>
      <w:proofErr w:type="spellStart"/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affordance</w:t>
      </w:r>
      <w:proofErr w:type="spellEnd"/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está no uso de ícones comuns à maioria das aplicações: uma "casinha" para indicar um botão que levará para a página inicial, um "cadeado" para i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n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dicar o campo de inserção de senha e muitos outros usos. Já o conceito de 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usabilidade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envolve fatores como: facilidade de aprendizado, facilidade de recordação e eficiência, que são requisitos atendidos pelo sistema. A comunicabilidade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é responsável por permitir a produtividade dos usuários ao acessarem o programa, através de estratégias de informar como deve-se prosseguir com as diferentes situações encontradas. </w:t>
      </w:r>
    </w:p>
    <w:p w:rsidR="005A11C8" w:rsidP="4FA02F5D" w:rsidRDefault="5E83FC93" w14:paraId="73FFE8F4" w14:noSpellErr="1" w14:textId="1FA68361">
      <w:pPr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O</w:t>
      </w:r>
      <w:r w:rsidRPr="4FA02F5D" w:rsidR="4FA02F5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utro diferencial da aplicação é que todas as consultas efetivadas são armazenadas no sistema juntamente com sua localização geográfica, desse modo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 uma base de dados será gerada. Esses dados após serem analisados poderão gerar um mapeamento de problemas relacionados a questões de saúde urbana e auxiliar futuramente no estudo da </w:t>
      </w:r>
      <w:r w:rsidRPr="4FA02F5D" w:rsidR="4FA02F5D">
        <w:rPr>
          <w:rFonts w:ascii="Times New Roman" w:hAnsi="Times New Roman" w:eastAsia="Times New Roman" w:cs="Times New Roman"/>
          <w:color w:val="222222"/>
          <w:sz w:val="24"/>
          <w:szCs w:val="24"/>
        </w:rPr>
        <w:t>epidemiologia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B38EB88" w:rsidP="7B38EB88" w:rsidRDefault="7B38EB88" w14:paraId="620F2591" w14:textId="63C9B7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7B38EB88" w:rsidP="366E674E" w:rsidRDefault="366E674E" w14:paraId="0664D1B3" w14:textId="52B1AD9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366E674E">
        <w:rPr>
          <w:rFonts w:ascii="Times New Roman" w:hAnsi="Times New Roman" w:cs="Times New Roman"/>
          <w:b/>
          <w:bCs/>
          <w:sz w:val="24"/>
          <w:szCs w:val="24"/>
        </w:rPr>
        <w:t xml:space="preserve">Conclusões </w:t>
      </w:r>
    </w:p>
    <w:p w:rsidR="419119CE" w:rsidP="4FA02F5D" w:rsidRDefault="7795E21A" w14:paraId="6A16674C" w14:textId="00D401D9">
      <w:pPr>
        <w:ind w:firstLine="720"/>
        <w:jc w:val="both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O </w:t>
      </w:r>
      <w:proofErr w:type="spellStart"/>
      <w:r w:rsidRPr="4FA02F5D" w:rsidR="4FA02F5D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FarmaJusta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visa auxiliar consumidores finais a comparar preços de medicamentos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com o teto estabelecido pelo governo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;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realizou este intento através da concepção de um site em que pessoas podem acessar de qualquer dispositivo sem que este perdesse a legibilidade quando estes possuem tamanho de tela reduzida, tornando o visual atrativo e seu funcionamento intuitivo para facilitar o manejo.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 ferramenta está disponível em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em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r1.ufrrj.</w:t>
      </w:r>
      <w:proofErr w:type="spell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br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/</w:t>
      </w:r>
      <w:proofErr w:type="spellStart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farmajusta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.</w:t>
      </w:r>
    </w:p>
    <w:p w:rsidR="7B38EB88" w:rsidP="4FA02F5D" w:rsidRDefault="7D9B2530" w14:paraId="0FD03E61" w14:textId="3C75C90F">
      <w:pPr>
        <w:ind w:firstLine="720"/>
        <w:jc w:val="both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Como trabalhos futuros pretende-se utilizar o banco de consultas realizadas por usuários para fazer uma análise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de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dados minuciosa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buscando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gerar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índices e gráficos que auxiliem na investigação d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o modo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como diferentes fatores influenciam na saúde pública;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coplar ao banco novas informações sobre os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medicament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os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para aumentar o conhecimento do usuário sobre a proveniência deste; e implementar a funcionalidade de busca fonética, que auxilia na usabilidade pois garante que o sistema consiga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identificar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o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medicamento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mesmo 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e o usuário digitar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palavras de pronúncia semelhantes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porém com ortografia diferente.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Por fim, o </w:t>
      </w:r>
      <w:proofErr w:type="spellStart"/>
      <w:r w:rsidRPr="4FA02F5D" w:rsidR="4FA02F5D"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FarmaJusta</w:t>
      </w:r>
      <w:proofErr w:type="spellEnd"/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é um exemplo de como os conhecimentos acadêmicos na área da computação podem ser usados para resolver problemas de outra área, no caso em questão, a área da saúde e principalmente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para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ajudar 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 comunidade</w:t>
      </w: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. </w:t>
      </w:r>
      <w:proofErr w:type="spellStart"/>
      <w:proofErr w:type="spellEnd"/>
    </w:p>
    <w:p w:rsidR="008E6081" w:rsidP="7D9B2530" w:rsidRDefault="008E6081" w14:paraId="5BE6091E" w14:textId="77777777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8E6081" w:rsidR="008E6081" w:rsidP="1DC46A8D" w:rsidRDefault="008E6081" w14:paraId="265E83DA" w14:textId="6C85BC88" w14:noSpellErr="1">
      <w:pPr>
        <w:jc w:val="both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1DC46A8D" w:rsidR="1DC46A8D">
        <w:rPr>
          <w:rFonts w:ascii="Times New Roman" w:hAnsi="Times New Roman" w:cs="Times New Roman"/>
          <w:b w:val="1"/>
          <w:bCs w:val="1"/>
          <w:sz w:val="24"/>
          <w:szCs w:val="24"/>
        </w:rPr>
        <w:t>Agradecimentos</w:t>
      </w:r>
    </w:p>
    <w:p w:rsidR="1DC46A8D" w:rsidP="1DC46A8D" w:rsidRDefault="1DC46A8D" w14:paraId="3CB97F48" w14:textId="15D896C5">
      <w:pPr>
        <w:pStyle w:val="Normal"/>
        <w:bidi w:val="0"/>
        <w:spacing w:before="0" w:beforeAutospacing="off" w:after="0" w:afterAutospacing="off" w:line="276" w:lineRule="auto"/>
        <w:ind w:left="0" w:right="0" w:firstLine="720"/>
        <w:jc w:val="both"/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</w:pPr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Agradecemos ao FNDE pelo financiamento d</w:t>
      </w:r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o programa PET</w:t>
      </w:r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, ao professor Renato </w:t>
      </w:r>
      <w:proofErr w:type="spellStart"/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Cerceau</w:t>
      </w:r>
      <w:proofErr w:type="spellEnd"/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pelo suporte prestado ao PET-SI trazendo conhecimentos para entender as necessidades da área da saúde e Agência Nacional de Saúde Suplementar</w:t>
      </w:r>
      <w:r w:rsidRPr="1DC46A8D" w:rsidR="1DC46A8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.</w:t>
      </w:r>
    </w:p>
    <w:p w:rsidR="7B38EB88" w:rsidP="7B38EB88" w:rsidRDefault="7B38EB88" w14:paraId="0A9D4CC5" w14:textId="2FD57006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7197F" w:rsidP="366E674E" w:rsidRDefault="7352807F" w14:paraId="6407AE0F" w14:textId="757158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7352807F">
        <w:rPr>
          <w:rFonts w:ascii="Times New Roman" w:hAnsi="Times New Roman" w:cs="Times New Roman"/>
          <w:b/>
          <w:bCs/>
          <w:sz w:val="24"/>
          <w:szCs w:val="24"/>
        </w:rPr>
        <w:t>Referências</w:t>
      </w:r>
    </w:p>
    <w:p w:rsidR="7352807F" w:rsidP="4FA02F5D" w:rsidRDefault="7352807F" w14:paraId="75051F70" w14:textId="63B8A0EA" w14:noSpellErr="1">
      <w:pPr>
        <w:rPr>
          <w:rFonts w:ascii="Times New Roman" w:hAnsi="Times New Roman" w:eastAsia="Times New Roman" w:cs="Times New Roman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COHEN, S. C.</w:t>
      </w:r>
      <w:r w:rsidRPr="4FA02F5D" w:rsidR="4FA02F5D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 xml:space="preserve"> et al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Documento Indutor Saúde Urbana: Reflexões Teórico-Práticas sobre o Campo da Saúde Urbana.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Fundação Oswaldo Cruz - RJ, v. 1, p. 1-26, set. 2011.</w:t>
      </w:r>
    </w:p>
    <w:p w:rsidR="366E674E" w:rsidP="4FA02F5D" w:rsidRDefault="7352807F" w14:paraId="7D47169D" w14:noSpellErr="1" w14:textId="1178A30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ANVISA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, 2018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CMED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intensifica monitoramento sobre venda acima do preço máximo 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permitido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.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Disponível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em: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hyperlink r:id="Rdeb0274955b94c0e">
        <w:r w:rsidRPr="4FA02F5D" w:rsidR="4FA02F5D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auto"/>
            <w:sz w:val="24"/>
            <w:szCs w:val="24"/>
            <w:u w:val="none"/>
            <w:lang w:val="pt-BR"/>
          </w:rPr>
          <w:t>http://portal.anvisa.gov.br/documents/374947/4073525/Not%C3%ADcia_CAP+ajustada_v3.pdf/65c77a12-181c-4ced-ab05-15df19df038d</w:t>
        </w:r>
      </w:hyperlink>
      <w:r w:rsidRPr="4FA02F5D" w:rsidR="4FA02F5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auto"/>
          <w:sz w:val="24"/>
          <w:szCs w:val="24"/>
          <w:lang w:val="pt-BR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. Acesso em: 25 abr. 2018.</w:t>
      </w:r>
    </w:p>
    <w:p w:rsidR="366E674E" w:rsidP="366E674E" w:rsidRDefault="366E674E" w14:paraId="4FC3B6D6" w14:textId="45696912"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HEBERT, Matheus. 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Preços de remédios podem variar até 300% em farmácias de Taboão, Embu e Itapecerica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. Disponível em: &lt;http://www.otaboanense.com.br/preco-de-remedio-pode-variar-ate-300-em-farmacias-de-taboao-embu-e-itapecerica/&gt; Acesso: 24 de abril de 2018.</w:t>
      </w:r>
    </w:p>
    <w:p w:rsidR="366E674E" w:rsidP="4FA02F5D" w:rsidRDefault="366E674E" w14:paraId="2676EA40" w14:textId="5C4E47A9">
      <w:pPr>
        <w:rPr>
          <w:rFonts w:ascii="Times New Roman" w:hAnsi="Times New Roman" w:eastAsia="Times New Roman" w:cs="Times New Roman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t-BR"/>
        </w:rPr>
        <w:t>ANVISA, 2018a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Listas de preços de medicamentos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. Disponível em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&lt;http://portal.anvisa.gov.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br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/listas-de-</w:t>
      </w:r>
      <w:proofErr w:type="spellStart"/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precos</w:t>
      </w:r>
      <w:proofErr w:type="spellEnd"/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&gt;. Acesso em: 18 abr. 2018.</w:t>
      </w:r>
    </w:p>
    <w:p w:rsidR="41DB978A" w:rsidP="7795E21A" w:rsidRDefault="7795E21A" w14:paraId="3EE8A447" w14:textId="2F5A2A53"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FA02F5D" w:rsidR="4FA02F5D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Barbosa, Simone D. J.; Silva, Bruno S. da. 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Interação Humano-Computador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. 1º Edição. Rio de Janeiro: Campus, 5 de agosto de 2010.</w:t>
      </w:r>
    </w:p>
    <w:p w:rsidR="4FA02F5D" w:rsidP="4FA02F5D" w:rsidRDefault="4FA02F5D" w14:paraId="23104780" w14:textId="28C499AC">
      <w:pPr>
        <w:rPr>
          <w:rFonts w:ascii="Times New Roman" w:hAnsi="Times New Roman" w:eastAsia="Times New Roman" w:cs="Times New Roman"/>
          <w:sz w:val="24"/>
          <w:szCs w:val="24"/>
        </w:rPr>
      </w:pP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Cruz, S. M. 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S. ;</w:t>
      </w:r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Quispe</w:t>
      </w:r>
      <w:proofErr w:type="spellEnd"/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, F. E. M. ; Oliveira, G. S. ; Leonardo, J. S. ; Maia, L. F. M. P. ; </w:t>
      </w:r>
      <w:proofErr w:type="spellStart"/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Yagui</w:t>
      </w:r>
      <w:proofErr w:type="spellEnd"/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, M. M. M. ; Chan, V. D. ; </w:t>
      </w:r>
      <w:proofErr w:type="spellStart"/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>Araujo</w:t>
      </w:r>
      <w:proofErr w:type="spellEnd"/>
      <w:r w:rsidRPr="4FA02F5D" w:rsidR="4FA02F5D">
        <w:rPr>
          <w:rFonts w:ascii="Times New Roman" w:hAnsi="Times New Roman" w:eastAsia="Times New Roman" w:cs="Times New Roman"/>
          <w:sz w:val="24"/>
          <w:szCs w:val="24"/>
        </w:rPr>
        <w:t xml:space="preserve">, Y. L. ; RODRIGUES, L. M. O. C. P. 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elato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Um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E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xperimento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P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iloto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D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U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ma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F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ábrica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D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S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oftware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B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aseada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E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M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étodos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Á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geis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.</w:t>
      </w:r>
      <w:r w:rsidRPr="4FA02F5D" w:rsidR="4FA02F5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</w:p>
    <w:p w:rsidR="7795E21A" w:rsidP="7795E21A" w:rsidRDefault="7795E21A" w14:paraId="4CDCB206" w14:textId="39272B17">
      <w:pPr>
        <w:rPr>
          <w:rFonts w:ascii="Times New Roman" w:hAnsi="Times New Roman" w:eastAsia="Times New Roman" w:cs="Times New Roman"/>
          <w:sz w:val="24"/>
          <w:szCs w:val="24"/>
        </w:rPr>
      </w:pPr>
      <w:r w:rsidRPr="7795E21A">
        <w:rPr>
          <w:rFonts w:ascii="Times New Roman" w:hAnsi="Times New Roman" w:eastAsia="Times New Roman" w:cs="Times New Roman"/>
          <w:sz w:val="24"/>
          <w:szCs w:val="24"/>
        </w:rPr>
        <w:t xml:space="preserve">PYTHON SOFTWARE FOUNDATION. </w:t>
      </w:r>
      <w:r w:rsidRPr="00B33733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The official home of the python programming language</w:t>
      </w:r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. </w:t>
      </w:r>
      <w:r w:rsidRPr="7795E21A">
        <w:rPr>
          <w:rFonts w:ascii="Times New Roman" w:hAnsi="Times New Roman" w:eastAsia="Times New Roman" w:cs="Times New Roman"/>
          <w:sz w:val="24"/>
          <w:szCs w:val="24"/>
        </w:rPr>
        <w:t>Disponível em: &lt;https://www.python.org/</w:t>
      </w:r>
      <w:proofErr w:type="spellStart"/>
      <w:r w:rsidRPr="7795E21A">
        <w:rPr>
          <w:rFonts w:ascii="Times New Roman" w:hAnsi="Times New Roman" w:eastAsia="Times New Roman" w:cs="Times New Roman"/>
          <w:sz w:val="24"/>
          <w:szCs w:val="24"/>
        </w:rPr>
        <w:t>psf</w:t>
      </w:r>
      <w:proofErr w:type="spellEnd"/>
      <w:r w:rsidRPr="7795E21A">
        <w:rPr>
          <w:rFonts w:ascii="Times New Roman" w:hAnsi="Times New Roman" w:eastAsia="Times New Roman" w:cs="Times New Roman"/>
          <w:sz w:val="24"/>
          <w:szCs w:val="24"/>
        </w:rPr>
        <w:t>/&gt;. Acesso em: 18 abr. 2018.</w:t>
      </w:r>
    </w:p>
    <w:p w:rsidR="7795E21A" w:rsidP="7D9B2530" w:rsidRDefault="7D9B2530" w14:paraId="3EDAA307" w14:textId="5DB42BAE">
      <w:pPr>
        <w:rPr>
          <w:rFonts w:ascii="Times New Roman" w:hAnsi="Times New Roman" w:eastAsia="Times New Roman" w:cs="Times New Roman"/>
          <w:sz w:val="24"/>
          <w:szCs w:val="24"/>
        </w:rPr>
      </w:pPr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PYTHON SOFTWARE FOUNDATION - </w:t>
      </w:r>
      <w:proofErr w:type="spellStart"/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>PyPI</w:t>
      </w:r>
      <w:proofErr w:type="spellEnd"/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. </w:t>
      </w:r>
      <w:proofErr w:type="spellStart"/>
      <w:r w:rsidRPr="00B33733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Pypi</w:t>
      </w:r>
      <w:proofErr w:type="spellEnd"/>
      <w:r w:rsidRPr="00B33733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 – the python package index.</w:t>
      </w:r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D9B2530">
        <w:rPr>
          <w:rFonts w:ascii="Times New Roman" w:hAnsi="Times New Roman" w:eastAsia="Times New Roman" w:cs="Times New Roman"/>
          <w:sz w:val="24"/>
          <w:szCs w:val="24"/>
        </w:rPr>
        <w:t>Disponível em: &lt;https://pypi.org/&gt;. Acesso em: 18 abr. 2018.</w:t>
      </w:r>
    </w:p>
    <w:p w:rsidRPr="00B33733" w:rsidR="7795E21A" w:rsidP="7795E21A" w:rsidRDefault="7795E21A" w14:paraId="5BC948A1" w14:textId="28398043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795E21A">
        <w:rPr>
          <w:rFonts w:ascii="Times New Roman" w:hAnsi="Times New Roman" w:eastAsia="Times New Roman" w:cs="Times New Roman"/>
          <w:sz w:val="24"/>
          <w:szCs w:val="24"/>
        </w:rPr>
        <w:t xml:space="preserve">LOCKHART, Josh. </w:t>
      </w:r>
      <w:proofErr w:type="spellStart"/>
      <w:r w:rsidRPr="7795E21A">
        <w:rPr>
          <w:rFonts w:ascii="Times New Roman" w:hAnsi="Times New Roman" w:eastAsia="Times New Roman" w:cs="Times New Roman"/>
          <w:b/>
          <w:bCs/>
          <w:sz w:val="24"/>
          <w:szCs w:val="24"/>
        </w:rPr>
        <w:t>Php</w:t>
      </w:r>
      <w:proofErr w:type="spellEnd"/>
      <w:r w:rsidRPr="7795E21A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moderno: Novos recursos e boas práticas.</w:t>
      </w:r>
      <w:r w:rsidRPr="7795E21A">
        <w:rPr>
          <w:rFonts w:ascii="Times New Roman" w:hAnsi="Times New Roman" w:eastAsia="Times New Roman" w:cs="Times New Roman"/>
          <w:sz w:val="24"/>
          <w:szCs w:val="24"/>
        </w:rPr>
        <w:t xml:space="preserve"> 1 ed. São Paulo: </w:t>
      </w:r>
      <w:proofErr w:type="spellStart"/>
      <w:r w:rsidRPr="7795E21A">
        <w:rPr>
          <w:rFonts w:ascii="Times New Roman" w:hAnsi="Times New Roman" w:eastAsia="Times New Roman" w:cs="Times New Roman"/>
          <w:sz w:val="24"/>
          <w:szCs w:val="24"/>
        </w:rPr>
        <w:t>Novatec</w:t>
      </w:r>
      <w:proofErr w:type="spellEnd"/>
      <w:r w:rsidRPr="7795E21A">
        <w:rPr>
          <w:rFonts w:ascii="Times New Roman" w:hAnsi="Times New Roman" w:eastAsia="Times New Roman" w:cs="Times New Roman"/>
          <w:sz w:val="24"/>
          <w:szCs w:val="24"/>
        </w:rPr>
        <w:t xml:space="preserve">, 2015. </w:t>
      </w:r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>296 p.</w:t>
      </w:r>
    </w:p>
    <w:p w:rsidRPr="00B33733" w:rsidR="7795E21A" w:rsidP="7795E21A" w:rsidRDefault="7795E21A" w14:paraId="68C0FAC4" w14:textId="6B50C462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W3SCHOOLS. </w:t>
      </w:r>
      <w:r w:rsidRPr="00B33733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Ajax introduction.</w:t>
      </w:r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>Disponível</w:t>
      </w:r>
      <w:proofErr w:type="spellEnd"/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>em</w:t>
      </w:r>
      <w:proofErr w:type="spellEnd"/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: &lt;https://www.w3schools.com/js/js_ajax_intro.asp&gt;. </w:t>
      </w:r>
      <w:proofErr w:type="spellStart"/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>Acesso</w:t>
      </w:r>
      <w:proofErr w:type="spellEnd"/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>em</w:t>
      </w:r>
      <w:proofErr w:type="spellEnd"/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>: 11 abr. 2018.</w:t>
      </w:r>
    </w:p>
    <w:p w:rsidR="7795E21A" w:rsidP="7795E21A" w:rsidRDefault="7795E21A" w14:paraId="10457A2B" w14:textId="6FD6D49B">
      <w:pPr>
        <w:rPr>
          <w:rFonts w:ascii="Times New Roman" w:hAnsi="Times New Roman" w:eastAsia="Times New Roman" w:cs="Times New Roman"/>
          <w:sz w:val="24"/>
          <w:szCs w:val="24"/>
        </w:rPr>
      </w:pPr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GETBOOTSTRAP. </w:t>
      </w:r>
      <w:r w:rsidRPr="00B33733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Bootstrap, a sleek, intuitive, and powerful mobile first front-end framework for faster and easier web development.</w:t>
      </w:r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795E21A">
        <w:rPr>
          <w:rFonts w:ascii="Times New Roman" w:hAnsi="Times New Roman" w:eastAsia="Times New Roman" w:cs="Times New Roman"/>
          <w:sz w:val="24"/>
          <w:szCs w:val="24"/>
        </w:rPr>
        <w:t>Disponível em:&lt;https://getbootstrap.com/</w:t>
      </w:r>
      <w:proofErr w:type="spellStart"/>
      <w:r w:rsidRPr="7795E21A">
        <w:rPr>
          <w:rFonts w:ascii="Times New Roman" w:hAnsi="Times New Roman" w:eastAsia="Times New Roman" w:cs="Times New Roman"/>
          <w:sz w:val="24"/>
          <w:szCs w:val="24"/>
        </w:rPr>
        <w:t>docs</w:t>
      </w:r>
      <w:proofErr w:type="spellEnd"/>
      <w:r w:rsidRPr="7795E21A">
        <w:rPr>
          <w:rFonts w:ascii="Times New Roman" w:hAnsi="Times New Roman" w:eastAsia="Times New Roman" w:cs="Times New Roman"/>
          <w:sz w:val="24"/>
          <w:szCs w:val="24"/>
        </w:rPr>
        <w:t>/3.3/&gt;. Acesso em: 11 abr. 2018.</w:t>
      </w:r>
    </w:p>
    <w:p w:rsidR="7795E21A" w:rsidP="366E674E" w:rsidRDefault="366E674E" w14:paraId="7CE29A94" w14:textId="394D33A6">
      <w:pPr>
        <w:rPr>
          <w:rFonts w:ascii="Times New Roman" w:hAnsi="Times New Roman" w:eastAsia="Times New Roman" w:cs="Times New Roman"/>
          <w:sz w:val="24"/>
          <w:szCs w:val="24"/>
        </w:rPr>
      </w:pPr>
      <w:r w:rsidRPr="366E674E">
        <w:rPr>
          <w:rFonts w:ascii="Times New Roman" w:hAnsi="Times New Roman" w:eastAsia="Times New Roman" w:cs="Times New Roman"/>
          <w:sz w:val="24"/>
          <w:szCs w:val="24"/>
        </w:rPr>
        <w:t xml:space="preserve">JQUERY. </w:t>
      </w:r>
      <w:proofErr w:type="spellStart"/>
      <w:r w:rsidRPr="366E674E">
        <w:rPr>
          <w:rFonts w:ascii="Times New Roman" w:hAnsi="Times New Roman" w:eastAsia="Times New Roman" w:cs="Times New Roman"/>
          <w:b/>
          <w:bCs/>
          <w:sz w:val="24"/>
          <w:szCs w:val="24"/>
        </w:rPr>
        <w:t>Jquery</w:t>
      </w:r>
      <w:proofErr w:type="spellEnd"/>
      <w:r w:rsidRPr="366E674E">
        <w:rPr>
          <w:rFonts w:ascii="Times New Roman" w:hAnsi="Times New Roman" w:eastAsia="Times New Roman" w:cs="Times New Roman"/>
          <w:sz w:val="24"/>
          <w:szCs w:val="24"/>
        </w:rPr>
        <w:t>. Disponível em: &lt;https://jquery.com/&gt;. Acesso em: 18 abr. 2018.</w:t>
      </w:r>
    </w:p>
    <w:p w:rsidR="366E674E" w:rsidP="366E674E" w:rsidRDefault="366E674E" w14:paraId="2FBA48DC" w14:textId="318772D0">
      <w:pPr>
        <w:rPr>
          <w:rFonts w:ascii="Times New Roman" w:hAnsi="Times New Roman" w:eastAsia="Times New Roman" w:cs="Times New Roman"/>
          <w:sz w:val="24"/>
          <w:szCs w:val="24"/>
        </w:rPr>
      </w:pPr>
      <w:r w:rsidRPr="366E674E">
        <w:rPr>
          <w:rFonts w:ascii="Times New Roman" w:hAnsi="Times New Roman" w:eastAsia="Times New Roman" w:cs="Times New Roman"/>
          <w:sz w:val="24"/>
          <w:szCs w:val="24"/>
        </w:rPr>
        <w:t xml:space="preserve">GOOGLE PLAY. </w:t>
      </w:r>
      <w:r w:rsidRPr="00B33733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Barcode scanner - apps no google play</w:t>
      </w:r>
      <w:r w:rsidRPr="00B337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. </w:t>
      </w:r>
      <w:r w:rsidRPr="366E674E">
        <w:rPr>
          <w:rFonts w:ascii="Times New Roman" w:hAnsi="Times New Roman" w:eastAsia="Times New Roman" w:cs="Times New Roman"/>
          <w:sz w:val="24"/>
          <w:szCs w:val="24"/>
        </w:rPr>
        <w:t>Disponível em: &lt;https://play.google.com/store/apps/details?id=com.google.zxing.client.android&amp;hl=pt_br&gt;. Acesso em: 18 abr. 2018.</w:t>
      </w:r>
    </w:p>
    <w:sectPr w:rsidR="366E674E" w:rsidSect="006F14EA">
      <w:headerReference w:type="even" r:id="rId9"/>
      <w:headerReference w:type="default" r:id="rId10"/>
      <w:footerReference w:type="default" r:id="rId11"/>
      <w:headerReference w:type="first" r:id="rId12"/>
      <w:pgSz w:w="11909" w:h="16834" w:orient="portrait"/>
      <w:pgMar w:top="1134" w:right="1134" w:bottom="1134" w:left="113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0AF9" w:rsidRDefault="00D80AF9" w14:paraId="39CA9B1D" w14:textId="77777777">
      <w:pPr>
        <w:spacing w:line="240" w:lineRule="auto"/>
      </w:pPr>
      <w:r>
        <w:separator/>
      </w:r>
    </w:p>
  </w:endnote>
  <w:endnote w:type="continuationSeparator" w:id="0">
    <w:p w:rsidR="00D80AF9" w:rsidRDefault="00D80AF9" w14:paraId="191ABC99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Futura Bk BT Book">
    <w:altName w:val="Century Gothic"/>
    <w:charset w:val="00"/>
    <w:family w:val="auto"/>
    <w:pitch w:val="variable"/>
    <w:sig w:usb0="00000003" w:usb1="00000000" w:usb2="00000000" w:usb3="00000000" w:csb0="00000001" w:csb1="00000000"/>
  </w:font>
  <w:font w:name="Futura Bk BT">
    <w:altName w:val="Century Gothic"/>
    <w:charset w:val="00"/>
    <w:family w:val="swiss"/>
    <w:pitch w:val="variable"/>
    <w:sig w:usb0="800000AF" w:usb1="1000204A" w:usb2="00000000" w:usb3="00000000" w:csb0="00000011" w:csb1="00000000"/>
  </w:font>
  <w:font w:name="Muli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2800835"/>
      <w:docPartObj>
        <w:docPartGallery w:val="Page Numbers (Bottom of Page)"/>
        <w:docPartUnique/>
      </w:docPartObj>
    </w:sdtPr>
    <w:sdtEndPr>
      <w:rPr>
        <w:rFonts w:ascii="Muli" w:hAnsi="Muli"/>
      </w:rPr>
    </w:sdtEndPr>
    <w:sdtContent>
      <w:p w:rsidRPr="00486772" w:rsidR="00486772" w:rsidRDefault="00486772" w14:paraId="734F35FD" w14:textId="194D4CE8">
        <w:pPr>
          <w:pStyle w:val="Rodap"/>
          <w:jc w:val="right"/>
          <w:rPr>
            <w:rFonts w:ascii="Muli" w:hAnsi="Muli"/>
          </w:rPr>
        </w:pPr>
        <w:r w:rsidRPr="00486772">
          <w:rPr>
            <w:rFonts w:ascii="Muli" w:hAnsi="Muli"/>
          </w:rPr>
          <w:fldChar w:fldCharType="begin"/>
        </w:r>
        <w:r w:rsidRPr="00486772">
          <w:rPr>
            <w:rFonts w:ascii="Muli" w:hAnsi="Muli"/>
          </w:rPr>
          <w:instrText>PAGE   \* MERGEFORMAT</w:instrText>
        </w:r>
        <w:r w:rsidRPr="00486772">
          <w:rPr>
            <w:rFonts w:ascii="Muli" w:hAnsi="Muli"/>
          </w:rPr>
          <w:fldChar w:fldCharType="separate"/>
        </w:r>
        <w:r w:rsidRPr="00486772">
          <w:rPr>
            <w:rFonts w:ascii="Muli" w:hAnsi="Muli"/>
          </w:rPr>
          <w:t>2</w:t>
        </w:r>
        <w:r w:rsidRPr="00486772">
          <w:rPr>
            <w:rFonts w:ascii="Muli" w:hAnsi="Muli"/>
          </w:rPr>
          <w:fldChar w:fldCharType="end"/>
        </w:r>
      </w:p>
    </w:sdtContent>
  </w:sdt>
  <w:p w:rsidR="00052DA0" w:rsidRDefault="00052DA0" w14:paraId="26EA1E4B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0AF9" w:rsidRDefault="00D80AF9" w14:paraId="2F3FE9D1" w14:textId="77777777">
      <w:pPr>
        <w:spacing w:line="240" w:lineRule="auto"/>
      </w:pPr>
      <w:r>
        <w:separator/>
      </w:r>
    </w:p>
  </w:footnote>
  <w:footnote w:type="continuationSeparator" w:id="0">
    <w:p w:rsidR="00D80AF9" w:rsidRDefault="00D80AF9" w14:paraId="24E5223E" w14:textId="77777777">
      <w:pPr>
        <w:spacing w:line="240" w:lineRule="auto"/>
      </w:pPr>
      <w:r>
        <w:continuationSeparator/>
      </w:r>
    </w:p>
  </w:footnote>
  <w:footnote w:id="1">
    <w:p w:rsidRPr="00052DA0" w:rsidR="00052DA0" w:rsidP="4FA02F5D" w:rsidRDefault="00052DA0" w14:paraId="080B2BFA" w14:textId="64178B7E">
      <w:pPr>
        <w:pStyle w:val="Textodenotaderodap"/>
        <w:rPr>
          <w:rFonts w:ascii="Times New Roman" w:hAnsi="Times New Roman" w:eastAsia="Times New Roman" w:cs="Times New Roman"/>
          <w:color w:val="auto"/>
          <w:sz w:val="20"/>
          <w:szCs w:val="20"/>
        </w:rPr>
      </w:pPr>
      <w:r w:rsidRPr="4FA02F5D">
        <w:rPr>
          <w:rStyle w:val="Refdenotaderodap"/>
          <w:rFonts w:ascii="Times New Roman" w:hAnsi="Times New Roman" w:eastAsia="Times New Roman" w:cs="Times New Roman"/>
          <w:color w:val="auto"/>
          <w:sz w:val="20"/>
          <w:szCs w:val="20"/>
        </w:rPr>
        <w:footnoteRef/>
      </w:r>
      <w:r w:rsidRPr="4FA02F5D">
        <w:rPr>
          <w:rFonts w:ascii="Times New Roman" w:hAnsi="Times New Roman" w:eastAsia="Times New Roman" w:cs="Times New Roman"/>
          <w:color w:val="auto"/>
          <w:sz w:val="20"/>
          <w:szCs w:val="20"/>
        </w:rPr>
        <w:t xml:space="preserve"> </w:t>
      </w:r>
      <w:proofErr w:type="spellStart"/>
      <w:r w:rsidRPr="4FA02F5D">
        <w:rPr>
          <w:rFonts w:ascii="Times New Roman" w:hAnsi="Times New Roman" w:eastAsia="Times New Roman" w:cs="Times New Roman"/>
          <w:color w:val="auto"/>
          <w:sz w:val="20"/>
          <w:szCs w:val="20"/>
        </w:rPr>
        <w:t>PE</w:t>
      </w:r>
      <w:r w:rsidRPr="4FA02F5D">
        <w:rPr>
          <w:rFonts w:ascii="Times New Roman" w:hAnsi="Times New Roman" w:eastAsia="Times New Roman" w:cs="Times New Roman"/>
          <w:color w:val="auto"/>
          <w:sz w:val="20"/>
          <w:szCs w:val="20"/>
        </w:rPr>
        <w:t>Tiano</w:t>
      </w:r>
      <w:proofErr w:type="spellEnd"/>
      <w:r w:rsidRPr="4FA02F5D">
        <w:rPr>
          <w:rFonts w:ascii="Times New Roman" w:hAnsi="Times New Roman" w:eastAsia="Times New Roman" w:cs="Times New Roman"/>
          <w:color w:val="auto"/>
          <w:sz w:val="20"/>
          <w:szCs w:val="20"/>
        </w:rPr>
        <w:t>/a</w:t>
      </w:r>
      <w:r w:rsidRPr="4FA02F5D">
        <w:rPr>
          <w:rFonts w:ascii="Times New Roman" w:hAnsi="Times New Roman" w:eastAsia="Times New Roman" w:cs="Times New Roman"/>
          <w:color w:val="auto"/>
          <w:sz w:val="20"/>
          <w:szCs w:val="20"/>
        </w:rPr>
        <w:t xml:space="preserve"> </w:t>
      </w:r>
      <w:r w:rsidRPr="4FA02F5D">
        <w:rPr>
          <w:rFonts w:ascii="Times New Roman" w:hAnsi="Times New Roman" w:eastAsia="Times New Roman" w:cs="Times New Roman"/>
          <w:color w:val="auto"/>
          <w:sz w:val="20"/>
          <w:szCs w:val="20"/>
        </w:rPr>
        <w:t>bolsista do grupo PET-SI</w:t>
      </w:r>
      <w:r w:rsidRPr="4FA02F5D">
        <w:rPr>
          <w:rFonts w:ascii="Times New Roman" w:hAnsi="Times New Roman" w:eastAsia="Times New Roman" w:cs="Times New Roman"/>
          <w:color w:val="auto"/>
          <w:sz w:val="20"/>
          <w:szCs w:val="20"/>
        </w:rPr>
        <w:t xml:space="preserve"> </w:t>
      </w:r>
      <w:r w:rsidRPr="4FA02F5D">
        <w:rPr>
          <w:rFonts w:ascii="Times New Roman" w:hAnsi="Times New Roman" w:eastAsia="Times New Roman" w:cs="Times New Roman"/>
          <w:color w:val="auto"/>
          <w:sz w:val="20"/>
          <w:szCs w:val="20"/>
        </w:rPr>
        <w:t>e discente do curso de Sistemas de Informação</w:t>
      </w:r>
      <w:r w:rsidRPr="4FA02F5D">
        <w:rPr>
          <w:rFonts w:ascii="Times New Roman" w:hAnsi="Times New Roman" w:eastAsia="Times New Roman" w:cs="Times New Roman"/>
          <w:color w:val="auto"/>
          <w:sz w:val="20"/>
          <w:szCs w:val="20"/>
        </w:rPr>
        <w:t xml:space="preserve"> </w:t>
      </w:r>
      <w:r w:rsidRPr="4FA02F5D">
        <w:rPr>
          <w:rFonts w:ascii="Times New Roman" w:hAnsi="Times New Roman" w:eastAsia="Times New Roman" w:cs="Times New Roman"/>
          <w:color w:val="auto"/>
          <w:sz w:val="20"/>
          <w:szCs w:val="20"/>
        </w:rPr>
        <w:t>da Universidade Federal Rural do Rio de Janeiro</w:t>
      </w:r>
    </w:p>
    <w:p w:rsidR="2A2FAA3D" w:rsidP="4FA02F5D" w:rsidRDefault="2A2FAA3D" w14:paraId="770B3EFA" w14:textId="0ED36183" w14:noSpellErr="1">
      <w:pPr>
        <w:rPr>
          <w:rFonts w:ascii="Times New Roman" w:hAnsi="Times New Roman" w:eastAsia="Times New Roman" w:cs="Times New Roman"/>
          <w:color w:val="auto"/>
          <w:sz w:val="20"/>
          <w:szCs w:val="20"/>
        </w:rPr>
      </w:pPr>
      <w:r w:rsidRPr="4FA02F5D" w:rsidR="4FA02F5D">
        <w:rPr>
          <w:rFonts w:ascii="Times New Roman" w:hAnsi="Times New Roman" w:eastAsia="Times New Roman" w:cs="Times New Roman"/>
          <w:color w:val="auto"/>
          <w:sz w:val="20"/>
          <w:szCs w:val="20"/>
        </w:rPr>
        <w:t xml:space="preserve">² </w:t>
      </w:r>
      <w:r w:rsidRPr="4FA02F5D" w:rsidR="4FA02F5D">
        <w:rPr>
          <w:rFonts w:ascii="Times New Roman" w:hAnsi="Times New Roman" w:eastAsia="Times New Roman" w:cs="Times New Roman"/>
          <w:color w:val="auto"/>
          <w:sz w:val="20"/>
          <w:szCs w:val="20"/>
        </w:rPr>
        <w:t>Professor tutor do grupo PET Sistemas de Informação e docente do Departamento de Computação da Universidade Federal Rural do Rio de Janeiro e do programa de pós-graduação PPGMMC / UFRRJ</w:t>
      </w:r>
    </w:p>
    <w:p w:rsidR="1DC46A8D" w:rsidP="4FA02F5D" w:rsidRDefault="1DC46A8D" w14:paraId="4DAEAE15" w14:textId="6D16CB64" w14:noSpellErr="1">
      <w:pPr>
        <w:pStyle w:val="Textodenotaderodap"/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pt-BR"/>
        </w:rPr>
      </w:pPr>
      <w:r w:rsidRPr="4FA02F5D" w:rsidR="4FA02F5D">
        <w:rPr>
          <w:rFonts w:ascii="Times New Roman" w:hAnsi="Times New Roman" w:eastAsia="Times New Roman" w:cs="Times New Roman"/>
          <w:color w:val="auto"/>
          <w:sz w:val="20"/>
          <w:szCs w:val="20"/>
        </w:rPr>
        <w:t>³</w:t>
      </w:r>
      <w:r w:rsidRPr="4FA02F5D" w:rsidR="4FA02F5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pt-BR"/>
        </w:rPr>
        <w:t xml:space="preserve"> </w:t>
      </w:r>
      <w:r w:rsidRPr="4FA02F5D" w:rsidR="4FA02F5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pt-BR"/>
        </w:rPr>
        <w:t>Especialista em Regulação de Saúde Suplementar da Agência Nacional de Saúde Suplementar (ANS</w:t>
      </w:r>
      <w:r w:rsidRPr="4FA02F5D" w:rsidR="4FA02F5D">
        <w:rPr>
          <w:rFonts w:ascii="Times New Roman" w:hAnsi="Times New Roman" w:eastAsia="Times New Roman" w:cs="Times New Roman"/>
          <w:noProof w:val="0"/>
          <w:color w:val="auto"/>
          <w:sz w:val="20"/>
          <w:szCs w:val="20"/>
          <w:lang w:val="pt-BR"/>
        </w:rPr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11C8" w:rsidRDefault="00D80AF9" w14:paraId="14912208" w14:textId="77777777">
    <w:pPr>
      <w:pStyle w:val="Cabealho"/>
    </w:pPr>
    <w:r>
      <w:rPr>
        <w:noProof/>
      </w:rPr>
      <w:pict w14:anchorId="3070D20C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01279907" style="position:absolute;margin-left:0;margin-top:0;width:568.35pt;height:443.9pt;z-index:-251652096;mso-position-horizontal:center;mso-position-horizontal-relative:margin;mso-position-vertical:center;mso-position-vertical-relative:margin" o:spid="_x0000_s2051" o:allowincell="f" type="#_x0000_t75">
          <v:imagedata gain="19661f" blacklevel="22938f" o:title="Sem fundo escuro" r:id="rId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1B71D1" w:rsidRDefault="006F14EA" w14:paraId="2CC0BA17" w14:textId="5283229C">
    <w:r>
      <w:rPr>
        <w:noProof/>
      </w:rPr>
      <w:drawing>
        <wp:anchor distT="0" distB="0" distL="114300" distR="114300" simplePos="0" relativeHeight="251655680" behindDoc="0" locked="0" layoutInCell="1" allowOverlap="1" wp14:anchorId="72BA6912" wp14:editId="1C89F9A6">
          <wp:simplePos x="0" y="0"/>
          <wp:positionH relativeFrom="column">
            <wp:posOffset>-447040</wp:posOffset>
          </wp:positionH>
          <wp:positionV relativeFrom="paragraph">
            <wp:posOffset>340995</wp:posOffset>
          </wp:positionV>
          <wp:extent cx="740410" cy="539750"/>
          <wp:effectExtent l="0" t="0" r="2540" b="0"/>
          <wp:wrapNone/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UFSCar fundo pret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0410" cy="539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3571">
      <w:rPr>
        <w:noProof/>
      </w:rPr>
      <w:drawing>
        <wp:anchor distT="0" distB="0" distL="114300" distR="114300" simplePos="0" relativeHeight="251659776" behindDoc="0" locked="0" layoutInCell="1" allowOverlap="1" wp14:anchorId="7336F391" wp14:editId="657373C5">
          <wp:simplePos x="0" y="0"/>
          <wp:positionH relativeFrom="column">
            <wp:posOffset>465455</wp:posOffset>
          </wp:positionH>
          <wp:positionV relativeFrom="paragraph">
            <wp:posOffset>350520</wp:posOffset>
          </wp:positionV>
          <wp:extent cx="475615" cy="539750"/>
          <wp:effectExtent l="0" t="0" r="635" b="0"/>
          <wp:wrapNone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unicamp-logo-branco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5615" cy="539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23571">
      <w:rPr>
        <w:noProof/>
      </w:rPr>
      <mc:AlternateContent>
        <mc:Choice Requires="wps">
          <w:drawing>
            <wp:anchor distT="45720" distB="45720" distL="114300" distR="114300" simplePos="0" relativeHeight="251666944" behindDoc="0" locked="0" layoutInCell="1" allowOverlap="1" wp14:anchorId="4B3F32FB" wp14:editId="52939B07">
              <wp:simplePos x="0" y="0"/>
              <wp:positionH relativeFrom="column">
                <wp:posOffset>3855720</wp:posOffset>
              </wp:positionH>
              <wp:positionV relativeFrom="paragraph">
                <wp:posOffset>152400</wp:posOffset>
              </wp:positionV>
              <wp:extent cx="1714500" cy="381000"/>
              <wp:effectExtent l="0" t="0" r="0" b="0"/>
              <wp:wrapSquare wrapText="bothSides"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0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Pr="00A23571" w:rsidR="00A23571" w:rsidP="00A23571" w:rsidRDefault="00A23571" w14:paraId="04CE4960" w14:textId="77777777">
                          <w:pPr>
                            <w:rPr>
                              <w:rFonts w:ascii="Futura Bk BT" w:hAnsi="Futura Bk BT"/>
                              <w:color w:val="FFFFFF" w:themeColor="background1"/>
                            </w:rPr>
                          </w:pPr>
                          <w:r w:rsidRPr="00A23571">
                            <w:rPr>
                              <w:rFonts w:ascii="Futura Bk BT" w:hAnsi="Futura Bk BT"/>
                              <w:color w:val="FFFF00"/>
                            </w:rPr>
                            <w:t>Unidos</w:t>
                          </w:r>
                          <w:r w:rsidRPr="00A23571">
                            <w:rPr>
                              <w:rFonts w:ascii="Futura Bk BT" w:hAnsi="Futura Bk BT"/>
                              <w:color w:val="FFFFFF" w:themeColor="background1"/>
                            </w:rPr>
                            <w:t xml:space="preserve"> pela mesma raiz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4B3F32FB">
              <v:stroke joinstyle="miter"/>
              <v:path gradientshapeok="t" o:connecttype="rect"/>
            </v:shapetype>
            <v:shape id="Caixa de Texto 2" style="position:absolute;margin-left:303.6pt;margin-top:12pt;width:135pt;height:30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">
              <v:textbox>
                <w:txbxContent>
                  <w:p w:rsidRPr="00A23571" w:rsidR="00A23571" w:rsidP="00A23571" w:rsidRDefault="00A23571" w14:paraId="04CE4960" w14:textId="77777777">
                    <w:pPr>
                      <w:rPr>
                        <w:rFonts w:ascii="Futura Bk BT" w:hAnsi="Futura Bk BT"/>
                        <w:color w:val="FFFFFF" w:themeColor="background1"/>
                      </w:rPr>
                    </w:pPr>
                    <w:r w:rsidRPr="00A23571">
                      <w:rPr>
                        <w:rFonts w:ascii="Futura Bk BT" w:hAnsi="Futura Bk BT"/>
                        <w:color w:val="FFFF00"/>
                      </w:rPr>
                      <w:t>Unidos</w:t>
                    </w:r>
                    <w:r w:rsidRPr="00A23571">
                      <w:rPr>
                        <w:rFonts w:ascii="Futura Bk BT" w:hAnsi="Futura Bk BT"/>
                        <w:color w:val="FFFFFF" w:themeColor="background1"/>
                      </w:rPr>
                      <w:t xml:space="preserve"> pela mesma raiz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D80AF9">
      <w:rPr>
        <w:noProof/>
      </w:rPr>
      <w:pict w14:anchorId="03AF3F34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01279908" style="position:absolute;margin-left:0;margin-top:0;width:568.35pt;height:443.9pt;z-index:-251651072;mso-position-horizontal:center;mso-position-horizontal-relative:margin;mso-position-vertical:center;mso-position-vertical-relative:margin" o:spid="_x0000_s2052" o:allowincell="f" type="#_x0000_t75">
          <v:imagedata gain="19661f" blacklevel="22938f" o:title="Sem fundo escuro" r:id="rId3"/>
          <w10:wrap anchorx="margin" anchory="margin"/>
        </v:shape>
      </w:pict>
    </w:r>
    <w:r w:rsidR="00CC3570">
      <w:rPr>
        <w:noProof/>
      </w:rPr>
      <mc:AlternateContent>
        <mc:Choice Requires="wps">
          <w:drawing>
            <wp:anchor distT="45720" distB="45720" distL="114300" distR="114300" simplePos="0" relativeHeight="251663872" behindDoc="0" locked="0" layoutInCell="1" allowOverlap="1" wp14:anchorId="75185154" wp14:editId="40F5007F">
              <wp:simplePos x="0" y="0"/>
              <wp:positionH relativeFrom="column">
                <wp:posOffset>3869055</wp:posOffset>
              </wp:positionH>
              <wp:positionV relativeFrom="paragraph">
                <wp:posOffset>824865</wp:posOffset>
              </wp:positionV>
              <wp:extent cx="1512570" cy="381000"/>
              <wp:effectExtent l="0" t="0" r="0" b="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2570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Pr="00CC3570" w:rsidR="00CC3570" w:rsidRDefault="00CC3570" w14:paraId="028D37CF" w14:textId="77777777">
                          <w:pPr>
                            <w:rPr>
                              <w:rFonts w:ascii="Futura Bk BT" w:hAnsi="Futura Bk BT"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CC3570">
                            <w:rPr>
                              <w:rFonts w:ascii="Futura Bk BT" w:hAnsi="Futura Bk BT"/>
                              <w:color w:val="FFFFFF" w:themeColor="background1"/>
                              <w:sz w:val="18"/>
                              <w:szCs w:val="18"/>
                            </w:rPr>
                            <w:t>Campinas, São Paulo</w:t>
                          </w:r>
                        </w:p>
                        <w:p w:rsidRPr="00CC3570" w:rsidR="00CC3570" w:rsidRDefault="00CC3570" w14:paraId="7EA2C1E8" w14:textId="77777777">
                          <w:pPr>
                            <w:rPr>
                              <w:rFonts w:ascii="Futura Bk BT" w:hAnsi="Futura Bk BT"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CC3570">
                            <w:rPr>
                              <w:rFonts w:ascii="Futura Bk BT" w:hAnsi="Futura Bk BT"/>
                              <w:color w:val="FFFFFF" w:themeColor="background1"/>
                              <w:sz w:val="18"/>
                              <w:szCs w:val="18"/>
                            </w:rPr>
                            <w:t>15 a 20 de julho de 2018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27" style="position:absolute;margin-left:304.65pt;margin-top:64.95pt;width:119.1pt;height:30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" w14:anchorId="75185154">
              <v:textbox>
                <w:txbxContent>
                  <w:p w:rsidRPr="00CC3570" w:rsidR="00CC3570" w:rsidRDefault="00CC3570" w14:paraId="028D37CF" w14:textId="77777777">
                    <w:pPr>
                      <w:rPr>
                        <w:rFonts w:ascii="Futura Bk BT" w:hAnsi="Futura Bk BT"/>
                        <w:color w:val="FFFFFF" w:themeColor="background1"/>
                        <w:sz w:val="18"/>
                        <w:szCs w:val="18"/>
                      </w:rPr>
                    </w:pPr>
                    <w:r w:rsidRPr="00CC3570">
                      <w:rPr>
                        <w:rFonts w:ascii="Futura Bk BT" w:hAnsi="Futura Bk BT"/>
                        <w:color w:val="FFFFFF" w:themeColor="background1"/>
                        <w:sz w:val="18"/>
                        <w:szCs w:val="18"/>
                      </w:rPr>
                      <w:t>Campinas, São Paulo</w:t>
                    </w:r>
                  </w:p>
                  <w:p w:rsidRPr="00CC3570" w:rsidR="00CC3570" w:rsidRDefault="00CC3570" w14:paraId="7EA2C1E8" w14:textId="77777777">
                    <w:pPr>
                      <w:rPr>
                        <w:rFonts w:ascii="Futura Bk BT" w:hAnsi="Futura Bk BT"/>
                        <w:color w:val="FFFFFF" w:themeColor="background1"/>
                        <w:sz w:val="18"/>
                        <w:szCs w:val="18"/>
                      </w:rPr>
                    </w:pPr>
                    <w:r w:rsidRPr="00CC3570">
                      <w:rPr>
                        <w:rFonts w:ascii="Futura Bk BT" w:hAnsi="Futura Bk BT"/>
                        <w:color w:val="FFFFFF" w:themeColor="background1"/>
                        <w:sz w:val="18"/>
                        <w:szCs w:val="18"/>
                      </w:rPr>
                      <w:t>15 a 20 de julho de 2018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343922">
      <w:rPr>
        <w:noProof/>
      </w:rPr>
      <w:drawing>
        <wp:anchor distT="0" distB="0" distL="0" distR="0" simplePos="0" relativeHeight="251651584" behindDoc="0" locked="0" layoutInCell="1" hidden="0" allowOverlap="1" wp14:anchorId="1220E114" wp14:editId="1267870C">
          <wp:simplePos x="0" y="0"/>
          <wp:positionH relativeFrom="margin">
            <wp:posOffset>-933449</wp:posOffset>
          </wp:positionH>
          <wp:positionV relativeFrom="paragraph">
            <wp:posOffset>-66674</wp:posOffset>
          </wp:positionV>
          <wp:extent cx="7610475" cy="1247775"/>
          <wp:effectExtent l="0" t="0" r="9525" b="9525"/>
          <wp:wrapTopAndBottom distT="0" distB="0"/>
          <wp:docPr id="1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t="7284" b="5960"/>
                  <a:stretch>
                    <a:fillRect/>
                  </a:stretch>
                </pic:blipFill>
                <pic:spPr>
                  <a:xfrm>
                    <a:off x="0" y="0"/>
                    <a:ext cx="7610475" cy="1247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11C8" w:rsidRDefault="00D80AF9" w14:paraId="4FFCAF59" w14:textId="77777777">
    <w:pPr>
      <w:pStyle w:val="Cabealho"/>
    </w:pPr>
    <w:r>
      <w:rPr>
        <w:noProof/>
      </w:rPr>
      <w:pict w14:anchorId="32D7330D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01279906" style="position:absolute;margin-left:0;margin-top:0;width:568.35pt;height:443.9pt;z-index:-251653120;mso-position-horizontal:center;mso-position-horizontal-relative:margin;mso-position-vertical:center;mso-position-vertical-relative:margin" o:spid="_x0000_s2050" o:allowincell="f" type="#_x0000_t75">
          <v:imagedata gain="19661f" blacklevel="22938f" o:title="Sem fundo escuro" r:id="rId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F085B"/>
    <w:multiLevelType w:val="multilevel"/>
    <w:tmpl w:val="BBB0CE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 w:eastAsia="Arial Unicode MS" w:cs="Arial Unicode MS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 w:eastAsia="Arial Unicode MS" w:cs="Arial Unicode MS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 w:eastAsia="Arial Unicode MS" w:cs="Arial Unicode MS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 w:eastAsia="Arial Unicode MS" w:cs="Arial Unicode MS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 w:eastAsia="Arial Unicode MS" w:cs="Arial Unicode MS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 w:eastAsia="Arial Unicode MS" w:cs="Arial Unicode MS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 w:eastAsia="Arial Unicode MS" w:cs="Arial Unicode MS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 w:eastAsia="Arial Unicode MS" w:cs="Arial Unicode MS"/>
      </w:rPr>
    </w:lvl>
  </w:abstractNum>
  <w:abstractNum w:abstractNumId="1" w15:restartNumberingAfterBreak="0">
    <w:nsid w:val="17BB214E"/>
    <w:multiLevelType w:val="hybridMultilevel"/>
    <w:tmpl w:val="803AA066"/>
    <w:lvl w:ilvl="0" w:tplc="CD0006B4">
      <w:start w:val="1"/>
      <w:numFmt w:val="lowerLetter"/>
      <w:lvlText w:val="%1)"/>
      <w:lvlJc w:val="left"/>
      <w:pPr>
        <w:ind w:left="1365" w:hanging="420"/>
      </w:pPr>
      <w:rPr>
        <w:rFonts w:hint="default" w:eastAsia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2025" w:hanging="360"/>
      </w:pPr>
    </w:lvl>
    <w:lvl w:ilvl="2" w:tplc="0416001B" w:tentative="1">
      <w:start w:val="1"/>
      <w:numFmt w:val="lowerRoman"/>
      <w:lvlText w:val="%3."/>
      <w:lvlJc w:val="right"/>
      <w:pPr>
        <w:ind w:left="2745" w:hanging="180"/>
      </w:pPr>
    </w:lvl>
    <w:lvl w:ilvl="3" w:tplc="0416000F" w:tentative="1">
      <w:start w:val="1"/>
      <w:numFmt w:val="decimal"/>
      <w:lvlText w:val="%4."/>
      <w:lvlJc w:val="left"/>
      <w:pPr>
        <w:ind w:left="3465" w:hanging="360"/>
      </w:pPr>
    </w:lvl>
    <w:lvl w:ilvl="4" w:tplc="04160019" w:tentative="1">
      <w:start w:val="1"/>
      <w:numFmt w:val="lowerLetter"/>
      <w:lvlText w:val="%5."/>
      <w:lvlJc w:val="left"/>
      <w:pPr>
        <w:ind w:left="4185" w:hanging="360"/>
      </w:pPr>
    </w:lvl>
    <w:lvl w:ilvl="5" w:tplc="0416001B" w:tentative="1">
      <w:start w:val="1"/>
      <w:numFmt w:val="lowerRoman"/>
      <w:lvlText w:val="%6."/>
      <w:lvlJc w:val="right"/>
      <w:pPr>
        <w:ind w:left="4905" w:hanging="180"/>
      </w:pPr>
    </w:lvl>
    <w:lvl w:ilvl="6" w:tplc="0416000F" w:tentative="1">
      <w:start w:val="1"/>
      <w:numFmt w:val="decimal"/>
      <w:lvlText w:val="%7."/>
      <w:lvlJc w:val="left"/>
      <w:pPr>
        <w:ind w:left="5625" w:hanging="360"/>
      </w:pPr>
    </w:lvl>
    <w:lvl w:ilvl="7" w:tplc="04160019" w:tentative="1">
      <w:start w:val="1"/>
      <w:numFmt w:val="lowerLetter"/>
      <w:lvlText w:val="%8."/>
      <w:lvlJc w:val="left"/>
      <w:pPr>
        <w:ind w:left="6345" w:hanging="360"/>
      </w:pPr>
    </w:lvl>
    <w:lvl w:ilvl="8" w:tplc="0416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2" w15:restartNumberingAfterBreak="0">
    <w:nsid w:val="6EA02CC4"/>
    <w:multiLevelType w:val="multilevel"/>
    <w:tmpl w:val="2730D284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eastAsia="Arial" w:cs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dirty"/>
  <w:defaultTabStop w:val="720"/>
  <w:hyphenationZone w:val="425"/>
  <w:characterSpacingControl w:val="doNotCompress"/>
  <w:savePreviewPicture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Q3MTQwNTcwMzU3srRQ0lEKTi0uzszPAykwrAUAQGmplywAAAA="/>
  </w:docVars>
  <w:rsids>
    <w:rsidRoot w:val="001B71D1"/>
    <w:rsid w:val="00000BF6"/>
    <w:rsid w:val="00052DA0"/>
    <w:rsid w:val="00080A2D"/>
    <w:rsid w:val="00103EC0"/>
    <w:rsid w:val="0014448A"/>
    <w:rsid w:val="001A77C8"/>
    <w:rsid w:val="001B71D1"/>
    <w:rsid w:val="00271BA5"/>
    <w:rsid w:val="00343922"/>
    <w:rsid w:val="00391F55"/>
    <w:rsid w:val="003942DB"/>
    <w:rsid w:val="003F5563"/>
    <w:rsid w:val="00486772"/>
    <w:rsid w:val="00492AE9"/>
    <w:rsid w:val="004E4321"/>
    <w:rsid w:val="004F182F"/>
    <w:rsid w:val="004F33FB"/>
    <w:rsid w:val="00527386"/>
    <w:rsid w:val="00597FAE"/>
    <w:rsid w:val="005A11C8"/>
    <w:rsid w:val="00670388"/>
    <w:rsid w:val="0067197F"/>
    <w:rsid w:val="006C0B13"/>
    <w:rsid w:val="006D750B"/>
    <w:rsid w:val="006F14EA"/>
    <w:rsid w:val="00766312"/>
    <w:rsid w:val="007A006B"/>
    <w:rsid w:val="007E1E2C"/>
    <w:rsid w:val="0087412E"/>
    <w:rsid w:val="008E6081"/>
    <w:rsid w:val="009159DA"/>
    <w:rsid w:val="00933AB0"/>
    <w:rsid w:val="009632C4"/>
    <w:rsid w:val="00996EE2"/>
    <w:rsid w:val="009C67B6"/>
    <w:rsid w:val="00A23571"/>
    <w:rsid w:val="00A60A53"/>
    <w:rsid w:val="00AA1FF7"/>
    <w:rsid w:val="00B25707"/>
    <w:rsid w:val="00B33733"/>
    <w:rsid w:val="00CC3570"/>
    <w:rsid w:val="00D140C5"/>
    <w:rsid w:val="00D80AF9"/>
    <w:rsid w:val="00E2765F"/>
    <w:rsid w:val="00E31A10"/>
    <w:rsid w:val="00EF73E3"/>
    <w:rsid w:val="00FB5DFF"/>
    <w:rsid w:val="01DFD7DF"/>
    <w:rsid w:val="1DC46A8D"/>
    <w:rsid w:val="2A2FAA3D"/>
    <w:rsid w:val="2CE42A42"/>
    <w:rsid w:val="350E1F69"/>
    <w:rsid w:val="366E674E"/>
    <w:rsid w:val="399F45B9"/>
    <w:rsid w:val="3B303A82"/>
    <w:rsid w:val="419119CE"/>
    <w:rsid w:val="41DB978A"/>
    <w:rsid w:val="4BDB4F9C"/>
    <w:rsid w:val="4FA02F5D"/>
    <w:rsid w:val="5E83FC93"/>
    <w:rsid w:val="7352807F"/>
    <w:rsid w:val="7795E21A"/>
    <w:rsid w:val="7B38EB88"/>
    <w:rsid w:val="7D9B2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5572561"/>
  <w15:docId w15:val="{4DD1913A-1D53-4999-A50E-DCC109178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080A2D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080A2D"/>
  </w:style>
  <w:style w:type="paragraph" w:styleId="Rodap">
    <w:name w:val="footer"/>
    <w:basedOn w:val="Normal"/>
    <w:link w:val="RodapChar"/>
    <w:uiPriority w:val="99"/>
    <w:unhideWhenUsed/>
    <w:rsid w:val="00080A2D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080A2D"/>
  </w:style>
  <w:style w:type="paragraph" w:styleId="Padro" w:customStyle="1">
    <w:name w:val="Padrão"/>
    <w:rsid w:val="003F5563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</w:pPr>
    <w:rPr>
      <w:rFonts w:ascii="Helvetica Neue" w:hAnsi="Helvetica Neue" w:eastAsia="Arial Unicode MS" w:cs="Arial Unicode MS"/>
      <w:color w:val="000000"/>
      <w:bdr w:val="nil"/>
      <w:lang w:val="it-IT"/>
    </w:rPr>
  </w:style>
  <w:style w:type="paragraph" w:styleId="EstilodeTabela2" w:customStyle="1">
    <w:name w:val="Estilo de Tabela 2"/>
    <w:rsid w:val="003F5563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</w:pPr>
    <w:rPr>
      <w:rFonts w:ascii="Helvetica Neue" w:hAnsi="Helvetica Neue" w:eastAsia="Helvetica Neue" w:cs="Helvetica Neue"/>
      <w:color w:val="000000"/>
      <w:sz w:val="20"/>
      <w:szCs w:val="20"/>
      <w:bdr w:val="ni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F5563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3F5563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3F556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F5563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3F556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F5563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3F5563"/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33AB0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33AB0"/>
    <w:rPr>
      <w:color w:val="808080"/>
      <w:shd w:val="clear" w:color="auto" w:fill="E6E6E6"/>
    </w:rPr>
  </w:style>
  <w:style w:type="table" w:styleId="Tabelacomgrade">
    <w:name w:val="Table Grid"/>
    <w:basedOn w:val="Tabelanormal"/>
    <w:uiPriority w:val="39"/>
    <w:rsid w:val="004F33FB"/>
    <w:pPr>
      <w:spacing w:line="240" w:lineRule="auto"/>
    </w:pPr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extodenotaderodap">
    <w:name w:val="footnote text"/>
    <w:basedOn w:val="Normal"/>
    <w:link w:val="TextodenotaderodapChar"/>
    <w:uiPriority w:val="99"/>
    <w:unhideWhenUsed/>
    <w:rsid w:val="0067197F"/>
    <w:pPr>
      <w:spacing w:line="240" w:lineRule="auto"/>
    </w:pPr>
    <w:rPr>
      <w:rFonts w:asciiTheme="minorHAnsi" w:hAnsiTheme="minorHAnsi" w:eastAsiaTheme="minorHAnsi" w:cstheme="minorBidi"/>
      <w:sz w:val="20"/>
      <w:szCs w:val="20"/>
      <w:lang w:eastAsia="en-US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rsid w:val="0067197F"/>
    <w:rPr>
      <w:rFonts w:asciiTheme="minorHAnsi" w:hAnsiTheme="minorHAnsi" w:eastAsiaTheme="minorHAnsi" w:cstheme="minorBidi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67197F"/>
    <w:rPr>
      <w:vertAlign w:val="superscript"/>
    </w:rPr>
  </w:style>
  <w:style w:type="table" w:styleId="TabeladeGrade4">
    <w:name w:val="Grid Table 4"/>
    <w:basedOn w:val="NormalTable0"/>
    <w:uiPriority w:val="49"/>
    <w:pPr>
      <w:spacing w:line="240" w:lineRule="auto"/>
    </w:pPr>
    <w:tblPr>
      <w:tblStyleRowBandSize w:val="1"/>
      <w:tblStyleColBandSize w:val="1"/>
      <w:tblInd w:w="0" w:type="dxa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CellMar>
        <w:left w:w="108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glossaryDocument" Target="glossary/document.xml" Id="rId14" /><Relationship Type="http://schemas.openxmlformats.org/officeDocument/2006/relationships/hyperlink" Target="mailto:serra}@pet-si.ufrrj.br" TargetMode="External" Id="Rd678064fc2c44d07" /><Relationship Type="http://schemas.openxmlformats.org/officeDocument/2006/relationships/image" Target="/media/image6.png" Id="R7a1da2cb2f4f4e9c" /><Relationship Type="http://schemas.openxmlformats.org/officeDocument/2006/relationships/hyperlink" Target="http://portal.anvisa.gov.br/documents/374947/4073525/Not%C3%ADcia_CAP+ajustada_v3.pdf/65c77a12-181c-4ced-ab05-15df19df038d" TargetMode="External" Id="Rdeb0274955b94c0e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Futura Bk BT Book">
    <w:altName w:val="Century Gothic"/>
    <w:charset w:val="00"/>
    <w:family w:val="auto"/>
    <w:pitch w:val="variable"/>
    <w:sig w:usb0="00000003" w:usb1="00000000" w:usb2="00000000" w:usb3="00000000" w:csb0="00000001" w:csb1="00000000"/>
  </w:font>
  <w:font w:name="Futura Bk BT">
    <w:altName w:val="Century Gothic"/>
    <w:charset w:val="00"/>
    <w:family w:val="swiss"/>
    <w:pitch w:val="variable"/>
    <w:sig w:usb0="800000AF" w:usb1="1000204A" w:usb2="00000000" w:usb3="00000000" w:csb0="00000011" w:csb1="00000000"/>
  </w:font>
  <w:font w:name="Muli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4183"/>
    <w:rsid w:val="00C44183"/>
    <w:rsid w:val="00CF4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4D69B-0D36-42EB-A17E-27BCE07189B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Lucio S Yamamoto</dc:creator>
  <lastModifiedBy>Usuário Convidado</lastModifiedBy>
  <revision>10</revision>
  <lastPrinted>2018-04-17T15:36:00.0000000Z</lastPrinted>
  <dcterms:created xsi:type="dcterms:W3CDTF">2018-05-25T18:25:00.0000000Z</dcterms:created>
  <dcterms:modified xsi:type="dcterms:W3CDTF">2018-05-28T19:45:54.7895262Z</dcterms:modified>
</coreProperties>
</file>