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Проект «Контур»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Единая цифровая платформа для работы Советов при четырёх министерствах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Статус документа: улучшенная проектная концепция на основе предоставленного проекта. Указанные ниже показатели — целевые ориентиры, которые необходимо подтвердить в ходе пилота, а не гарантированные результаты.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1. Краткое описание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«Контур» — единая цифровая платформа, которая сопровождает решение на всём пути: от поступления вопроса на Совет до утверждения протокола, исполнения поручения и информирования граждан о результате.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Платформа объединяет работу Советов, ОКМВ, исполнителей в министерствах и пресс-служб. Её основной принцип — у каждого решения есть источник, ответственный, срок, подтверждение исполнения и понятный статус.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Искусственный интеллект помогает обрабатывать материалы и замечать риски, но не утверждает решения, не признаёт поручения исполненными и не публикует новости самостоятельно.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2. Проблема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Сейчас процесс разделён между письмами, документами, чатами и отдельными рабочими таблицами. Это приводит к нескольким трудностям: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вопросы собираются и проверяются вручную;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подготовка протоколов занимает много времени;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поручения приходится переносить из протокола в средства контроля;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актуальный статус исполнения сложно увидеть без обращения к исполнителю;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отчёт о выполнении не всегда содержит достаточные подтверждения;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сведения о решениях Советов доходят до пресс-служб с задержкой;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руководителю трудно увидеть общую картину по четырём министерствам.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При ограниченном штате ОКМВ особенно важно не увеличивать объём ручного контроля, а направлять внимание сотрудников на исключения: просрочки, спорные решения и задачи без подтверждения.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3. Цель и задачи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Цель проекта — сократить время между постановкой вопроса и подтверждённым результатом, сохранив управляемость и прозрачность каждого этапа.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Для этого необходимо: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Создать единый канал подачи и рассмотрения вопросов.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lastRenderedPageBreak/>
        <w:t>Ускорить подготовку и согласование протоколов.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Превращать утверждённые решения в поручения без повторного ручного ввода.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Контролировать сроки и качество исполнения.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Организовать своевременную передачу решений пресс-службам.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Предоставить руководству общую аналитику по работе Советов.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Зафиксировать ответственность людей на каждом этапе применения ИИ.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4. Участники и ответственность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Участник</w:t>
      </w:r>
      <w:r w:rsidRPr="00EA6559">
        <w:rPr>
          <w:rFonts w:ascii="Times New Roman" w:hAnsi="Times New Roman" w:cs="Times New Roman"/>
          <w:sz w:val="28"/>
          <w:szCs w:val="28"/>
        </w:rPr>
        <w:tab/>
        <w:t>Основная роль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Члены Советов и уполномоченные представители министерств</w:t>
      </w:r>
      <w:r w:rsidRPr="00EA65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Подают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вопросы, рассматривают материалы, участвуют в принятии решений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Ответственный секретарь Совета</w:t>
      </w:r>
      <w:r w:rsidRPr="00EA6559">
        <w:rPr>
          <w:rFonts w:ascii="Times New Roman" w:hAnsi="Times New Roman" w:cs="Times New Roman"/>
          <w:sz w:val="28"/>
          <w:szCs w:val="28"/>
        </w:rPr>
        <w:tab/>
        <w:t>Проверяет материалы заседания, редактирует проект протокола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Председатель Совета</w:t>
      </w:r>
      <w:r w:rsidRPr="00EA6559">
        <w:rPr>
          <w:rFonts w:ascii="Times New Roman" w:hAnsi="Times New Roman" w:cs="Times New Roman"/>
          <w:sz w:val="28"/>
          <w:szCs w:val="28"/>
        </w:rPr>
        <w:tab/>
        <w:t>Согласовывает и утверждает решения и протокол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Специалист ОКМВ по повестке и протоколам</w:t>
      </w:r>
      <w:r w:rsidRPr="00EA65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Контролирует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качество вопросов и прохождение документов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Специалист ОКМВ по исполнению</w:t>
      </w:r>
      <w:r w:rsidRPr="00EA65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Работает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с просрочками, рисками и неподтверждёнными отчётами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Специалист ОКМВ по коммуникациям</w:t>
      </w:r>
      <w:r w:rsidRPr="00EA65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Контролирует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передачу материалов и сроки публикаций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Исполнитель в министерстве</w:t>
      </w:r>
      <w:r w:rsidRPr="00EA65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Принимает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поручение, сообщает о ходе работы и представляет результат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Пресс-служба министерства</w:t>
      </w:r>
      <w:r w:rsidRPr="00EA65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Адаптирует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и публикует согласованную информацию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Платформа должна поддерживать разграничение прав: каждый участник видит и меняет только те данные, которые необходимы для его работы.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5. Логика платформы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В основе «Контура» лежит единая карточка решения. В ней связаны: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вопрос → заседание → решение протокола → поручение → отчёт и подтверждения → публикация.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Это главное изменение по сравнению с подходом, при котором каждый этап ведётся отдельно. Пользователю не нужно искать переписку, чтобы понять, откуда появилось поручение, кто его согласовал и чем оно завершилось.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Карточка содержит историю изменений: кто, когда и на каком основании изменил срок, исполнителя, статус или текст решения.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6. Функциональные модули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6.1. Вопросы и повестка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Уполномоченный пользователь подаёт вопрос через структурированную форму: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lastRenderedPageBreak/>
        <w:t>тема и краткое описание проблемы;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министерство и Совет;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инициатор;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обоснование рассмотрения;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предлагаемый результат;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проект решения, если он подготовлен;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материалы и приложения.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После подачи вопрос проходит проверку на полноту. Специалист ОКМВ может принять его в работу, вернуть на доработку с конкретными замечаниями либо отклонить с указанием причины.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ИИ может предложить более конкретную формулировку результата, указать на отсутствие ответственного или срока, а также показать похожие ранее поданные вопросы. Объединение вопросов и включение их в повестку подтверждает человек.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Повестка заседания формируется из одобренных вопросов. Участники заранее получают актуальную версию материалов.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6.2. Протокол заседания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В карточку заседания загружаются материалы и, при наличии необходимых оснований и соблюдении требований к обработке данных, запись заседания.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Система создаёт рабочий проект протокола: сведения о заседании, перечень вопросов, предложенные формулировки решений и возможные поручения. Фрагменты, в которых система не уверена, отмечаются для проверки.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Ответственный секретарь сверяет проект с материалами и записью, исправляет имена, даты, цифры и смысл формулировок. Затем документ проходит установленный порядок согласования и утверждения.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Принцип: ИИ-черновик не является официальным протоколом. Основанием для запуска поручений служит только утверждённая версия.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6.3. Поручения и контроль исполнения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После утверждения протокола система создаёт проекты поручений из соответствующих пунктов. Перед направлением исполнителю проверяются обязательные поля: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конкретное действие и ожидаемый результат;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персонально определённый ответственный;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срок;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Совет и пункт протокола — источник поручения;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критерий, по которому будет подтверждено исполнение.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lastRenderedPageBreak/>
        <w:t>Исполнитель получает карточку и может принять поручение в работу, обновить ход выполнения, приложить отчёт либо запросить перенос срока с обоснованием. Перенос вступает в силу только после согласования уполномоченным лицом.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Контроль строится по принципу «работа с исключениями». Система выделяет поручения, по которым приближается срок, давно не было активности, не назначен конкретный исполнитель или представленный отчёт недостаточно подтверждает результат.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ИИ помогает проверить соответствие отчёта условиям поручения, но не делает вывод об исполнении только по наличию отдельных ключевых слов. Он показывает специалисту основания для проверки. Решение о принятии отчёта принимает ответственный сотрудник.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6.4. Медиа-мастерская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После согласования решения в платформе формируется информационная карточка для пресс-служб: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что было проблемой;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какое решение принято;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что изменится;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кто отвечает за реализацию;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какие сведения можно публиковать;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ссылка на утверждённый источник.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На её основе пресс-службы четырёх министерств готовят публикации с единым фактическим содержанием, но с подходящей своему ведомству подачей. ИИ может предложить заголовки и черновик текста, проверить стиль и указать на расхождения с утверждённым решением.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Перед публикацией сотрудник пресс-службы проверяет факты и утверждает окончательный материал. Платформа показывает плановую и фактическую дату выхода публикации, ссылку на неё и охват.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Цель модуля — не одинаковые посты во всех каналах, а согласованное и своевременное информирование без искажения сути решений.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6.5. Аналитика и рабочий кабинет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Главная страница платформы показывает не все данные подряд, а то, что требует действия: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поручения с высоким риском срыва;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задачи без подтверждения исполнения;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документы, ожидающие согласования;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публикации, для которых приближается срок;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lastRenderedPageBreak/>
        <w:t>динамику сроков и исполнения по Советам и министерствам.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Руководитель видит сводную картину. Специалист ОКМВ — очередь исключений по своему направлению. Исполнитель — собственные поручения. Пресс-служба — материалы, готовые к адаптации и публикации.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7. Правила применения ИИ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ИИ используется как помощник в пяти задачах: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Проверка полноты и конкретности заявок.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Поиск потенциально повторяющихся вопросов.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Подготовка черновика протокола.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Выявление рисков и недостаточных подтверждений исполнения.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Подготовка вариантов информационных материалов.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Для каждого результата ИИ важно показывать исходные данные, на которых основано предложение. Если источник отсутствует или вывод неоднозначен, система должна сообщать об этом, а не выдавать предположение за факт.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Нельзя автоматически утверждать протокол, менять сроки, закрывать поручение или публиковать материал. Все эти действия остаются за уполномоченными сотрудниками.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8. Безопасность и надёжность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Перед промышленным внедрением необходимо определить состав данных и требования к их хранению. В проекте должны быть предусмотрены: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ролевая модель доступа;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учёт действий пользователей и история версий;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защищённое хранение документов и записей;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резервное копирование;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сроки хранения и удаления материалов;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правила работы с персональными данными;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проверка оснований для записи и обработки материалов заседаний;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изолированный контур для ИИ там, где это требуется характером данных;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порядок действий при сбое сервиса.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Выбор конкретной инфраструктуры и модели ИИ должен производиться после проверки требований организации, а не только исходя из удобства инструмента.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9. Показатели результата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Показатели исходного проекта следует сохранить как целевые гипотезы, предварительно проверив текущую базу измерений.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Показатель</w:t>
      </w:r>
      <w:r w:rsidRPr="00EA6559">
        <w:rPr>
          <w:rFonts w:ascii="Times New Roman" w:hAnsi="Times New Roman" w:cs="Times New Roman"/>
          <w:sz w:val="28"/>
          <w:szCs w:val="28"/>
        </w:rPr>
        <w:tab/>
        <w:t>Предлагаемый ориентир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Время от подачи вопроса до утверждения протокола</w:t>
      </w:r>
      <w:r w:rsidRPr="00EA65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Сократить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с оценочных 14 рабочих дней до 3–4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lastRenderedPageBreak/>
        <w:t>Доля поручений, исполненных в срок</w:t>
      </w:r>
      <w:r w:rsidRPr="00EA65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Довести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до не менее 90% после уточнения исходного уровня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Выявление риска срыва</w:t>
      </w:r>
      <w:r w:rsidRPr="00EA65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Давать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сигнал заранее, в том числе за 7 дней до срока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Время от решения до публикации согласованной новости</w:t>
      </w:r>
      <w:r w:rsidRPr="00EA65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24 часов для решений, пригодных к оперативной публикации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Совокупный охват материалов о работе Советов</w:t>
      </w:r>
      <w:r w:rsidRPr="00EA6559">
        <w:rPr>
          <w:rFonts w:ascii="Times New Roman" w:hAnsi="Times New Roman" w:cs="Times New Roman"/>
          <w:sz w:val="28"/>
          <w:szCs w:val="28"/>
        </w:rPr>
        <w:tab/>
        <w:t>Проверить возможность роста в 2 раза относительно сопоставимого базового периода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Доля поручений с назначенным владельцем, сроком и критерием результата</w:t>
      </w:r>
      <w:r w:rsidRPr="00EA65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Стремиться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к 100% при постановке в работу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Дополнительно стоит измерять долю поручений, закрытых с принятым подтверждением, число необоснованных переносов сроков и время, которое сотрудники тратят на ручной сбор статусов.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10. План внедрения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Этап 1. Подготовка. Описать действующий порядок работы Советов, права участников, шаблоны протоколов и поручений. Замерить исходные сроки и показатели.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Этап 2. Пилот одного Совета. Запустить подачу вопросов, подготовку протокола и контроль поручений на ограниченном круге пользователей. Сохранить возможность работы по утверждённому действующему регламенту на случай сбоя.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Этап 3. Проверка эффекта. Сравнить сроки, качество документов и нагрузку сотрудников с исходным периодом. Отдельно оценить ошибки и полезность предложений ИИ.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 xml:space="preserve">Этап 4. Подключение коммуникаций. Настроить передачу согласованных решений пресс-службам, </w:t>
      </w:r>
      <w:proofErr w:type="gramStart"/>
      <w:r w:rsidRPr="00EA6559">
        <w:rPr>
          <w:rFonts w:ascii="Times New Roman" w:hAnsi="Times New Roman" w:cs="Times New Roman"/>
          <w:sz w:val="28"/>
          <w:szCs w:val="28"/>
        </w:rPr>
        <w:t>медиа-план</w:t>
      </w:r>
      <w:proofErr w:type="gramEnd"/>
      <w:r w:rsidRPr="00EA6559">
        <w:rPr>
          <w:rFonts w:ascii="Times New Roman" w:hAnsi="Times New Roman" w:cs="Times New Roman"/>
          <w:sz w:val="28"/>
          <w:szCs w:val="28"/>
        </w:rPr>
        <w:t xml:space="preserve"> и учёт публикаций.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Этап 5. Масштабирование. После исправления выявленных проблем подключить остальные Советы и министерства, обучить пользователей и закрепить единый регламент работы.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11. Ожидаемый результат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t>При успешном пилоте ОКМВ получит единый инструмент управления работой Советов вместо ручного сведения информации из нескольких каналов. Исполнители будут видеть конкретные поручения и критерии их завершения. Руководство — реальный статус решений и возникающие риски. Пресс-службы — проверенную основу для своевременного информирования граждан.</w:t>
      </w: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1ED0" w:rsidRPr="00EA6559" w:rsidRDefault="00111ED0" w:rsidP="00EA6559">
      <w:pPr>
        <w:pStyle w:val="a3"/>
        <w:rPr>
          <w:rFonts w:ascii="Times New Roman" w:hAnsi="Times New Roman" w:cs="Times New Roman"/>
          <w:sz w:val="28"/>
          <w:szCs w:val="28"/>
        </w:rPr>
      </w:pPr>
      <w:r w:rsidRPr="00EA6559">
        <w:rPr>
          <w:rFonts w:ascii="Times New Roman" w:hAnsi="Times New Roman" w:cs="Times New Roman"/>
          <w:sz w:val="28"/>
          <w:szCs w:val="28"/>
        </w:rPr>
        <w:lastRenderedPageBreak/>
        <w:t>Главный критерий успеха проекта: не количество созданных протоколов или публикаций, а доля решений, которые в установленный срок превратились в подтверждённый результат.</w:t>
      </w:r>
    </w:p>
    <w:p w:rsidR="00FF09C9" w:rsidRPr="00EA6559" w:rsidRDefault="00FF09C9" w:rsidP="00EA6559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FF09C9" w:rsidRPr="00EA6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100"/>
    <w:rsid w:val="00111ED0"/>
    <w:rsid w:val="00214100"/>
    <w:rsid w:val="00D05988"/>
    <w:rsid w:val="00EA6559"/>
    <w:rsid w:val="00FF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73228D-443D-418A-8A7E-01C58273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A65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2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94697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22069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8121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9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697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350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59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959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785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1081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786339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648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4349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981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56804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829832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7336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72582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669945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57463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65788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61188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7059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6222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845291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3027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1611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964732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753281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723875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94970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801145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43382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0993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3998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907766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2705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01780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62372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707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5199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0608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966278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387292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58035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3620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87021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820924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825098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56099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659724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4023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89260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829324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90999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3877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08361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394666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04792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426345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44712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18182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68836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610891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36143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6105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43501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99172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825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13859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30959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59895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4277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515727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49928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56299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2842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4498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61017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10580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61089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81089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36815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28302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82069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2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9" w:color="auto"/>
            <w:right w:val="single" w:sz="2" w:space="0" w:color="auto"/>
          </w:divBdr>
          <w:divsChild>
            <w:div w:id="174657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3750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8025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167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1693</Words>
  <Characters>9652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Milana</dc:creator>
  <cp:keywords/>
  <dc:description/>
  <cp:lastModifiedBy>Milana</cp:lastModifiedBy>
  <cp:revision>2</cp:revision>
  <dcterms:created xsi:type="dcterms:W3CDTF">2026-09-22T09:38:00Z</dcterms:created>
  <dcterms:modified xsi:type="dcterms:W3CDTF">2026-09-22T09:38:00Z</dcterms:modified>
</cp:coreProperties>
</file>