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D6" w:rsidRDefault="00824BBB" w:rsidP="00F52314">
      <w:pPr>
        <w:pStyle w:val="tituloprincipal"/>
      </w:pPr>
      <w:r>
        <w:t>Manual de instalação</w:t>
      </w:r>
    </w:p>
    <w:p w:rsidR="00824BBB" w:rsidRDefault="00824BBB" w:rsidP="00824BBB"/>
    <w:p w:rsidR="00824BBB" w:rsidRDefault="00824BBB" w:rsidP="00F52314">
      <w:pPr>
        <w:pStyle w:val="titulosecundario"/>
      </w:pPr>
      <w:r>
        <w:t>Índice</w:t>
      </w:r>
    </w:p>
    <w:p w:rsidR="00824BBB" w:rsidRDefault="00824BBB" w:rsidP="00824BBB"/>
    <w:p w:rsidR="00E045D4" w:rsidRDefault="00E045D4" w:rsidP="00824BBB">
      <w:r>
        <w:t>Introdução</w:t>
      </w:r>
      <w:r w:rsidR="00FB155D">
        <w:t>.....................................................................................................................................2</w:t>
      </w:r>
    </w:p>
    <w:p w:rsidR="00824BBB" w:rsidRDefault="00824BBB" w:rsidP="00E045D4">
      <w:r>
        <w:t>Requisitos</w:t>
      </w:r>
      <w:r w:rsidR="00FB155D">
        <w:t>....................................................................................................</w:t>
      </w:r>
      <w:r w:rsidR="00FB155D">
        <w:t>.......</w:t>
      </w:r>
      <w:r w:rsidR="00FB155D">
        <w:t>...........................2</w:t>
      </w:r>
    </w:p>
    <w:p w:rsidR="00E045D4" w:rsidRPr="00E045D4" w:rsidRDefault="00E045D4" w:rsidP="00E045D4">
      <w:pPr>
        <w:rPr>
          <w:u w:val="single"/>
        </w:rPr>
      </w:pPr>
      <w:r>
        <w:t>Precauções</w:t>
      </w:r>
      <w:r w:rsidR="00FB155D">
        <w:t>..............................................................................................................</w:t>
      </w:r>
      <w:r w:rsidR="00FB155D">
        <w:t>.....</w:t>
      </w:r>
      <w:r w:rsidR="00FB155D">
        <w:t>.................2</w:t>
      </w:r>
    </w:p>
    <w:p w:rsidR="00824BBB" w:rsidRDefault="00824BBB" w:rsidP="00E045D4">
      <w:r>
        <w:t>Sensor</w:t>
      </w:r>
      <w:r w:rsidR="00FB155D">
        <w:t>..........................................................................................................</w:t>
      </w:r>
      <w:r w:rsidR="00FB155D">
        <w:t>.............</w:t>
      </w:r>
      <w:r w:rsidR="00FB155D">
        <w:t>.....................</w:t>
      </w:r>
      <w:r w:rsidR="00FB155D">
        <w:t>3</w:t>
      </w:r>
    </w:p>
    <w:p w:rsidR="00E045D4" w:rsidRDefault="00E045D4" w:rsidP="00E045D4">
      <w:r>
        <w:t>Localização</w:t>
      </w:r>
      <w:r w:rsidR="00FB155D">
        <w:t>...................................................................................................................</w:t>
      </w:r>
      <w:r w:rsidR="00FB155D">
        <w:t>.....</w:t>
      </w:r>
      <w:r w:rsidR="00FB155D">
        <w:t>............</w:t>
      </w:r>
      <w:r w:rsidR="00FB155D">
        <w:t>4</w:t>
      </w:r>
    </w:p>
    <w:p w:rsidR="00E045D4" w:rsidRDefault="00E045D4" w:rsidP="00E045D4">
      <w:r>
        <w:t>Conexão com o sistema</w:t>
      </w:r>
      <w:r w:rsidR="00FB155D">
        <w:t>..........................................................</w:t>
      </w:r>
      <w:r w:rsidR="00FB155D">
        <w:t>..........</w:t>
      </w:r>
      <w:r w:rsidR="00FB155D">
        <w:t>.............................................</w:t>
      </w:r>
      <w:r w:rsidR="00FB155D">
        <w:t>4</w:t>
      </w:r>
    </w:p>
    <w:p w:rsidR="00824BBB" w:rsidRDefault="00824BBB" w:rsidP="00E045D4"/>
    <w:p w:rsidR="00E045D4" w:rsidRDefault="00E045D4">
      <w:r>
        <w:br w:type="page"/>
      </w:r>
    </w:p>
    <w:p w:rsidR="00E045D4" w:rsidRDefault="00E045D4" w:rsidP="00F52314">
      <w:pPr>
        <w:pStyle w:val="titulosecundario"/>
      </w:pPr>
      <w:r>
        <w:lastRenderedPageBreak/>
        <w:t>Introdução</w:t>
      </w:r>
    </w:p>
    <w:p w:rsidR="00E045D4" w:rsidRDefault="00E045D4" w:rsidP="00E045D4"/>
    <w:p w:rsidR="00E045D4" w:rsidRDefault="00E045D4" w:rsidP="00E045D4">
      <w:r>
        <w:tab/>
      </w:r>
      <w:r w:rsidR="00A67E21">
        <w:t xml:space="preserve">Nossa empresa preza pela agilidade de atendimento, assim como um suporte de qualidade para manter o cliente sempre seguro de estar protegido de casualidades. </w:t>
      </w:r>
      <w:r w:rsidR="00DC7EA7">
        <w:t xml:space="preserve">Ao seguir os passos corretos de instalação, bem como os requisitos e precauções, você garante ao cliente uma excelência no funcionamento do produto, além de manter uma boa reputação para a empresa. Contamos com um bom atendimento, pois é o momento de maior necessidade do cliente, fazendo com que ele perceba a segurança que transparecemos, e se sinta confortável para continuar utilizando de nossos serviços. Obrigado por manter o padrão de qualidade </w:t>
      </w:r>
      <w:proofErr w:type="spellStart"/>
      <w:r w:rsidR="00DC7EA7">
        <w:t>Synergy</w:t>
      </w:r>
      <w:proofErr w:type="spellEnd"/>
      <w:r w:rsidR="00DC7EA7">
        <w:t>!</w:t>
      </w:r>
    </w:p>
    <w:p w:rsidR="002975E8" w:rsidRDefault="002975E8" w:rsidP="00E045D4"/>
    <w:p w:rsidR="002975E8" w:rsidRDefault="002975E8" w:rsidP="00F52314">
      <w:pPr>
        <w:pStyle w:val="titulosecundario"/>
      </w:pPr>
      <w:r>
        <w:t>Requisitos</w:t>
      </w:r>
    </w:p>
    <w:p w:rsidR="002975E8" w:rsidRDefault="002975E8" w:rsidP="002975E8"/>
    <w:p w:rsidR="00A67E21" w:rsidRDefault="00A67E21" w:rsidP="00F52314">
      <w:pPr>
        <w:pStyle w:val="PargrafodaLista"/>
        <w:numPr>
          <w:ilvl w:val="0"/>
          <w:numId w:val="4"/>
        </w:numPr>
      </w:pPr>
      <w:r>
        <w:t>Computador/notebook para realizar a conexão com o sensor</w:t>
      </w:r>
      <w:r w:rsidR="00F52314">
        <w:t>;</w:t>
      </w:r>
    </w:p>
    <w:p w:rsidR="002975E8" w:rsidRDefault="00A67E21" w:rsidP="00F52314">
      <w:pPr>
        <w:pStyle w:val="PargrafodaLista"/>
        <w:numPr>
          <w:ilvl w:val="0"/>
          <w:numId w:val="4"/>
        </w:numPr>
      </w:pPr>
      <w:r>
        <w:t>Conexão com a internet</w:t>
      </w:r>
      <w:r w:rsidR="00F52314">
        <w:t>;</w:t>
      </w:r>
    </w:p>
    <w:p w:rsidR="00A67E21" w:rsidRDefault="00A67E21" w:rsidP="00F52314">
      <w:pPr>
        <w:pStyle w:val="PargrafodaLista"/>
        <w:numPr>
          <w:ilvl w:val="0"/>
          <w:numId w:val="4"/>
        </w:numPr>
      </w:pPr>
      <w:r>
        <w:t>Área disponível para a instalação/manutenção</w:t>
      </w:r>
      <w:r w:rsidR="00F52314">
        <w:t>;</w:t>
      </w:r>
    </w:p>
    <w:p w:rsidR="00F52314" w:rsidRDefault="00F52314" w:rsidP="00F52314">
      <w:pPr>
        <w:pStyle w:val="PargrafodaLista"/>
        <w:numPr>
          <w:ilvl w:val="0"/>
          <w:numId w:val="4"/>
        </w:numPr>
      </w:pPr>
      <w:r>
        <w:t>Escada para acessar o local de instalação do sensor;</w:t>
      </w:r>
    </w:p>
    <w:p w:rsidR="00F52314" w:rsidRDefault="00B441F3" w:rsidP="00F52314">
      <w:pPr>
        <w:pStyle w:val="PargrafodaLista"/>
        <w:numPr>
          <w:ilvl w:val="0"/>
          <w:numId w:val="4"/>
        </w:numPr>
      </w:pPr>
      <w:r>
        <w:t>Materiais e aparelhos de segurança apropriados;</w:t>
      </w:r>
    </w:p>
    <w:p w:rsidR="00BD0E08" w:rsidRDefault="00BD0E08" w:rsidP="00BD0E08"/>
    <w:p w:rsidR="00BD0E08" w:rsidRDefault="00BD0E08" w:rsidP="00F52314">
      <w:pPr>
        <w:pStyle w:val="titulosecundario"/>
        <w:rPr>
          <w:u w:val="single"/>
        </w:rPr>
      </w:pPr>
      <w:r>
        <w:t>Precauções</w:t>
      </w:r>
    </w:p>
    <w:p w:rsidR="00BD0E08" w:rsidRDefault="00BD0E08" w:rsidP="00BD0E08"/>
    <w:p w:rsidR="00DC7EA7" w:rsidRDefault="00BD0E08" w:rsidP="00DC7EA7">
      <w:pPr>
        <w:pStyle w:val="PargrafodaLista"/>
        <w:numPr>
          <w:ilvl w:val="0"/>
          <w:numId w:val="3"/>
        </w:numPr>
      </w:pPr>
      <w:r>
        <w:t>Não instalar em local úmido</w:t>
      </w:r>
      <w:r w:rsidR="00DC7EA7">
        <w:t xml:space="preserve"> ou próximo a temperaturas extremas;</w:t>
      </w:r>
    </w:p>
    <w:p w:rsidR="00DC7EA7" w:rsidRDefault="00DC7EA7" w:rsidP="00DC7EA7">
      <w:pPr>
        <w:pStyle w:val="PargrafodaLista"/>
        <w:numPr>
          <w:ilvl w:val="0"/>
          <w:numId w:val="3"/>
        </w:numPr>
      </w:pPr>
      <w:r>
        <w:t>Instalar em local seguro, para que não ocorram impactos ou pancadas;</w:t>
      </w:r>
    </w:p>
    <w:p w:rsidR="00DC7EA7" w:rsidRDefault="00DC7EA7" w:rsidP="00DC7EA7">
      <w:pPr>
        <w:pStyle w:val="PargrafodaLista"/>
        <w:numPr>
          <w:ilvl w:val="0"/>
          <w:numId w:val="3"/>
        </w:numPr>
      </w:pPr>
      <w:r>
        <w:t>Verificar se o local mantém boa visualização do ambiente, para que o sensor funcione corretamente;</w:t>
      </w:r>
    </w:p>
    <w:p w:rsidR="00DC7EA7" w:rsidRDefault="00DC7EA7" w:rsidP="005A7700"/>
    <w:p w:rsidR="005A7700" w:rsidRDefault="005A7700" w:rsidP="00F52314">
      <w:pPr>
        <w:pStyle w:val="titulosecundario"/>
      </w:pPr>
      <w:r>
        <w:lastRenderedPageBreak/>
        <w:t>Sensor</w:t>
      </w:r>
    </w:p>
    <w:p w:rsidR="001B60D6" w:rsidRDefault="00D95EB8" w:rsidP="00D95EB8">
      <w:pPr>
        <w:jc w:val="center"/>
      </w:pPr>
      <w:r>
        <w:rPr>
          <w:noProof/>
        </w:rPr>
        <w:drawing>
          <wp:inline distT="0" distB="0" distL="0" distR="0">
            <wp:extent cx="2981325" cy="2981325"/>
            <wp:effectExtent l="0" t="0" r="9525" b="9525"/>
            <wp:docPr id="3" name="Imagem 3" descr="SENSOR REFLEXIVO TCRT5000 - RS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REFLEXIVO TCRT5000 - RS Robó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0D6" w:rsidRDefault="001B60D6" w:rsidP="005A7700">
      <w:r>
        <w:t>Trabalhamos atualmente com o TCRT5000, um sensor óptico reflexivo para verificar a movimentação de um local, ele atua utilizando medidas de 0 e 1 para verificar se há transição de pessoas por uma região. Assim, é possível analisar o fluxo de pessoas de um determinado local, e verificar possíveis problemas de congestionamento de locais, onde o cliente será contactado com uma notificação de fluxo, podendo ter uma resposta mais rápida para reverter o problema.</w:t>
      </w:r>
    </w:p>
    <w:p w:rsidR="00E16D97" w:rsidRDefault="00E16D97" w:rsidP="00E16D97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Com a protoboard na horizontal, conectar o sensor</w:t>
      </w:r>
      <w:r w:rsidR="004F59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(com a parte azul virada para você).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Conecte um jumper na entrada de tensão (5V) do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arduíno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, e conecte outro jumper no GND. (Utilizar fios macho – </w:t>
      </w:r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macho 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resistores para realizar as conexões). Faça de forma que consiga conectar os dois lados da protoboard com alimentação e aterramento.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6D97" w:rsidRDefault="00E16D97" w:rsidP="00E16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OBS: O filamento que cada jumper do sensor de bloqueio está é conectad</w:t>
      </w:r>
      <w:r w:rsidR="00593ECE">
        <w:rPr>
          <w:rStyle w:val="normaltextrun"/>
          <w:rFonts w:ascii="Calibri" w:eastAsiaTheme="majorEastAsia" w:hAnsi="Calibri" w:cs="Calibri"/>
          <w:sz w:val="22"/>
          <w:szCs w:val="22"/>
        </w:rPr>
        <w:t>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, ou seja, não importa onde colocar o fio, contanto que esteja no filamento correto.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6D97" w:rsidRDefault="00E16D97" w:rsidP="00E16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Abrir o programa Arduíno.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6D97" w:rsidRDefault="00E16D97" w:rsidP="00E16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Verificar se a porta em que o </w:t>
      </w:r>
      <w:proofErr w:type="spellStart"/>
      <w:r>
        <w:rPr>
          <w:rStyle w:val="spellingerror"/>
          <w:rFonts w:ascii="Calibri" w:eastAsiaTheme="majorEastAsia" w:hAnsi="Calibri" w:cs="Calibri"/>
          <w:sz w:val="22"/>
          <w:szCs w:val="22"/>
        </w:rPr>
        <w:t>arduíno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está conectada está sendo reconhecida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16D97" w:rsidRDefault="00E16D97" w:rsidP="00E16D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Ferramenta&gt;porta</w:t>
      </w:r>
      <w:r w:rsidR="00810807">
        <w:rPr>
          <w:rStyle w:val="eop"/>
          <w:rFonts w:ascii="Calibri" w:hAnsi="Calibri" w:cs="Calibri"/>
          <w:sz w:val="22"/>
          <w:szCs w:val="22"/>
        </w:rPr>
        <w:t>.</w:t>
      </w:r>
    </w:p>
    <w:p w:rsidR="00E16D97" w:rsidRDefault="00E16D97" w:rsidP="005A7700"/>
    <w:p w:rsidR="00D95EB8" w:rsidRDefault="00D95EB8" w:rsidP="00D95EB8">
      <w:pPr>
        <w:jc w:val="center"/>
      </w:pPr>
      <w:r>
        <w:rPr>
          <w:noProof/>
        </w:rPr>
        <w:drawing>
          <wp:inline distT="0" distB="0" distL="0" distR="0">
            <wp:extent cx="4229100" cy="2060841"/>
            <wp:effectExtent l="0" t="0" r="0" b="0"/>
            <wp:docPr id="5" name="Imagem 5" descr="Sensor óptico reflexivo TCRT5000 com Arduino | Arduino e 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óptico reflexivo TCRT5000 com Arduino | Arduino e C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89" cy="20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07" w:rsidRDefault="00810807" w:rsidP="00F52314">
      <w:pPr>
        <w:pStyle w:val="titulosecundario"/>
      </w:pPr>
      <w:r>
        <w:lastRenderedPageBreak/>
        <w:t>Localização</w:t>
      </w:r>
    </w:p>
    <w:p w:rsidR="00810807" w:rsidRDefault="00810807" w:rsidP="00810807"/>
    <w:p w:rsidR="00810807" w:rsidRDefault="00810807" w:rsidP="00810807">
      <w:r>
        <w:tab/>
      </w:r>
      <w:r w:rsidR="00D451A4">
        <w:t>Realizar a instalação do sensor em pontos estratégicos, para uma avaliação precisa, os pontos devem ser estudados durante a contratação do serviço.</w:t>
      </w:r>
    </w:p>
    <w:p w:rsidR="00B441F3" w:rsidRDefault="00B441F3" w:rsidP="00810807">
      <w:r>
        <w:rPr>
          <w:noProof/>
        </w:rPr>
        <w:drawing>
          <wp:inline distT="0" distB="0" distL="0" distR="0">
            <wp:extent cx="5978338" cy="31432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87" cy="31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F3" w:rsidRDefault="00B441F3" w:rsidP="00B441F3">
      <w:pPr>
        <w:jc w:val="right"/>
      </w:pPr>
      <w:r>
        <w:t>Bons exemplos de pontos estratégicos para a instalação de sensores</w:t>
      </w:r>
    </w:p>
    <w:p w:rsidR="00B441F3" w:rsidRDefault="00B441F3" w:rsidP="00B441F3">
      <w:pPr>
        <w:jc w:val="right"/>
      </w:pPr>
    </w:p>
    <w:p w:rsidR="00B441F3" w:rsidRDefault="00B441F3" w:rsidP="00B441F3">
      <w:pPr>
        <w:pStyle w:val="titulosecundario"/>
      </w:pPr>
      <w:r>
        <w:t>Conexão com o sistema</w:t>
      </w:r>
    </w:p>
    <w:p w:rsidR="00B441F3" w:rsidRDefault="00B441F3" w:rsidP="00B441F3">
      <w:pPr>
        <w:pStyle w:val="titulosecundario"/>
      </w:pPr>
    </w:p>
    <w:p w:rsidR="00B441F3" w:rsidRDefault="00B441F3" w:rsidP="00B441F3">
      <w:r>
        <w:tab/>
        <w:t xml:space="preserve">Passo 1 </w:t>
      </w:r>
      <w:r w:rsidR="00157DFF">
        <w:t xml:space="preserve">– Configurar o </w:t>
      </w:r>
      <w:proofErr w:type="spellStart"/>
      <w:r w:rsidR="00157DFF">
        <w:t>arduíno</w:t>
      </w:r>
      <w:proofErr w:type="spellEnd"/>
      <w:r w:rsidR="00157DFF">
        <w:t xml:space="preserve"> com o sensor. Utilize o código abaixo:</w:t>
      </w:r>
    </w:p>
    <w:p w:rsidR="00157DFF" w:rsidRDefault="00157DFF" w:rsidP="00157DFF">
      <w:proofErr w:type="spellStart"/>
      <w:r>
        <w:t>int</w:t>
      </w:r>
      <w:proofErr w:type="spellEnd"/>
      <w:r>
        <w:t xml:space="preserve"> objeto = 0; </w:t>
      </w:r>
    </w:p>
    <w:p w:rsidR="00157DFF" w:rsidRDefault="00157DFF" w:rsidP="00157DFF">
      <w:proofErr w:type="spellStart"/>
      <w:r>
        <w:t>void</w:t>
      </w:r>
      <w:proofErr w:type="spellEnd"/>
      <w:r>
        <w:t xml:space="preserve"> setup() </w:t>
      </w:r>
    </w:p>
    <w:p w:rsidR="00157DFF" w:rsidRDefault="00157DFF" w:rsidP="00157DFF">
      <w:r>
        <w:t>{</w:t>
      </w:r>
      <w:proofErr w:type="spellStart"/>
      <w:r>
        <w:t>pinMode</w:t>
      </w:r>
      <w:proofErr w:type="spellEnd"/>
      <w:r>
        <w:t xml:space="preserve"> (7, INPUT); </w:t>
      </w:r>
    </w:p>
    <w:p w:rsidR="00157DFF" w:rsidRDefault="00157DFF" w:rsidP="00157DFF">
      <w:proofErr w:type="spellStart"/>
      <w:r>
        <w:t>Serial.begin</w:t>
      </w:r>
      <w:proofErr w:type="spellEnd"/>
      <w:r>
        <w:t xml:space="preserve">(9600);} </w:t>
      </w:r>
    </w:p>
    <w:p w:rsidR="00157DFF" w:rsidRDefault="00157DFF" w:rsidP="00157DFF">
      <w:proofErr w:type="spellStart"/>
      <w:r>
        <w:t>void</w:t>
      </w:r>
      <w:proofErr w:type="spellEnd"/>
      <w:r>
        <w:t xml:space="preserve"> loop() </w:t>
      </w:r>
    </w:p>
    <w:p w:rsidR="00157DFF" w:rsidRDefault="00157DFF" w:rsidP="00157DFF">
      <w:r>
        <w:t xml:space="preserve">{objeto = </w:t>
      </w:r>
      <w:proofErr w:type="spellStart"/>
      <w:r>
        <w:t>digitalRead</w:t>
      </w:r>
      <w:proofErr w:type="spellEnd"/>
      <w:r>
        <w:t xml:space="preserve">(7); </w:t>
      </w:r>
    </w:p>
    <w:p w:rsidR="00157DFF" w:rsidRDefault="00157DFF" w:rsidP="00157DFF">
      <w:r>
        <w:t xml:space="preserve"> </w:t>
      </w:r>
      <w:proofErr w:type="spellStart"/>
      <w:r>
        <w:t>if</w:t>
      </w:r>
      <w:proofErr w:type="spellEnd"/>
      <w:r>
        <w:t xml:space="preserve"> (objeto == 0)  </w:t>
      </w:r>
    </w:p>
    <w:p w:rsidR="00157DFF" w:rsidRDefault="00157DFF" w:rsidP="00157DFF">
      <w:r>
        <w:t>{</w:t>
      </w:r>
      <w:proofErr w:type="spellStart"/>
      <w:r>
        <w:t>Serial.println</w:t>
      </w:r>
      <w:proofErr w:type="spellEnd"/>
      <w:r>
        <w:t xml:space="preserve">(1); } </w:t>
      </w:r>
    </w:p>
    <w:p w:rsidR="00157DFF" w:rsidRDefault="00157DFF" w:rsidP="00157DFF"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157DFF" w:rsidRDefault="00157DFF" w:rsidP="00157DFF">
      <w:r>
        <w:t>{</w:t>
      </w:r>
      <w:proofErr w:type="spellStart"/>
      <w:r>
        <w:t>Serial.println</w:t>
      </w:r>
      <w:proofErr w:type="spellEnd"/>
      <w:r>
        <w:t xml:space="preserve">(0); }  </w:t>
      </w:r>
    </w:p>
    <w:p w:rsidR="00157DFF" w:rsidRDefault="00157DFF" w:rsidP="00157DFF">
      <w:proofErr w:type="spellStart"/>
      <w:r>
        <w:t>delay</w:t>
      </w:r>
      <w:proofErr w:type="spellEnd"/>
      <w:r>
        <w:t>(1000); }</w:t>
      </w:r>
    </w:p>
    <w:p w:rsidR="006C4DCB" w:rsidRDefault="006C4DCB" w:rsidP="00157DFF">
      <w:r>
        <w:lastRenderedPageBreak/>
        <w:t>Passo 2 – Instalar o sensor no lugar designado, ligar para o suporte para realizar a configuração do sensor (informar o local instalado</w:t>
      </w:r>
      <w:r w:rsidR="005778F1">
        <w:t xml:space="preserve"> e</w:t>
      </w:r>
      <w:r>
        <w:t xml:space="preserve"> descrição</w:t>
      </w:r>
      <w:r w:rsidR="005778F1">
        <w:t>);</w:t>
      </w:r>
    </w:p>
    <w:p w:rsidR="006C4DCB" w:rsidRDefault="006C4DCB" w:rsidP="00157DFF">
      <w:r>
        <w:t>Passo 3 – Solicitar a instalação de um novo sensor no banco de dados</w:t>
      </w:r>
      <w:r w:rsidR="005778F1">
        <w:t>;</w:t>
      </w:r>
    </w:p>
    <w:p w:rsidR="006C4DCB" w:rsidRPr="00810807" w:rsidRDefault="006C4DCB" w:rsidP="00157DFF">
      <w:r>
        <w:t xml:space="preserve">Passo </w:t>
      </w:r>
      <w:r w:rsidR="005778F1">
        <w:t>4</w:t>
      </w:r>
      <w:bookmarkStart w:id="0" w:name="_GoBack"/>
      <w:bookmarkEnd w:id="0"/>
      <w:r>
        <w:t xml:space="preserve"> </w:t>
      </w:r>
      <w:r w:rsidR="005778F1">
        <w:t>– Verificar se a conexão foi estabelecida corretamente.</w:t>
      </w:r>
      <w:r>
        <w:t xml:space="preserve"> </w:t>
      </w:r>
    </w:p>
    <w:sectPr w:rsidR="006C4DCB" w:rsidRPr="00810807" w:rsidSect="002975E8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AFF" w:rsidRDefault="007E7AFF" w:rsidP="002975E8">
      <w:pPr>
        <w:spacing w:after="0" w:line="240" w:lineRule="auto"/>
      </w:pPr>
      <w:r>
        <w:separator/>
      </w:r>
    </w:p>
  </w:endnote>
  <w:endnote w:type="continuationSeparator" w:id="0">
    <w:p w:rsidR="007E7AFF" w:rsidRDefault="007E7AFF" w:rsidP="0029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AFF" w:rsidRDefault="007E7AFF" w:rsidP="002975E8">
      <w:pPr>
        <w:spacing w:after="0" w:line="240" w:lineRule="auto"/>
      </w:pPr>
      <w:r>
        <w:separator/>
      </w:r>
    </w:p>
  </w:footnote>
  <w:footnote w:type="continuationSeparator" w:id="0">
    <w:p w:rsidR="007E7AFF" w:rsidRDefault="007E7AFF" w:rsidP="0029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9396147"/>
      <w:docPartObj>
        <w:docPartGallery w:val="Page Numbers (Top of Page)"/>
        <w:docPartUnique/>
      </w:docPartObj>
    </w:sdtPr>
    <w:sdtEndPr/>
    <w:sdtContent>
      <w:p w:rsidR="002975E8" w:rsidRDefault="002975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975E8" w:rsidRDefault="002975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7E1F"/>
    <w:multiLevelType w:val="hybridMultilevel"/>
    <w:tmpl w:val="9482E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3C07"/>
    <w:multiLevelType w:val="hybridMultilevel"/>
    <w:tmpl w:val="453EA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A0A0E"/>
    <w:multiLevelType w:val="hybridMultilevel"/>
    <w:tmpl w:val="FCA26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21B7"/>
    <w:multiLevelType w:val="hybridMultilevel"/>
    <w:tmpl w:val="51882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BB"/>
    <w:rsid w:val="00157DFF"/>
    <w:rsid w:val="001B60D6"/>
    <w:rsid w:val="002975E8"/>
    <w:rsid w:val="004F5934"/>
    <w:rsid w:val="005778F1"/>
    <w:rsid w:val="00593ECE"/>
    <w:rsid w:val="005A7700"/>
    <w:rsid w:val="006C4DCB"/>
    <w:rsid w:val="007E7AFF"/>
    <w:rsid w:val="00810807"/>
    <w:rsid w:val="00824BBB"/>
    <w:rsid w:val="00946FB8"/>
    <w:rsid w:val="009D36B7"/>
    <w:rsid w:val="00A67E21"/>
    <w:rsid w:val="00B441F3"/>
    <w:rsid w:val="00BD0E08"/>
    <w:rsid w:val="00CF55D6"/>
    <w:rsid w:val="00D451A4"/>
    <w:rsid w:val="00D95EB8"/>
    <w:rsid w:val="00DC7EA7"/>
    <w:rsid w:val="00E045D4"/>
    <w:rsid w:val="00E16D97"/>
    <w:rsid w:val="00F52314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EB97"/>
  <w15:chartTrackingRefBased/>
  <w15:docId w15:val="{13FC97F5-0199-463B-A7A1-CF89DB3D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4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24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045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5E8"/>
  </w:style>
  <w:style w:type="paragraph" w:styleId="Rodap">
    <w:name w:val="footer"/>
    <w:basedOn w:val="Normal"/>
    <w:link w:val="RodapChar"/>
    <w:uiPriority w:val="99"/>
    <w:unhideWhenUsed/>
    <w:rsid w:val="00297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5E8"/>
  </w:style>
  <w:style w:type="paragraph" w:customStyle="1" w:styleId="paragraph">
    <w:name w:val="paragraph"/>
    <w:basedOn w:val="Normal"/>
    <w:rsid w:val="00E1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16D97"/>
  </w:style>
  <w:style w:type="character" w:customStyle="1" w:styleId="eop">
    <w:name w:val="eop"/>
    <w:basedOn w:val="Fontepargpadro"/>
    <w:rsid w:val="00E16D97"/>
  </w:style>
  <w:style w:type="character" w:customStyle="1" w:styleId="spellingerror">
    <w:name w:val="spellingerror"/>
    <w:basedOn w:val="Fontepargpadro"/>
    <w:rsid w:val="00E16D97"/>
  </w:style>
  <w:style w:type="character" w:customStyle="1" w:styleId="contextualspellingandgrammarerror">
    <w:name w:val="contextualspellingandgrammarerror"/>
    <w:basedOn w:val="Fontepargpadro"/>
    <w:rsid w:val="00E16D97"/>
  </w:style>
  <w:style w:type="paragraph" w:customStyle="1" w:styleId="tituloprincipal">
    <w:name w:val="titulo principal"/>
    <w:basedOn w:val="Ttulo1"/>
    <w:link w:val="tituloprincipalChar"/>
    <w:qFormat/>
    <w:rsid w:val="00F52314"/>
    <w:pPr>
      <w:jc w:val="center"/>
    </w:pPr>
    <w:rPr>
      <w:b/>
      <w:color w:val="auto"/>
      <w:sz w:val="36"/>
    </w:rPr>
  </w:style>
  <w:style w:type="paragraph" w:customStyle="1" w:styleId="titulosecundario">
    <w:name w:val="titulo secundario"/>
    <w:basedOn w:val="Ttulo2"/>
    <w:link w:val="titulosecundarioChar"/>
    <w:qFormat/>
    <w:rsid w:val="00F52314"/>
    <w:pPr>
      <w:jc w:val="center"/>
    </w:pPr>
    <w:rPr>
      <w:b/>
      <w:color w:val="auto"/>
      <w:sz w:val="28"/>
    </w:rPr>
  </w:style>
  <w:style w:type="character" w:customStyle="1" w:styleId="tituloprincipalChar">
    <w:name w:val="titulo principal Char"/>
    <w:basedOn w:val="Ttulo1Char"/>
    <w:link w:val="tituloprincipal"/>
    <w:rsid w:val="00F5231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SemEspaamento">
    <w:name w:val="No Spacing"/>
    <w:uiPriority w:val="1"/>
    <w:qFormat/>
    <w:rsid w:val="00B441F3"/>
    <w:pPr>
      <w:spacing w:after="0" w:line="240" w:lineRule="auto"/>
    </w:pPr>
  </w:style>
  <w:style w:type="character" w:customStyle="1" w:styleId="titulosecundarioChar">
    <w:name w:val="titulo secundario Char"/>
    <w:basedOn w:val="Ttulo2Char"/>
    <w:link w:val="titulosecundario"/>
    <w:rsid w:val="00F5231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C6FF1-73B7-49E5-A012-02DD093A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Lazaro</dc:creator>
  <cp:keywords/>
  <dc:description/>
  <cp:lastModifiedBy>Gabriel Henrique Lazaro</cp:lastModifiedBy>
  <cp:revision>16</cp:revision>
  <dcterms:created xsi:type="dcterms:W3CDTF">2020-06-25T20:12:00Z</dcterms:created>
  <dcterms:modified xsi:type="dcterms:W3CDTF">2020-06-27T20:44:00Z</dcterms:modified>
</cp:coreProperties>
</file>