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9A9A" w14:textId="7DF3B110" w:rsidR="00F7511A" w:rsidRDefault="00FE38A5">
      <w:r>
        <w:t>“só sei que nada sei”</w:t>
      </w:r>
    </w:p>
    <w:sectPr w:rsidR="00F75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1A"/>
    <w:rsid w:val="00DA5355"/>
    <w:rsid w:val="00F7511A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373F"/>
  <w15:chartTrackingRefBased/>
  <w15:docId w15:val="{1A854118-13D1-41E0-A789-201485D7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5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5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5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5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5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5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5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5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5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5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51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51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51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51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51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51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5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5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5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5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5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51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51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51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5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51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5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BARBIERI MACHADO</dc:creator>
  <cp:keywords/>
  <dc:description/>
  <cp:lastModifiedBy>LARISSA BARBIERI MACHADO</cp:lastModifiedBy>
  <cp:revision>3</cp:revision>
  <dcterms:created xsi:type="dcterms:W3CDTF">2025-03-11T18:31:00Z</dcterms:created>
  <dcterms:modified xsi:type="dcterms:W3CDTF">2025-03-11T18:32:00Z</dcterms:modified>
</cp:coreProperties>
</file>