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D4AC46" w14:paraId="08B204FA" wp14:textId="743F9D7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bookmarkStart w:name="_Int_nWIS2pCd" w:id="371936081"/>
      <w:r w:rsidRPr="44D4AC46" w:rsidR="2C7C8F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UNIVERSIDADE DA BEIRA INTERIOR</w:t>
      </w:r>
    </w:p>
    <w:p xmlns:wp14="http://schemas.microsoft.com/office/word/2010/wordml" w:rsidP="44D4AC46" w14:paraId="2F72F0A4" wp14:textId="0B9D1D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44D4AC46" w14:paraId="4B9909D7" wp14:textId="5804DD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44D4AC46" w14:paraId="739764E7" wp14:textId="1BAB27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44D4AC46" w14:paraId="092EF4B1" wp14:textId="3B2BE21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D4AC46" w:rsidR="2C7C8F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bookmarkEnd w:id="371936081"/>
      <w:r w:rsidR="2331836D">
        <w:drawing>
          <wp:inline xmlns:wp14="http://schemas.microsoft.com/office/word/2010/wordprocessingDrawing" wp14:editId="76AB0AA2" wp14:anchorId="31627B9D">
            <wp:extent cx="4248150" cy="4248150"/>
            <wp:effectExtent l="0" t="0" r="0" b="0"/>
            <wp:docPr id="8577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3c215c992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6162E" w:rsidP="44D4AC46" w:rsidRDefault="3796162E" w14:paraId="31DB19C7" w14:textId="229D4E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Relatório 1° trabalho – Linguagens de </w:t>
      </w:r>
      <w:proofErr w:type="spellStart"/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Scripting</w:t>
      </w:r>
      <w:proofErr w:type="spellEnd"/>
    </w:p>
    <w:p w:rsidR="3796162E" w:rsidP="44D4AC46" w:rsidRDefault="3796162E" w14:paraId="205B70F2" w14:textId="7A642D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4D4AC46" w:rsidR="3796162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Professor</w:t>
      </w: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Paul Andrew </w:t>
      </w:r>
      <w:proofErr w:type="spellStart"/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Crocker</w:t>
      </w:r>
      <w:proofErr w:type="spellEnd"/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44D4AC46" w:rsidP="44D4AC46" w:rsidRDefault="44D4AC46" w14:paraId="1575D582" w14:textId="5C5E0F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4D4AC46" w:rsidP="44D4AC46" w:rsidRDefault="44D4AC46" w14:paraId="20BAD7CB" w14:textId="2E7C07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4D4AC46" w:rsidP="44D4AC46" w:rsidRDefault="44D4AC46" w14:paraId="0C383ABD" w14:textId="00A721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4D4AC46" w:rsidP="44D4AC46" w:rsidRDefault="44D4AC46" w14:paraId="795586EC" w14:textId="41E8DD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3796162E" w:rsidP="44D4AC46" w:rsidRDefault="3796162E" w14:paraId="12305E03" w14:textId="3BBFB2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Henrique Ramos, #</w:t>
      </w:r>
      <w:r w:rsidRPr="44D4AC46" w:rsidR="7AEF5B14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45224</w:t>
      </w:r>
    </w:p>
    <w:p w:rsidR="3796162E" w:rsidP="44D4AC46" w:rsidRDefault="3796162E" w14:paraId="0E0894B4" w14:textId="4A10DE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Larissa </w:t>
      </w: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Goularte</w:t>
      </w: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, #43070</w:t>
      </w:r>
    </w:p>
    <w:p w:rsidR="3796162E" w:rsidP="44D4AC46" w:rsidRDefault="3796162E" w14:paraId="052E960F" w14:textId="64C386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4D4AC46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Rafael Granja, #</w:t>
      </w:r>
      <w:r w:rsidRPr="44D4AC46" w:rsidR="253EC1E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44640</w:t>
      </w:r>
    </w:p>
    <w:p w:rsidR="44D4AC46" w:rsidP="44D4AC46" w:rsidRDefault="44D4AC46" w14:paraId="24467F76" w14:textId="636764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4D4AC46" w:rsidP="44D4AC46" w:rsidRDefault="44D4AC46" w14:paraId="51D90B82" w14:textId="22914B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253EC1E7" w:rsidP="44D4AC46" w:rsidRDefault="253EC1E7" w14:paraId="255C97A3" w14:textId="77DB07C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4D4AC46" w:rsidR="253EC1E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Introdução</w:t>
      </w:r>
    </w:p>
    <w:p w:rsidR="253EC1E7" w:rsidP="44D4AC46" w:rsidRDefault="253EC1E7" w14:paraId="19E7E76C" w14:textId="51FD0E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 trabalho desenvolvido trata-se de um programa que permite efetuar a gestão de inventário</w:t>
      </w:r>
      <w:r w:rsidRPr="44D4AC46" w:rsidR="0ECFB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uma loja de música</w:t>
      </w: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sendo utilizados a linguagem de comandos </w:t>
      </w:r>
      <w:proofErr w:type="spellStart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Bash</w:t>
      </w:r>
      <w:proofErr w:type="spellEnd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</w:t>
      </w:r>
      <w:proofErr w:type="spellStart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awk</w:t>
      </w:r>
      <w:proofErr w:type="spellEnd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bem como o comando </w:t>
      </w:r>
      <w:proofErr w:type="spellStart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dialog</w:t>
      </w:r>
      <w:proofErr w:type="spellEnd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. Neste programa é possível adicionar estoque, remover estoque, fazer alterações nos dados d</w:t>
      </w:r>
      <w:r w:rsidRPr="44D4AC46" w:rsidR="7DA590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</w:t>
      </w: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</w:t>
      </w:r>
      <w:r w:rsidRPr="44D4AC46" w:rsidR="7DA590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músicas</w:t>
      </w: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visualizar </w:t>
      </w:r>
      <w:r w:rsidRPr="44D4AC46" w:rsidR="1B333E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as músicas</w:t>
      </w: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por critério de organização, gerar relatórios referentes ao estoque e também criar, restaurar e apagar cópias de segurança do ficheiro onde as informações d</w:t>
      </w:r>
      <w:r w:rsidRPr="44D4AC46" w:rsidR="6F708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as músicas </w:t>
      </w: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estão armazenadas. </w:t>
      </w:r>
    </w:p>
    <w:p w:rsidR="253EC1E7" w:rsidP="44D4AC46" w:rsidRDefault="253EC1E7" w14:paraId="44DEC4C0" w14:textId="477DB7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trabalho foi realizado no âmbito da cadeira de Linguagens de </w:t>
      </w:r>
      <w:proofErr w:type="spellStart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Scripting</w:t>
      </w:r>
      <w:proofErr w:type="spellEnd"/>
      <w:r w:rsidRPr="44D4AC46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tem como objetivo o desenvolvimento dos conhecimentos da linguagem e comandos do BASH Shell, bem como outros assuntos e conteúdos apresentados em aula.</w:t>
      </w:r>
      <w:r>
        <w:br/>
      </w:r>
    </w:p>
    <w:p w:rsidR="253EC1E7" w:rsidP="44D4AC46" w:rsidRDefault="253EC1E7" w14:paraId="48645F80" w14:textId="70F4A09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4D4AC46" w:rsidR="253EC1E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Funcionalidades</w:t>
      </w:r>
    </w:p>
    <w:p w:rsidR="2060AB32" w:rsidP="44D4AC46" w:rsidRDefault="2060AB32" w14:paraId="639CA471" w14:textId="1DE66CA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4D4AC46" w:rsidR="2060AB3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2.1. Menu Principal</w:t>
      </w:r>
    </w:p>
    <w:p w:rsidR="52469CB5" w:rsidP="44D4AC46" w:rsidRDefault="52469CB5" w14:paraId="4E8E8F39" w14:textId="0567007F">
      <w:pPr>
        <w:pStyle w:val="Normal"/>
        <w:ind w:left="0" w:firstLine="708"/>
        <w:jc w:val="center"/>
      </w:pPr>
      <w:r w:rsidR="52469CB5">
        <w:drawing>
          <wp:inline wp14:editId="208BA68D" wp14:anchorId="53C874B9">
            <wp:extent cx="2520000" cy="2148957"/>
            <wp:effectExtent l="0" t="0" r="0" b="0"/>
            <wp:docPr id="60149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f96cc8b94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0AB32" w:rsidP="44D4AC46" w:rsidRDefault="2060AB32" w14:paraId="54841CBB" w14:textId="1753010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D4AC46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menu principal foi desenvolvido em uma função chamada </w:t>
      </w:r>
      <w:proofErr w:type="spellStart"/>
      <w:r w:rsidRPr="44D4AC46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menuPrincipal</w:t>
      </w:r>
      <w:proofErr w:type="spellEnd"/>
      <w:r w:rsidRPr="44D4AC46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sendo a única função executada ao inicializar o programa. Foi utilizado o comando –menu do </w:t>
      </w:r>
      <w:proofErr w:type="spellStart"/>
      <w:r w:rsidRPr="44D4AC46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dialog</w:t>
      </w:r>
      <w:proofErr w:type="spellEnd"/>
      <w:r w:rsidRPr="44D4AC46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</w:t>
      </w:r>
      <w:r w:rsidRPr="44D4AC46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apresentação das opções, bem como o comando –</w:t>
      </w:r>
      <w:proofErr w:type="spellStart"/>
      <w:r w:rsidRPr="44D4AC46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stdout</w:t>
      </w:r>
      <w:proofErr w:type="spellEnd"/>
      <w:r w:rsidRPr="44D4AC46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obter o input do utilizador. Para a execução das opções, foi utilizado o comando case: em cada opção do comando está a </w:t>
      </w:r>
      <w:r w:rsidRPr="44D4AC46" w:rsidR="16CDE6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respetiva</w:t>
      </w:r>
      <w:r w:rsidRPr="44D4AC46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função que ser</w:t>
      </w:r>
      <w:r w:rsidRPr="44D4AC46" w:rsidR="026953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á executada quando o utilizador seleciona o item desejado. </w:t>
      </w:r>
    </w:p>
    <w:p w:rsidR="5BC3D0A4" w:rsidP="44D4AC46" w:rsidRDefault="5BC3D0A4" w14:paraId="25694FA8" w14:textId="68ECA90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4D4AC46" w:rsidR="5BC3D0A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2.2. Compra</w:t>
      </w:r>
    </w:p>
    <w:p w:rsidR="5BC3D0A4" w:rsidP="44D4AC46" w:rsidRDefault="5BC3D0A4" w14:paraId="20A850AB" w14:textId="19CCEDD4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="5BC3D0A4">
        <w:drawing>
          <wp:inline wp14:editId="52EE0FEE" wp14:anchorId="3BD8F1CF">
            <wp:extent cx="1701963" cy="985693"/>
            <wp:effectExtent l="0" t="0" r="0" b="0"/>
            <wp:docPr id="166969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43b066437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63" cy="9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569F7B0A" wp14:anchorId="0D3DB0CD">
            <wp:extent cx="1702800" cy="987884"/>
            <wp:effectExtent l="0" t="0" r="0" b="0"/>
            <wp:docPr id="183172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8fdb6d2ca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76BB57E7" wp14:anchorId="70522970">
            <wp:extent cx="1702800" cy="994383"/>
            <wp:effectExtent l="0" t="0" r="0" b="0"/>
            <wp:docPr id="151577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a01dda364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21B3F410" wp14:anchorId="022C2A1D">
            <wp:extent cx="1702800" cy="982385"/>
            <wp:effectExtent l="0" t="0" r="0" b="0"/>
            <wp:docPr id="154918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e81f5b304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39E5E4A9" wp14:anchorId="2CD482D8">
            <wp:extent cx="1702800" cy="990602"/>
            <wp:effectExtent l="0" t="0" r="0" b="0"/>
            <wp:docPr id="117502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c355f5b45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4B21A" w:rsidP="44D4AC46" w:rsidRDefault="3284B21A" w14:paraId="3FA2978B" w14:textId="0AB8DC1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D4AC46" w:rsidR="3284B21A">
        <w:rPr>
          <w:rFonts w:ascii="Times New Roman" w:hAnsi="Times New Roman" w:eastAsia="Times New Roman" w:cs="Times New Roman"/>
          <w:sz w:val="24"/>
          <w:szCs w:val="24"/>
        </w:rPr>
        <w:t>Na opção de compra, é solicitado ao utilizador que introduza o título, o grupo/artista, o formato, o preço e a data de compra da música a ser comprada. Para obter cada informação, foi utilizado o comando</w:t>
      </w:r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proofErr w:type="spellStart"/>
      <w:r w:rsidRPr="44D4AC46" w:rsidR="3284B21A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44D4AC46" w:rsidR="12E9644E">
        <w:rPr>
          <w:rFonts w:ascii="Times New Roman" w:hAnsi="Times New Roman" w:eastAsia="Times New Roman" w:cs="Times New Roman"/>
          <w:sz w:val="24"/>
          <w:szCs w:val="24"/>
        </w:rPr>
        <w:t>box</w:t>
      </w:r>
      <w:proofErr w:type="spellEnd"/>
      <w:r w:rsidRPr="44D4AC46" w:rsidR="12E964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>que permite ao utilizador a introduzir texto, e o comando –</w:t>
      </w:r>
      <w:proofErr w:type="spellStart"/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>stdout</w:t>
      </w:r>
      <w:proofErr w:type="spellEnd"/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 xml:space="preserve"> para guardar, na sua respetiva variável, a informação introduzida. </w:t>
      </w:r>
      <w:r w:rsidRPr="44D4AC46" w:rsidR="5B146FF8">
        <w:rPr>
          <w:rFonts w:ascii="Times New Roman" w:hAnsi="Times New Roman" w:eastAsia="Times New Roman" w:cs="Times New Roman"/>
          <w:sz w:val="24"/>
          <w:szCs w:val="24"/>
        </w:rPr>
        <w:t xml:space="preserve">Ao finalizar a compra, um ID é atribuído a cada música, </w:t>
      </w:r>
      <w:r w:rsidRPr="44D4AC46" w:rsidR="373AB3EC">
        <w:rPr>
          <w:rFonts w:ascii="Times New Roman" w:hAnsi="Times New Roman" w:eastAsia="Times New Roman" w:cs="Times New Roman"/>
          <w:sz w:val="24"/>
          <w:szCs w:val="24"/>
        </w:rPr>
        <w:t xml:space="preserve">sendo um número inteiro que é incrementado a cada compra. </w:t>
      </w:r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 xml:space="preserve">Os comandos </w:t>
      </w:r>
      <w:proofErr w:type="spellStart"/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>echo</w:t>
      </w:r>
      <w:proofErr w:type="spellEnd"/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>e »</w:t>
      </w:r>
      <w:proofErr w:type="gramEnd"/>
      <w:r w:rsidRPr="44D4AC46" w:rsidR="2C1E1BB6">
        <w:rPr>
          <w:rFonts w:ascii="Times New Roman" w:hAnsi="Times New Roman" w:eastAsia="Times New Roman" w:cs="Times New Roman"/>
          <w:sz w:val="24"/>
          <w:szCs w:val="24"/>
        </w:rPr>
        <w:t xml:space="preserve"> f</w:t>
      </w:r>
      <w:r w:rsidRPr="44D4AC46" w:rsidR="6D793684">
        <w:rPr>
          <w:rFonts w:ascii="Times New Roman" w:hAnsi="Times New Roman" w:eastAsia="Times New Roman" w:cs="Times New Roman"/>
          <w:sz w:val="24"/>
          <w:szCs w:val="24"/>
        </w:rPr>
        <w:t>oram utilizados para guardar as variáveis no ficheiro de base de dados.</w:t>
      </w:r>
    </w:p>
    <w:p w:rsidR="1409282E" w:rsidP="44D4AC46" w:rsidRDefault="1409282E" w14:paraId="1F24D9A2" w14:textId="33F21B8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4D4AC46" w:rsidR="1409282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2.3. Venda</w:t>
      </w:r>
    </w:p>
    <w:p w:rsidR="6D4E07FA" w:rsidP="44D4AC46" w:rsidRDefault="6D4E07FA" w14:paraId="6BAC108D" w14:textId="47496CD4">
      <w:pPr>
        <w:pStyle w:val="Normal"/>
        <w:ind w:left="0" w:firstLine="708"/>
        <w:jc w:val="center"/>
      </w:pPr>
      <w:r w:rsidR="6D4E07FA">
        <w:drawing>
          <wp:inline wp14:editId="6F4D6D2F" wp14:anchorId="4A55DD16">
            <wp:extent cx="1702800" cy="981385"/>
            <wp:effectExtent l="0" t="0" r="0" b="0"/>
            <wp:docPr id="207392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ec9c29832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4E07FA">
        <w:drawing>
          <wp:inline wp14:editId="4F1E4ECA" wp14:anchorId="22DFF670">
            <wp:extent cx="1702800" cy="971179"/>
            <wp:effectExtent l="0" t="0" r="0" b="0"/>
            <wp:docPr id="1044329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bd545e21d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3684" w:rsidP="44D4AC46" w:rsidRDefault="6D793684" w14:paraId="0AD2AD1B" w14:textId="0B5FE8B7">
      <w:pPr>
        <w:pStyle w:val="Normal"/>
        <w:ind w:left="0" w:firstLine="708"/>
        <w:jc w:val="left"/>
        <w:rPr>
          <w:sz w:val="24"/>
          <w:szCs w:val="24"/>
        </w:rPr>
      </w:pPr>
      <w:r w:rsidRPr="44D4AC46" w:rsidR="6D793684">
        <w:rPr>
          <w:sz w:val="24"/>
          <w:szCs w:val="24"/>
        </w:rPr>
        <w:t xml:space="preserve"> </w:t>
      </w:r>
      <w:r w:rsidRPr="44D4AC46" w:rsidR="40C8FEA8">
        <w:rPr>
          <w:rFonts w:ascii="Times New Roman" w:hAnsi="Times New Roman" w:eastAsia="Times New Roman" w:cs="Times New Roman"/>
          <w:sz w:val="24"/>
          <w:szCs w:val="24"/>
        </w:rPr>
        <w:t xml:space="preserve">Para realizar vendas, inicialmente é solicitado ao utilizador que introduza o </w:t>
      </w:r>
      <w:r w:rsidRPr="44D4AC46" w:rsidR="0B455FC5">
        <w:rPr>
          <w:rFonts w:ascii="Times New Roman" w:hAnsi="Times New Roman" w:eastAsia="Times New Roman" w:cs="Times New Roman"/>
          <w:sz w:val="24"/>
          <w:szCs w:val="24"/>
        </w:rPr>
        <w:t xml:space="preserve">id </w:t>
      </w:r>
      <w:r w:rsidRPr="44D4AC46" w:rsidR="40C8FEA8">
        <w:rPr>
          <w:rFonts w:ascii="Times New Roman" w:hAnsi="Times New Roman" w:eastAsia="Times New Roman" w:cs="Times New Roman"/>
          <w:sz w:val="24"/>
          <w:szCs w:val="24"/>
        </w:rPr>
        <w:t xml:space="preserve">da música em stock a ser vendida, bem como </w:t>
      </w:r>
      <w:r w:rsidRPr="44D4AC46" w:rsidR="29383D42">
        <w:rPr>
          <w:rFonts w:ascii="Times New Roman" w:hAnsi="Times New Roman" w:eastAsia="Times New Roman" w:cs="Times New Roman"/>
          <w:sz w:val="24"/>
          <w:szCs w:val="24"/>
        </w:rPr>
        <w:t>o preço de venda</w:t>
      </w:r>
      <w:r w:rsidRPr="44D4AC46" w:rsidR="70E6C49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D4AC46" w:rsidR="29383D42">
        <w:rPr>
          <w:rFonts w:ascii="Times New Roman" w:hAnsi="Times New Roman" w:eastAsia="Times New Roman" w:cs="Times New Roman"/>
          <w:sz w:val="24"/>
          <w:szCs w:val="24"/>
        </w:rPr>
        <w:t xml:space="preserve">Com o comando </w:t>
      </w:r>
      <w:proofErr w:type="spellStart"/>
      <w:r w:rsidRPr="44D4AC46" w:rsidR="0D483822">
        <w:rPr>
          <w:rFonts w:ascii="Times New Roman" w:hAnsi="Times New Roman" w:eastAsia="Times New Roman" w:cs="Times New Roman"/>
          <w:sz w:val="24"/>
          <w:szCs w:val="24"/>
        </w:rPr>
        <w:t>awk</w:t>
      </w:r>
      <w:proofErr w:type="spellEnd"/>
      <w:r w:rsidRPr="44D4AC46" w:rsidR="29383D42">
        <w:rPr>
          <w:rFonts w:ascii="Times New Roman" w:hAnsi="Times New Roman" w:eastAsia="Times New Roman" w:cs="Times New Roman"/>
          <w:sz w:val="24"/>
          <w:szCs w:val="24"/>
        </w:rPr>
        <w:t xml:space="preserve">, a música é localizada pelo seu </w:t>
      </w:r>
      <w:r w:rsidRPr="44D4AC46" w:rsidR="18498D16">
        <w:rPr>
          <w:rFonts w:ascii="Times New Roman" w:hAnsi="Times New Roman" w:eastAsia="Times New Roman" w:cs="Times New Roman"/>
          <w:sz w:val="24"/>
          <w:szCs w:val="24"/>
        </w:rPr>
        <w:t>id</w:t>
      </w:r>
      <w:r w:rsidRPr="44D4AC46" w:rsidR="29383D42">
        <w:rPr>
          <w:rFonts w:ascii="Times New Roman" w:hAnsi="Times New Roman" w:eastAsia="Times New Roman" w:cs="Times New Roman"/>
          <w:sz w:val="24"/>
          <w:szCs w:val="24"/>
        </w:rPr>
        <w:t xml:space="preserve"> no ficheiro de base de dados e </w:t>
      </w:r>
      <w:r w:rsidRPr="44D4AC46" w:rsidR="6152E3FA">
        <w:rPr>
          <w:rFonts w:ascii="Times New Roman" w:hAnsi="Times New Roman" w:eastAsia="Times New Roman" w:cs="Times New Roman"/>
          <w:sz w:val="24"/>
          <w:szCs w:val="24"/>
        </w:rPr>
        <w:t xml:space="preserve">movida para um ficheiro temporário que substituirá o ficheiro original da base de dados. </w:t>
      </w:r>
      <w:r w:rsidRPr="44D4AC46" w:rsidR="7075BC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67296B" w:rsidP="44D4AC46" w:rsidRDefault="6767296B" w14:paraId="74B6D3A6" w14:textId="4D18BDA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D4AC46" w:rsidR="676729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2.3. Visualizar dados</w:t>
      </w:r>
    </w:p>
    <w:p w:rsidR="79AC5EF0" w:rsidP="44D4AC46" w:rsidRDefault="79AC5EF0" w14:paraId="42FE8586" w14:textId="79BDF20A">
      <w:pPr>
        <w:pStyle w:val="Normal"/>
        <w:ind w:left="0" w:firstLine="708"/>
        <w:jc w:val="center"/>
      </w:pPr>
      <w:r w:rsidR="79AC5EF0">
        <w:drawing>
          <wp:inline wp14:editId="10758160" wp14:anchorId="6F40CA64">
            <wp:extent cx="2520000" cy="2367849"/>
            <wp:effectExtent l="0" t="0" r="0" b="0"/>
            <wp:docPr id="77905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a22782f95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F2083" w:rsidP="44D4AC46" w:rsidRDefault="50CF2083" w14:paraId="12CAE0D0" w14:textId="3737FDF2">
      <w:pPr>
        <w:pStyle w:val="Normal"/>
        <w:ind w:left="0" w:firstLine="708"/>
        <w:jc w:val="left"/>
        <w:rPr>
          <w:rFonts w:ascii="Times New Roman" w:hAnsi="Times New Roman" w:eastAsia="Times New Roman" w:cs="Times New Roman"/>
        </w:rPr>
      </w:pPr>
      <w:r w:rsidRPr="44D4AC46" w:rsidR="50CF2083">
        <w:rPr>
          <w:rFonts w:ascii="Times New Roman" w:hAnsi="Times New Roman" w:eastAsia="Times New Roman" w:cs="Times New Roman"/>
        </w:rPr>
        <w:t xml:space="preserve">Ao selecionar a opção de visualizar dados, é apresentado um menu onde o utilizador poderá escolher qual critério de organização deseja. Assim como no menu principal, foi utilizado o comando –menu do </w:t>
      </w:r>
      <w:proofErr w:type="spellStart"/>
      <w:r w:rsidRPr="44D4AC46" w:rsidR="50CF2083">
        <w:rPr>
          <w:rFonts w:ascii="Times New Roman" w:hAnsi="Times New Roman" w:eastAsia="Times New Roman" w:cs="Times New Roman"/>
        </w:rPr>
        <w:t>dialog</w:t>
      </w:r>
      <w:proofErr w:type="spellEnd"/>
      <w:r w:rsidRPr="44D4AC46" w:rsidR="50CF2083">
        <w:rPr>
          <w:rFonts w:ascii="Times New Roman" w:hAnsi="Times New Roman" w:eastAsia="Times New Roman" w:cs="Times New Roman"/>
        </w:rPr>
        <w:t xml:space="preserve"> para apresentar as opç</w:t>
      </w:r>
      <w:r w:rsidRPr="44D4AC46" w:rsidR="775F122C">
        <w:rPr>
          <w:rFonts w:ascii="Times New Roman" w:hAnsi="Times New Roman" w:eastAsia="Times New Roman" w:cs="Times New Roman"/>
        </w:rPr>
        <w:t>ões e o comando –</w:t>
      </w:r>
      <w:proofErr w:type="spellStart"/>
      <w:r w:rsidRPr="44D4AC46" w:rsidR="775F122C">
        <w:rPr>
          <w:rFonts w:ascii="Times New Roman" w:hAnsi="Times New Roman" w:eastAsia="Times New Roman" w:cs="Times New Roman"/>
        </w:rPr>
        <w:t>stdout</w:t>
      </w:r>
      <w:proofErr w:type="spellEnd"/>
      <w:r w:rsidRPr="44D4AC46" w:rsidR="775F122C">
        <w:rPr>
          <w:rFonts w:ascii="Times New Roman" w:hAnsi="Times New Roman" w:eastAsia="Times New Roman" w:cs="Times New Roman"/>
        </w:rPr>
        <w:t xml:space="preserve"> para obter o input do utilizador. Para a execução das opções também foi utilizado o comando case</w:t>
      </w:r>
      <w:r w:rsidRPr="44D4AC46" w:rsidR="6873FAD4">
        <w:rPr>
          <w:rFonts w:ascii="Times New Roman" w:hAnsi="Times New Roman" w:eastAsia="Times New Roman" w:cs="Times New Roman"/>
        </w:rPr>
        <w:t xml:space="preserve">, que executa uma função conforme a opção escolhida pelo utilizador e ordena as músicas com o comando </w:t>
      </w:r>
      <w:proofErr w:type="spellStart"/>
      <w:r w:rsidRPr="44D4AC46" w:rsidR="6873FAD4">
        <w:rPr>
          <w:rFonts w:ascii="Times New Roman" w:hAnsi="Times New Roman" w:eastAsia="Times New Roman" w:cs="Times New Roman"/>
        </w:rPr>
        <w:t>sort</w:t>
      </w:r>
      <w:proofErr w:type="spellEnd"/>
      <w:r w:rsidRPr="44D4AC46" w:rsidR="6873FAD4">
        <w:rPr>
          <w:rFonts w:ascii="Times New Roman" w:hAnsi="Times New Roman" w:eastAsia="Times New Roman" w:cs="Times New Roman"/>
        </w:rPr>
        <w:t>, utilizando</w:t>
      </w:r>
      <w:r w:rsidRPr="44D4AC46" w:rsidR="0921883C">
        <w:rPr>
          <w:rFonts w:ascii="Times New Roman" w:hAnsi="Times New Roman" w:eastAsia="Times New Roman" w:cs="Times New Roman"/>
        </w:rPr>
        <w:t xml:space="preserve"> de ficheiros temporários que são removidos ao final da execução </w:t>
      </w:r>
      <w:r w:rsidRPr="44D4AC46" w:rsidR="0C5BEFFB">
        <w:rPr>
          <w:rFonts w:ascii="Times New Roman" w:hAnsi="Times New Roman" w:eastAsia="Times New Roman" w:cs="Times New Roman"/>
        </w:rPr>
        <w:t xml:space="preserve">da função. </w:t>
      </w:r>
    </w:p>
    <w:p w:rsidR="1B374113" w:rsidP="44D4AC46" w:rsidRDefault="1B374113" w14:paraId="5A3B4459" w14:textId="027608B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D4AC46" w:rsidR="1B3741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2.4. Alterar dados</w:t>
      </w:r>
    </w:p>
    <w:p w:rsidR="2A8931DE" w:rsidP="44D4AC46" w:rsidRDefault="2A8931DE" w14:paraId="207C9EF1" w14:textId="22443E60">
      <w:pPr>
        <w:pStyle w:val="Normal"/>
        <w:ind w:left="0" w:firstLine="708"/>
        <w:jc w:val="center"/>
      </w:pPr>
      <w:r w:rsidR="2A8931DE">
        <w:drawing>
          <wp:inline wp14:editId="2D8D47A1" wp14:anchorId="61B0D936">
            <wp:extent cx="2520000" cy="1897159"/>
            <wp:effectExtent l="0" t="0" r="0" b="0"/>
            <wp:docPr id="206619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557aa4e07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1EA73" w:rsidP="44D4AC46" w:rsidRDefault="72F1EA73" w14:paraId="1B7C7A52" w14:textId="45C7CB8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D4AC46" w:rsidR="72F1EA73">
        <w:rPr>
          <w:rFonts w:ascii="Times New Roman" w:hAnsi="Times New Roman" w:eastAsia="Times New Roman" w:cs="Times New Roman"/>
          <w:sz w:val="24"/>
          <w:szCs w:val="24"/>
        </w:rPr>
        <w:t>Na opção de alterar dados,</w:t>
      </w:r>
      <w:r w:rsidRPr="44D4AC46" w:rsidR="1BB69E4A">
        <w:rPr>
          <w:rFonts w:ascii="Times New Roman" w:hAnsi="Times New Roman" w:eastAsia="Times New Roman" w:cs="Times New Roman"/>
          <w:sz w:val="24"/>
          <w:szCs w:val="24"/>
        </w:rPr>
        <w:t xml:space="preserve"> é solicitado que o utilizador introduza o ID da música que deseja alterar através dos comandos –</w:t>
      </w:r>
      <w:proofErr w:type="spellStart"/>
      <w:r w:rsidRPr="44D4AC46" w:rsidR="1BB69E4A">
        <w:rPr>
          <w:rFonts w:ascii="Times New Roman" w:hAnsi="Times New Roman" w:eastAsia="Times New Roman" w:cs="Times New Roman"/>
          <w:sz w:val="24"/>
          <w:szCs w:val="24"/>
        </w:rPr>
        <w:t>inputbox</w:t>
      </w:r>
      <w:proofErr w:type="spellEnd"/>
      <w:r w:rsidRPr="44D4AC46" w:rsidR="1BB69E4A">
        <w:rPr>
          <w:rFonts w:ascii="Times New Roman" w:hAnsi="Times New Roman" w:eastAsia="Times New Roman" w:cs="Times New Roman"/>
          <w:sz w:val="24"/>
          <w:szCs w:val="24"/>
        </w:rPr>
        <w:t xml:space="preserve"> e –</w:t>
      </w:r>
      <w:proofErr w:type="spellStart"/>
      <w:r w:rsidRPr="44D4AC46" w:rsidR="1BB69E4A">
        <w:rPr>
          <w:rFonts w:ascii="Times New Roman" w:hAnsi="Times New Roman" w:eastAsia="Times New Roman" w:cs="Times New Roman"/>
          <w:sz w:val="24"/>
          <w:szCs w:val="24"/>
        </w:rPr>
        <w:t>stdout</w:t>
      </w:r>
      <w:proofErr w:type="spellEnd"/>
      <w:r w:rsidRPr="44D4AC46" w:rsidR="1BB69E4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D4AC46" w:rsidR="155007E6">
        <w:rPr>
          <w:rFonts w:ascii="Times New Roman" w:hAnsi="Times New Roman" w:eastAsia="Times New Roman" w:cs="Times New Roman"/>
          <w:sz w:val="24"/>
          <w:szCs w:val="24"/>
        </w:rPr>
        <w:t xml:space="preserve">Com o comando </w:t>
      </w:r>
      <w:proofErr w:type="spellStart"/>
      <w:r w:rsidRPr="44D4AC46" w:rsidR="155007E6">
        <w:rPr>
          <w:rFonts w:ascii="Times New Roman" w:hAnsi="Times New Roman" w:eastAsia="Times New Roman" w:cs="Times New Roman"/>
          <w:sz w:val="24"/>
          <w:szCs w:val="24"/>
        </w:rPr>
        <w:t>awk</w:t>
      </w:r>
      <w:proofErr w:type="spellEnd"/>
      <w:r w:rsidRPr="44D4AC46" w:rsidR="155007E6">
        <w:rPr>
          <w:rFonts w:ascii="Times New Roman" w:hAnsi="Times New Roman" w:eastAsia="Times New Roman" w:cs="Times New Roman"/>
          <w:sz w:val="24"/>
          <w:szCs w:val="24"/>
        </w:rPr>
        <w:t>, é localizado a música pelo ID e então é possível fazer a alteração de</w:t>
      </w:r>
      <w:r w:rsidRPr="44D4AC46" w:rsidR="1E6CD3E7">
        <w:rPr>
          <w:rFonts w:ascii="Times New Roman" w:hAnsi="Times New Roman" w:eastAsia="Times New Roman" w:cs="Times New Roman"/>
          <w:sz w:val="24"/>
          <w:szCs w:val="24"/>
        </w:rPr>
        <w:t xml:space="preserve"> qualquer informação da música escolhida. As novas informações são então salvas em um ficheiro temp</w:t>
      </w:r>
      <w:r w:rsidRPr="44D4AC46" w:rsidR="4B635BF4">
        <w:rPr>
          <w:rFonts w:ascii="Times New Roman" w:hAnsi="Times New Roman" w:eastAsia="Times New Roman" w:cs="Times New Roman"/>
          <w:sz w:val="24"/>
          <w:szCs w:val="24"/>
        </w:rPr>
        <w:t xml:space="preserve">orário e </w:t>
      </w:r>
      <w:proofErr w:type="spellStart"/>
      <w:r w:rsidRPr="44D4AC46" w:rsidR="4B635BF4">
        <w:rPr>
          <w:rFonts w:ascii="Times New Roman" w:hAnsi="Times New Roman" w:eastAsia="Times New Roman" w:cs="Times New Roman"/>
          <w:sz w:val="24"/>
          <w:szCs w:val="24"/>
        </w:rPr>
        <w:t>substituidas</w:t>
      </w:r>
      <w:proofErr w:type="spellEnd"/>
      <w:r w:rsidRPr="44D4AC46" w:rsidR="4B635BF4">
        <w:rPr>
          <w:rFonts w:ascii="Times New Roman" w:hAnsi="Times New Roman" w:eastAsia="Times New Roman" w:cs="Times New Roman"/>
          <w:sz w:val="24"/>
          <w:szCs w:val="24"/>
        </w:rPr>
        <w:t xml:space="preserve"> no ficheiro de base de dados original, através do comando </w:t>
      </w:r>
      <w:proofErr w:type="spellStart"/>
      <w:r w:rsidRPr="44D4AC46" w:rsidR="4B635BF4">
        <w:rPr>
          <w:rFonts w:ascii="Times New Roman" w:hAnsi="Times New Roman" w:eastAsia="Times New Roman" w:cs="Times New Roman"/>
          <w:sz w:val="24"/>
          <w:szCs w:val="24"/>
        </w:rPr>
        <w:t>mv</w:t>
      </w:r>
      <w:proofErr w:type="spellEnd"/>
      <w:r w:rsidRPr="44D4AC46" w:rsidR="4B635BF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5AA52F7" w:rsidP="44D4AC46" w:rsidRDefault="65AA52F7" w14:paraId="0CB06253" w14:textId="49B0547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D4AC46" w:rsidR="65AA5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2.5. Gestão de base de dados </w:t>
      </w:r>
    </w:p>
    <w:p w:rsidR="6EC71EF8" w:rsidP="44D4AC46" w:rsidRDefault="6EC71EF8" w14:paraId="230CE10E" w14:textId="00F42832">
      <w:pPr>
        <w:pStyle w:val="Normal"/>
        <w:ind w:left="0" w:firstLine="0"/>
        <w:jc w:val="center"/>
      </w:pPr>
      <w:r w:rsidR="6EC71EF8">
        <w:drawing>
          <wp:inline wp14:editId="2C7FB4EB" wp14:anchorId="3236D37B">
            <wp:extent cx="2520000" cy="2150769"/>
            <wp:effectExtent l="0" t="0" r="0" b="0"/>
            <wp:docPr id="99347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daacabb35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71EF8" w:rsidP="44D4AC46" w:rsidRDefault="6EC71EF8" w14:paraId="2AFCA929" w14:textId="01ECD208">
      <w:pPr>
        <w:pStyle w:val="Normal"/>
        <w:ind w:left="0" w:firstLine="0"/>
        <w:jc w:val="left"/>
        <w:rPr>
          <w:rFonts w:ascii="Times New Roman" w:hAnsi="Times New Roman" w:eastAsia="Times New Roman" w:cs="Times New Roman"/>
        </w:rPr>
      </w:pPr>
      <w:r w:rsidRPr="44D4AC46" w:rsidR="6EC71EF8">
        <w:rPr>
          <w:rFonts w:ascii="Times New Roman" w:hAnsi="Times New Roman" w:eastAsia="Times New Roman" w:cs="Times New Roman"/>
        </w:rPr>
        <w:t xml:space="preserve">Para a gestão de base de dados, foram utilizados os comandos </w:t>
      </w:r>
      <w:proofErr w:type="spellStart"/>
      <w:r w:rsidRPr="44D4AC46" w:rsidR="6EC71EF8">
        <w:rPr>
          <w:rFonts w:ascii="Times New Roman" w:hAnsi="Times New Roman" w:eastAsia="Times New Roman" w:cs="Times New Roman"/>
        </w:rPr>
        <w:t>cp</w:t>
      </w:r>
      <w:proofErr w:type="spellEnd"/>
      <w:r w:rsidRPr="44D4AC46" w:rsidR="6EC71EF8">
        <w:rPr>
          <w:rFonts w:ascii="Times New Roman" w:hAnsi="Times New Roman" w:eastAsia="Times New Roman" w:cs="Times New Roman"/>
        </w:rPr>
        <w:t xml:space="preserve"> para fazer copias dos ficheiros de base de dados, bem como suas respe</w:t>
      </w:r>
      <w:r w:rsidRPr="44D4AC46" w:rsidR="7CC51B55">
        <w:rPr>
          <w:rFonts w:ascii="Times New Roman" w:hAnsi="Times New Roman" w:eastAsia="Times New Roman" w:cs="Times New Roman"/>
        </w:rPr>
        <w:t xml:space="preserve">tivas restaurações caso sejam apagadas. Para apagar um backup o comando </w:t>
      </w:r>
      <w:proofErr w:type="spellStart"/>
      <w:r w:rsidRPr="44D4AC46" w:rsidR="7CC51B55">
        <w:rPr>
          <w:rFonts w:ascii="Times New Roman" w:hAnsi="Times New Roman" w:eastAsia="Times New Roman" w:cs="Times New Roman"/>
        </w:rPr>
        <w:t>rm</w:t>
      </w:r>
      <w:proofErr w:type="spellEnd"/>
      <w:r w:rsidRPr="44D4AC46" w:rsidR="7CC51B55">
        <w:rPr>
          <w:rFonts w:ascii="Times New Roman" w:hAnsi="Times New Roman" w:eastAsia="Times New Roman" w:cs="Times New Roman"/>
        </w:rPr>
        <w:t xml:space="preserve"> foi utilizado. </w:t>
      </w:r>
    </w:p>
    <w:p w:rsidR="7CC51B55" w:rsidP="44D4AC46" w:rsidRDefault="7CC51B55" w14:paraId="706ABE87" w14:textId="24A94BF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D4AC46" w:rsidR="7CC51B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2.6. Relatórios </w:t>
      </w:r>
    </w:p>
    <w:p w:rsidR="7CC51B55" w:rsidP="44D4AC46" w:rsidRDefault="7CC51B55" w14:paraId="0C0BF145" w14:textId="5430390D">
      <w:pPr>
        <w:pStyle w:val="Normal"/>
        <w:ind w:left="0" w:firstLine="0"/>
        <w:jc w:val="center"/>
      </w:pPr>
      <w:r w:rsidR="7CC51B55">
        <w:drawing>
          <wp:inline wp14:editId="64F099B6" wp14:anchorId="013DE9FE">
            <wp:extent cx="2520000" cy="1925582"/>
            <wp:effectExtent l="0" t="0" r="0" b="0"/>
            <wp:docPr id="35819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fc58e0bb1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4AC46" w:rsidP="44D4AC46" w:rsidRDefault="44D4AC46" w14:paraId="2329905B" w14:textId="6879C85A">
      <w:pPr>
        <w:pStyle w:val="Normal"/>
        <w:ind w:left="0"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WIS2pCd" int2:invalidationBookmarkName="" int2:hashCode="rkuFqq+DOT9Uzp" int2:id="onJ99Db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4c0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6ED39"/>
    <w:rsid w:val="0179624C"/>
    <w:rsid w:val="02695368"/>
    <w:rsid w:val="0276076E"/>
    <w:rsid w:val="05743CAA"/>
    <w:rsid w:val="0628281A"/>
    <w:rsid w:val="07567D35"/>
    <w:rsid w:val="07C40313"/>
    <w:rsid w:val="09083555"/>
    <w:rsid w:val="0921883C"/>
    <w:rsid w:val="092E3BF0"/>
    <w:rsid w:val="09C99776"/>
    <w:rsid w:val="0A8B75CC"/>
    <w:rsid w:val="0ACA0C51"/>
    <w:rsid w:val="0AE334AE"/>
    <w:rsid w:val="0AFBA3D5"/>
    <w:rsid w:val="0B455FC5"/>
    <w:rsid w:val="0C5BEFFB"/>
    <w:rsid w:val="0C97699E"/>
    <w:rsid w:val="0D483822"/>
    <w:rsid w:val="0DC3168E"/>
    <w:rsid w:val="0E334497"/>
    <w:rsid w:val="0ECFBBB4"/>
    <w:rsid w:val="0EF57006"/>
    <w:rsid w:val="10914067"/>
    <w:rsid w:val="12E9644E"/>
    <w:rsid w:val="1409282E"/>
    <w:rsid w:val="155007E6"/>
    <w:rsid w:val="15EEA5E3"/>
    <w:rsid w:val="16CDE629"/>
    <w:rsid w:val="18498D16"/>
    <w:rsid w:val="19035A42"/>
    <w:rsid w:val="19DA7A16"/>
    <w:rsid w:val="1A3822AD"/>
    <w:rsid w:val="1AC21706"/>
    <w:rsid w:val="1AC2D531"/>
    <w:rsid w:val="1B333E09"/>
    <w:rsid w:val="1B374113"/>
    <w:rsid w:val="1BB69E4A"/>
    <w:rsid w:val="1C5DE767"/>
    <w:rsid w:val="1E5155E7"/>
    <w:rsid w:val="1E6CD3E7"/>
    <w:rsid w:val="1EF26B73"/>
    <w:rsid w:val="1F8E2BA0"/>
    <w:rsid w:val="2060AB32"/>
    <w:rsid w:val="20EE656C"/>
    <w:rsid w:val="2129FC01"/>
    <w:rsid w:val="21EB75B0"/>
    <w:rsid w:val="21FF18FF"/>
    <w:rsid w:val="23082329"/>
    <w:rsid w:val="2331836D"/>
    <w:rsid w:val="2426062E"/>
    <w:rsid w:val="253EC1E7"/>
    <w:rsid w:val="275DA6F0"/>
    <w:rsid w:val="29383D42"/>
    <w:rsid w:val="2A8931DE"/>
    <w:rsid w:val="2A9547B2"/>
    <w:rsid w:val="2B9257F6"/>
    <w:rsid w:val="2C1E1BB6"/>
    <w:rsid w:val="2C311813"/>
    <w:rsid w:val="2C7C8F34"/>
    <w:rsid w:val="2DCAE4A3"/>
    <w:rsid w:val="2DCCE874"/>
    <w:rsid w:val="2F1AA184"/>
    <w:rsid w:val="30E935CA"/>
    <w:rsid w:val="30EB60D9"/>
    <w:rsid w:val="31B6ED39"/>
    <w:rsid w:val="3207536C"/>
    <w:rsid w:val="3284B21A"/>
    <w:rsid w:val="32D211DE"/>
    <w:rsid w:val="3415856A"/>
    <w:rsid w:val="3423019B"/>
    <w:rsid w:val="36D29BAA"/>
    <w:rsid w:val="36D36C6E"/>
    <w:rsid w:val="373AB3EC"/>
    <w:rsid w:val="3796162E"/>
    <w:rsid w:val="37B74ED5"/>
    <w:rsid w:val="3B3F04D7"/>
    <w:rsid w:val="3C076EF2"/>
    <w:rsid w:val="3F6B76B9"/>
    <w:rsid w:val="40C8FEA8"/>
    <w:rsid w:val="43D089D8"/>
    <w:rsid w:val="443EE7DC"/>
    <w:rsid w:val="44D4AC46"/>
    <w:rsid w:val="45AE5138"/>
    <w:rsid w:val="46707CA7"/>
    <w:rsid w:val="46AF905C"/>
    <w:rsid w:val="491258FF"/>
    <w:rsid w:val="4B635BF4"/>
    <w:rsid w:val="4C90140D"/>
    <w:rsid w:val="4E336C52"/>
    <w:rsid w:val="4E3CF807"/>
    <w:rsid w:val="502AD682"/>
    <w:rsid w:val="50CE298A"/>
    <w:rsid w:val="50CF2083"/>
    <w:rsid w:val="52469CB5"/>
    <w:rsid w:val="5548F5D7"/>
    <w:rsid w:val="5572CB5A"/>
    <w:rsid w:val="56CB769D"/>
    <w:rsid w:val="57CAB1F0"/>
    <w:rsid w:val="582270D2"/>
    <w:rsid w:val="58809699"/>
    <w:rsid w:val="58AC652B"/>
    <w:rsid w:val="59232C21"/>
    <w:rsid w:val="5967BA62"/>
    <w:rsid w:val="59BE4133"/>
    <w:rsid w:val="5B146FF8"/>
    <w:rsid w:val="5B190C1C"/>
    <w:rsid w:val="5B9EE7C0"/>
    <w:rsid w:val="5BC3D0A4"/>
    <w:rsid w:val="5CB4DC7D"/>
    <w:rsid w:val="5CB74B70"/>
    <w:rsid w:val="5E91B256"/>
    <w:rsid w:val="6152E3FA"/>
    <w:rsid w:val="61719436"/>
    <w:rsid w:val="61884DA0"/>
    <w:rsid w:val="63241E01"/>
    <w:rsid w:val="63A9F9A5"/>
    <w:rsid w:val="64DB7E3C"/>
    <w:rsid w:val="652CA1A9"/>
    <w:rsid w:val="65AA52F7"/>
    <w:rsid w:val="6767296B"/>
    <w:rsid w:val="67775ED1"/>
    <w:rsid w:val="6873FAD4"/>
    <w:rsid w:val="687F95D7"/>
    <w:rsid w:val="695F256A"/>
    <w:rsid w:val="6B38F3EC"/>
    <w:rsid w:val="6B9BE32D"/>
    <w:rsid w:val="6CE62B7A"/>
    <w:rsid w:val="6D4E07FA"/>
    <w:rsid w:val="6D793684"/>
    <w:rsid w:val="6DE6A055"/>
    <w:rsid w:val="6E81FBDB"/>
    <w:rsid w:val="6EC71EF8"/>
    <w:rsid w:val="6EC82835"/>
    <w:rsid w:val="6F708D28"/>
    <w:rsid w:val="6F8270B6"/>
    <w:rsid w:val="701DCC3C"/>
    <w:rsid w:val="7075BC52"/>
    <w:rsid w:val="70E6C496"/>
    <w:rsid w:val="7185490D"/>
    <w:rsid w:val="71FFC8F7"/>
    <w:rsid w:val="726E7612"/>
    <w:rsid w:val="72F1EA73"/>
    <w:rsid w:val="762C5232"/>
    <w:rsid w:val="7673E563"/>
    <w:rsid w:val="76BA1C55"/>
    <w:rsid w:val="76D344B2"/>
    <w:rsid w:val="775F122C"/>
    <w:rsid w:val="78392354"/>
    <w:rsid w:val="79314082"/>
    <w:rsid w:val="79AC5EF0"/>
    <w:rsid w:val="7AEF5B14"/>
    <w:rsid w:val="7B0A20C7"/>
    <w:rsid w:val="7B3687CC"/>
    <w:rsid w:val="7B57053C"/>
    <w:rsid w:val="7B8D82E0"/>
    <w:rsid w:val="7C0934DC"/>
    <w:rsid w:val="7C0EB674"/>
    <w:rsid w:val="7CC51B55"/>
    <w:rsid w:val="7DA2964A"/>
    <w:rsid w:val="7DA590B1"/>
    <w:rsid w:val="7DBF467F"/>
    <w:rsid w:val="7E41C189"/>
    <w:rsid w:val="7E6E288E"/>
    <w:rsid w:val="7E8EA5FE"/>
    <w:rsid w:val="7FB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D39"/>
  <w15:chartTrackingRefBased/>
  <w15:docId w15:val="{5D41397B-DE3D-4E34-9890-91461A915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a3c215c9924e42" /><Relationship Type="http://schemas.openxmlformats.org/officeDocument/2006/relationships/image" Target="/media/image2.png" Id="Ra1ef96cc8b94433a" /><Relationship Type="http://schemas.openxmlformats.org/officeDocument/2006/relationships/image" Target="/media/image3.png" Id="Rd3b43b0664374601" /><Relationship Type="http://schemas.openxmlformats.org/officeDocument/2006/relationships/image" Target="/media/image4.png" Id="Rc298fdb6d2ca4610" /><Relationship Type="http://schemas.openxmlformats.org/officeDocument/2006/relationships/image" Target="/media/image5.png" Id="R02aa01dda3644284" /><Relationship Type="http://schemas.openxmlformats.org/officeDocument/2006/relationships/image" Target="/media/image6.png" Id="Rdaee81f5b3044cbc" /><Relationship Type="http://schemas.openxmlformats.org/officeDocument/2006/relationships/image" Target="/media/image7.png" Id="R102c355f5b454736" /><Relationship Type="http://schemas.openxmlformats.org/officeDocument/2006/relationships/image" Target="/media/image8.png" Id="Rc5cec9c298324852" /><Relationship Type="http://schemas.openxmlformats.org/officeDocument/2006/relationships/image" Target="/media/image9.png" Id="Rb52bd545e21d458c" /><Relationship Type="http://schemas.openxmlformats.org/officeDocument/2006/relationships/image" Target="/media/imagea.png" Id="R6faa22782f954ae6" /><Relationship Type="http://schemas.openxmlformats.org/officeDocument/2006/relationships/image" Target="/media/imageb.png" Id="R3f8557aa4e074b67" /><Relationship Type="http://schemas.openxmlformats.org/officeDocument/2006/relationships/image" Target="/media/imagec.png" Id="R0c8daacabb35421a" /><Relationship Type="http://schemas.openxmlformats.org/officeDocument/2006/relationships/image" Target="/media/imaged.png" Id="R3e7fc58e0bb14a6e" /><Relationship Type="http://schemas.microsoft.com/office/2020/10/relationships/intelligence" Target="intelligence2.xml" Id="Rcd9e497387ca4a35" /><Relationship Type="http://schemas.openxmlformats.org/officeDocument/2006/relationships/numbering" Target="numbering.xml" Id="R94cabdb4dad842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2022-11-05T17:22:41.7962678Z</dcterms:created>
  <dcterms:modified xsi:type="dcterms:W3CDTF">2022-11-05T20:43:50.7481473Z</dcterms:modified>
  <dc:creator>Larissa Serafim Goularte</dc:creator>
  <lastModifiedBy>Larissa Serafim Goularte</lastModifiedBy>
</coreProperties>
</file>