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99" w:rsidRPr="00044B10" w:rsidRDefault="00010C99">
      <w:pPr>
        <w:pStyle w:val="Corpodotexto"/>
        <w:jc w:val="left"/>
        <w:rPr>
          <w:rFonts w:ascii="Tahoma" w:hAnsi="Tahoma" w:cs="Tahoma"/>
          <w:sz w:val="20"/>
          <w:szCs w:val="20"/>
        </w:rPr>
      </w:pPr>
    </w:p>
    <w:p w:rsidR="00010C99" w:rsidRPr="00044B10" w:rsidRDefault="00010C99">
      <w:pPr>
        <w:pStyle w:val="Corpodotexto"/>
        <w:jc w:val="center"/>
        <w:rPr>
          <w:rFonts w:ascii="Tahoma" w:hAnsi="Tahoma" w:cs="Tahoma"/>
        </w:rPr>
      </w:pPr>
      <w:r w:rsidRPr="00044B10">
        <w:rPr>
          <w:rFonts w:ascii="Tahoma" w:hAnsi="Tahoma" w:cs="Tahoma"/>
        </w:rPr>
        <w:t>PRÓ-REITORIA DE ENSINO - PROENS</w:t>
      </w:r>
    </w:p>
    <w:p w:rsidR="00010C99" w:rsidRPr="00044B10" w:rsidRDefault="00010C99">
      <w:pPr>
        <w:pStyle w:val="Corpodotexto"/>
        <w:jc w:val="center"/>
        <w:rPr>
          <w:rFonts w:ascii="Tahoma" w:hAnsi="Tahoma" w:cs="Tahoma"/>
          <w:sz w:val="22"/>
          <w:szCs w:val="22"/>
        </w:rPr>
      </w:pPr>
      <w:r w:rsidRPr="00044B10">
        <w:rPr>
          <w:rFonts w:ascii="Tahoma" w:hAnsi="Tahoma" w:cs="Tahoma"/>
          <w:sz w:val="22"/>
          <w:szCs w:val="22"/>
        </w:rPr>
        <w:t>DEPARTAMENTO DE INGRESSO, CONTROLE E REGISTRO ACADÊMICO - DECOR</w:t>
      </w:r>
    </w:p>
    <w:p w:rsidR="00010C99" w:rsidRPr="00044B10" w:rsidRDefault="00010C99" w:rsidP="00044B10">
      <w:pPr>
        <w:pStyle w:val="Corpodotexto"/>
        <w:jc w:val="center"/>
        <w:rPr>
          <w:rFonts w:ascii="Tahoma" w:hAnsi="Tahoma" w:cs="Tahoma"/>
          <w:sz w:val="22"/>
          <w:szCs w:val="22"/>
        </w:rPr>
      </w:pPr>
      <w:r w:rsidRPr="00044B10">
        <w:rPr>
          <w:rFonts w:ascii="Tahoma" w:hAnsi="Tahoma" w:cs="Tahoma"/>
          <w:sz w:val="22"/>
          <w:szCs w:val="22"/>
        </w:rPr>
        <w:t>PLANO DE ENSINO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1748"/>
        <w:gridCol w:w="376"/>
        <w:gridCol w:w="1892"/>
        <w:gridCol w:w="1560"/>
        <w:gridCol w:w="707"/>
        <w:gridCol w:w="2222"/>
      </w:tblGrid>
      <w:tr w:rsidR="00010C99" w:rsidRPr="00044B10" w:rsidTr="0072796A">
        <w:trPr>
          <w:tblHeader/>
        </w:trPr>
        <w:tc>
          <w:tcPr>
            <w:tcW w:w="43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  <w:vAlign w:val="center"/>
          </w:tcPr>
          <w:p w:rsidR="00010C99" w:rsidRPr="0033779A" w:rsidRDefault="00010C99" w:rsidP="00D25E58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Unidade:</w:t>
            </w:r>
            <w:r w:rsidR="00F437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25E58">
              <w:rPr>
                <w:rFonts w:ascii="Garamond" w:hAnsi="Garamond"/>
                <w:sz w:val="22"/>
              </w:rPr>
              <w:t>Porto Alegre</w:t>
            </w:r>
          </w:p>
        </w:tc>
        <w:tc>
          <w:tcPr>
            <w:tcW w:w="638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10C99" w:rsidRPr="00044B10" w:rsidRDefault="00010C99" w:rsidP="00044B10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Curso:</w:t>
            </w:r>
            <w:r w:rsidR="00785F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5FAE" w:rsidRPr="00BD661A">
              <w:rPr>
                <w:rFonts w:ascii="Garamond" w:hAnsi="Garamond"/>
                <w:sz w:val="22"/>
              </w:rPr>
              <w:t>Superior de Tecnologia em Automação Industrial</w:t>
            </w:r>
          </w:p>
        </w:tc>
      </w:tr>
      <w:tr w:rsidR="00010C99" w:rsidRPr="00044B10" w:rsidTr="0072796A">
        <w:tc>
          <w:tcPr>
            <w:tcW w:w="1072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10C99" w:rsidRPr="00044B10" w:rsidRDefault="00010C99" w:rsidP="00044B10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Componente Curricular:</w:t>
            </w:r>
            <w:r w:rsidR="00F437E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437E2">
              <w:rPr>
                <w:rFonts w:ascii="Garamond" w:hAnsi="Garamond"/>
                <w:sz w:val="22"/>
              </w:rPr>
              <w:t>Eletrônica Digital</w:t>
            </w:r>
          </w:p>
        </w:tc>
      </w:tr>
      <w:tr w:rsidR="00044B10" w:rsidRPr="00044B10" w:rsidTr="0072796A">
        <w:tc>
          <w:tcPr>
            <w:tcW w:w="1072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044B10" w:rsidRDefault="00044B10" w:rsidP="00044B10">
            <w:pPr>
              <w:pStyle w:val="Contedodetabela"/>
              <w:tabs>
                <w:tab w:val="left" w:pos="540"/>
              </w:tabs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Pré-Requisitos:</w:t>
            </w:r>
            <w:r w:rsidR="0012030B">
              <w:rPr>
                <w:rFonts w:ascii="Tahoma" w:hAnsi="Tahoma" w:cs="Tahoma"/>
                <w:sz w:val="20"/>
                <w:szCs w:val="20"/>
              </w:rPr>
              <w:t xml:space="preserve"> Não tem </w:t>
            </w:r>
          </w:p>
        </w:tc>
      </w:tr>
      <w:tr w:rsidR="00010C99" w:rsidRPr="00044B10" w:rsidTr="0072796A">
        <w:tc>
          <w:tcPr>
            <w:tcW w:w="7797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  <w:vAlign w:val="center"/>
          </w:tcPr>
          <w:p w:rsidR="00010C99" w:rsidRPr="00044B10" w:rsidRDefault="00044B10" w:rsidP="002074F2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Professor:</w:t>
            </w:r>
            <w:r w:rsidR="00785F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5FAE" w:rsidRPr="00785FAE">
              <w:rPr>
                <w:rFonts w:ascii="Tahoma" w:hAnsi="Tahoma" w:cs="Tahoma"/>
                <w:sz w:val="20"/>
                <w:szCs w:val="20"/>
                <w:lang w:val="pt-PT"/>
              </w:rPr>
              <w:t>Adriane Parraga</w:t>
            </w:r>
          </w:p>
        </w:tc>
        <w:tc>
          <w:tcPr>
            <w:tcW w:w="292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10C99" w:rsidRPr="00044B10" w:rsidRDefault="00010C99" w:rsidP="00A707C8">
            <w:pPr>
              <w:pStyle w:val="Contedodetabela"/>
              <w:tabs>
                <w:tab w:val="left" w:pos="540"/>
              </w:tabs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 xml:space="preserve">Ano Letivo/Semestre: </w:t>
            </w:r>
            <w:r w:rsidR="006A0F7F">
              <w:rPr>
                <w:rFonts w:ascii="Tahoma" w:hAnsi="Tahoma" w:cs="Tahoma"/>
                <w:sz w:val="20"/>
                <w:szCs w:val="20"/>
              </w:rPr>
              <w:t>201</w:t>
            </w:r>
            <w:r w:rsidR="00A707C8">
              <w:rPr>
                <w:rFonts w:ascii="Tahoma" w:hAnsi="Tahoma" w:cs="Tahoma"/>
                <w:sz w:val="20"/>
                <w:szCs w:val="20"/>
              </w:rPr>
              <w:t>5</w:t>
            </w:r>
            <w:r w:rsidR="006A0F7F">
              <w:rPr>
                <w:rFonts w:ascii="Tahoma" w:hAnsi="Tahoma" w:cs="Tahoma"/>
                <w:sz w:val="20"/>
                <w:szCs w:val="20"/>
              </w:rPr>
              <w:t>-</w:t>
            </w:r>
            <w:r w:rsidR="001A102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044B10" w:rsidRPr="00044B10" w:rsidTr="0072796A">
        <w:tc>
          <w:tcPr>
            <w:tcW w:w="22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044B10" w:rsidRDefault="00044B10" w:rsidP="00044B10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 xml:space="preserve">Carga Horária: </w:t>
            </w:r>
            <w:r w:rsidR="00785FAE">
              <w:rPr>
                <w:rFonts w:ascii="Tahoma" w:hAnsi="Tahoma" w:cs="Tahoma"/>
                <w:sz w:val="20"/>
                <w:szCs w:val="20"/>
              </w:rPr>
              <w:t>60h</w:t>
            </w:r>
          </w:p>
        </w:tc>
        <w:tc>
          <w:tcPr>
            <w:tcW w:w="17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044B10" w:rsidRDefault="00044B10" w:rsidP="00044B10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Créditos:</w:t>
            </w:r>
            <w:r w:rsidR="00785FAE">
              <w:rPr>
                <w:rFonts w:ascii="Tahoma" w:hAnsi="Tahoma" w:cs="Tahoma"/>
                <w:sz w:val="20"/>
                <w:szCs w:val="20"/>
              </w:rPr>
              <w:t xml:space="preserve"> 4</w:t>
            </w:r>
          </w:p>
        </w:tc>
        <w:tc>
          <w:tcPr>
            <w:tcW w:w="226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044B10" w:rsidRDefault="00044B10" w:rsidP="00044B10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N° de Aulas:</w:t>
            </w:r>
            <w:r w:rsidR="00785FAE">
              <w:rPr>
                <w:rFonts w:ascii="Tahoma" w:hAnsi="Tahoma" w:cs="Tahoma"/>
                <w:sz w:val="20"/>
                <w:szCs w:val="20"/>
              </w:rPr>
              <w:t xml:space="preserve"> 18</w:t>
            </w:r>
          </w:p>
        </w:tc>
        <w:tc>
          <w:tcPr>
            <w:tcW w:w="226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044B10" w:rsidRDefault="00044B10" w:rsidP="00044B10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Dia da Semana:</w:t>
            </w:r>
            <w:r w:rsidR="00785F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2030B">
              <w:rPr>
                <w:rFonts w:ascii="Tahoma" w:hAnsi="Tahoma" w:cs="Tahoma"/>
                <w:sz w:val="20"/>
                <w:szCs w:val="20"/>
              </w:rPr>
              <w:t>Quartas</w:t>
            </w:r>
          </w:p>
        </w:tc>
        <w:tc>
          <w:tcPr>
            <w:tcW w:w="22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</w:tcPr>
          <w:p w:rsidR="00044B10" w:rsidRPr="00044B10" w:rsidRDefault="00044B10" w:rsidP="0072796A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Horário:</w:t>
            </w:r>
            <w:r w:rsidR="00785FAE">
              <w:rPr>
                <w:rFonts w:ascii="Tahoma" w:hAnsi="Tahoma" w:cs="Tahoma"/>
                <w:sz w:val="20"/>
                <w:szCs w:val="20"/>
              </w:rPr>
              <w:t xml:space="preserve"> 19</w:t>
            </w:r>
            <w:r w:rsidR="0072796A">
              <w:rPr>
                <w:rFonts w:ascii="Tahoma" w:hAnsi="Tahoma" w:cs="Tahoma"/>
                <w:sz w:val="20"/>
                <w:szCs w:val="20"/>
              </w:rPr>
              <w:t>h</w:t>
            </w:r>
            <w:r w:rsidR="00785FAE">
              <w:rPr>
                <w:rFonts w:ascii="Tahoma" w:hAnsi="Tahoma" w:cs="Tahoma"/>
                <w:sz w:val="20"/>
                <w:szCs w:val="20"/>
              </w:rPr>
              <w:t>-22</w:t>
            </w:r>
            <w:r w:rsidR="0072796A">
              <w:rPr>
                <w:rFonts w:ascii="Tahoma" w:hAnsi="Tahoma" w:cs="Tahoma"/>
                <w:sz w:val="20"/>
                <w:szCs w:val="20"/>
              </w:rPr>
              <w:t>h</w:t>
            </w:r>
            <w:r w:rsidR="00785FAE">
              <w:rPr>
                <w:rFonts w:ascii="Tahoma" w:hAnsi="Tahoma" w:cs="Tahoma"/>
                <w:sz w:val="20"/>
                <w:szCs w:val="20"/>
              </w:rPr>
              <w:t>30</w:t>
            </w:r>
            <w:r w:rsidR="0072796A">
              <w:rPr>
                <w:rFonts w:ascii="Tahoma" w:hAnsi="Tahoma" w:cs="Tahoma"/>
                <w:sz w:val="20"/>
                <w:szCs w:val="20"/>
              </w:rPr>
              <w:t>min</w:t>
            </w:r>
          </w:p>
        </w:tc>
      </w:tr>
    </w:tbl>
    <w:p w:rsidR="00010C99" w:rsidRPr="00044B10" w:rsidRDefault="00010C99">
      <w:pPr>
        <w:pStyle w:val="Padro"/>
        <w:rPr>
          <w:rFonts w:ascii="Tahoma" w:hAnsi="Tahoma" w:cs="Tahoma"/>
          <w:sz w:val="20"/>
          <w:szCs w:val="20"/>
        </w:rPr>
      </w:pPr>
    </w:p>
    <w:tbl>
      <w:tblPr>
        <w:tblW w:w="11106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 w:rsidTr="0033779A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Ementa:</w:t>
            </w:r>
          </w:p>
        </w:tc>
      </w:tr>
      <w:tr w:rsidR="00010C99" w:rsidRPr="00044B10" w:rsidTr="0033779A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30B" w:rsidRPr="00702DDC" w:rsidRDefault="0012030B" w:rsidP="0012030B">
            <w:pPr>
              <w:pStyle w:val="Contedodetabela"/>
              <w:numPr>
                <w:ilvl w:val="0"/>
                <w:numId w:val="1"/>
              </w:numPr>
              <w:suppressAutoHyphens/>
              <w:autoSpaceDE/>
              <w:autoSpaceDN/>
              <w:adjustRightInd/>
              <w:rPr>
                <w:rFonts w:ascii="Garamond" w:hAnsi="Garamond"/>
                <w:sz w:val="22"/>
              </w:rPr>
            </w:pPr>
            <w:r w:rsidRPr="00702DDC">
              <w:rPr>
                <w:rFonts w:ascii="Garamond" w:hAnsi="Garamond"/>
                <w:sz w:val="22"/>
              </w:rPr>
              <w:t>Álgebra Booleana. Variáveis lógicas. Funções lógicas. Simplificação de expressões lógicas. Sistemas de</w:t>
            </w:r>
          </w:p>
          <w:p w:rsidR="00010C99" w:rsidRPr="00044B10" w:rsidRDefault="0012030B" w:rsidP="0012030B">
            <w:pPr>
              <w:pStyle w:val="Contedodetabela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702DDC">
              <w:rPr>
                <w:rFonts w:ascii="Garamond" w:hAnsi="Garamond"/>
                <w:sz w:val="22"/>
              </w:rPr>
              <w:t>numeração</w:t>
            </w:r>
            <w:proofErr w:type="gramEnd"/>
            <w:r w:rsidRPr="00702DDC">
              <w:rPr>
                <w:rFonts w:ascii="Garamond" w:hAnsi="Garamond"/>
                <w:sz w:val="22"/>
              </w:rPr>
              <w:t xml:space="preserve">. Circuitos </w:t>
            </w:r>
            <w:proofErr w:type="spellStart"/>
            <w:r w:rsidRPr="00702DDC">
              <w:rPr>
                <w:rFonts w:ascii="Garamond" w:hAnsi="Garamond"/>
                <w:sz w:val="22"/>
              </w:rPr>
              <w:t>combinacionais</w:t>
            </w:r>
            <w:proofErr w:type="spellEnd"/>
            <w:r w:rsidRPr="00702DDC">
              <w:rPr>
                <w:rFonts w:ascii="Garamond" w:hAnsi="Garamond"/>
                <w:sz w:val="22"/>
              </w:rPr>
              <w:t xml:space="preserve">. Aritmética. Memórias. </w:t>
            </w:r>
            <w:proofErr w:type="spellStart"/>
            <w:r>
              <w:rPr>
                <w:rFonts w:ascii="Garamond" w:hAnsi="Garamond"/>
                <w:sz w:val="22"/>
                <w:lang w:val="en-US"/>
              </w:rPr>
              <w:t>Circuitos</w:t>
            </w:r>
            <w:proofErr w:type="spellEnd"/>
            <w:r>
              <w:rPr>
                <w:rFonts w:ascii="Garamond" w:hAnsi="Garamond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lang w:val="en-US"/>
              </w:rPr>
              <w:t>seque</w:t>
            </w:r>
            <w:r w:rsidRPr="00B033BF">
              <w:rPr>
                <w:rFonts w:ascii="Garamond" w:hAnsi="Garamond"/>
                <w:sz w:val="22"/>
                <w:lang w:val="en-US"/>
              </w:rPr>
              <w:t>nciais</w:t>
            </w:r>
            <w:proofErr w:type="spellEnd"/>
            <w:r w:rsidRPr="00B033BF">
              <w:rPr>
                <w:rFonts w:ascii="Garamond" w:hAnsi="Garamond"/>
                <w:sz w:val="22"/>
                <w:lang w:val="en-US"/>
              </w:rPr>
              <w:t xml:space="preserve">. </w:t>
            </w:r>
            <w:proofErr w:type="spellStart"/>
            <w:r w:rsidRPr="00B033BF">
              <w:rPr>
                <w:rFonts w:ascii="Garamond" w:hAnsi="Garamond"/>
                <w:sz w:val="22"/>
                <w:lang w:val="en-US"/>
              </w:rPr>
              <w:t>Controladores</w:t>
            </w:r>
            <w:proofErr w:type="spellEnd"/>
          </w:p>
        </w:tc>
      </w:tr>
    </w:tbl>
    <w:p w:rsidR="00010C99" w:rsidRPr="00044B10" w:rsidRDefault="00010C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Objetivo(s):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2030B" w:rsidRDefault="0012030B" w:rsidP="0012030B">
            <w:pPr>
              <w:pStyle w:val="Padro"/>
              <w:ind w:left="705"/>
              <w:rPr>
                <w:rFonts w:ascii="Garamond" w:hAnsi="Garamond" w:cs="Arial"/>
                <w:sz w:val="22"/>
                <w:szCs w:val="22"/>
              </w:rPr>
            </w:pPr>
            <w:r w:rsidRPr="00DF109F">
              <w:rPr>
                <w:rFonts w:ascii="Garamond" w:hAnsi="Garamond" w:cs="Arial"/>
                <w:sz w:val="22"/>
                <w:szCs w:val="22"/>
              </w:rPr>
              <w:t xml:space="preserve">Introduzir conceitos sobre: sinais digitais, tipos de numeração, portas lógicas. </w:t>
            </w:r>
          </w:p>
          <w:p w:rsidR="00010C99" w:rsidRPr="00044B10" w:rsidRDefault="0012030B" w:rsidP="0067078D">
            <w:pPr>
              <w:pStyle w:val="Padro"/>
              <w:ind w:left="705"/>
              <w:rPr>
                <w:rFonts w:ascii="Tahoma" w:hAnsi="Tahoma" w:cs="Tahoma"/>
                <w:sz w:val="20"/>
                <w:szCs w:val="20"/>
              </w:rPr>
            </w:pPr>
            <w:r w:rsidRPr="00DF109F">
              <w:rPr>
                <w:rFonts w:ascii="Garamond" w:hAnsi="Garamond" w:cs="Arial"/>
                <w:sz w:val="22"/>
                <w:szCs w:val="22"/>
              </w:rPr>
              <w:t xml:space="preserve">Apresentação de blocos básicos de circuitos digitais. </w:t>
            </w:r>
            <w:smartTag w:uri="urn:schemas-microsoft-com:office:smarttags" w:element="PersonName">
              <w:r w:rsidRPr="00DF109F">
                <w:rPr>
                  <w:rFonts w:ascii="Garamond" w:hAnsi="Garamond" w:cs="Arial"/>
                  <w:sz w:val="22"/>
                  <w:szCs w:val="22"/>
                </w:rPr>
                <w:t>Ana</w:t>
              </w:r>
            </w:smartTag>
            <w:r w:rsidRPr="00DF109F">
              <w:rPr>
                <w:rFonts w:ascii="Garamond" w:hAnsi="Garamond" w:cs="Arial"/>
                <w:sz w:val="22"/>
                <w:szCs w:val="22"/>
              </w:rPr>
              <w:t xml:space="preserve">lisar e projetar circuitos lógicos </w:t>
            </w:r>
            <w:proofErr w:type="spellStart"/>
            <w:r w:rsidRPr="00DF109F">
              <w:rPr>
                <w:rFonts w:ascii="Garamond" w:hAnsi="Garamond" w:cs="Arial"/>
                <w:sz w:val="22"/>
                <w:szCs w:val="22"/>
              </w:rPr>
              <w:t>combinacionais</w:t>
            </w:r>
            <w:proofErr w:type="spellEnd"/>
            <w:r w:rsidR="0067078D">
              <w:rPr>
                <w:rFonts w:ascii="Garamond" w:hAnsi="Garamond" w:cs="Arial"/>
                <w:sz w:val="22"/>
                <w:szCs w:val="22"/>
              </w:rPr>
              <w:t xml:space="preserve">. </w:t>
            </w:r>
            <w:r w:rsidRPr="00DF109F">
              <w:rPr>
                <w:rFonts w:ascii="Garamond" w:hAnsi="Garamond" w:cs="Arial"/>
                <w:sz w:val="22"/>
                <w:szCs w:val="22"/>
              </w:rPr>
              <w:t xml:space="preserve">Analisar e projetar circuitos lógicos digitais </w:t>
            </w:r>
            <w:proofErr w:type="spellStart"/>
            <w:r w:rsidRPr="00DF109F">
              <w:rPr>
                <w:rFonts w:ascii="Garamond" w:hAnsi="Garamond" w:cs="Arial"/>
                <w:sz w:val="22"/>
                <w:szCs w:val="22"/>
              </w:rPr>
              <w:t>combinacionais</w:t>
            </w:r>
            <w:proofErr w:type="spellEnd"/>
            <w:r w:rsidRPr="00DF109F">
              <w:rPr>
                <w:rFonts w:ascii="Garamond" w:hAnsi="Garamond" w:cs="Arial"/>
                <w:sz w:val="22"/>
                <w:szCs w:val="22"/>
              </w:rPr>
              <w:t>, interpretando-os e resolvendo problemas práticos.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r w:rsidRPr="00DF109F">
              <w:rPr>
                <w:rFonts w:ascii="Garamond" w:hAnsi="Garamond" w:cs="Arial"/>
                <w:sz w:val="22"/>
                <w:szCs w:val="22"/>
              </w:rPr>
              <w:t xml:space="preserve">Caracterizar e avaliar parâmetros de funcionamento de componentes comerciais com o intuito de aplicar no desenvolvimento e projeto. </w:t>
            </w:r>
            <w:r>
              <w:rPr>
                <w:rFonts w:ascii="Garamond" w:hAnsi="Garamond" w:cs="Arial"/>
                <w:sz w:val="22"/>
                <w:szCs w:val="22"/>
              </w:rPr>
              <w:t xml:space="preserve"> </w:t>
            </w:r>
            <w:r w:rsidRPr="00DF109F">
              <w:rPr>
                <w:rFonts w:ascii="Garamond" w:hAnsi="Garamond" w:cs="Arial"/>
                <w:sz w:val="22"/>
                <w:szCs w:val="22"/>
                <w:lang w:val="pt-PT"/>
              </w:rPr>
              <w:t>Conhecer os diferentes tipo de memórias, arquiteturas internas e aplicações.</w:t>
            </w:r>
          </w:p>
        </w:tc>
      </w:tr>
    </w:tbl>
    <w:p w:rsidR="00010C99" w:rsidRPr="00044B10" w:rsidRDefault="00010C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11106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1260"/>
        <w:gridCol w:w="8631"/>
      </w:tblGrid>
      <w:tr w:rsidR="00010C99" w:rsidRPr="00044B10" w:rsidTr="0033779A">
        <w:trPr>
          <w:tblHeader/>
        </w:trPr>
        <w:tc>
          <w:tcPr>
            <w:tcW w:w="111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Cronograma/Conteúdo Programático:</w:t>
            </w:r>
          </w:p>
        </w:tc>
      </w:tr>
      <w:tr w:rsidR="00010C99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:rsidR="00010C99" w:rsidRPr="00044B10" w:rsidRDefault="00010C99">
            <w:pPr>
              <w:pStyle w:val="Contedodetabela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Data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0C0C0"/>
          </w:tcPr>
          <w:p w:rsidR="00010C99" w:rsidRPr="00044B10" w:rsidRDefault="00010C99">
            <w:pPr>
              <w:pStyle w:val="Contedodetabela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Nº da Aula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Contedodetabela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Assunto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04/mar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Bolas"/>
              <w:numPr>
                <w:ilvl w:val="0"/>
                <w:numId w:val="0"/>
              </w:numPr>
              <w:ind w:left="360"/>
              <w:jc w:val="center"/>
              <w:rPr>
                <w:sz w:val="22"/>
                <w:szCs w:val="22"/>
              </w:rPr>
            </w:pPr>
            <w:r w:rsidRPr="00DB44C3">
              <w:rPr>
                <w:sz w:val="22"/>
                <w:szCs w:val="22"/>
              </w:rPr>
              <w:t>1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Apresentação da disciplina. Sistemas analógicos e digitais. Álgebra das Variáveis Lógicas. Variáveis e Funções. A notação 0 e 1. Sistemas de numeração binário, decimal e hexadecimal. 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11/mar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2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Teoremas da Álgebra de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Boole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. Teorema de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De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 Morgan. Funções AND, OR, XOR, NOT, NOR e NAND.  Tabelas Verdade. Simplificação de funções lógicas. Funções Lógicas. Produto de somas e Soma de produtos.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Mintermos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 e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Maxtermos</w:t>
            </w:r>
            <w:proofErr w:type="spellEnd"/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18/mar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3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Portas Lógicas. Mapas de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Karnaugh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. Simplificação de funções lógicas. Circuitos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Combinacionais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 Básicos. Famílias</w:t>
            </w:r>
            <w:r>
              <w:rPr>
                <w:rFonts w:ascii="Garamond" w:hAnsi="Garamond"/>
                <w:sz w:val="22"/>
                <w:szCs w:val="22"/>
              </w:rPr>
              <w:t xml:space="preserve"> de circuitos lógicos.  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25/mar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4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Decodificadores e Codificadores. Multiplexadores e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Demultiplexadores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5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Primeira avaliação </w:t>
            </w:r>
            <w:r>
              <w:rPr>
                <w:rFonts w:ascii="Garamond" w:hAnsi="Garamond"/>
                <w:sz w:val="22"/>
                <w:szCs w:val="22"/>
              </w:rPr>
              <w:t>P1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6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A26374">
              <w:rPr>
                <w:rFonts w:ascii="Garamond" w:hAnsi="Garamond"/>
                <w:sz w:val="22"/>
                <w:szCs w:val="22"/>
              </w:rPr>
              <w:t>Ferramenta computacional: software de simulação e análise de</w:t>
            </w:r>
            <w:r>
              <w:rPr>
                <w:rFonts w:ascii="Garamond" w:hAnsi="Garamond"/>
                <w:sz w:val="22"/>
                <w:szCs w:val="22"/>
              </w:rPr>
              <w:t xml:space="preserve"> circuitos eletrônicos.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7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Flip-Flops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, Registradores e Contadores.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Latches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 simples e controlados. Sincronismo. 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8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Diagrama de tempos. Flip-Flop JK. JK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gatilhado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 pela borda.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  <w:lang w:val="es-ES"/>
              </w:rPr>
              <w:t>Flip-Flop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  <w:lang w:val="es-ES"/>
              </w:rPr>
              <w:t xml:space="preserve"> tipo D</w:t>
            </w:r>
            <w:r>
              <w:rPr>
                <w:rFonts w:ascii="Garamond" w:hAnsi="Garamond"/>
                <w:sz w:val="22"/>
                <w:szCs w:val="22"/>
                <w:lang w:val="es-ES"/>
              </w:rPr>
              <w:t>.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9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Transferência entre registradores. Registrador de deslocamento. Contadores.  Contadores em Anel, Anel Torcido e outros contadores síncronos. Contadores síncronos de módulo arbitrário.  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10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  <w:lang w:val="es-ES"/>
              </w:rPr>
            </w:pPr>
            <w:r>
              <w:rPr>
                <w:rFonts w:ascii="Garamond" w:hAnsi="Garamond"/>
                <w:sz w:val="22"/>
                <w:szCs w:val="22"/>
              </w:rPr>
              <w:t>Contadores assíncronos. Exercícios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11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Segunda</w:t>
            </w:r>
            <w:r w:rsidRPr="00DB44C3">
              <w:rPr>
                <w:rFonts w:ascii="Garamond" w:hAnsi="Garamond"/>
                <w:sz w:val="22"/>
                <w:szCs w:val="22"/>
              </w:rPr>
              <w:t xml:space="preserve"> avaliação </w:t>
            </w:r>
            <w:r>
              <w:rPr>
                <w:rFonts w:ascii="Garamond" w:hAnsi="Garamond"/>
                <w:sz w:val="22"/>
                <w:szCs w:val="22"/>
              </w:rPr>
              <w:t>P2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20/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12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72796A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Aritmética. Representação de números com sinal. Representação em complemento de dois. Representação em complemento de um. Soma de números binários. Somadores série. 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13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  <w:lang w:val="en-US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Somadores paralelos. Unidade Lógica e Aritmética. Soma em BCD.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03/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jun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abulbra"/>
              <w:ind w:left="360"/>
              <w:jc w:val="center"/>
              <w:rPr>
                <w:rFonts w:ascii="Garamond" w:hAnsi="Garamond"/>
                <w:b w:val="0"/>
                <w:sz w:val="22"/>
                <w:szCs w:val="22"/>
              </w:rPr>
            </w:pPr>
            <w:r w:rsidRPr="00DB44C3">
              <w:rPr>
                <w:rFonts w:ascii="Garamond" w:hAnsi="Garamond"/>
                <w:b w:val="0"/>
                <w:sz w:val="22"/>
                <w:szCs w:val="22"/>
              </w:rPr>
              <w:t>14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FonteTabela"/>
              <w:rPr>
                <w:rFonts w:ascii="Garamond" w:hAnsi="Garamond"/>
                <w:sz w:val="22"/>
                <w:szCs w:val="22"/>
              </w:rPr>
            </w:pPr>
            <w:r w:rsidRPr="00A26374">
              <w:rPr>
                <w:rFonts w:ascii="Garamond" w:hAnsi="Garamond"/>
                <w:sz w:val="22"/>
                <w:szCs w:val="22"/>
              </w:rPr>
              <w:t>Arquitetura computacional</w:t>
            </w:r>
            <w:r>
              <w:rPr>
                <w:rFonts w:ascii="Garamond" w:hAnsi="Garamond"/>
                <w:sz w:val="22"/>
                <w:szCs w:val="22"/>
              </w:rPr>
              <w:t>.</w:t>
            </w:r>
            <w:r w:rsidRPr="00DB44C3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jun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Bolas"/>
              <w:numPr>
                <w:ilvl w:val="0"/>
                <w:numId w:val="0"/>
              </w:numPr>
              <w:ind w:left="360"/>
              <w:jc w:val="center"/>
              <w:rPr>
                <w:sz w:val="22"/>
                <w:szCs w:val="22"/>
              </w:rPr>
            </w:pPr>
            <w:r w:rsidRPr="00DB44C3">
              <w:rPr>
                <w:sz w:val="22"/>
                <w:szCs w:val="22"/>
              </w:rPr>
              <w:t>15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Title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 xml:space="preserve">Memórias. Memórias de acesso aleatório RAM. Ligação de memórias em série e paralelo. Memórias estáticas e dinâmicas Organização interna da memória em uma e duas dimensões. Memórias de leitura. </w:t>
            </w:r>
            <w:proofErr w:type="spellStart"/>
            <w:r w:rsidRPr="00DB44C3">
              <w:rPr>
                <w:rFonts w:ascii="Garamond" w:hAnsi="Garamond"/>
                <w:sz w:val="22"/>
                <w:szCs w:val="22"/>
              </w:rPr>
              <w:t>ROMs</w:t>
            </w:r>
            <w:proofErr w:type="spellEnd"/>
            <w:r w:rsidRPr="00DB44C3">
              <w:rPr>
                <w:rFonts w:ascii="Garamond" w:hAnsi="Garamond"/>
                <w:sz w:val="22"/>
                <w:szCs w:val="22"/>
              </w:rPr>
              <w:t xml:space="preserve"> programáveis e apagáveis.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jun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Bolas"/>
              <w:numPr>
                <w:ilvl w:val="0"/>
                <w:numId w:val="0"/>
              </w:numPr>
              <w:ind w:left="360"/>
              <w:jc w:val="center"/>
              <w:rPr>
                <w:sz w:val="22"/>
                <w:szCs w:val="22"/>
              </w:rPr>
            </w:pPr>
            <w:r w:rsidRPr="00DB44C3">
              <w:rPr>
                <w:sz w:val="22"/>
                <w:szCs w:val="22"/>
              </w:rPr>
              <w:t>16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Terceira Avaliação P3</w:t>
            </w:r>
            <w:r w:rsidRPr="00DB44C3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jun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Bolas"/>
              <w:numPr>
                <w:ilvl w:val="0"/>
                <w:numId w:val="0"/>
              </w:numPr>
              <w:ind w:left="360"/>
              <w:jc w:val="center"/>
              <w:rPr>
                <w:sz w:val="22"/>
                <w:szCs w:val="22"/>
              </w:rPr>
            </w:pPr>
            <w:r w:rsidRPr="00DB44C3">
              <w:rPr>
                <w:sz w:val="22"/>
                <w:szCs w:val="22"/>
              </w:rPr>
              <w:t>17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Aula de dúvidas para o exame. </w:t>
            </w:r>
          </w:p>
        </w:tc>
      </w:tr>
      <w:tr w:rsidR="0033779A" w:rsidRPr="00044B10" w:rsidTr="0033779A">
        <w:tc>
          <w:tcPr>
            <w:tcW w:w="1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33779A" w:rsidRDefault="0033779A" w:rsidP="0033779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jul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3779A" w:rsidRPr="00DB44C3" w:rsidRDefault="0033779A" w:rsidP="0033779A">
            <w:pPr>
              <w:pStyle w:val="Contedodetabela"/>
              <w:ind w:left="360"/>
              <w:jc w:val="center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86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3779A" w:rsidRPr="00DB44C3" w:rsidRDefault="0033779A" w:rsidP="0033779A">
            <w:pPr>
              <w:pStyle w:val="Contedodetabela"/>
              <w:rPr>
                <w:rFonts w:ascii="Garamond" w:hAnsi="Garamond"/>
                <w:sz w:val="22"/>
                <w:szCs w:val="22"/>
              </w:rPr>
            </w:pPr>
            <w:r w:rsidRPr="00DB44C3">
              <w:rPr>
                <w:rFonts w:ascii="Garamond" w:hAnsi="Garamond"/>
                <w:sz w:val="22"/>
                <w:szCs w:val="22"/>
              </w:rPr>
              <w:t>Exame</w:t>
            </w:r>
          </w:p>
        </w:tc>
      </w:tr>
    </w:tbl>
    <w:p w:rsidR="00010C99" w:rsidRDefault="00010C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CF51A9" w:rsidRDefault="00CF51A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Metodologia do Ensino: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10C99" w:rsidRPr="00044B10" w:rsidRDefault="0067078D" w:rsidP="0067078D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251F39">
              <w:rPr>
                <w:rFonts w:ascii="Garamond" w:eastAsia="MS Mincho" w:hAnsi="Garamond" w:cs="Times-Roman"/>
                <w:sz w:val="22"/>
                <w:szCs w:val="22"/>
                <w:lang w:eastAsia="ja-JP"/>
              </w:rPr>
              <w:t>As aulas serão apresentadas com auxílio de quadro e recursos audiovisuais. Exercícios serão feitos em aula para fixar e analisar os conteúdos vistos em aula</w:t>
            </w:r>
            <w:r>
              <w:rPr>
                <w:rFonts w:ascii="Garamond" w:eastAsia="MS Mincho" w:hAnsi="Garamond" w:cs="Times-Roman"/>
                <w:sz w:val="22"/>
                <w:szCs w:val="22"/>
                <w:lang w:eastAsia="ja-JP"/>
              </w:rPr>
              <w:t>.</w:t>
            </w:r>
          </w:p>
        </w:tc>
      </w:tr>
    </w:tbl>
    <w:p w:rsidR="00010C99" w:rsidRPr="00044B10" w:rsidRDefault="00010C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Critérios de Avaliação: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 xml:space="preserve">Serão realizadas </w:t>
            </w:r>
            <w:r>
              <w:rPr>
                <w:rFonts w:ascii="Garamond" w:hAnsi="Garamond"/>
                <w:sz w:val="22"/>
                <w:szCs w:val="22"/>
              </w:rPr>
              <w:t>três provas individuais, P1,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 P2</w:t>
            </w:r>
            <w:r>
              <w:rPr>
                <w:rFonts w:ascii="Garamond" w:hAnsi="Garamond"/>
                <w:sz w:val="22"/>
                <w:szCs w:val="22"/>
              </w:rPr>
              <w:t xml:space="preserve"> e P3</w:t>
            </w:r>
            <w:r w:rsidRPr="00251F39">
              <w:rPr>
                <w:rFonts w:ascii="Garamond" w:hAnsi="Garamond"/>
                <w:sz w:val="22"/>
                <w:szCs w:val="22"/>
              </w:rPr>
              <w:t>, abrangendo, cumulativamente, os conteúdos desenvolvidos nas aulas.  A nota final NF será calculada da seguinte forma: NF=(P1+P2+P</w:t>
            </w:r>
            <w:proofErr w:type="gramStart"/>
            <w:r w:rsidRPr="00251F39">
              <w:rPr>
                <w:rFonts w:ascii="Garamond" w:hAnsi="Garamond"/>
                <w:sz w:val="22"/>
                <w:szCs w:val="22"/>
              </w:rPr>
              <w:t>3)/</w:t>
            </w:r>
            <w:proofErr w:type="gramEnd"/>
            <w:r w:rsidRPr="00251F39">
              <w:rPr>
                <w:rFonts w:ascii="Garamond" w:hAnsi="Garamond"/>
                <w:sz w:val="22"/>
                <w:szCs w:val="22"/>
              </w:rPr>
              <w:t>3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>Será atribuído um conceito de acordo com a seguinte tabela para a Nota final: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 xml:space="preserve">9,0 &lt; A &lt;= 10,0 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 xml:space="preserve">7,5 </w:t>
            </w:r>
            <w:r w:rsidRPr="00251F39">
              <w:rPr>
                <w:rFonts w:ascii="Garamond" w:hAnsi="Garamond" w:cs="Helvetica"/>
                <w:sz w:val="22"/>
                <w:szCs w:val="22"/>
              </w:rPr>
              <w:t xml:space="preserve">&lt; </w:t>
            </w:r>
            <w:r w:rsidRPr="00251F39">
              <w:rPr>
                <w:rFonts w:ascii="Garamond" w:hAnsi="Garamond"/>
                <w:sz w:val="22"/>
                <w:szCs w:val="22"/>
              </w:rPr>
              <w:t>B &lt;= 9,0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>6,</w:t>
            </w:r>
            <w:proofErr w:type="gramStart"/>
            <w:r w:rsidRPr="00251F39">
              <w:rPr>
                <w:rFonts w:ascii="Garamond" w:hAnsi="Garamond"/>
                <w:sz w:val="22"/>
                <w:szCs w:val="22"/>
              </w:rPr>
              <w:t xml:space="preserve">0 </w:t>
            </w:r>
            <w:r w:rsidRPr="00251F39">
              <w:rPr>
                <w:rFonts w:ascii="Garamond" w:hAnsi="Garamond" w:cs="Helvetica"/>
                <w:sz w:val="22"/>
                <w:szCs w:val="22"/>
              </w:rPr>
              <w:t xml:space="preserve"> &lt;</w:t>
            </w:r>
            <w:proofErr w:type="gramEnd"/>
            <w:r w:rsidRPr="00251F39">
              <w:rPr>
                <w:rFonts w:ascii="Garamond" w:hAnsi="Garamond"/>
                <w:sz w:val="22"/>
                <w:szCs w:val="22"/>
              </w:rPr>
              <w:t xml:space="preserve"> C &lt;= 7,5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 xml:space="preserve">0,0 </w:t>
            </w:r>
            <w:r w:rsidRPr="00251F39">
              <w:rPr>
                <w:rFonts w:ascii="Garamond" w:hAnsi="Garamond" w:cs="Helvetica"/>
                <w:sz w:val="22"/>
                <w:szCs w:val="22"/>
              </w:rPr>
              <w:t>&lt;</w:t>
            </w:r>
            <w:r w:rsidRPr="00251F39">
              <w:rPr>
                <w:rFonts w:ascii="Garamond" w:hAnsi="Garamond"/>
                <w:sz w:val="22"/>
                <w:szCs w:val="22"/>
              </w:rPr>
              <w:t xml:space="preserve"> D &lt; 6,0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jc w:val="left"/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ab/>
              <w:t>E = falta de freqüência &lt; 75%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>Recuperação:</w:t>
            </w:r>
          </w:p>
          <w:p w:rsidR="0067078D" w:rsidRPr="00251F39" w:rsidRDefault="0067078D" w:rsidP="0067078D">
            <w:pPr>
              <w:pStyle w:val="Contedodetabela"/>
              <w:tabs>
                <w:tab w:val="left" w:pos="1680"/>
              </w:tabs>
              <w:rPr>
                <w:rFonts w:ascii="Garamond" w:hAnsi="Garamond"/>
                <w:sz w:val="22"/>
                <w:szCs w:val="22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 xml:space="preserve">O aluno é considerado recuperável e, portanto, apto a realizar uma avaliação final, a título de recuperação, se a média das notas finais (NF) estiver no intervalo: 4,0 &lt; = </w:t>
            </w:r>
            <w:r w:rsidRPr="00251F39">
              <w:rPr>
                <w:rFonts w:ascii="Garamond" w:hAnsi="Garamond" w:cs="Helvetica"/>
                <w:sz w:val="22"/>
                <w:szCs w:val="22"/>
              </w:rPr>
              <w:t>NF &lt; 6,0</w:t>
            </w:r>
          </w:p>
          <w:p w:rsidR="00010C99" w:rsidRPr="00044B10" w:rsidRDefault="0067078D" w:rsidP="0067078D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251F39">
              <w:rPr>
                <w:rFonts w:ascii="Garamond" w:hAnsi="Garamond"/>
                <w:sz w:val="22"/>
                <w:szCs w:val="22"/>
              </w:rPr>
              <w:t>A nota final será considerada, para fins de conceito final, a média da nota obtida na prova de recuperação com a média final das notas (NF). O conteúdo da prova de recuperação será todo o conteúdo visto ao longo do semestre.</w:t>
            </w:r>
          </w:p>
        </w:tc>
      </w:tr>
    </w:tbl>
    <w:p w:rsidR="00010C99" w:rsidRPr="00044B10" w:rsidRDefault="00010C99">
      <w:pPr>
        <w:pStyle w:val="Padr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Referências Bibliográficas Básicas (Leituras Obrigatórias):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078D" w:rsidRPr="00A44A3E" w:rsidRDefault="0067078D" w:rsidP="0067078D">
            <w:pPr>
              <w:pStyle w:val="Bibliography"/>
              <w:rPr>
                <w:rFonts w:ascii="Garamond" w:hAnsi="Garamond"/>
                <w:sz w:val="20"/>
              </w:rPr>
            </w:pPr>
            <w:proofErr w:type="gramStart"/>
            <w:r w:rsidRPr="00A44A3E">
              <w:rPr>
                <w:rFonts w:ascii="Garamond" w:hAnsi="Garamond"/>
                <w:sz w:val="20"/>
                <w:lang w:val="en-US"/>
              </w:rPr>
              <w:t>TOCCI ,</w:t>
            </w:r>
            <w:proofErr w:type="gramEnd"/>
            <w:r w:rsidRPr="00A44A3E">
              <w:rPr>
                <w:rFonts w:ascii="Garamond" w:hAnsi="Garamond"/>
                <w:sz w:val="20"/>
                <w:lang w:val="en-US"/>
              </w:rPr>
              <w:t xml:space="preserve"> R. J., WIDMER, Neal. </w:t>
            </w:r>
            <w:r w:rsidRPr="00A44A3E">
              <w:rPr>
                <w:rFonts w:ascii="Garamond" w:hAnsi="Garamond"/>
                <w:sz w:val="20"/>
                <w:u w:val="single"/>
              </w:rPr>
              <w:t>Sistemas Digitais: Princípios e Aplicações</w:t>
            </w:r>
            <w:r w:rsidRPr="00A44A3E">
              <w:rPr>
                <w:rFonts w:ascii="Garamond" w:hAnsi="Garamond"/>
                <w:sz w:val="20"/>
              </w:rPr>
              <w:t>. Editora Livros técnicos e científicos, 2000.</w:t>
            </w:r>
          </w:p>
          <w:p w:rsidR="0067078D" w:rsidRPr="00A44A3E" w:rsidRDefault="0067078D" w:rsidP="0067078D">
            <w:pPr>
              <w:pStyle w:val="Bibliography"/>
              <w:rPr>
                <w:rFonts w:ascii="Garamond" w:hAnsi="Garamond"/>
                <w:sz w:val="20"/>
                <w:lang w:val="en-US"/>
              </w:rPr>
            </w:pPr>
            <w:r w:rsidRPr="00702DDC">
              <w:rPr>
                <w:rFonts w:ascii="Garamond" w:hAnsi="Garamond"/>
                <w:sz w:val="20"/>
              </w:rPr>
              <w:lastRenderedPageBreak/>
              <w:t xml:space="preserve">DONOVAN, R. L.; BIGNELL, J. W. </w:t>
            </w:r>
            <w:r w:rsidRPr="00702DDC">
              <w:rPr>
                <w:rFonts w:ascii="Garamond" w:hAnsi="Garamond"/>
                <w:sz w:val="20"/>
                <w:u w:val="single"/>
              </w:rPr>
              <w:t xml:space="preserve">Digital </w:t>
            </w:r>
            <w:proofErr w:type="spellStart"/>
            <w:r w:rsidRPr="00702DDC">
              <w:rPr>
                <w:rFonts w:ascii="Garamond" w:hAnsi="Garamond"/>
                <w:sz w:val="20"/>
                <w:u w:val="single"/>
              </w:rPr>
              <w:t>Electronics</w:t>
            </w:r>
            <w:proofErr w:type="spellEnd"/>
            <w:r w:rsidRPr="00702DDC">
              <w:rPr>
                <w:rFonts w:ascii="Garamond" w:hAnsi="Garamond"/>
                <w:sz w:val="20"/>
              </w:rPr>
              <w:t xml:space="preserve">. </w:t>
            </w:r>
            <w:r w:rsidRPr="00A44A3E">
              <w:rPr>
                <w:rFonts w:ascii="Garamond" w:hAnsi="Garamond"/>
                <w:sz w:val="20"/>
                <w:lang w:val="en-US"/>
              </w:rPr>
              <w:t>Ed. Delmar publishers INC ITP, 1997.</w:t>
            </w:r>
          </w:p>
          <w:p w:rsidR="0067078D" w:rsidRPr="00044B10" w:rsidRDefault="0067078D" w:rsidP="00CF51A9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A44A3E">
              <w:rPr>
                <w:rFonts w:ascii="Garamond" w:hAnsi="Garamond"/>
                <w:sz w:val="20"/>
              </w:rPr>
              <w:t xml:space="preserve">IDOETA, Ivan V. e CAPUANO, Francisco G. </w:t>
            </w:r>
            <w:r w:rsidRPr="00A44A3E">
              <w:rPr>
                <w:rFonts w:ascii="Garamond" w:hAnsi="Garamond"/>
                <w:sz w:val="20"/>
                <w:u w:val="single"/>
              </w:rPr>
              <w:t>Elementos de Eletrônica Digital</w:t>
            </w:r>
            <w:r w:rsidRPr="00A44A3E">
              <w:rPr>
                <w:rFonts w:ascii="Garamond" w:hAnsi="Garamond"/>
                <w:sz w:val="20"/>
              </w:rPr>
              <w:t>. Livros Érica Editora Ltda., 1998.</w:t>
            </w:r>
          </w:p>
        </w:tc>
      </w:tr>
    </w:tbl>
    <w:p w:rsidR="00010C99" w:rsidRPr="00044B10" w:rsidRDefault="00010C99">
      <w:pPr>
        <w:pStyle w:val="Padr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6"/>
      </w:tblGrid>
      <w:tr w:rsidR="00010C99" w:rsidRPr="00044B10">
        <w:trPr>
          <w:tblHeader/>
        </w:trPr>
        <w:tc>
          <w:tcPr>
            <w:tcW w:w="1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</w:tcPr>
          <w:p w:rsidR="00010C99" w:rsidRPr="00044B10" w:rsidRDefault="00010C99">
            <w:pPr>
              <w:pStyle w:val="Ttul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044B10">
              <w:rPr>
                <w:rFonts w:ascii="Tahoma" w:hAnsi="Tahoma" w:cs="Tahoma"/>
                <w:sz w:val="20"/>
                <w:szCs w:val="20"/>
              </w:rPr>
              <w:t>Referências Bibliográficas Complementares:</w:t>
            </w:r>
          </w:p>
        </w:tc>
      </w:tr>
      <w:tr w:rsidR="00010C99" w:rsidRPr="00044B10">
        <w:tc>
          <w:tcPr>
            <w:tcW w:w="111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7078D" w:rsidRPr="00A44A3E" w:rsidRDefault="0067078D" w:rsidP="0067078D">
            <w:pPr>
              <w:ind w:right="51"/>
              <w:jc w:val="both"/>
              <w:rPr>
                <w:rFonts w:ascii="Garamond" w:hAnsi="Garamond" w:cs="Arial"/>
                <w:sz w:val="20"/>
              </w:rPr>
            </w:pPr>
            <w:r w:rsidRPr="00A44A3E">
              <w:rPr>
                <w:rFonts w:ascii="Garamond" w:hAnsi="Garamond" w:cs="Arial"/>
                <w:sz w:val="20"/>
              </w:rPr>
              <w:t>UYEMURA, John P. Sistemas Digitais - uma abordagem integrada. São</w:t>
            </w:r>
          </w:p>
          <w:p w:rsidR="0067078D" w:rsidRPr="00A44A3E" w:rsidRDefault="0067078D" w:rsidP="0067078D">
            <w:pPr>
              <w:ind w:right="51"/>
              <w:jc w:val="both"/>
              <w:rPr>
                <w:rFonts w:ascii="Garamond" w:hAnsi="Garamond" w:cs="Arial"/>
                <w:sz w:val="20"/>
              </w:rPr>
            </w:pPr>
            <w:r w:rsidRPr="00A44A3E">
              <w:rPr>
                <w:rFonts w:ascii="Garamond" w:hAnsi="Garamond" w:cs="Arial"/>
                <w:sz w:val="20"/>
              </w:rPr>
              <w:t>Paulo: Pioneira Thomson Learning, 2002.</w:t>
            </w:r>
          </w:p>
          <w:p w:rsidR="0067078D" w:rsidRPr="00A44A3E" w:rsidRDefault="0067078D" w:rsidP="0067078D">
            <w:pPr>
              <w:ind w:right="51"/>
              <w:jc w:val="both"/>
              <w:rPr>
                <w:rFonts w:ascii="Garamond" w:hAnsi="Garamond" w:cs="Arial"/>
                <w:sz w:val="20"/>
              </w:rPr>
            </w:pPr>
          </w:p>
          <w:p w:rsidR="0067078D" w:rsidRPr="00A44A3E" w:rsidRDefault="0067078D" w:rsidP="0067078D">
            <w:pPr>
              <w:ind w:right="51"/>
              <w:jc w:val="both"/>
              <w:rPr>
                <w:rFonts w:ascii="Garamond" w:hAnsi="Garamond" w:cs="Arial"/>
                <w:sz w:val="20"/>
              </w:rPr>
            </w:pPr>
            <w:r w:rsidRPr="00A44A3E">
              <w:rPr>
                <w:rFonts w:ascii="Garamond" w:hAnsi="Garamond" w:cs="Arial"/>
                <w:sz w:val="20"/>
              </w:rPr>
              <w:t>ERCEGOVAC, Milos; LANG, Tomás; MORENO, Jaime H. Introdução aos</w:t>
            </w:r>
          </w:p>
          <w:p w:rsidR="0067078D" w:rsidRPr="00A44A3E" w:rsidRDefault="0067078D" w:rsidP="0067078D">
            <w:pPr>
              <w:ind w:right="51"/>
              <w:jc w:val="both"/>
              <w:rPr>
                <w:rFonts w:ascii="Garamond" w:hAnsi="Garamond" w:cs="Arial"/>
                <w:sz w:val="20"/>
              </w:rPr>
            </w:pPr>
            <w:r w:rsidRPr="00A44A3E">
              <w:rPr>
                <w:rFonts w:ascii="Garamond" w:hAnsi="Garamond" w:cs="Arial"/>
                <w:sz w:val="20"/>
              </w:rPr>
              <w:t xml:space="preserve">Sistemas Digitais. Porto Alegre: </w:t>
            </w:r>
            <w:proofErr w:type="spellStart"/>
            <w:r w:rsidRPr="00A44A3E">
              <w:rPr>
                <w:rFonts w:ascii="Garamond" w:hAnsi="Garamond" w:cs="Arial"/>
                <w:sz w:val="20"/>
              </w:rPr>
              <w:t>Bookman</w:t>
            </w:r>
            <w:proofErr w:type="spellEnd"/>
            <w:r w:rsidRPr="00A44A3E">
              <w:rPr>
                <w:rFonts w:ascii="Garamond" w:hAnsi="Garamond" w:cs="Arial"/>
                <w:sz w:val="20"/>
              </w:rPr>
              <w:t>, 2000.</w:t>
            </w:r>
          </w:p>
          <w:p w:rsidR="0067078D" w:rsidRPr="00A44A3E" w:rsidRDefault="0067078D" w:rsidP="0067078D">
            <w:pPr>
              <w:pStyle w:val="Bibliography"/>
              <w:rPr>
                <w:rFonts w:ascii="Garamond" w:hAnsi="Garamond"/>
                <w:sz w:val="20"/>
                <w:lang w:val="en-US"/>
              </w:rPr>
            </w:pPr>
            <w:r w:rsidRPr="00A44A3E">
              <w:rPr>
                <w:rFonts w:ascii="Garamond" w:hAnsi="Garamond"/>
                <w:sz w:val="20"/>
              </w:rPr>
              <w:t xml:space="preserve">MALVINO, Albert Paul. </w:t>
            </w:r>
            <w:r w:rsidRPr="00A44A3E">
              <w:rPr>
                <w:rFonts w:ascii="Garamond" w:hAnsi="Garamond"/>
                <w:sz w:val="20"/>
                <w:u w:val="single"/>
              </w:rPr>
              <w:t>Microcomputadores e Microprocessadores</w:t>
            </w:r>
            <w:r w:rsidRPr="00A44A3E">
              <w:rPr>
                <w:rFonts w:ascii="Garamond" w:hAnsi="Garamond"/>
                <w:sz w:val="20"/>
              </w:rPr>
              <w:t xml:space="preserve">. </w:t>
            </w:r>
            <w:r w:rsidRPr="00A44A3E">
              <w:rPr>
                <w:rFonts w:ascii="Garamond" w:hAnsi="Garamond"/>
                <w:sz w:val="20"/>
                <w:lang w:val="en-US"/>
              </w:rPr>
              <w:t xml:space="preserve">Ed. Mc </w:t>
            </w:r>
            <w:proofErr w:type="spellStart"/>
            <w:r w:rsidRPr="00A44A3E">
              <w:rPr>
                <w:rFonts w:ascii="Garamond" w:hAnsi="Garamond"/>
                <w:sz w:val="20"/>
                <w:lang w:val="en-US"/>
              </w:rPr>
              <w:t>Graw</w:t>
            </w:r>
            <w:proofErr w:type="spellEnd"/>
            <w:r w:rsidRPr="00A44A3E">
              <w:rPr>
                <w:rFonts w:ascii="Garamond" w:hAnsi="Garamond"/>
                <w:sz w:val="20"/>
                <w:lang w:val="en-US"/>
              </w:rPr>
              <w:t xml:space="preserve"> Hill, 1985.</w:t>
            </w:r>
          </w:p>
          <w:p w:rsidR="0067078D" w:rsidRPr="00A44A3E" w:rsidRDefault="0067078D" w:rsidP="0067078D">
            <w:pPr>
              <w:pStyle w:val="Bibliography"/>
              <w:rPr>
                <w:rFonts w:ascii="Garamond" w:hAnsi="Garamond"/>
                <w:sz w:val="20"/>
                <w:lang w:val="en-US"/>
              </w:rPr>
            </w:pPr>
            <w:r w:rsidRPr="00702DDC">
              <w:rPr>
                <w:rFonts w:ascii="Garamond" w:hAnsi="Garamond"/>
                <w:sz w:val="20"/>
                <w:lang w:val="en-US"/>
              </w:rPr>
              <w:t xml:space="preserve">MELO, </w:t>
            </w:r>
            <w:proofErr w:type="spellStart"/>
            <w:r w:rsidRPr="00702DDC">
              <w:rPr>
                <w:rFonts w:ascii="Garamond" w:hAnsi="Garamond"/>
                <w:sz w:val="20"/>
                <w:lang w:val="en-US"/>
              </w:rPr>
              <w:t>Mairton</w:t>
            </w:r>
            <w:proofErr w:type="spellEnd"/>
            <w:r w:rsidRPr="00702DDC">
              <w:rPr>
                <w:rFonts w:ascii="Garamond" w:hAnsi="Garamond"/>
                <w:sz w:val="20"/>
                <w:lang w:val="en-US"/>
              </w:rPr>
              <w:t xml:space="preserve">. </w:t>
            </w:r>
            <w:proofErr w:type="spellStart"/>
            <w:r w:rsidRPr="006A0F7F">
              <w:rPr>
                <w:rFonts w:ascii="Garamond" w:hAnsi="Garamond"/>
                <w:sz w:val="20"/>
                <w:u w:val="single"/>
                <w:lang w:val="en-US"/>
              </w:rPr>
              <w:t>Eletrônica</w:t>
            </w:r>
            <w:proofErr w:type="spellEnd"/>
            <w:r w:rsidRPr="006A0F7F">
              <w:rPr>
                <w:rFonts w:ascii="Garamond" w:hAnsi="Garamond"/>
                <w:sz w:val="20"/>
                <w:u w:val="single"/>
                <w:lang w:val="en-US"/>
              </w:rPr>
              <w:t xml:space="preserve"> Digital</w:t>
            </w:r>
            <w:r w:rsidRPr="006A0F7F">
              <w:rPr>
                <w:rFonts w:ascii="Garamond" w:hAnsi="Garamond"/>
                <w:sz w:val="20"/>
                <w:lang w:val="en-US"/>
              </w:rPr>
              <w:t xml:space="preserve">. </w:t>
            </w:r>
            <w:r w:rsidRPr="00A44A3E">
              <w:rPr>
                <w:rFonts w:ascii="Garamond" w:hAnsi="Garamond"/>
                <w:sz w:val="20"/>
                <w:lang w:val="en-US"/>
              </w:rPr>
              <w:t xml:space="preserve">Ed. </w:t>
            </w:r>
            <w:proofErr w:type="spellStart"/>
            <w:r w:rsidRPr="00A44A3E">
              <w:rPr>
                <w:rFonts w:ascii="Garamond" w:hAnsi="Garamond"/>
                <w:sz w:val="20"/>
                <w:lang w:val="en-US"/>
              </w:rPr>
              <w:t>Makron</w:t>
            </w:r>
            <w:proofErr w:type="spellEnd"/>
            <w:r w:rsidRPr="00A44A3E">
              <w:rPr>
                <w:rFonts w:ascii="Garamond" w:hAnsi="Garamond"/>
                <w:sz w:val="20"/>
                <w:lang w:val="en-US"/>
              </w:rPr>
              <w:t xml:space="preserve"> Books, 1993.</w:t>
            </w:r>
          </w:p>
          <w:p w:rsidR="0067078D" w:rsidRPr="00A44A3E" w:rsidRDefault="0067078D" w:rsidP="0067078D">
            <w:pPr>
              <w:pStyle w:val="Bibliography"/>
              <w:rPr>
                <w:rFonts w:ascii="Garamond" w:hAnsi="Garamond"/>
                <w:sz w:val="20"/>
                <w:lang w:val="en-US"/>
              </w:rPr>
            </w:pPr>
            <w:r w:rsidRPr="006A0F7F">
              <w:rPr>
                <w:rFonts w:ascii="Garamond" w:hAnsi="Garamond"/>
                <w:sz w:val="20"/>
                <w:lang w:val="en-US"/>
              </w:rPr>
              <w:t xml:space="preserve">TAUB, Herbert e SCHILING, Donald. - </w:t>
            </w:r>
            <w:proofErr w:type="spellStart"/>
            <w:r w:rsidRPr="006A0F7F">
              <w:rPr>
                <w:rFonts w:ascii="Garamond" w:hAnsi="Garamond"/>
                <w:sz w:val="20"/>
                <w:u w:val="single"/>
                <w:lang w:val="en-US"/>
              </w:rPr>
              <w:t>Eletrônica</w:t>
            </w:r>
            <w:proofErr w:type="spellEnd"/>
            <w:r w:rsidRPr="006A0F7F">
              <w:rPr>
                <w:rFonts w:ascii="Garamond" w:hAnsi="Garamond"/>
                <w:sz w:val="20"/>
                <w:u w:val="single"/>
                <w:lang w:val="en-US"/>
              </w:rPr>
              <w:t xml:space="preserve"> Digital</w:t>
            </w:r>
            <w:r w:rsidRPr="006A0F7F">
              <w:rPr>
                <w:rFonts w:ascii="Garamond" w:hAnsi="Garamond"/>
                <w:sz w:val="20"/>
                <w:lang w:val="en-US"/>
              </w:rPr>
              <w:t xml:space="preserve"> - Ed. </w:t>
            </w:r>
            <w:r w:rsidRPr="00A44A3E">
              <w:rPr>
                <w:rFonts w:ascii="Garamond" w:hAnsi="Garamond"/>
                <w:sz w:val="20"/>
                <w:lang w:val="en-US"/>
              </w:rPr>
              <w:t>McGraw-Hill, 1982.</w:t>
            </w:r>
          </w:p>
          <w:p w:rsidR="00010C99" w:rsidRPr="00044B10" w:rsidRDefault="0067078D" w:rsidP="00CF51A9">
            <w:pPr>
              <w:pStyle w:val="Contedodetabela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72796A">
              <w:rPr>
                <w:rFonts w:ascii="Garamond" w:hAnsi="Garamond"/>
                <w:sz w:val="20"/>
                <w:lang w:val="en-US"/>
              </w:rPr>
              <w:t xml:space="preserve">LEACH, P. Donald. </w:t>
            </w:r>
            <w:r w:rsidRPr="00A44A3E">
              <w:rPr>
                <w:rFonts w:ascii="Garamond" w:hAnsi="Garamond"/>
                <w:sz w:val="20"/>
                <w:u w:val="single"/>
              </w:rPr>
              <w:t>Eletrônica Digital no Laboratório</w:t>
            </w:r>
            <w:r w:rsidRPr="00A44A3E">
              <w:rPr>
                <w:rFonts w:ascii="Garamond" w:hAnsi="Garamond"/>
                <w:sz w:val="20"/>
              </w:rPr>
              <w:t xml:space="preserve">. Ed. Mc </w:t>
            </w:r>
            <w:proofErr w:type="spellStart"/>
            <w:r w:rsidRPr="00A44A3E">
              <w:rPr>
                <w:rFonts w:ascii="Garamond" w:hAnsi="Garamond"/>
                <w:sz w:val="20"/>
              </w:rPr>
              <w:t>Graw</w:t>
            </w:r>
            <w:proofErr w:type="spellEnd"/>
            <w:r w:rsidRPr="00A44A3E">
              <w:rPr>
                <w:rFonts w:ascii="Garamond" w:hAnsi="Garamond"/>
                <w:sz w:val="20"/>
              </w:rPr>
              <w:t xml:space="preserve"> Hill, 1993.</w:t>
            </w:r>
          </w:p>
        </w:tc>
      </w:tr>
    </w:tbl>
    <w:p w:rsidR="00010C99" w:rsidRPr="00044B10" w:rsidRDefault="00010C9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BB2639" w:rsidRPr="00044B10" w:rsidRDefault="00BB2639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44B10" w:rsidRDefault="00044B1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  <w:sectPr w:rsidR="00044B10">
          <w:headerReference w:type="default" r:id="rId7"/>
          <w:footerReference w:type="default" r:id="rId8"/>
          <w:type w:val="continuous"/>
          <w:pgSz w:w="12240" w:h="15840"/>
          <w:pgMar w:top="567" w:right="567" w:bottom="283" w:left="567" w:header="720" w:footer="720" w:gutter="0"/>
          <w:cols w:space="720"/>
          <w:noEndnote/>
        </w:sectPr>
      </w:pPr>
    </w:p>
    <w:p w:rsidR="00044B10" w:rsidRDefault="00044B10" w:rsidP="00044B10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__________________________________</w:t>
      </w:r>
    </w:p>
    <w:p w:rsidR="00044B10" w:rsidRDefault="00044B10" w:rsidP="00044B10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Assinatura Professor(a)</w:t>
      </w:r>
    </w:p>
    <w:p w:rsidR="00044B10" w:rsidRDefault="00044B10" w:rsidP="00044B10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_______________________________________</w:t>
      </w:r>
    </w:p>
    <w:p w:rsidR="00044B10" w:rsidRDefault="00BB2639" w:rsidP="00044B10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0"/>
          <w:szCs w:val="20"/>
        </w:rPr>
        <w:sectPr w:rsidR="00044B10" w:rsidSect="00044B10">
          <w:type w:val="continuous"/>
          <w:pgSz w:w="12240" w:h="15840"/>
          <w:pgMar w:top="567" w:right="567" w:bottom="283" w:left="567" w:header="720" w:footer="720" w:gutter="0"/>
          <w:cols w:num="2" w:space="720"/>
          <w:noEndnote/>
        </w:sectPr>
      </w:pPr>
      <w:r w:rsidRPr="00044B10">
        <w:rPr>
          <w:rFonts w:ascii="Tahoma" w:hAnsi="Tahoma" w:cs="Tahoma"/>
          <w:sz w:val="20"/>
          <w:szCs w:val="20"/>
        </w:rPr>
        <w:t xml:space="preserve">Assinatura Coordenador(a) </w:t>
      </w:r>
      <w:r w:rsidR="00760DC1" w:rsidRPr="00044B10">
        <w:rPr>
          <w:rFonts w:ascii="Tahoma" w:hAnsi="Tahoma" w:cs="Tahoma"/>
          <w:sz w:val="20"/>
          <w:szCs w:val="20"/>
        </w:rPr>
        <w:t>do Curso</w:t>
      </w:r>
    </w:p>
    <w:p w:rsidR="00BB2639" w:rsidRPr="00044B10" w:rsidRDefault="00BB2639" w:rsidP="00044B10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sectPr w:rsidR="00BB2639" w:rsidRPr="00044B10" w:rsidSect="006D0476">
      <w:type w:val="continuous"/>
      <w:pgSz w:w="12240" w:h="15840"/>
      <w:pgMar w:top="567" w:right="567" w:bottom="283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D6A" w:rsidRDefault="00577D6A" w:rsidP="00044B10">
      <w:r>
        <w:separator/>
      </w:r>
    </w:p>
  </w:endnote>
  <w:endnote w:type="continuationSeparator" w:id="0">
    <w:p w:rsidR="00577D6A" w:rsidRDefault="00577D6A" w:rsidP="0004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Bats">
    <w:panose1 w:val="00000000000000000000"/>
    <w:charset w:val="02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10" w:rsidRPr="00044B10" w:rsidRDefault="00044B10" w:rsidP="00044B10">
    <w:pPr>
      <w:pStyle w:val="Footer"/>
      <w:jc w:val="cent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Este Plano de Ensino deverá ser enviado ao DECOR, juntamente com o Diário de Frequência, com o Registro de Conteúdo Técnico-Pedagógico e com as Atas de Avaliação, devidamente preenchido e assinado, no final da disciplina.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D6A" w:rsidRDefault="00577D6A" w:rsidP="00044B10">
      <w:r>
        <w:separator/>
      </w:r>
    </w:p>
  </w:footnote>
  <w:footnote w:type="continuationSeparator" w:id="0">
    <w:p w:rsidR="00577D6A" w:rsidRDefault="00577D6A" w:rsidP="00044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10" w:rsidRPr="00044B10" w:rsidRDefault="00F437E2" w:rsidP="00044B1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129540</wp:posOffset>
          </wp:positionH>
          <wp:positionV relativeFrom="paragraph">
            <wp:posOffset>-132080</wp:posOffset>
          </wp:positionV>
          <wp:extent cx="1828800" cy="868045"/>
          <wp:effectExtent l="19050" t="0" r="0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868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77D6A">
      <w:fldChar w:fldCharType="begin"/>
    </w:r>
    <w:r w:rsidR="00577D6A">
      <w:instrText>\import sv9729724.jpg</w:instrText>
    </w:r>
    <w:r w:rsidR="00577D6A">
      <w:fldChar w:fldCharType="separate"/>
    </w:r>
    <w:r w:rsidR="00577D6A">
      <w:fldChar w:fldCharType="end"/>
    </w:r>
  </w:p>
  <w:p w:rsidR="00044B10" w:rsidRPr="00044B10" w:rsidRDefault="00044B10" w:rsidP="00044B10">
    <w:pPr>
      <w:pStyle w:val="Header"/>
      <w:jc w:val="right"/>
      <w:rPr>
        <w:rFonts w:ascii="Tahoma" w:hAnsi="Tahoma" w:cs="Tahoma"/>
        <w:sz w:val="20"/>
        <w:szCs w:val="20"/>
      </w:rPr>
    </w:pPr>
    <w:r w:rsidRPr="00044B10">
      <w:rPr>
        <w:rFonts w:ascii="Tahoma" w:hAnsi="Tahoma" w:cs="Tahoma"/>
        <w:sz w:val="20"/>
        <w:szCs w:val="20"/>
      </w:rPr>
      <w:t>Lei de Criação n° 11.646, de 10 de julho de 2001</w:t>
    </w:r>
  </w:p>
  <w:p w:rsidR="00044B10" w:rsidRPr="00044B10" w:rsidRDefault="00044B10" w:rsidP="00044B10">
    <w:pPr>
      <w:pStyle w:val="Header"/>
      <w:jc w:val="right"/>
      <w:rPr>
        <w:rFonts w:ascii="Tahoma" w:hAnsi="Tahoma" w:cs="Tahoma"/>
        <w:sz w:val="20"/>
        <w:szCs w:val="20"/>
      </w:rPr>
    </w:pPr>
    <w:r w:rsidRPr="00044B10">
      <w:rPr>
        <w:rFonts w:ascii="Tahoma" w:hAnsi="Tahoma" w:cs="Tahoma"/>
        <w:sz w:val="20"/>
        <w:szCs w:val="20"/>
      </w:rPr>
      <w:t>Parecer CE</w:t>
    </w:r>
    <w:r>
      <w:rPr>
        <w:rFonts w:ascii="Tahoma" w:hAnsi="Tahoma" w:cs="Tahoma"/>
        <w:sz w:val="20"/>
        <w:szCs w:val="20"/>
      </w:rPr>
      <w:t>ED de Autorização n° 1.150/2002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RTF_Num 6"/>
    <w:lvl w:ilvl="0">
      <w:start w:val="2"/>
      <w:numFmt w:val="bullet"/>
      <w:suff w:val="nothing"/>
      <w:lvlText w:val="-"/>
      <w:lvlJc w:val="left"/>
      <w:pPr>
        <w:ind w:left="1065" w:hanging="360"/>
      </w:pPr>
      <w:rPr>
        <w:rFonts w:ascii="StarBats" w:hAnsi="StarBats" w:cs="StarBats"/>
      </w:rPr>
    </w:lvl>
    <w:lvl w:ilvl="1">
      <w:start w:val="1"/>
      <w:numFmt w:val="bullet"/>
      <w:suff w:val="nothing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2505" w:hanging="360"/>
      </w:pPr>
      <w:rPr>
        <w:rFonts w:ascii="Wingdings" w:hAnsi="Wingdings" w:cs="Wingdings"/>
      </w:rPr>
    </w:lvl>
    <w:lvl w:ilvl="3">
      <w:start w:val="1"/>
      <w:numFmt w:val="bullet"/>
      <w:suff w:val="nothing"/>
      <w:lvlText w:val="·"/>
      <w:lvlJc w:val="left"/>
      <w:pPr>
        <w:ind w:left="3225" w:hanging="36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§"/>
      <w:lvlJc w:val="left"/>
      <w:pPr>
        <w:ind w:left="4665" w:hanging="360"/>
      </w:pPr>
      <w:rPr>
        <w:rFonts w:ascii="Wingdings" w:hAnsi="Wingdings" w:cs="Wingdings"/>
      </w:rPr>
    </w:lvl>
    <w:lvl w:ilvl="6">
      <w:start w:val="1"/>
      <w:numFmt w:val="bullet"/>
      <w:suff w:val="nothing"/>
      <w:lvlText w:val="·"/>
      <w:lvlJc w:val="left"/>
      <w:pPr>
        <w:ind w:left="5385" w:hanging="36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§"/>
      <w:lvlJc w:val="left"/>
      <w:pPr>
        <w:ind w:left="6825" w:hanging="360"/>
      </w:pPr>
      <w:rPr>
        <w:rFonts w:ascii="Wingdings" w:hAnsi="Wingdings" w:cs="Wingdings"/>
      </w:rPr>
    </w:lvl>
  </w:abstractNum>
  <w:abstractNum w:abstractNumId="1">
    <w:nsid w:val="4766674B"/>
    <w:multiLevelType w:val="hybridMultilevel"/>
    <w:tmpl w:val="5894B06A"/>
    <w:lvl w:ilvl="0" w:tplc="025606DA">
      <w:start w:val="2"/>
      <w:numFmt w:val="bullet"/>
      <w:pStyle w:val="Bolas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99"/>
    <w:rsid w:val="00010C99"/>
    <w:rsid w:val="00044B10"/>
    <w:rsid w:val="000B5402"/>
    <w:rsid w:val="000D0E43"/>
    <w:rsid w:val="000E1654"/>
    <w:rsid w:val="0012030B"/>
    <w:rsid w:val="001A102A"/>
    <w:rsid w:val="001B704F"/>
    <w:rsid w:val="002074F2"/>
    <w:rsid w:val="0033779A"/>
    <w:rsid w:val="00577D6A"/>
    <w:rsid w:val="0067078D"/>
    <w:rsid w:val="0069539A"/>
    <w:rsid w:val="006A0F7F"/>
    <w:rsid w:val="006D0476"/>
    <w:rsid w:val="0072796A"/>
    <w:rsid w:val="00760DC1"/>
    <w:rsid w:val="007824F2"/>
    <w:rsid w:val="00785FAE"/>
    <w:rsid w:val="007E3F0D"/>
    <w:rsid w:val="0082752C"/>
    <w:rsid w:val="008E44B6"/>
    <w:rsid w:val="00944F92"/>
    <w:rsid w:val="0096172E"/>
    <w:rsid w:val="009E1720"/>
    <w:rsid w:val="00A707C8"/>
    <w:rsid w:val="00B30DFF"/>
    <w:rsid w:val="00BB2639"/>
    <w:rsid w:val="00CF51A9"/>
    <w:rsid w:val="00D064B8"/>
    <w:rsid w:val="00D25E58"/>
    <w:rsid w:val="00D609AB"/>
    <w:rsid w:val="00D841D4"/>
    <w:rsid w:val="00F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D358ECFA-5EF5-4694-82AE-14582317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4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1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dro">
    <w:name w:val="Padrão"/>
    <w:rsid w:val="006D0476"/>
    <w:pPr>
      <w:widowControl w:val="0"/>
      <w:autoSpaceDE w:val="0"/>
      <w:autoSpaceDN w:val="0"/>
      <w:adjustRightInd w:val="0"/>
    </w:pPr>
    <w:rPr>
      <w:rFonts w:ascii="Times" w:hAnsi="Times" w:cs="Times"/>
      <w:sz w:val="24"/>
      <w:szCs w:val="24"/>
    </w:rPr>
  </w:style>
  <w:style w:type="paragraph" w:styleId="Title">
    <w:name w:val="Title"/>
    <w:basedOn w:val="Padro"/>
    <w:next w:val="Corpodotexto"/>
    <w:link w:val="TitleChar"/>
    <w:qFormat/>
    <w:rsid w:val="006D0476"/>
    <w:pPr>
      <w:keepNext/>
      <w:spacing w:before="240" w:after="120"/>
    </w:pPr>
    <w:rPr>
      <w:rFonts w:ascii="Helvetica" w:hAnsi="Helvetica" w:cs="Helvetica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D047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rpodotexto">
    <w:name w:val="Corpo do texto"/>
    <w:basedOn w:val="Padro"/>
    <w:uiPriority w:val="99"/>
    <w:rsid w:val="006D0476"/>
    <w:pPr>
      <w:spacing w:line="360" w:lineRule="auto"/>
      <w:jc w:val="both"/>
    </w:pPr>
    <w:rPr>
      <w:rFonts w:ascii="Arial" w:hAnsi="Arial" w:cs="Arial"/>
    </w:rPr>
  </w:style>
  <w:style w:type="paragraph" w:customStyle="1" w:styleId="Contedodetabela">
    <w:name w:val="Conteúdo de tabela"/>
    <w:basedOn w:val="Corpodotexto"/>
    <w:rsid w:val="006D0476"/>
  </w:style>
  <w:style w:type="paragraph" w:customStyle="1" w:styleId="Ttulodetabela">
    <w:name w:val="Título de tabela"/>
    <w:basedOn w:val="Contedodetabela"/>
    <w:uiPriority w:val="99"/>
    <w:rsid w:val="006D0476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otexto"/>
    <w:uiPriority w:val="99"/>
    <w:rsid w:val="006D0476"/>
  </w:style>
  <w:style w:type="paragraph" w:styleId="Header">
    <w:name w:val="header"/>
    <w:basedOn w:val="Normal"/>
    <w:link w:val="HeaderChar"/>
    <w:uiPriority w:val="99"/>
    <w:unhideWhenUsed/>
    <w:rsid w:val="00044B1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B1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4B1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B10"/>
    <w:rPr>
      <w:sz w:val="24"/>
      <w:szCs w:val="24"/>
    </w:rPr>
  </w:style>
  <w:style w:type="paragraph" w:styleId="BodyText">
    <w:name w:val="Body Text"/>
    <w:basedOn w:val="Normal"/>
    <w:link w:val="BodyTextChar"/>
    <w:rsid w:val="0012030B"/>
    <w:pPr>
      <w:widowControl w:val="0"/>
      <w:suppressAutoHyphens/>
      <w:spacing w:line="360" w:lineRule="auto"/>
      <w:jc w:val="both"/>
    </w:pPr>
    <w:rPr>
      <w:rFonts w:ascii="Arial" w:hAnsi="Arial"/>
      <w:szCs w:val="20"/>
      <w:lang w:val="pt-PT"/>
    </w:rPr>
  </w:style>
  <w:style w:type="character" w:customStyle="1" w:styleId="BodyTextChar">
    <w:name w:val="Body Text Char"/>
    <w:basedOn w:val="DefaultParagraphFont"/>
    <w:link w:val="BodyText"/>
    <w:rsid w:val="0012030B"/>
    <w:rPr>
      <w:rFonts w:ascii="Arial" w:hAnsi="Arial"/>
      <w:sz w:val="24"/>
      <w:lang w:val="pt-PT"/>
    </w:rPr>
  </w:style>
  <w:style w:type="paragraph" w:customStyle="1" w:styleId="Bolas">
    <w:name w:val="Bolas"/>
    <w:basedOn w:val="Normal"/>
    <w:rsid w:val="0067078D"/>
    <w:pPr>
      <w:numPr>
        <w:numId w:val="1"/>
      </w:numPr>
      <w:spacing w:before="240"/>
      <w:ind w:left="357" w:hanging="357"/>
      <w:jc w:val="both"/>
    </w:pPr>
    <w:rPr>
      <w:rFonts w:ascii="Garamond" w:hAnsi="Garamond"/>
      <w:sz w:val="20"/>
      <w:szCs w:val="20"/>
    </w:rPr>
  </w:style>
  <w:style w:type="paragraph" w:customStyle="1" w:styleId="FonteTabela">
    <w:name w:val="Fonte Tabela"/>
    <w:basedOn w:val="Normal"/>
    <w:rsid w:val="0067078D"/>
    <w:pPr>
      <w:jc w:val="both"/>
    </w:pPr>
    <w:rPr>
      <w:sz w:val="20"/>
      <w:szCs w:val="20"/>
    </w:rPr>
  </w:style>
  <w:style w:type="paragraph" w:customStyle="1" w:styleId="cabulbra">
    <w:name w:val="cabulbra"/>
    <w:basedOn w:val="Normal"/>
    <w:rsid w:val="0067078D"/>
    <w:pPr>
      <w:jc w:val="both"/>
    </w:pPr>
    <w:rPr>
      <w:b/>
      <w:sz w:val="38"/>
      <w:szCs w:val="20"/>
      <w:lang w:val="pt-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67078D"/>
  </w:style>
  <w:style w:type="paragraph" w:customStyle="1" w:styleId="Estilo5">
    <w:name w:val="Estilo5"/>
    <w:basedOn w:val="Heading1"/>
    <w:autoRedefine/>
    <w:rsid w:val="00CF51A9"/>
    <w:pPr>
      <w:keepLines w:val="0"/>
      <w:spacing w:before="240" w:after="60"/>
      <w:jc w:val="center"/>
    </w:pPr>
    <w:rPr>
      <w:rFonts w:ascii="Helvetica" w:eastAsia="MS Mincho" w:hAnsi="Helvetica" w:cs="Arial"/>
      <w:b w:val="0"/>
      <w:color w:val="auto"/>
      <w:kern w:val="32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F5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802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UERGS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uergssolons</dc:creator>
  <cp:lastModifiedBy>Adriane Parraga</cp:lastModifiedBy>
  <cp:revision>6</cp:revision>
  <cp:lastPrinted>2004-04-06T17:35:00Z</cp:lastPrinted>
  <dcterms:created xsi:type="dcterms:W3CDTF">2015-03-03T13:06:00Z</dcterms:created>
  <dcterms:modified xsi:type="dcterms:W3CDTF">2015-03-03T13:09:00Z</dcterms:modified>
</cp:coreProperties>
</file>