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F3" w:rsidRDefault="00BA52AD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noProof/>
          <w:sz w:val="18"/>
          <w:szCs w:val="18"/>
          <w:lang w:val="pt-BR" w:eastAsia="pt-BR"/>
        </w:rPr>
        <w:drawing>
          <wp:inline distT="0" distB="0" distL="0" distR="0">
            <wp:extent cx="819150" cy="3905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Lei de Criação n° 11.646, de 10 de julho de 2001.</w:t>
      </w:r>
    </w:p>
    <w:p w:rsidR="00A65FF3" w:rsidRDefault="00074322">
      <w:pPr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Parecer CEED de Autorização n° 1</w:t>
      </w:r>
      <w:r w:rsidR="00BA52AD">
        <w:rPr>
          <w:rFonts w:ascii="Tahoma" w:hAnsi="Tahoma" w:cs="Tahoma"/>
          <w:sz w:val="18"/>
          <w:szCs w:val="18"/>
        </w:rPr>
        <w:t>39</w:t>
      </w:r>
      <w:r>
        <w:rPr>
          <w:rFonts w:ascii="Tahoma" w:hAnsi="Tahoma" w:cs="Tahoma"/>
          <w:sz w:val="18"/>
          <w:szCs w:val="18"/>
        </w:rPr>
        <w:t>/20</w:t>
      </w:r>
      <w:r w:rsidR="00BA52AD">
        <w:rPr>
          <w:rFonts w:ascii="Tahoma" w:hAnsi="Tahoma" w:cs="Tahoma"/>
          <w:sz w:val="18"/>
          <w:szCs w:val="18"/>
        </w:rPr>
        <w:t>14</w:t>
      </w:r>
    </w:p>
    <w:p w:rsidR="00A65FF3" w:rsidRDefault="00A65FF3">
      <w:pPr>
        <w:jc w:val="center"/>
        <w:rPr>
          <w:rFonts w:ascii="Tahoma" w:hAnsi="Tahoma" w:cs="Tahoma"/>
          <w:sz w:val="18"/>
          <w:szCs w:val="18"/>
        </w:rPr>
      </w:pP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PRÓ-REITORIA DE ENSINO – PROENS</w:t>
      </w:r>
    </w:p>
    <w:p w:rsidR="00A65FF3" w:rsidRDefault="00074322">
      <w:pPr>
        <w:jc w:val="center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DEPARTAMENTO DE INGRESSO, CONTROLE E REGISTRO ACADÊMICO – DECOR</w:t>
      </w:r>
    </w:p>
    <w:p w:rsidR="00A65FF3" w:rsidRDefault="00A65FF3">
      <w:pPr>
        <w:jc w:val="center"/>
        <w:rPr>
          <w:rFonts w:ascii="Tahoma" w:hAnsi="Tahoma" w:cs="Tahoma"/>
          <w:b/>
          <w:bCs/>
          <w:sz w:val="18"/>
          <w:szCs w:val="18"/>
        </w:rPr>
      </w:pPr>
    </w:p>
    <w:p w:rsidR="00A65FF3" w:rsidRDefault="00074322" w:rsidP="00E96B88">
      <w:pPr>
        <w:pStyle w:val="Corpodotexto"/>
        <w:jc w:val="center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PLANO DE ENSINO</w:t>
      </w: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45"/>
        <w:gridCol w:w="50"/>
        <w:gridCol w:w="1934"/>
        <w:gridCol w:w="4440"/>
      </w:tblGrid>
      <w:tr w:rsidR="00A65FF3">
        <w:trPr>
          <w:tblHeader/>
        </w:trPr>
        <w:tc>
          <w:tcPr>
            <w:tcW w:w="43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Unidade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Guaíba</w:t>
            </w:r>
          </w:p>
        </w:tc>
        <w:tc>
          <w:tcPr>
            <w:tcW w:w="642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BA52AD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b w:val="0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iCs w:val="0"/>
                <w:sz w:val="18"/>
                <w:szCs w:val="18"/>
              </w:rPr>
              <w:t xml:space="preserve"> Curso</w:t>
            </w: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: </w:t>
            </w:r>
            <w:r>
              <w:rPr>
                <w:rFonts w:ascii="Tahoma" w:hAnsi="Tahoma" w:cs="Tahoma"/>
                <w:b w:val="0"/>
                <w:i w:val="0"/>
                <w:sz w:val="18"/>
                <w:szCs w:val="18"/>
              </w:rPr>
              <w:t xml:space="preserve">Engenharia </w:t>
            </w:r>
            <w:r w:rsidR="00BA52AD">
              <w:rPr>
                <w:rFonts w:ascii="Tahoma" w:hAnsi="Tahoma" w:cs="Tahoma"/>
                <w:b w:val="0"/>
                <w:i w:val="0"/>
                <w:sz w:val="18"/>
                <w:szCs w:val="18"/>
              </w:rPr>
              <w:t>de Computação</w:t>
            </w:r>
          </w:p>
        </w:tc>
      </w:tr>
      <w:tr w:rsidR="00A65FF3">
        <w:tc>
          <w:tcPr>
            <w:tcW w:w="10769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8A56AE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Componente Curricular:</w:t>
            </w:r>
            <w:r>
              <w:rPr>
                <w:rFonts w:ascii="Tahoma" w:hAnsi="Tahoma" w:cs="Tahoma"/>
                <w:b/>
                <w:iCs/>
                <w:sz w:val="18"/>
                <w:szCs w:val="18"/>
              </w:rPr>
              <w:t xml:space="preserve"> 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Técnicas Digitais</w:t>
            </w:r>
          </w:p>
        </w:tc>
      </w:tr>
      <w:tr w:rsidR="00A65FF3">
        <w:tc>
          <w:tcPr>
            <w:tcW w:w="6329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 w:rsidP="006E69F3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Professor: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6E69F3">
              <w:rPr>
                <w:rFonts w:ascii="Tahoma" w:hAnsi="Tahoma" w:cs="Tahoma"/>
                <w:sz w:val="18"/>
                <w:szCs w:val="18"/>
              </w:rPr>
              <w:t>Adriane Parraga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15375A">
            <w:pPr>
              <w:pStyle w:val="Contedodetabela"/>
              <w:tabs>
                <w:tab w:val="left" w:pos="540"/>
              </w:tabs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Ano Letivo/Semestre: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>201</w:t>
            </w:r>
            <w:r w:rsidR="00273C0A">
              <w:rPr>
                <w:rFonts w:ascii="Tahoma" w:hAnsi="Tahoma" w:cs="Tahoma"/>
                <w:iCs/>
                <w:sz w:val="18"/>
                <w:szCs w:val="18"/>
              </w:rPr>
              <w:t>7</w:t>
            </w:r>
            <w:r w:rsidR="006E69F3">
              <w:rPr>
                <w:rFonts w:ascii="Tahoma" w:hAnsi="Tahoma" w:cs="Tahoma"/>
                <w:iCs/>
                <w:sz w:val="18"/>
                <w:szCs w:val="18"/>
              </w:rPr>
              <w:t>/2</w:t>
            </w:r>
          </w:p>
        </w:tc>
      </w:tr>
      <w:tr w:rsidR="00A65FF3">
        <w:tc>
          <w:tcPr>
            <w:tcW w:w="4395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iCs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Carga Horária: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iCs/>
                <w:sz w:val="18"/>
                <w:szCs w:val="18"/>
              </w:rPr>
              <w:t xml:space="preserve"> 60 horas </w:t>
            </w:r>
            <w:r w:rsidR="00BA52AD">
              <w:rPr>
                <w:rFonts w:ascii="Tahoma" w:hAnsi="Tahoma" w:cs="Tahoma"/>
                <w:iCs/>
                <w:sz w:val="18"/>
                <w:szCs w:val="18"/>
              </w:rPr>
              <w:t>(72 horas/aula)</w:t>
            </w:r>
          </w:p>
        </w:tc>
        <w:tc>
          <w:tcPr>
            <w:tcW w:w="193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Créditos: </w:t>
            </w: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444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 w:rsidP="00273C0A">
            <w:pPr>
              <w:pStyle w:val="Contedodetabela"/>
              <w:snapToGrid w:val="0"/>
              <w:spacing w:before="60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Horário: </w:t>
            </w:r>
            <w:r w:rsidR="00273C0A">
              <w:rPr>
                <w:rFonts w:ascii="Tahoma" w:hAnsi="Tahoma" w:cs="Tahoma"/>
                <w:sz w:val="18"/>
                <w:szCs w:val="18"/>
              </w:rPr>
              <w:t>Segundas 8h15</w:t>
            </w:r>
            <w:r w:rsidR="008A56AE">
              <w:rPr>
                <w:rFonts w:ascii="Tahoma" w:hAnsi="Tahoma" w:cs="Tahoma"/>
                <w:sz w:val="18"/>
                <w:szCs w:val="20"/>
              </w:rPr>
              <w:t>m</w:t>
            </w:r>
            <w:r w:rsidR="008A56AE" w:rsidRPr="00136207">
              <w:rPr>
                <w:rFonts w:ascii="Tahoma" w:hAnsi="Tahoma" w:cs="Tahoma"/>
                <w:sz w:val="18"/>
                <w:szCs w:val="20"/>
              </w:rPr>
              <w:t>in -</w:t>
            </w:r>
            <w:r w:rsidR="0015375A">
              <w:rPr>
                <w:rFonts w:ascii="Tahoma" w:hAnsi="Tahoma" w:cs="Tahoma"/>
                <w:sz w:val="18"/>
                <w:szCs w:val="20"/>
              </w:rPr>
              <w:t>1</w:t>
            </w:r>
            <w:r w:rsidR="00273C0A">
              <w:rPr>
                <w:rFonts w:ascii="Tahoma" w:hAnsi="Tahoma" w:cs="Tahoma"/>
                <w:sz w:val="18"/>
                <w:szCs w:val="20"/>
              </w:rPr>
              <w:t>1h45min</w:t>
            </w:r>
            <w:r w:rsidR="008A56AE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</w:tc>
      </w:tr>
    </w:tbl>
    <w:p w:rsidR="00A65FF3" w:rsidRDefault="00A65FF3">
      <w:pPr>
        <w:pStyle w:val="WW-Padro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Ementa: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961DB2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61DB2">
              <w:rPr>
                <w:rFonts w:ascii="Tahoma" w:hAnsi="Tahoma" w:cs="Tahoma"/>
                <w:sz w:val="18"/>
                <w:szCs w:val="20"/>
                <w:lang w:val="pt-PT"/>
              </w:rPr>
              <w:t>Revisão de aritmética binária inteira e real. Álgebra booleana e portas lógicas. Circuitos integrados. Minimização com portas lógicas. Lógica combinacional. Lógica sequencial síncrona. Registradores e contadores. Memória e lógica programável. Circuitos integrados digitais</w:t>
            </w:r>
            <w:r w:rsidRPr="00D0534A">
              <w:rPr>
                <w:rFonts w:ascii="Tahoma" w:hAnsi="Tahoma" w:cs="Tahoma"/>
                <w:sz w:val="18"/>
                <w:szCs w:val="20"/>
                <w:highlight w:val="yellow"/>
                <w:lang w:val="pt-PT"/>
              </w:rPr>
              <w:t>. Laboratórios experimentais</w:t>
            </w:r>
            <w:r w:rsidRPr="00961DB2">
              <w:rPr>
                <w:rFonts w:ascii="Tahoma" w:hAnsi="Tahoma" w:cs="Tahoma"/>
                <w:sz w:val="18"/>
                <w:szCs w:val="20"/>
                <w:lang w:val="pt-PT"/>
              </w:rPr>
              <w:t>.</w:t>
            </w:r>
          </w:p>
        </w:tc>
      </w:tr>
    </w:tbl>
    <w:p w:rsidR="00A65FF3" w:rsidRDefault="00A65FF3">
      <w:pPr>
        <w:autoSpaceDE w:val="0"/>
        <w:spacing w:before="6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spacing w:before="6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Objetivo(s):</w:t>
            </w:r>
          </w:p>
        </w:tc>
      </w:tr>
      <w:tr w:rsidR="00A65FF3" w:rsidRPr="0069177D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69177D" w:rsidRDefault="001F3048" w:rsidP="0069177D">
            <w:pPr>
              <w:pStyle w:val="WW-Padro"/>
              <w:spacing w:after="120"/>
              <w:ind w:left="714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3048">
              <w:rPr>
                <w:rFonts w:ascii="Tahoma" w:hAnsi="Tahoma" w:cs="Tahoma"/>
                <w:sz w:val="18"/>
                <w:szCs w:val="20"/>
              </w:rPr>
              <w:t xml:space="preserve">Analisar, projetar e implementar circuitos </w:t>
            </w:r>
            <w:proofErr w:type="spellStart"/>
            <w:r w:rsidRPr="001F3048">
              <w:rPr>
                <w:rFonts w:ascii="Tahoma" w:hAnsi="Tahoma" w:cs="Tahoma"/>
                <w:sz w:val="18"/>
                <w:szCs w:val="20"/>
              </w:rPr>
              <w:t>combinacionais</w:t>
            </w:r>
            <w:proofErr w:type="spellEnd"/>
            <w:r w:rsidRPr="001F3048">
              <w:rPr>
                <w:rFonts w:ascii="Tahoma" w:hAnsi="Tahoma" w:cs="Tahoma"/>
                <w:sz w:val="18"/>
                <w:szCs w:val="20"/>
              </w:rPr>
              <w:t xml:space="preserve"> e máquinas </w:t>
            </w:r>
            <w:r w:rsidR="00DB6847" w:rsidRPr="001F3048">
              <w:rPr>
                <w:rFonts w:ascii="Tahoma" w:hAnsi="Tahoma" w:cs="Tahoma"/>
                <w:sz w:val="18"/>
                <w:szCs w:val="20"/>
              </w:rPr>
              <w:t>sequenciais</w:t>
            </w:r>
            <w:r w:rsidRPr="001F3048">
              <w:rPr>
                <w:rFonts w:ascii="Tahoma" w:hAnsi="Tahoma" w:cs="Tahoma"/>
                <w:sz w:val="18"/>
                <w:szCs w:val="20"/>
              </w:rPr>
              <w:t>. Apresentar os princípios básicos da eletrônica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</w:tbl>
    <w:p w:rsidR="00A65FF3" w:rsidRDefault="00A65FF3">
      <w:pPr>
        <w:autoSpaceDE w:val="0"/>
        <w:rPr>
          <w:rFonts w:ascii="Tahoma" w:hAnsi="Tahoma" w:cs="Tahoma"/>
        </w:rPr>
      </w:pPr>
    </w:p>
    <w:tbl>
      <w:tblPr>
        <w:tblW w:w="10636" w:type="dxa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0"/>
        <w:gridCol w:w="709"/>
        <w:gridCol w:w="8647"/>
      </w:tblGrid>
      <w:tr w:rsidR="007D4AC4" w:rsidRPr="007D4AC4" w:rsidTr="00BE4CD5">
        <w:trPr>
          <w:cantSplit/>
          <w:trHeight w:val="343"/>
          <w:tblHeader/>
        </w:trPr>
        <w:tc>
          <w:tcPr>
            <w:tcW w:w="10636" w:type="dxa"/>
            <w:gridSpan w:val="3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bCs/>
                <w:i/>
                <w:iCs/>
                <w:sz w:val="18"/>
                <w:szCs w:val="18"/>
                <w:lang w:val="pt-BR"/>
              </w:rPr>
              <w:t>Cronograma/Conteúdo Programático:</w:t>
            </w:r>
          </w:p>
        </w:tc>
      </w:tr>
      <w:tr w:rsidR="007D4AC4" w:rsidRPr="007D4AC4" w:rsidTr="00BE4CD5">
        <w:trPr>
          <w:cantSplit/>
          <w:trHeight w:val="406"/>
        </w:trPr>
        <w:tc>
          <w:tcPr>
            <w:tcW w:w="1280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709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Nº da Aula</w:t>
            </w:r>
          </w:p>
        </w:tc>
        <w:tc>
          <w:tcPr>
            <w:tcW w:w="8647" w:type="dxa"/>
            <w:shd w:val="clear" w:color="FFFFFF" w:fill="C0C0C0"/>
          </w:tcPr>
          <w:p w:rsidR="007D4AC4" w:rsidRPr="007D4AC4" w:rsidRDefault="007D4AC4" w:rsidP="0015375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Assunto</w:t>
            </w:r>
          </w:p>
        </w:tc>
      </w:tr>
      <w:tr w:rsidR="00273C0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273C0A" w:rsidRDefault="00273C0A" w:rsidP="00273C0A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31/jul</w:t>
            </w:r>
          </w:p>
        </w:tc>
        <w:tc>
          <w:tcPr>
            <w:tcW w:w="709" w:type="dxa"/>
          </w:tcPr>
          <w:p w:rsidR="00273C0A" w:rsidRPr="007D4AC4" w:rsidRDefault="00273C0A" w:rsidP="00273C0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</w:t>
            </w:r>
          </w:p>
        </w:tc>
        <w:tc>
          <w:tcPr>
            <w:tcW w:w="8647" w:type="dxa"/>
            <w:vAlign w:val="center"/>
          </w:tcPr>
          <w:p w:rsidR="00273C0A" w:rsidRPr="007D4AC4" w:rsidRDefault="00273C0A" w:rsidP="00273C0A">
            <w:pPr>
              <w:autoSpaceDE w:val="0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Apresentação da disciplina. Álgebra das Variáveis Lógicas. Variáveis e Funções.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Revisão.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Sistemas de numeração binário, decimal e hexadecimal. Teoremas da Álgebra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Boole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. Teorema de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Morgan. Funções AND, OR, XOR, NOT, NOR e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NAND.  </w:t>
            </w:r>
            <w:proofErr w:type="gramEnd"/>
          </w:p>
        </w:tc>
      </w:tr>
      <w:tr w:rsidR="00273C0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273C0A" w:rsidRDefault="00273C0A" w:rsidP="0027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07/ago</w:t>
            </w:r>
          </w:p>
        </w:tc>
        <w:tc>
          <w:tcPr>
            <w:tcW w:w="709" w:type="dxa"/>
          </w:tcPr>
          <w:p w:rsidR="00273C0A" w:rsidRPr="007D4AC4" w:rsidRDefault="00273C0A" w:rsidP="00273C0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2</w:t>
            </w:r>
          </w:p>
        </w:tc>
        <w:tc>
          <w:tcPr>
            <w:tcW w:w="8647" w:type="dxa"/>
          </w:tcPr>
          <w:p w:rsidR="00273C0A" w:rsidRPr="007D4AC4" w:rsidRDefault="00273C0A" w:rsidP="00273C0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Tabelas Verdade. Simplificação de funções lógicas. Funções Lógicas. Produto de somas e Soma de produtos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.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pt-BR"/>
              </w:rPr>
              <w:t>Mintermos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e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pt-BR"/>
              </w:rPr>
              <w:t>Maxtermos</w:t>
            </w:r>
            <w:proofErr w:type="spellEnd"/>
            <w:r w:rsidR="005A67EB">
              <w:rPr>
                <w:rFonts w:ascii="Tahoma" w:hAnsi="Tahoma" w:cs="Tahoma"/>
                <w:sz w:val="18"/>
                <w:szCs w:val="18"/>
                <w:lang w:val="pt-BR"/>
              </w:rPr>
              <w:t xml:space="preserve">. </w:t>
            </w:r>
            <w:r w:rsidR="005A67EB"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Mapas de </w:t>
            </w:r>
            <w:proofErr w:type="spellStart"/>
            <w:r w:rsidR="005A67EB" w:rsidRPr="007D4AC4">
              <w:rPr>
                <w:rFonts w:ascii="Tahoma" w:hAnsi="Tahoma" w:cs="Tahoma"/>
                <w:sz w:val="18"/>
                <w:szCs w:val="18"/>
                <w:lang w:val="pt-BR"/>
              </w:rPr>
              <w:t>Karnaugh</w:t>
            </w:r>
            <w:proofErr w:type="spellEnd"/>
            <w:r w:rsidR="005A67EB" w:rsidRPr="007D4AC4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  <w:r w:rsidR="005A67EB"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="005A67EB" w:rsidRPr="007D4AC4">
              <w:rPr>
                <w:rFonts w:ascii="Tahoma" w:hAnsi="Tahoma" w:cs="Tahoma"/>
                <w:sz w:val="18"/>
                <w:szCs w:val="18"/>
                <w:lang w:val="pt-BR"/>
              </w:rPr>
              <w:t>Simplificação de funções lógicas.</w:t>
            </w:r>
          </w:p>
        </w:tc>
      </w:tr>
      <w:tr w:rsidR="00273C0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273C0A" w:rsidRDefault="00273C0A" w:rsidP="0027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14/ago</w:t>
            </w:r>
          </w:p>
        </w:tc>
        <w:tc>
          <w:tcPr>
            <w:tcW w:w="709" w:type="dxa"/>
          </w:tcPr>
          <w:p w:rsidR="00273C0A" w:rsidRPr="007D4AC4" w:rsidRDefault="00273C0A" w:rsidP="00273C0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3</w:t>
            </w:r>
          </w:p>
        </w:tc>
        <w:tc>
          <w:tcPr>
            <w:tcW w:w="8647" w:type="dxa"/>
            <w:vAlign w:val="center"/>
          </w:tcPr>
          <w:p w:rsidR="00273C0A" w:rsidRPr="007D4AC4" w:rsidRDefault="005A67EB" w:rsidP="00273C0A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Introdução a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pt-BR"/>
              </w:rPr>
              <w:t>Flip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18"/>
                <w:szCs w:val="18"/>
                <w:lang w:val="pt-BR"/>
              </w:rPr>
              <w:t>Flops</w:t>
            </w:r>
            <w:proofErr w:type="spellEnd"/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.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Diagrama de tempos. Flip-Flop JK. JK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gatilhado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 pela borda.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>Flip-Flop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es-ES"/>
              </w:rPr>
              <w:t xml:space="preserve"> tipo D.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Transferência entre registradores. Registra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dor de deslocamento</w:t>
            </w:r>
          </w:p>
        </w:tc>
      </w:tr>
      <w:tr w:rsidR="00273C0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273C0A" w:rsidRDefault="00273C0A" w:rsidP="00273C0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21/ago</w:t>
            </w:r>
          </w:p>
        </w:tc>
        <w:tc>
          <w:tcPr>
            <w:tcW w:w="709" w:type="dxa"/>
          </w:tcPr>
          <w:p w:rsidR="00273C0A" w:rsidRPr="007D4AC4" w:rsidRDefault="00273C0A" w:rsidP="00273C0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4</w:t>
            </w:r>
          </w:p>
        </w:tc>
        <w:tc>
          <w:tcPr>
            <w:tcW w:w="8647" w:type="dxa"/>
            <w:vAlign w:val="center"/>
          </w:tcPr>
          <w:p w:rsidR="00273C0A" w:rsidRPr="007D4AC4" w:rsidRDefault="005A67EB" w:rsidP="00273C0A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Contadores assíncronos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 Exercícios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28/ago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5</w:t>
            </w:r>
          </w:p>
        </w:tc>
        <w:tc>
          <w:tcPr>
            <w:tcW w:w="8647" w:type="dxa"/>
            <w:vAlign w:val="center"/>
          </w:tcPr>
          <w:p w:rsidR="005A67EB" w:rsidRPr="007D4AC4" w:rsidRDefault="005A67EB" w:rsidP="005A67EB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Contadores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s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íncronos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>. Exercícios</w:t>
            </w:r>
          </w:p>
        </w:tc>
      </w:tr>
      <w:tr w:rsidR="005A67EB" w:rsidRPr="007D4AC4" w:rsidTr="007E5F8F">
        <w:trPr>
          <w:cantSplit/>
          <w:trHeight w:val="335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04/set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6</w:t>
            </w:r>
          </w:p>
        </w:tc>
        <w:tc>
          <w:tcPr>
            <w:tcW w:w="8647" w:type="dxa"/>
            <w:vAlign w:val="center"/>
          </w:tcPr>
          <w:p w:rsidR="005A67EB" w:rsidRPr="007D4AC4" w:rsidRDefault="005A67EB" w:rsidP="005A67EB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>
              <w:rPr>
                <w:rFonts w:ascii="Tahoma" w:hAnsi="Tahoma" w:cs="Tahoma"/>
                <w:sz w:val="18"/>
                <w:szCs w:val="18"/>
                <w:lang w:val="pt-BR"/>
              </w:rPr>
              <w:t>Aula de duvidas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11/set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7</w:t>
            </w:r>
          </w:p>
        </w:tc>
        <w:tc>
          <w:tcPr>
            <w:tcW w:w="8647" w:type="dxa"/>
          </w:tcPr>
          <w:p w:rsidR="005A67EB" w:rsidRPr="007D4AC4" w:rsidRDefault="005A67EB" w:rsidP="005A67EB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P1 (prova)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18/set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8</w:t>
            </w:r>
          </w:p>
        </w:tc>
        <w:tc>
          <w:tcPr>
            <w:tcW w:w="8647" w:type="dxa"/>
          </w:tcPr>
          <w:p w:rsidR="005A67EB" w:rsidRPr="007D4AC4" w:rsidRDefault="005A67EB" w:rsidP="005A67EB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Decodificadores e Codificadores.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Demultiplexadores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25/set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9</w:t>
            </w:r>
          </w:p>
        </w:tc>
        <w:tc>
          <w:tcPr>
            <w:tcW w:w="8647" w:type="dxa"/>
            <w:vAlign w:val="center"/>
          </w:tcPr>
          <w:p w:rsidR="005A67EB" w:rsidRPr="007D4AC4" w:rsidRDefault="005A67EB" w:rsidP="005A67EB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Decodificadores e Codificadores.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Multiplexadores e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Demultiplexadores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.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02/out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10</w:t>
            </w:r>
          </w:p>
        </w:tc>
        <w:tc>
          <w:tcPr>
            <w:tcW w:w="8647" w:type="dxa"/>
          </w:tcPr>
          <w:p w:rsidR="005A67EB" w:rsidRPr="007D4AC4" w:rsidRDefault="005A67EB" w:rsidP="005A67EB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Aritmética. Representação de números com sinal. Representação em complemento de dois. Representação em complemento de um.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shd w:val="clear" w:color="auto" w:fill="EEECE1" w:themeFill="background2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09/out</w:t>
            </w:r>
          </w:p>
        </w:tc>
        <w:tc>
          <w:tcPr>
            <w:tcW w:w="709" w:type="dxa"/>
            <w:shd w:val="clear" w:color="auto" w:fill="EEECE1" w:themeFill="background2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11</w:t>
            </w:r>
          </w:p>
        </w:tc>
        <w:tc>
          <w:tcPr>
            <w:tcW w:w="8647" w:type="dxa"/>
            <w:shd w:val="clear" w:color="auto" w:fill="EEECE1" w:themeFill="background2"/>
          </w:tcPr>
          <w:p w:rsidR="005A67EB" w:rsidRPr="00625436" w:rsidRDefault="0049677E" w:rsidP="00462BFB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highlight w:val="yellow"/>
                <w:lang w:val="pt-BR"/>
              </w:rPr>
            </w:pPr>
            <w:r w:rsidRPr="00625436">
              <w:rPr>
                <w:rFonts w:ascii="Tahoma" w:hAnsi="Tahoma" w:cs="Tahoma"/>
                <w:sz w:val="18"/>
                <w:szCs w:val="18"/>
                <w:highlight w:val="yellow"/>
                <w:lang w:val="pt-BR"/>
              </w:rPr>
              <w:t xml:space="preserve">Somadores. </w:t>
            </w:r>
          </w:p>
        </w:tc>
      </w:tr>
      <w:tr w:rsidR="005A67EB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5A67EB" w:rsidRDefault="005A67EB" w:rsidP="005A67E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16/out</w:t>
            </w:r>
          </w:p>
        </w:tc>
        <w:tc>
          <w:tcPr>
            <w:tcW w:w="709" w:type="dxa"/>
          </w:tcPr>
          <w:p w:rsidR="005A67EB" w:rsidRPr="007D4AC4" w:rsidRDefault="005A67EB" w:rsidP="005A67EB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12</w:t>
            </w:r>
          </w:p>
        </w:tc>
        <w:tc>
          <w:tcPr>
            <w:tcW w:w="8647" w:type="dxa"/>
          </w:tcPr>
          <w:p w:rsidR="005A67EB" w:rsidRPr="00625436" w:rsidRDefault="0049677E" w:rsidP="005A67EB">
            <w:pPr>
              <w:autoSpaceDE w:val="0"/>
              <w:jc w:val="left"/>
              <w:rPr>
                <w:rFonts w:ascii="Tahoma" w:hAnsi="Tahoma" w:cs="Tahoma"/>
                <w:b/>
                <w:sz w:val="18"/>
                <w:szCs w:val="18"/>
                <w:highlight w:val="yellow"/>
                <w:lang w:val="pt-BR"/>
              </w:rPr>
            </w:pPr>
            <w:r w:rsidRPr="00625436">
              <w:rPr>
                <w:rFonts w:ascii="Tahoma" w:hAnsi="Tahoma" w:cs="Tahoma"/>
                <w:b/>
                <w:sz w:val="18"/>
                <w:szCs w:val="18"/>
                <w:highlight w:val="yellow"/>
                <w:lang w:val="pt-BR"/>
              </w:rPr>
              <w:t xml:space="preserve">Memórias. </w:t>
            </w:r>
          </w:p>
        </w:tc>
      </w:tr>
      <w:tr w:rsidR="00F2672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23/out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13</w:t>
            </w:r>
          </w:p>
        </w:tc>
        <w:tc>
          <w:tcPr>
            <w:tcW w:w="8647" w:type="dxa"/>
          </w:tcPr>
          <w:p w:rsidR="00F2672A" w:rsidRPr="00625436" w:rsidRDefault="00F2672A" w:rsidP="00F2672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highlight w:val="yellow"/>
                <w:lang w:val="pt-BR"/>
              </w:rPr>
            </w:pPr>
            <w:r w:rsidRPr="00625436">
              <w:rPr>
                <w:rFonts w:ascii="Tahoma" w:hAnsi="Tahoma" w:cs="Tahoma"/>
                <w:sz w:val="18"/>
                <w:szCs w:val="18"/>
                <w:highlight w:val="yellow"/>
                <w:lang w:val="pt-BR"/>
              </w:rPr>
              <w:t>Exercícios para prova</w:t>
            </w:r>
          </w:p>
        </w:tc>
      </w:tr>
      <w:tr w:rsidR="00F2672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30/out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14</w:t>
            </w:r>
          </w:p>
        </w:tc>
        <w:tc>
          <w:tcPr>
            <w:tcW w:w="8647" w:type="dxa"/>
          </w:tcPr>
          <w:p w:rsidR="00F2672A" w:rsidRPr="000229C4" w:rsidRDefault="00F2672A" w:rsidP="00F2672A">
            <w:pPr>
              <w:autoSpaceDE w:val="0"/>
              <w:jc w:val="left"/>
              <w:rPr>
                <w:rFonts w:ascii="Tahoma" w:hAnsi="Tahoma" w:cs="Tahoma"/>
                <w:b/>
                <w:sz w:val="18"/>
                <w:szCs w:val="18"/>
                <w:lang w:val="pt-BR"/>
              </w:rPr>
            </w:pPr>
            <w:r w:rsidRPr="00753432">
              <w:rPr>
                <w:rFonts w:ascii="Tahoma" w:hAnsi="Tahoma" w:cs="Tahoma"/>
                <w:b/>
                <w:sz w:val="18"/>
                <w:szCs w:val="18"/>
                <w:highlight w:val="yellow"/>
                <w:lang w:val="pt-BR"/>
              </w:rPr>
              <w:t>Avaliação P2 (prova)</w:t>
            </w:r>
          </w:p>
        </w:tc>
      </w:tr>
      <w:tr w:rsidR="00F2672A" w:rsidRPr="007D4AC4" w:rsidTr="007A237D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06/nov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15</w:t>
            </w:r>
          </w:p>
        </w:tc>
        <w:tc>
          <w:tcPr>
            <w:tcW w:w="8647" w:type="dxa"/>
          </w:tcPr>
          <w:p w:rsidR="00F2672A" w:rsidRPr="00753432" w:rsidRDefault="00FC379B" w:rsidP="00F2672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FC379B">
              <w:rPr>
                <w:rFonts w:ascii="Tahoma" w:hAnsi="Tahoma" w:cs="Tahoma"/>
                <w:sz w:val="18"/>
                <w:szCs w:val="18"/>
                <w:highlight w:val="yellow"/>
                <w:lang w:val="pt-BR"/>
              </w:rPr>
              <w:t>Memória RAM</w:t>
            </w:r>
          </w:p>
          <w:p w:rsidR="00F2672A" w:rsidRPr="00753432" w:rsidRDefault="00F2672A" w:rsidP="00F2672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53432">
              <w:rPr>
                <w:rFonts w:ascii="Tahoma" w:hAnsi="Tahoma" w:cs="Tahoma"/>
                <w:sz w:val="18"/>
                <w:szCs w:val="18"/>
                <w:lang w:val="pt-BR"/>
              </w:rPr>
              <w:t>Aula de LAB II</w:t>
            </w:r>
          </w:p>
        </w:tc>
      </w:tr>
      <w:tr w:rsidR="00F2672A" w:rsidRPr="007D4AC4" w:rsidTr="007A237D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13/nov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16</w:t>
            </w:r>
          </w:p>
        </w:tc>
        <w:tc>
          <w:tcPr>
            <w:tcW w:w="8647" w:type="dxa"/>
            <w:vAlign w:val="center"/>
          </w:tcPr>
          <w:p w:rsidR="00F2672A" w:rsidRPr="00753432" w:rsidRDefault="00F2672A" w:rsidP="00F2672A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53432">
              <w:rPr>
                <w:rFonts w:ascii="Tahoma" w:hAnsi="Tahoma" w:cs="Tahoma"/>
                <w:sz w:val="18"/>
                <w:szCs w:val="18"/>
                <w:lang w:val="pt-BR"/>
              </w:rPr>
              <w:t>Soma de números binários. Somadores série</w:t>
            </w:r>
            <w:r w:rsidRPr="00753432">
              <w:rPr>
                <w:rFonts w:ascii="Tahoma" w:hAnsi="Tahoma" w:cs="Tahoma"/>
                <w:b/>
                <w:sz w:val="18"/>
                <w:szCs w:val="18"/>
                <w:lang w:val="pt-BR"/>
              </w:rPr>
              <w:t xml:space="preserve">. </w:t>
            </w:r>
            <w:r w:rsidRPr="00753432">
              <w:rPr>
                <w:rFonts w:ascii="Tahoma" w:hAnsi="Tahoma" w:cs="Tahoma"/>
                <w:sz w:val="18"/>
                <w:szCs w:val="18"/>
                <w:lang w:val="pt-BR"/>
              </w:rPr>
              <w:t>Unidade Lógica e Aritmética. Soma em BCD. Soma de números binários. Somadores série</w:t>
            </w:r>
          </w:p>
          <w:p w:rsidR="00F2672A" w:rsidRPr="00753432" w:rsidRDefault="00F2672A" w:rsidP="00F2672A">
            <w:pPr>
              <w:autoSpaceDE w:val="0"/>
              <w:spacing w:line="240" w:lineRule="auto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53432">
              <w:rPr>
                <w:rFonts w:ascii="Tahoma" w:hAnsi="Tahoma" w:cs="Tahoma"/>
                <w:sz w:val="18"/>
                <w:szCs w:val="18"/>
                <w:lang w:val="pt-BR"/>
              </w:rPr>
              <w:t>Aula de LAB III</w:t>
            </w:r>
          </w:p>
        </w:tc>
      </w:tr>
      <w:tr w:rsidR="00F2672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20/nov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17</w:t>
            </w:r>
          </w:p>
        </w:tc>
        <w:tc>
          <w:tcPr>
            <w:tcW w:w="8647" w:type="dxa"/>
          </w:tcPr>
          <w:p w:rsidR="00F2672A" w:rsidRPr="007D4AC4" w:rsidRDefault="00F2672A" w:rsidP="00F2672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Arquitetura computacional.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Somadores paralelos. </w:t>
            </w:r>
            <w:r>
              <w:rPr>
                <w:rFonts w:ascii="Tahoma" w:hAnsi="Tahoma" w:cs="Tahoma"/>
                <w:sz w:val="18"/>
                <w:szCs w:val="18"/>
                <w:lang w:val="pt-BR"/>
              </w:rPr>
              <w:t xml:space="preserve">Memória. </w:t>
            </w:r>
          </w:p>
        </w:tc>
      </w:tr>
      <w:tr w:rsidR="00F2672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27/nov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18</w:t>
            </w:r>
          </w:p>
        </w:tc>
        <w:tc>
          <w:tcPr>
            <w:tcW w:w="8647" w:type="dxa"/>
          </w:tcPr>
          <w:p w:rsidR="00F2672A" w:rsidRPr="007D4AC4" w:rsidRDefault="00F2672A" w:rsidP="00F2672A">
            <w:pPr>
              <w:autoSpaceDE w:val="0"/>
              <w:jc w:val="left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pt-BR"/>
              </w:rPr>
              <w:t>Avaliação P3</w:t>
            </w:r>
            <w:r w:rsidRPr="007D4AC4">
              <w:rPr>
                <w:rFonts w:ascii="Tahoma" w:hAnsi="Tahoma" w:cs="Tahoma"/>
                <w:b/>
                <w:sz w:val="18"/>
                <w:szCs w:val="18"/>
                <w:lang w:val="pt-BR"/>
              </w:rPr>
              <w:t xml:space="preserve"> (prova)</w:t>
            </w:r>
          </w:p>
        </w:tc>
      </w:tr>
      <w:tr w:rsidR="00F2672A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F2672A" w:rsidRDefault="00F2672A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30/nov</w:t>
            </w:r>
          </w:p>
        </w:tc>
        <w:tc>
          <w:tcPr>
            <w:tcW w:w="709" w:type="dxa"/>
          </w:tcPr>
          <w:p w:rsidR="00F2672A" w:rsidRPr="007D4AC4" w:rsidRDefault="00F2672A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8647" w:type="dxa"/>
          </w:tcPr>
          <w:p w:rsidR="00F2672A" w:rsidRPr="001719A3" w:rsidRDefault="00F2672A" w:rsidP="00F2672A">
            <w:pPr>
              <w:autoSpaceDE w:val="0"/>
              <w:jc w:val="lef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proofErr w:type="spellStart"/>
            <w:r w:rsidRPr="001719A3">
              <w:rPr>
                <w:rFonts w:ascii="Tahoma" w:hAnsi="Tahoma" w:cs="Tahoma"/>
                <w:b/>
                <w:sz w:val="18"/>
                <w:szCs w:val="18"/>
                <w:lang w:val="es-ES"/>
              </w:rPr>
              <w:t>Exame</w:t>
            </w:r>
            <w:proofErr w:type="spellEnd"/>
          </w:p>
        </w:tc>
      </w:tr>
      <w:tr w:rsidR="00EB7D43" w:rsidRPr="007D4AC4" w:rsidTr="007E5F8F">
        <w:trPr>
          <w:cantSplit/>
          <w:trHeight w:val="357"/>
        </w:trPr>
        <w:tc>
          <w:tcPr>
            <w:tcW w:w="1280" w:type="dxa"/>
            <w:vAlign w:val="bottom"/>
          </w:tcPr>
          <w:p w:rsidR="00EB7D43" w:rsidRDefault="00EB7D43" w:rsidP="00F2672A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EB7D43" w:rsidRPr="007D4AC4" w:rsidRDefault="00EB7D43" w:rsidP="00F2672A">
            <w:pPr>
              <w:autoSpaceDE w:val="0"/>
              <w:jc w:val="center"/>
              <w:rPr>
                <w:rFonts w:ascii="Tahoma" w:hAnsi="Tahoma" w:cs="Tahoma"/>
                <w:sz w:val="18"/>
                <w:szCs w:val="18"/>
                <w:lang w:val="pt-BR"/>
              </w:rPr>
            </w:pPr>
          </w:p>
        </w:tc>
        <w:tc>
          <w:tcPr>
            <w:tcW w:w="8647" w:type="dxa"/>
          </w:tcPr>
          <w:p w:rsidR="00EB7D43" w:rsidRPr="001719A3" w:rsidRDefault="00EB7D43" w:rsidP="00F2672A">
            <w:pPr>
              <w:autoSpaceDE w:val="0"/>
              <w:jc w:val="left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</w:tbl>
    <w:p w:rsidR="00A65FF3" w:rsidRDefault="00A65FF3">
      <w:pPr>
        <w:autoSpaceDE w:val="0"/>
        <w:rPr>
          <w:rFonts w:ascii="Tahoma" w:hAnsi="Tahoma" w:cs="Tahoma"/>
          <w:sz w:val="18"/>
          <w:szCs w:val="18"/>
        </w:rPr>
      </w:pPr>
    </w:p>
    <w:p w:rsidR="008155C0" w:rsidRDefault="008155C0">
      <w:pPr>
        <w:autoSpaceDE w:val="0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Metodologia do Ensino: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65FF3" w:rsidRPr="00753432" w:rsidRDefault="00E702D3" w:rsidP="00D6525D">
            <w:pPr>
              <w:pStyle w:val="Corpodetexto21"/>
              <w:snapToGrid w:val="0"/>
              <w:spacing w:line="360" w:lineRule="auto"/>
              <w:ind w:left="312" w:right="391"/>
              <w:rPr>
                <w:rFonts w:ascii="Tahoma" w:hAnsi="Tahoma" w:cs="Tahoma"/>
                <w:sz w:val="18"/>
                <w:szCs w:val="18"/>
              </w:rPr>
            </w:pPr>
            <w:r w:rsidRPr="00753432">
              <w:rPr>
                <w:rFonts w:ascii="Tahoma" w:hAnsi="Tahoma" w:cs="Tahoma"/>
                <w:sz w:val="18"/>
                <w:szCs w:val="18"/>
              </w:rPr>
              <w:t>As aulas serão apresentadas com auxílio de quadro e recursos audiovisuais. Exercícios serão feitos em aula para fixar e analisar os conteúdos vistos em aula. Aulas de laboratório</w:t>
            </w:r>
            <w:r w:rsidR="00D6525D" w:rsidRPr="00753432">
              <w:rPr>
                <w:rFonts w:ascii="Tahoma" w:hAnsi="Tahoma" w:cs="Tahoma"/>
                <w:sz w:val="18"/>
                <w:szCs w:val="18"/>
              </w:rPr>
              <w:t xml:space="preserve"> e simulação usando</w:t>
            </w:r>
            <w:r w:rsidRPr="00753432">
              <w:rPr>
                <w:rFonts w:ascii="Tahoma" w:hAnsi="Tahoma" w:cs="Tahoma"/>
                <w:sz w:val="18"/>
                <w:szCs w:val="18"/>
              </w:rPr>
              <w:t xml:space="preserve"> o software de simulação a ser </w:t>
            </w:r>
            <w:proofErr w:type="gramStart"/>
            <w:r w:rsidRPr="00753432">
              <w:rPr>
                <w:rFonts w:ascii="Tahoma" w:hAnsi="Tahoma" w:cs="Tahoma"/>
                <w:sz w:val="18"/>
                <w:szCs w:val="18"/>
              </w:rPr>
              <w:t xml:space="preserve">definido. </w:t>
            </w:r>
            <w:r w:rsidR="00074322" w:rsidRPr="00753432">
              <w:rPr>
                <w:rFonts w:ascii="Tahoma" w:hAnsi="Tahoma" w:cs="Tahoma"/>
                <w:sz w:val="18"/>
                <w:szCs w:val="18"/>
              </w:rPr>
              <w:t xml:space="preserve"> </w:t>
            </w:r>
            <w:proofErr w:type="gramEnd"/>
          </w:p>
        </w:tc>
      </w:tr>
    </w:tbl>
    <w:p w:rsidR="00A65FF3" w:rsidRDefault="00A65FF3">
      <w:pPr>
        <w:autoSpaceDE w:val="0"/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Critérios de Avaliação:</w:t>
            </w:r>
          </w:p>
        </w:tc>
      </w:tr>
      <w:tr w:rsidR="00A65FF3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702D3" w:rsidRPr="00E702D3" w:rsidRDefault="007D4AC4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7D4AC4">
              <w:rPr>
                <w:rFonts w:ascii="Tahoma" w:hAnsi="Tahoma" w:cs="Tahoma"/>
                <w:sz w:val="18"/>
                <w:szCs w:val="18"/>
              </w:rPr>
              <w:t>Serão realiza</w:t>
            </w:r>
            <w:r w:rsidR="00175011">
              <w:rPr>
                <w:rFonts w:ascii="Tahoma" w:hAnsi="Tahoma" w:cs="Tahoma"/>
                <w:sz w:val="18"/>
                <w:szCs w:val="18"/>
              </w:rPr>
              <w:t>d</w:t>
            </w:r>
            <w:r w:rsidR="004E054C">
              <w:rPr>
                <w:rFonts w:ascii="Tahoma" w:hAnsi="Tahoma" w:cs="Tahoma"/>
                <w:sz w:val="18"/>
                <w:szCs w:val="18"/>
              </w:rPr>
              <w:t>as três provas individuais, P1,</w:t>
            </w:r>
            <w:r w:rsidR="00175011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7D4AC4">
              <w:rPr>
                <w:rFonts w:ascii="Tahoma" w:hAnsi="Tahoma" w:cs="Tahoma"/>
                <w:sz w:val="18"/>
                <w:szCs w:val="18"/>
              </w:rPr>
              <w:t>P2</w:t>
            </w:r>
            <w:r w:rsidR="004E054C">
              <w:rPr>
                <w:rFonts w:ascii="Tahoma" w:hAnsi="Tahoma" w:cs="Tahoma"/>
                <w:sz w:val="18"/>
                <w:szCs w:val="18"/>
              </w:rPr>
              <w:t xml:space="preserve"> e P3</w:t>
            </w:r>
            <w:r w:rsidRPr="007D4AC4">
              <w:rPr>
                <w:rFonts w:ascii="Tahoma" w:hAnsi="Tahoma" w:cs="Tahoma"/>
                <w:sz w:val="18"/>
                <w:szCs w:val="18"/>
              </w:rPr>
              <w:t xml:space="preserve"> abrangendo, cumulativamente, os conteúdos desenvolvidos nas aulas.  Trabalhos, </w:t>
            </w:r>
            <w:proofErr w:type="gramStart"/>
            <w:r w:rsidRPr="007D4AC4">
              <w:rPr>
                <w:rFonts w:ascii="Tahoma" w:hAnsi="Tahoma" w:cs="Tahoma"/>
                <w:sz w:val="18"/>
                <w:szCs w:val="18"/>
              </w:rPr>
              <w:t>T,  serão</w:t>
            </w:r>
            <w:proofErr w:type="gramEnd"/>
            <w:r w:rsidRPr="007D4AC4">
              <w:rPr>
                <w:rFonts w:ascii="Tahoma" w:hAnsi="Tahoma" w:cs="Tahoma"/>
                <w:sz w:val="18"/>
                <w:szCs w:val="18"/>
              </w:rPr>
              <w:t xml:space="preserve"> atribuídos ao longo do semestre e será avaliado para compor a nota. A nota final, NF, será calculada da seguint</w:t>
            </w:r>
            <w:r w:rsidR="00175011">
              <w:rPr>
                <w:rFonts w:ascii="Tahoma" w:hAnsi="Tahoma" w:cs="Tahoma"/>
                <w:sz w:val="18"/>
                <w:szCs w:val="18"/>
              </w:rPr>
              <w:t>e forma: NF=(P1+P2</w:t>
            </w:r>
            <w:r w:rsidR="004E054C">
              <w:rPr>
                <w:rFonts w:ascii="Tahoma" w:hAnsi="Tahoma" w:cs="Tahoma"/>
                <w:sz w:val="18"/>
                <w:szCs w:val="18"/>
              </w:rPr>
              <w:t>+P3</w:t>
            </w:r>
            <w:r w:rsidRPr="007D4AC4">
              <w:rPr>
                <w:rFonts w:ascii="Tahoma" w:hAnsi="Tahoma" w:cs="Tahoma"/>
                <w:sz w:val="18"/>
                <w:szCs w:val="18"/>
              </w:rPr>
              <w:t>)/</w:t>
            </w:r>
            <w:r w:rsidR="00175011">
              <w:rPr>
                <w:rFonts w:ascii="Tahoma" w:hAnsi="Tahoma" w:cs="Tahoma"/>
                <w:sz w:val="18"/>
                <w:szCs w:val="18"/>
              </w:rPr>
              <w:t>3</w:t>
            </w:r>
            <w:r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 xml:space="preserve"> Será atribuído um conceito de acordo com a seguinte tabela para a Nota final: </w:t>
            </w:r>
            <w:r w:rsidR="00E702D3" w:rsidRPr="00E702D3">
              <w:rPr>
                <w:rFonts w:ascii="Tahoma" w:hAnsi="Tahoma" w:cs="Tahoma"/>
                <w:sz w:val="18"/>
                <w:szCs w:val="18"/>
              </w:rPr>
              <w:tab/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 xml:space="preserve">        9,0 &lt; A &lt;= 10,0 </w:t>
            </w:r>
            <w:r w:rsidR="00B03961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7,5 &lt; B &lt;= 9,0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6,</w:t>
            </w:r>
            <w:proofErr w:type="gramStart"/>
            <w:r w:rsidRPr="00E702D3">
              <w:rPr>
                <w:rFonts w:ascii="Tahoma" w:hAnsi="Tahoma" w:cs="Tahoma"/>
                <w:sz w:val="18"/>
                <w:szCs w:val="18"/>
              </w:rPr>
              <w:t>0  &lt;</w:t>
            </w:r>
            <w:proofErr w:type="gram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C &lt;= 7,5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>0,0 &lt; D &lt; 6,0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</w:rPr>
              <w:tab/>
              <w:t xml:space="preserve">E = falta de </w:t>
            </w:r>
            <w:proofErr w:type="spellStart"/>
            <w:r w:rsidRPr="00E702D3">
              <w:rPr>
                <w:rFonts w:ascii="Tahoma" w:hAnsi="Tahoma" w:cs="Tahoma"/>
                <w:sz w:val="18"/>
                <w:szCs w:val="18"/>
              </w:rPr>
              <w:t>freqüência</w:t>
            </w:r>
            <w:proofErr w:type="spellEnd"/>
            <w:r w:rsidRPr="00E702D3">
              <w:rPr>
                <w:rFonts w:ascii="Tahoma" w:hAnsi="Tahoma" w:cs="Tahoma"/>
                <w:sz w:val="18"/>
                <w:szCs w:val="18"/>
              </w:rPr>
              <w:t xml:space="preserve"> &lt; 75%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Nota Mínima: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 xml:space="preserve">Cada prova terá nota mínima de 4,0. Caso o aluno não tenha nota mínima em umas das provas, deverá obrigatoriamente fazer exame para substituir esta nota. </w:t>
            </w:r>
          </w:p>
          <w:p w:rsidR="00E702D3" w:rsidRPr="00E702D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b/>
                <w:sz w:val="18"/>
                <w:szCs w:val="18"/>
              </w:rPr>
              <w:t>Prova de Exame:</w:t>
            </w:r>
            <w:r w:rsidR="00B0396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E702D3">
              <w:rPr>
                <w:rFonts w:ascii="Tahoma" w:hAnsi="Tahoma" w:cs="Tahoma"/>
                <w:sz w:val="18"/>
                <w:szCs w:val="18"/>
              </w:rPr>
              <w:t xml:space="preserve">O aluno é considerado recuperável e, portanto, apto a realizar uma avaliação final, se a média das notas finais (NF) estiver no intervalo: </w:t>
            </w:r>
            <w:r w:rsidR="009541D0">
              <w:rPr>
                <w:rFonts w:ascii="Tahoma" w:hAnsi="Tahoma" w:cs="Tahoma"/>
                <w:sz w:val="18"/>
                <w:szCs w:val="18"/>
              </w:rPr>
              <w:t>3</w:t>
            </w:r>
            <w:r w:rsidRPr="00E702D3">
              <w:rPr>
                <w:rFonts w:ascii="Tahoma" w:hAnsi="Tahoma" w:cs="Tahoma"/>
                <w:sz w:val="18"/>
                <w:szCs w:val="18"/>
              </w:rPr>
              <w:t>,0 &lt; = NF &lt; 6,0</w:t>
            </w:r>
          </w:p>
          <w:p w:rsidR="00A65FF3" w:rsidRDefault="00E702D3" w:rsidP="00E702D3">
            <w:pPr>
              <w:pStyle w:val="Contedodetabela"/>
              <w:snapToGrid w:val="0"/>
              <w:spacing w:before="60"/>
              <w:ind w:left="284"/>
              <w:rPr>
                <w:rFonts w:ascii="Tahoma" w:hAnsi="Tahoma" w:cs="Tahoma"/>
                <w:sz w:val="18"/>
                <w:szCs w:val="18"/>
              </w:rPr>
            </w:pPr>
            <w:r w:rsidRPr="00E702D3">
              <w:rPr>
                <w:rFonts w:ascii="Tahoma" w:hAnsi="Tahoma" w:cs="Tahoma"/>
                <w:sz w:val="18"/>
                <w:szCs w:val="18"/>
                <w:lang w:val="pt-PT"/>
              </w:rPr>
              <w:t>A nota final será considerada, para fins de conceito final, a média da nota obtida na prova de exame com a média final das notas (NF). O conteúdo da prova de exame será todo o conteúdo visto ao longo do semestre.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  <w:lang w:val="pt-PT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sz w:val="18"/>
                <w:szCs w:val="18"/>
              </w:rPr>
              <w:t xml:space="preserve">  Referências Bibliográficas Básicas (Leituras Obrigatórias):</w:t>
            </w:r>
          </w:p>
        </w:tc>
      </w:tr>
      <w:tr w:rsidR="00A65FF3"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4" w:space="0" w:color="000000"/>
              <w:right w:val="single" w:sz="1" w:space="0" w:color="000000"/>
            </w:tcBorders>
            <w:shd w:val="clear" w:color="auto" w:fill="auto"/>
          </w:tcPr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TOCCI, Ronald J. Sistemas Digitais. Rio de Janeiro: Prentice Hall do Brasil, 2012.</w:t>
            </w:r>
          </w:p>
          <w:p w:rsidR="007D4AC4" w:rsidRPr="007D4AC4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UYEMURA, John P. Sistemas Digitais: uma abordagem integrada. São Paulo: Pioneira Thomson Learning, 2002.</w:t>
            </w:r>
          </w:p>
          <w:p w:rsidR="00A65FF3" w:rsidRDefault="007D4AC4" w:rsidP="007D4AC4">
            <w:pPr>
              <w:snapToGrid w:val="0"/>
              <w:ind w:left="284" w:right="51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 xml:space="preserve">ERCEGOVAC, Milos; LANG, Tomás; MORENO, Jaime H. Introdução aos Sistemas Digitais. Porto Alegre: </w:t>
            </w:r>
            <w:proofErr w:type="spellStart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Bookman</w:t>
            </w:r>
            <w:proofErr w:type="spellEnd"/>
            <w:r w:rsidRPr="007D4AC4">
              <w:rPr>
                <w:rFonts w:ascii="Tahoma" w:hAnsi="Tahoma" w:cs="Tahoma"/>
                <w:sz w:val="18"/>
                <w:szCs w:val="18"/>
                <w:lang w:val="pt-BR"/>
              </w:rPr>
              <w:t>, 2000</w:t>
            </w:r>
          </w:p>
        </w:tc>
      </w:tr>
    </w:tbl>
    <w:p w:rsidR="00A65FF3" w:rsidRDefault="00A65FF3">
      <w:pPr>
        <w:pStyle w:val="WW-Padro"/>
        <w:rPr>
          <w:rFonts w:ascii="Tahoma" w:hAnsi="Tahoma" w:cs="Tahoma"/>
          <w:sz w:val="18"/>
          <w:szCs w:val="18"/>
        </w:rPr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769"/>
      </w:tblGrid>
      <w:tr w:rsidR="00A65FF3" w:rsidRPr="00A20BA3">
        <w:trPr>
          <w:tblHeader/>
        </w:trPr>
        <w:tc>
          <w:tcPr>
            <w:tcW w:w="1076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A65FF3" w:rsidRPr="00A20BA3" w:rsidRDefault="00074322">
            <w:pPr>
              <w:pStyle w:val="Ttulodetabela"/>
              <w:snapToGrid w:val="0"/>
              <w:jc w:val="left"/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i w:val="0"/>
                <w:sz w:val="18"/>
                <w:szCs w:val="18"/>
              </w:rPr>
              <w:t xml:space="preserve"> 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Referências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Bibliográficas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Complementares</w:t>
            </w:r>
            <w:proofErr w:type="spellEnd"/>
            <w:r w:rsidRPr="00A20BA3">
              <w:rPr>
                <w:rFonts w:ascii="Tahoma" w:hAnsi="Tahoma" w:cs="Tahoma"/>
                <w:i w:val="0"/>
                <w:sz w:val="18"/>
                <w:szCs w:val="18"/>
                <w:lang w:val="en-US"/>
              </w:rPr>
              <w:t>:</w:t>
            </w:r>
          </w:p>
        </w:tc>
      </w:tr>
      <w:tr w:rsidR="00A65FF3" w:rsidRPr="00FC379B">
        <w:tc>
          <w:tcPr>
            <w:tcW w:w="1076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LOURENÇO, Antonio Carlos de; CRUZ, Eduardo César Alves; FERREIRA, Sabrina Rodrigo; CHOURI Jr., Salomão. Circuitos Digitais. São Paulo: Érica, 1996.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pt-BR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CAMILO, Daniel; YABU-UTI, João Batista T.; YANO,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Yuzo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>. Circuitos Lógicos. São Paulo: Livraria Ciência e Tecnologia, 1984.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TINDER, Richard F. Engineering Digital Design. </w:t>
            </w:r>
            <w:proofErr w:type="gram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2.ed</w:t>
            </w:r>
            <w:proofErr w:type="gram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. San Diego: Academic Press, 2000.</w:t>
            </w:r>
          </w:p>
          <w:p w:rsidR="007D4AC4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pt-BR"/>
              </w:rPr>
              <w:t xml:space="preserve">MANO, M. Morris. Digital Design. </w:t>
            </w: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3th ed. Upper Saddle River: Prentice Hall, 2002.</w:t>
            </w:r>
          </w:p>
          <w:p w:rsidR="007D4AC4" w:rsidRPr="00B03961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BROWN, Stephen; VRANESIC, </w:t>
            </w:r>
            <w:proofErr w:type="spellStart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Zvonko</w:t>
            </w:r>
            <w:proofErr w:type="spellEnd"/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 xml:space="preserve">. Fundamentals of Digital Logic With VHDL Design. </w:t>
            </w:r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New York: </w:t>
            </w:r>
            <w:proofErr w:type="spellStart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Mc</w:t>
            </w:r>
            <w:proofErr w:type="spellEnd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>graw</w:t>
            </w:r>
            <w:proofErr w:type="spellEnd"/>
            <w:r w:rsidRPr="00B03961">
              <w:rPr>
                <w:rFonts w:ascii="Tahoma" w:hAnsi="Tahoma" w:cs="Tahoma"/>
                <w:sz w:val="18"/>
                <w:szCs w:val="18"/>
                <w:lang w:val="en-US"/>
              </w:rPr>
              <w:t xml:space="preserve"> Hill, 2000.</w:t>
            </w:r>
          </w:p>
          <w:p w:rsidR="00A65FF3" w:rsidRPr="00A20BA3" w:rsidRDefault="007D4AC4" w:rsidP="007D4AC4">
            <w:pPr>
              <w:ind w:left="284"/>
              <w:rPr>
                <w:rFonts w:ascii="Tahoma" w:hAnsi="Tahoma" w:cs="Tahoma"/>
                <w:sz w:val="18"/>
                <w:szCs w:val="18"/>
                <w:lang w:val="en-US"/>
              </w:rPr>
            </w:pPr>
            <w:r w:rsidRPr="00A20BA3">
              <w:rPr>
                <w:rFonts w:ascii="Tahoma" w:hAnsi="Tahoma" w:cs="Tahoma"/>
                <w:sz w:val="18"/>
                <w:szCs w:val="18"/>
                <w:lang w:val="en-US"/>
              </w:rPr>
              <w:t>GAJSKI, Daniel D. Principles of Digital Design. Upper Saddle River: Prentice Hall, 1997</w:t>
            </w:r>
          </w:p>
        </w:tc>
      </w:tr>
    </w:tbl>
    <w:p w:rsidR="00074322" w:rsidRPr="007D4AC4" w:rsidRDefault="00074322">
      <w:pPr>
        <w:rPr>
          <w:lang w:val="en-US"/>
        </w:rPr>
      </w:pPr>
    </w:p>
    <w:sectPr w:rsidR="00074322" w:rsidRPr="007D4AC4" w:rsidSect="00A65FF3">
      <w:pgSz w:w="11906" w:h="16838"/>
      <w:pgMar w:top="567" w:right="567" w:bottom="567" w:left="567" w:header="720" w:footer="720" w:gutter="0"/>
      <w:cols w:space="720"/>
      <w:titlePg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48191EBE"/>
    <w:multiLevelType w:val="hybridMultilevel"/>
    <w:tmpl w:val="D3DAF212"/>
    <w:lvl w:ilvl="0" w:tplc="4C56E250">
      <w:numFmt w:val="bullet"/>
      <w:pStyle w:val="Bolas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2AD"/>
    <w:rsid w:val="000229C4"/>
    <w:rsid w:val="000637B9"/>
    <w:rsid w:val="00074322"/>
    <w:rsid w:val="000D4068"/>
    <w:rsid w:val="0015375A"/>
    <w:rsid w:val="001719A3"/>
    <w:rsid w:val="00175011"/>
    <w:rsid w:val="001A7B2E"/>
    <w:rsid w:val="001D56E5"/>
    <w:rsid w:val="001F3048"/>
    <w:rsid w:val="0021021A"/>
    <w:rsid w:val="00234181"/>
    <w:rsid w:val="00273C0A"/>
    <w:rsid w:val="00274DEB"/>
    <w:rsid w:val="00292AD8"/>
    <w:rsid w:val="003055E4"/>
    <w:rsid w:val="00344983"/>
    <w:rsid w:val="0041641B"/>
    <w:rsid w:val="00417DC3"/>
    <w:rsid w:val="00462BFB"/>
    <w:rsid w:val="0049677E"/>
    <w:rsid w:val="004C15E2"/>
    <w:rsid w:val="004E054C"/>
    <w:rsid w:val="00524455"/>
    <w:rsid w:val="0052449B"/>
    <w:rsid w:val="00550876"/>
    <w:rsid w:val="005A67EB"/>
    <w:rsid w:val="00625436"/>
    <w:rsid w:val="0063486B"/>
    <w:rsid w:val="00651336"/>
    <w:rsid w:val="006655B1"/>
    <w:rsid w:val="0069177D"/>
    <w:rsid w:val="006E69F3"/>
    <w:rsid w:val="00721D12"/>
    <w:rsid w:val="00753432"/>
    <w:rsid w:val="007C3044"/>
    <w:rsid w:val="007D4AC4"/>
    <w:rsid w:val="008155C0"/>
    <w:rsid w:val="00897701"/>
    <w:rsid w:val="008A56AE"/>
    <w:rsid w:val="009541D0"/>
    <w:rsid w:val="00961DB2"/>
    <w:rsid w:val="009A7749"/>
    <w:rsid w:val="009C009F"/>
    <w:rsid w:val="00A20349"/>
    <w:rsid w:val="00A20BA3"/>
    <w:rsid w:val="00A65FF3"/>
    <w:rsid w:val="00AA3133"/>
    <w:rsid w:val="00AC2EB9"/>
    <w:rsid w:val="00AC6B09"/>
    <w:rsid w:val="00AE10A1"/>
    <w:rsid w:val="00B03961"/>
    <w:rsid w:val="00B96E73"/>
    <w:rsid w:val="00BA0485"/>
    <w:rsid w:val="00BA52AD"/>
    <w:rsid w:val="00BB5D04"/>
    <w:rsid w:val="00C662DA"/>
    <w:rsid w:val="00C706BA"/>
    <w:rsid w:val="00C760A3"/>
    <w:rsid w:val="00D0534A"/>
    <w:rsid w:val="00D17E95"/>
    <w:rsid w:val="00D53CEF"/>
    <w:rsid w:val="00D6525D"/>
    <w:rsid w:val="00D85CB8"/>
    <w:rsid w:val="00D9486A"/>
    <w:rsid w:val="00DB6847"/>
    <w:rsid w:val="00E21416"/>
    <w:rsid w:val="00E4410E"/>
    <w:rsid w:val="00E4589E"/>
    <w:rsid w:val="00E513A8"/>
    <w:rsid w:val="00E56C77"/>
    <w:rsid w:val="00E702D3"/>
    <w:rsid w:val="00E96B88"/>
    <w:rsid w:val="00EA4223"/>
    <w:rsid w:val="00EB7D43"/>
    <w:rsid w:val="00ED1458"/>
    <w:rsid w:val="00F10CD2"/>
    <w:rsid w:val="00F2672A"/>
    <w:rsid w:val="00FC379B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C272A72F-7124-4DE8-A328-D198DB1C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FF3"/>
    <w:pPr>
      <w:widowControl w:val="0"/>
      <w:suppressAutoHyphens/>
      <w:spacing w:line="360" w:lineRule="auto"/>
      <w:jc w:val="both"/>
    </w:pPr>
    <w:rPr>
      <w:sz w:val="24"/>
      <w:lang w:val="pt-PT"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A65FF3"/>
    <w:rPr>
      <w:rFonts w:ascii="Times New Roman" w:eastAsia="Times New Roman" w:hAnsi="Times New Roman"/>
    </w:rPr>
  </w:style>
  <w:style w:type="character" w:customStyle="1" w:styleId="WW8Num2z1">
    <w:name w:val="WW8Num2z1"/>
    <w:rsid w:val="00A65FF3"/>
    <w:rPr>
      <w:rFonts w:ascii="Courier New" w:hAnsi="Courier New" w:cs="Courier New"/>
    </w:rPr>
  </w:style>
  <w:style w:type="character" w:customStyle="1" w:styleId="WW8Num2z2">
    <w:name w:val="WW8Num2z2"/>
    <w:rsid w:val="00A65FF3"/>
    <w:rPr>
      <w:rFonts w:ascii="Wingdings" w:hAnsi="Wingdings" w:cs="Wingdings"/>
    </w:rPr>
  </w:style>
  <w:style w:type="character" w:customStyle="1" w:styleId="WW8Num2z3">
    <w:name w:val="WW8Num2z3"/>
    <w:rsid w:val="00A65FF3"/>
    <w:rPr>
      <w:rFonts w:ascii="Symbol" w:hAnsi="Symbol" w:cs="Symbol"/>
    </w:rPr>
  </w:style>
  <w:style w:type="character" w:customStyle="1" w:styleId="WW8Num3z0">
    <w:name w:val="WW8Num3z0"/>
    <w:rsid w:val="00A65FF3"/>
    <w:rPr>
      <w:rFonts w:ascii="Symbol" w:hAnsi="Symbol"/>
    </w:rPr>
  </w:style>
  <w:style w:type="character" w:customStyle="1" w:styleId="WW8Num3z1">
    <w:name w:val="WW8Num3z1"/>
    <w:rsid w:val="00A65FF3"/>
    <w:rPr>
      <w:rFonts w:ascii="Courier New" w:hAnsi="Courier New" w:cs="Courier New"/>
    </w:rPr>
  </w:style>
  <w:style w:type="character" w:customStyle="1" w:styleId="WW8Num3z2">
    <w:name w:val="WW8Num3z2"/>
    <w:rsid w:val="00A65FF3"/>
    <w:rPr>
      <w:rFonts w:ascii="Wingdings" w:hAnsi="Wingdings"/>
    </w:rPr>
  </w:style>
  <w:style w:type="character" w:customStyle="1" w:styleId="WW8Num4z0">
    <w:name w:val="WW8Num4z0"/>
    <w:rsid w:val="00A65FF3"/>
    <w:rPr>
      <w:rFonts w:ascii="Symbol" w:hAnsi="Symbol"/>
    </w:rPr>
  </w:style>
  <w:style w:type="character" w:customStyle="1" w:styleId="WW8Num4z1">
    <w:name w:val="WW8Num4z1"/>
    <w:rsid w:val="00A65FF3"/>
    <w:rPr>
      <w:rFonts w:ascii="Courier New" w:hAnsi="Courier New" w:cs="Courier New"/>
    </w:rPr>
  </w:style>
  <w:style w:type="character" w:customStyle="1" w:styleId="WW8Num4z2">
    <w:name w:val="WW8Num4z2"/>
    <w:rsid w:val="00A65FF3"/>
    <w:rPr>
      <w:rFonts w:ascii="Wingdings" w:hAnsi="Wingdings"/>
    </w:rPr>
  </w:style>
  <w:style w:type="character" w:customStyle="1" w:styleId="WW8Num5z0">
    <w:name w:val="WW8Num5z0"/>
    <w:rsid w:val="00A65FF3"/>
    <w:rPr>
      <w:rFonts w:ascii="Symbol" w:hAnsi="Symbol"/>
    </w:rPr>
  </w:style>
  <w:style w:type="character" w:customStyle="1" w:styleId="WW8Num5z1">
    <w:name w:val="WW8Num5z1"/>
    <w:rsid w:val="00A65FF3"/>
    <w:rPr>
      <w:rFonts w:ascii="Courier New" w:hAnsi="Courier New" w:cs="Courier New"/>
    </w:rPr>
  </w:style>
  <w:style w:type="character" w:customStyle="1" w:styleId="WW8Num5z2">
    <w:name w:val="WW8Num5z2"/>
    <w:rsid w:val="00A65FF3"/>
    <w:rPr>
      <w:rFonts w:ascii="Wingdings" w:hAnsi="Wingdings"/>
    </w:rPr>
  </w:style>
  <w:style w:type="character" w:customStyle="1" w:styleId="WW8Num6z0">
    <w:name w:val="WW8Num6z0"/>
    <w:rsid w:val="00A65FF3"/>
    <w:rPr>
      <w:rFonts w:ascii="Symbol" w:hAnsi="Symbol"/>
    </w:rPr>
  </w:style>
  <w:style w:type="character" w:customStyle="1" w:styleId="WW8Num6z1">
    <w:name w:val="WW8Num6z1"/>
    <w:rsid w:val="00A65FF3"/>
    <w:rPr>
      <w:rFonts w:ascii="Courier New" w:hAnsi="Courier New" w:cs="Courier New"/>
    </w:rPr>
  </w:style>
  <w:style w:type="character" w:customStyle="1" w:styleId="WW8Num6z2">
    <w:name w:val="WW8Num6z2"/>
    <w:rsid w:val="00A65FF3"/>
    <w:rPr>
      <w:rFonts w:ascii="Wingdings" w:hAnsi="Wingdings"/>
    </w:rPr>
  </w:style>
  <w:style w:type="character" w:customStyle="1" w:styleId="WW8Num7z0">
    <w:name w:val="WW8Num7z0"/>
    <w:rsid w:val="00A65FF3"/>
    <w:rPr>
      <w:rFonts w:ascii="Symbol" w:hAnsi="Symbol"/>
    </w:rPr>
  </w:style>
  <w:style w:type="character" w:customStyle="1" w:styleId="WW8Num7z1">
    <w:name w:val="WW8Num7z1"/>
    <w:rsid w:val="00A65FF3"/>
    <w:rPr>
      <w:rFonts w:ascii="Courier New" w:hAnsi="Courier New" w:cs="Courier New"/>
    </w:rPr>
  </w:style>
  <w:style w:type="character" w:customStyle="1" w:styleId="WW8Num7z2">
    <w:name w:val="WW8Num7z2"/>
    <w:rsid w:val="00A65FF3"/>
    <w:rPr>
      <w:rFonts w:ascii="Wingdings" w:hAnsi="Wingdings"/>
    </w:rPr>
  </w:style>
  <w:style w:type="character" w:customStyle="1" w:styleId="Fontepargpadro1">
    <w:name w:val="Fonte parág. padrão1"/>
    <w:rsid w:val="00A65FF3"/>
  </w:style>
  <w:style w:type="paragraph" w:customStyle="1" w:styleId="Ttulo1">
    <w:name w:val="Título1"/>
    <w:basedOn w:val="Normal"/>
    <w:next w:val="Corpodetexto"/>
    <w:rsid w:val="00A65FF3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rsid w:val="00A65FF3"/>
    <w:pPr>
      <w:spacing w:before="280" w:after="280"/>
      <w:ind w:firstLine="851"/>
    </w:pPr>
    <w:rPr>
      <w:rFonts w:cs="Arial"/>
    </w:rPr>
  </w:style>
  <w:style w:type="paragraph" w:styleId="Lista">
    <w:name w:val="List"/>
    <w:basedOn w:val="Corpodetexto"/>
    <w:rsid w:val="00A65FF3"/>
  </w:style>
  <w:style w:type="paragraph" w:customStyle="1" w:styleId="Legenda1">
    <w:name w:val="Legenda1"/>
    <w:basedOn w:val="Normal"/>
    <w:rsid w:val="00A65FF3"/>
    <w:pPr>
      <w:suppressLineNumbers/>
      <w:spacing w:before="120" w:after="120"/>
    </w:pPr>
    <w:rPr>
      <w:i/>
      <w:iCs/>
      <w:szCs w:val="24"/>
    </w:rPr>
  </w:style>
  <w:style w:type="paragraph" w:customStyle="1" w:styleId="ndice">
    <w:name w:val="Índice"/>
    <w:basedOn w:val="Normal"/>
    <w:rsid w:val="00A65FF3"/>
    <w:pPr>
      <w:suppressLineNumbers/>
    </w:pPr>
  </w:style>
  <w:style w:type="paragraph" w:styleId="Recuodecorpodetexto">
    <w:name w:val="Body Text Indent"/>
    <w:basedOn w:val="Normal"/>
    <w:rsid w:val="00A65FF3"/>
    <w:pPr>
      <w:spacing w:after="120"/>
      <w:ind w:left="283"/>
    </w:pPr>
  </w:style>
  <w:style w:type="paragraph" w:customStyle="1" w:styleId="Estilo1">
    <w:name w:val="Estilo1"/>
    <w:basedOn w:val="Recuodecorpodetexto"/>
    <w:next w:val="Corpodetexto"/>
    <w:rsid w:val="00A65FF3"/>
    <w:pPr>
      <w:ind w:left="2268" w:firstLine="851"/>
    </w:pPr>
    <w:rPr>
      <w:sz w:val="20"/>
    </w:rPr>
  </w:style>
  <w:style w:type="paragraph" w:customStyle="1" w:styleId="recuodecorpodetexto0">
    <w:name w:val="recuo de corpo de texto"/>
    <w:basedOn w:val="Recuodecorpodetexto"/>
    <w:next w:val="Corpodetexto"/>
    <w:rsid w:val="00A65FF3"/>
    <w:pPr>
      <w:spacing w:after="200"/>
      <w:ind w:left="2268" w:firstLine="851"/>
    </w:pPr>
    <w:rPr>
      <w:sz w:val="20"/>
    </w:rPr>
  </w:style>
  <w:style w:type="paragraph" w:customStyle="1" w:styleId="WW-Padro">
    <w:name w:val="WW-Padrão"/>
    <w:rsid w:val="00A65FF3"/>
    <w:pPr>
      <w:widowControl w:val="0"/>
      <w:suppressAutoHyphens/>
      <w:autoSpaceDE w:val="0"/>
    </w:pPr>
    <w:rPr>
      <w:rFonts w:ascii="Times" w:eastAsia="Arial" w:hAnsi="Times"/>
      <w:sz w:val="24"/>
      <w:szCs w:val="24"/>
      <w:lang w:eastAsia="ar-SA"/>
    </w:rPr>
  </w:style>
  <w:style w:type="paragraph" w:customStyle="1" w:styleId="Corpodotexto">
    <w:name w:val="Corpo do texto"/>
    <w:basedOn w:val="WW-Padro"/>
    <w:rsid w:val="00A65FF3"/>
    <w:pPr>
      <w:spacing w:line="360" w:lineRule="auto"/>
      <w:jc w:val="both"/>
    </w:pPr>
    <w:rPr>
      <w:rFonts w:ascii="Arial" w:hAnsi="Arial" w:cs="Arial"/>
    </w:rPr>
  </w:style>
  <w:style w:type="paragraph" w:customStyle="1" w:styleId="Contedodetabela">
    <w:name w:val="Conteúdo de tabela"/>
    <w:basedOn w:val="Corpodotexto"/>
    <w:rsid w:val="00A65FF3"/>
  </w:style>
  <w:style w:type="paragraph" w:customStyle="1" w:styleId="Ttulodetabela">
    <w:name w:val="Título de tabela"/>
    <w:basedOn w:val="Contedodetabela"/>
    <w:rsid w:val="00A65FF3"/>
    <w:pPr>
      <w:jc w:val="center"/>
    </w:pPr>
    <w:rPr>
      <w:b/>
      <w:bCs/>
      <w:i/>
      <w:iCs/>
    </w:rPr>
  </w:style>
  <w:style w:type="paragraph" w:styleId="Subttulo">
    <w:name w:val="Subtitle"/>
    <w:basedOn w:val="Normal"/>
    <w:next w:val="Corpodetexto"/>
    <w:qFormat/>
    <w:rsid w:val="00A65FF3"/>
    <w:pPr>
      <w:widowControl/>
      <w:suppressAutoHyphens w:val="0"/>
      <w:spacing w:line="240" w:lineRule="auto"/>
      <w:jc w:val="center"/>
    </w:pPr>
    <w:rPr>
      <w:sz w:val="32"/>
      <w:lang w:val="pt-BR"/>
    </w:rPr>
  </w:style>
  <w:style w:type="paragraph" w:customStyle="1" w:styleId="Corpodetexto21">
    <w:name w:val="Corpo de texto 21"/>
    <w:basedOn w:val="Normal"/>
    <w:rsid w:val="00A65FF3"/>
    <w:pPr>
      <w:widowControl/>
      <w:suppressAutoHyphens w:val="0"/>
      <w:spacing w:line="240" w:lineRule="auto"/>
    </w:pPr>
    <w:rPr>
      <w:sz w:val="28"/>
      <w:lang w:val="pt-BR"/>
    </w:rPr>
  </w:style>
  <w:style w:type="paragraph" w:customStyle="1" w:styleId="NormalNormal1">
    <w:name w:val="Normal.Normal1"/>
    <w:rsid w:val="00A65FF3"/>
    <w:pPr>
      <w:suppressAutoHyphens/>
    </w:pPr>
    <w:rPr>
      <w:rFonts w:eastAsia="Arial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983"/>
    <w:rPr>
      <w:rFonts w:ascii="Tahoma" w:hAnsi="Tahoma" w:cs="Tahoma"/>
      <w:sz w:val="16"/>
      <w:szCs w:val="16"/>
      <w:lang w:val="pt-PT" w:eastAsia="ar-SA"/>
    </w:rPr>
  </w:style>
  <w:style w:type="paragraph" w:customStyle="1" w:styleId="Bolas">
    <w:name w:val="Bolas"/>
    <w:basedOn w:val="Normal"/>
    <w:rsid w:val="008155C0"/>
    <w:pPr>
      <w:widowControl/>
      <w:numPr>
        <w:numId w:val="4"/>
      </w:numPr>
      <w:suppressAutoHyphens w:val="0"/>
      <w:spacing w:before="240" w:line="240" w:lineRule="auto"/>
      <w:ind w:left="357" w:hanging="357"/>
    </w:pPr>
    <w:rPr>
      <w:rFonts w:ascii="Garamond" w:hAnsi="Garamond"/>
      <w:sz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6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751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uergsbento</dc:creator>
  <cp:lastModifiedBy>Adriane</cp:lastModifiedBy>
  <cp:revision>74</cp:revision>
  <cp:lastPrinted>2014-02-25T13:31:00Z</cp:lastPrinted>
  <dcterms:created xsi:type="dcterms:W3CDTF">2014-07-23T16:44:00Z</dcterms:created>
  <dcterms:modified xsi:type="dcterms:W3CDTF">2017-10-07T12:00:00Z</dcterms:modified>
</cp:coreProperties>
</file>