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8E8C" w14:textId="77777777" w:rsidR="008C1E90" w:rsidRPr="008C1E90" w:rsidRDefault="008C1E90" w:rsidP="008C1E9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val="en-US" w:eastAsia="es-MX"/>
          <w14:ligatures w14:val="none"/>
        </w:rPr>
      </w:pPr>
      <w:r w:rsidRPr="008C1E90">
        <w:rPr>
          <w:rFonts w:ascii="Times New Roman" w:eastAsia="Times New Roman" w:hAnsi="Times New Roman" w:cs="Times New Roman"/>
          <w:b/>
          <w:bCs/>
          <w:color w:val="000000"/>
          <w:kern w:val="36"/>
          <w:sz w:val="48"/>
          <w:szCs w:val="48"/>
          <w:lang w:val="en-US" w:eastAsia="es-MX"/>
          <w14:ligatures w14:val="none"/>
        </w:rPr>
        <w:t>Modelling the dynamics of media trust formation: A compartmental ODE framework for exposure, trust, and distrust in OECD democracies</w:t>
      </w:r>
    </w:p>
    <w:p w14:paraId="14FB6023" w14:textId="77777777" w:rsidR="008C1E90" w:rsidRPr="008C1E90" w:rsidRDefault="008C1E90" w:rsidP="008C1E9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n-US" w:eastAsia="es-MX"/>
          <w14:ligatures w14:val="none"/>
        </w:rPr>
      </w:pPr>
      <w:r w:rsidRPr="008C1E90">
        <w:rPr>
          <w:rFonts w:ascii="Times New Roman" w:eastAsia="Times New Roman" w:hAnsi="Times New Roman" w:cs="Times New Roman"/>
          <w:b/>
          <w:bCs/>
          <w:color w:val="000000"/>
          <w:kern w:val="0"/>
          <w:sz w:val="36"/>
          <w:szCs w:val="36"/>
          <w:lang w:val="en-US" w:eastAsia="es-MX"/>
          <w14:ligatures w14:val="none"/>
        </w:rPr>
        <w:t>1 Introduction and problem description</w:t>
      </w:r>
    </w:p>
    <w:p w14:paraId="0AA3D8F0" w14:textId="289A8F86"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 xml:space="preserve">Public trust in news media is a central pillar of democratic societies: citizens rely on news media to interpret political events, evaluate institutions, and coordinate around shared facts. When media trust erodes, democratic accountability </w:t>
      </w:r>
      <w:proofErr w:type="gramStart"/>
      <w:r w:rsidRPr="008C1E90">
        <w:rPr>
          <w:rFonts w:ascii="Times New Roman" w:eastAsia="Times New Roman" w:hAnsi="Times New Roman" w:cs="Times New Roman"/>
          <w:color w:val="000000"/>
          <w:kern w:val="0"/>
          <w:lang w:val="en-US" w:eastAsia="es-MX"/>
          <w14:ligatures w14:val="none"/>
        </w:rPr>
        <w:t>weakens:</w:t>
      </w:r>
      <w:proofErr w:type="gramEnd"/>
      <w:r w:rsidRPr="008C1E90">
        <w:rPr>
          <w:rFonts w:ascii="Times New Roman" w:eastAsia="Times New Roman" w:hAnsi="Times New Roman" w:cs="Times New Roman"/>
          <w:color w:val="000000"/>
          <w:kern w:val="0"/>
          <w:lang w:val="en-US" w:eastAsia="es-MX"/>
          <w14:ligatures w14:val="none"/>
        </w:rPr>
        <w:t xml:space="preserve"> individuals disengage from news, rely on unverified sources, or reject common factual baselines. Comparative survey evidence from the OECD Trust Survey, the Edelman Trust Barometer, and related reporting shows that media trust varies substantially across OECD democracies and over time, and that institutional quality, journalistic independence, political polarization, and the information environment matter for those differences. The OECD Trust Survey (2024) provides cross-country snapshots and time comparisons that motivate a dynamical, population-level approach.</w:t>
      </w:r>
      <w:r>
        <w:rPr>
          <w:rFonts w:ascii="Times New Roman" w:eastAsia="Times New Roman" w:hAnsi="Times New Roman" w:cs="Times New Roman"/>
          <w:color w:val="000000"/>
          <w:kern w:val="0"/>
          <w:lang w:val="en-US" w:eastAsia="es-MX"/>
          <w14:ligatures w14:val="none"/>
        </w:rPr>
        <w:t xml:space="preserve"> (OECD, 2024)</w:t>
      </w:r>
    </w:p>
    <w:p w14:paraId="4AC627D5" w14:textId="771B62A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Empirical micro- and experimental literature shows that misinformation, repeated exposure to false content, and algorithmic echo chambers alter how people interpret the same information; such effects tend to reduce trust or make trust harder to recover (Allcott &amp; Gentzkow 2017; Lewandowsky et al. 2017; Altay et al. 2024). The literature on echo chambers confirms that social-network structures can amplify repetition and selectivity of exposure (Cinelli et al., PNAS 2021), and formal work shows limits of regulation in breaking such echo chambers (Avin et al., 2024). </w:t>
      </w:r>
      <w:r>
        <w:rPr>
          <w:rFonts w:ascii="Times New Roman" w:eastAsia="Times New Roman" w:hAnsi="Times New Roman" w:cs="Times New Roman"/>
          <w:color w:val="000000"/>
          <w:kern w:val="0"/>
          <w:lang w:val="en-US" w:eastAsia="es-MX"/>
          <w14:ligatures w14:val="none"/>
        </w:rPr>
        <w:t>(</w:t>
      </w:r>
      <w:r w:rsidRPr="008C1E90">
        <w:rPr>
          <w:rFonts w:ascii="Times New Roman" w:eastAsia="Times New Roman" w:hAnsi="Times New Roman" w:cs="Times New Roman"/>
          <w:color w:val="000000"/>
          <w:kern w:val="0"/>
          <w:lang w:eastAsia="es-MX"/>
          <w14:ligatures w14:val="none"/>
        </w:rPr>
        <w:t>Allcott, Hunt, and Matthew Gentzkow. 2017</w:t>
      </w:r>
      <w:r>
        <w:rPr>
          <w:rFonts w:ascii="Times New Roman" w:eastAsia="Times New Roman" w:hAnsi="Times New Roman" w:cs="Times New Roman"/>
          <w:color w:val="000000"/>
          <w:kern w:val="0"/>
          <w:lang w:eastAsia="es-MX"/>
          <w14:ligatures w14:val="none"/>
        </w:rPr>
        <w:t>)</w:t>
      </w:r>
    </w:p>
    <w:p w14:paraId="2EF2FC82"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This project builds a parsimonious ODE model to study how individuals move between neutral, exposed, trusting and distrusting states, and how exogenous changes in the information environment (misinformation intensity, crisis shocks) alter interpretation of exposure. The aim is qualitative understanding (existence/uniqueness, equilibria, local stability, and illustrative simulations calibrated to OECD benchmarks) rather than precise forecasting.</w:t>
      </w:r>
    </w:p>
    <w:p w14:paraId="3ACDD0CF"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w:r w:rsidRPr="008C1E90">
        <w:rPr>
          <w:rFonts w:ascii="Times New Roman" w:eastAsia="Times New Roman" w:hAnsi="Times New Roman" w:cs="Times New Roman"/>
          <w:noProof/>
          <w:kern w:val="0"/>
          <w:lang w:eastAsia="es-MX"/>
        </w:rPr>
      </w:r>
      <w:r w:rsidR="008C1E90" w:rsidRPr="008C1E90">
        <w:rPr>
          <w:rFonts w:ascii="Times New Roman" w:eastAsia="Times New Roman" w:hAnsi="Times New Roman" w:cs="Times New Roman"/>
          <w:noProof/>
          <w:kern w:val="0"/>
          <w:lang w:eastAsia="es-MX"/>
        </w:rPr>
        <w:pict w14:anchorId="4FC06832">
          <v:rect id="_x0000_i1096" alt="" style="width:441.9pt;height:.05pt;mso-width-percent:0;mso-height-percent:0;mso-width-percent:0;mso-height-percent:0" o:hralign="center" o:hrstd="t" o:hr="t" fillcolor="#a0a0a0" stroked="f"/>
        </w:pict>
      </w:r>
    </w:p>
    <w:p w14:paraId="04D056EA" w14:textId="77777777" w:rsidR="008C1E90" w:rsidRPr="008C1E90" w:rsidRDefault="008C1E90" w:rsidP="008C1E9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n-US" w:eastAsia="es-MX"/>
          <w14:ligatures w14:val="none"/>
        </w:rPr>
      </w:pPr>
      <w:r w:rsidRPr="008C1E90">
        <w:rPr>
          <w:rFonts w:ascii="Times New Roman" w:eastAsia="Times New Roman" w:hAnsi="Times New Roman" w:cs="Times New Roman"/>
          <w:b/>
          <w:bCs/>
          <w:color w:val="000000"/>
          <w:kern w:val="0"/>
          <w:sz w:val="36"/>
          <w:szCs w:val="36"/>
          <w:lang w:val="en-US" w:eastAsia="es-MX"/>
          <w14:ligatures w14:val="none"/>
        </w:rPr>
        <w:lastRenderedPageBreak/>
        <w:t>2 Mathematical model</w:t>
      </w:r>
    </w:p>
    <w:p w14:paraId="47A30DF3"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2.1 Variables and population structure</w:t>
      </w:r>
    </w:p>
    <w:p w14:paraId="555AECEE"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We normalize population to one and partition it into four mutually exclusive compartments:</w:t>
      </w:r>
    </w:p>
    <w:p w14:paraId="1C405582" w14:textId="77777777" w:rsidR="008C1E90" w:rsidRPr="008C1E90" w:rsidRDefault="008C1E90" w:rsidP="008C1E90">
      <w:pPr>
        <w:numPr>
          <w:ilvl w:val="0"/>
          <w:numId w:val="25"/>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Susceptible / neutral individuals (no firm trust or distrust).</w:t>
      </w:r>
    </w:p>
    <w:p w14:paraId="6B1D170B" w14:textId="77777777" w:rsidR="008C1E90" w:rsidRPr="008C1E90" w:rsidRDefault="008C1E90" w:rsidP="008C1E90">
      <w:pPr>
        <w:numPr>
          <w:ilvl w:val="0"/>
          <w:numId w:val="25"/>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Exposed individuals (have recently encountered media content and are processing it).</w:t>
      </w:r>
    </w:p>
    <w:p w14:paraId="5609F163" w14:textId="77777777" w:rsidR="008C1E90" w:rsidRPr="008C1E90" w:rsidRDefault="008C1E90" w:rsidP="008C1E90">
      <w:pPr>
        <w:numPr>
          <w:ilvl w:val="0"/>
          <w:numId w:val="25"/>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Trusting individuals (express confidence in mainstream media).</w:t>
      </w:r>
    </w:p>
    <w:p w14:paraId="567E4E7C" w14:textId="77777777" w:rsidR="008C1E90" w:rsidRPr="008C1E90" w:rsidRDefault="008C1E90" w:rsidP="008C1E90">
      <w:pPr>
        <w:numPr>
          <w:ilvl w:val="0"/>
          <w:numId w:val="25"/>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Distrusting individuals (express active skepticism).</w:t>
      </w:r>
    </w:p>
    <w:p w14:paraId="4695DDFD"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Conservation: </w:t>
      </w:r>
      <m:oMath>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)=1</m:t>
        </m:r>
      </m:oMath>
      <w:r w:rsidRPr="008C1E90">
        <w:rPr>
          <w:rFonts w:ascii="Times New Roman" w:eastAsia="Times New Roman" w:hAnsi="Times New Roman" w:cs="Times New Roman"/>
          <w:color w:val="000000"/>
          <w:kern w:val="0"/>
          <w:lang w:val="en-US" w:eastAsia="es-MX"/>
          <w14:ligatures w14:val="none"/>
        </w:rPr>
        <w:t> for all </w:t>
      </w:r>
      <m:oMath>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w:t>
      </w:r>
    </w:p>
    <w:p w14:paraId="7E71FECF"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This minimal partition captures delayed processing of content (the </w:t>
      </w:r>
      <m:oMath>
        <m:r>
          <w:rPr>
            <w:rFonts w:ascii="Cambria Math" w:eastAsia="Times New Roman" w:hAnsi="Cambria Math" w:cs="Times New Roman"/>
            <w:kern w:val="0"/>
            <w:lang w:eastAsia="es-MX"/>
            <w14:ligatures w14:val="none"/>
          </w:rPr>
          <m:t>E</m:t>
        </m:r>
      </m:oMath>
      <w:r w:rsidRPr="008C1E90">
        <w:rPr>
          <w:rFonts w:ascii="Times New Roman" w:eastAsia="Times New Roman" w:hAnsi="Times New Roman" w:cs="Times New Roman"/>
          <w:color w:val="000000"/>
          <w:kern w:val="0"/>
          <w:lang w:val="en-US" w:eastAsia="es-MX"/>
          <w14:ligatures w14:val="none"/>
        </w:rPr>
        <w:t> compartment), asymmetric persistence (distrust tends to be stickier), and reversible flows back to neutrality.</w:t>
      </w:r>
    </w:p>
    <w:p w14:paraId="76494B79"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2.2 Parameters and interpretation</w:t>
      </w:r>
    </w:p>
    <w:p w14:paraId="74E15FF5"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We use the following parameters (all nonnegative):</w:t>
      </w:r>
    </w:p>
    <w:p w14:paraId="052B35B7"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β</m:t>
        </m:r>
      </m:oMath>
      <w:r w:rsidRPr="008C1E90">
        <w:rPr>
          <w:rFonts w:ascii="Times New Roman" w:eastAsia="Times New Roman" w:hAnsi="Times New Roman" w:cs="Times New Roman"/>
          <w:color w:val="000000"/>
          <w:kern w:val="0"/>
          <w:lang w:val="en-US" w:eastAsia="es-MX"/>
          <w14:ligatures w14:val="none"/>
        </w:rPr>
        <w:t>: baseline exposure rate (moves </w:t>
      </w:r>
      <m:oMath>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oMath>
      <w:r w:rsidRPr="008C1E90">
        <w:rPr>
          <w:rFonts w:ascii="Times New Roman" w:eastAsia="Times New Roman" w:hAnsi="Times New Roman" w:cs="Times New Roman"/>
          <w:color w:val="000000"/>
          <w:kern w:val="0"/>
          <w:lang w:val="en-US" w:eastAsia="es-MX"/>
          <w14:ligatures w14:val="none"/>
        </w:rPr>
        <w:t>).</w:t>
      </w:r>
    </w:p>
    <w:p w14:paraId="65B85CC2"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σ</m:t>
        </m:r>
      </m:oMath>
      <w:r w:rsidRPr="008C1E90">
        <w:rPr>
          <w:rFonts w:ascii="Times New Roman" w:eastAsia="Times New Roman" w:hAnsi="Times New Roman" w:cs="Times New Roman"/>
          <w:color w:val="000000"/>
          <w:kern w:val="0"/>
          <w:lang w:val="en-US" w:eastAsia="es-MX"/>
          <w14:ligatures w14:val="none"/>
        </w:rPr>
        <w:t>: cognitive processing rate (resolves </w:t>
      </w:r>
      <m:oMath>
        <m:r>
          <w:rPr>
            <w:rFonts w:ascii="Cambria Math" w:eastAsia="Times New Roman" w:hAnsi="Cambria Math" w:cs="Times New Roman"/>
            <w:kern w:val="0"/>
            <w:lang w:eastAsia="es-MX"/>
            <w14:ligatures w14:val="none"/>
          </w:rPr>
          <m:t>E</m:t>
        </m:r>
      </m:oMath>
      <w:r w:rsidRPr="008C1E90">
        <w:rPr>
          <w:rFonts w:ascii="Times New Roman" w:eastAsia="Times New Roman" w:hAnsi="Times New Roman" w:cs="Times New Roman"/>
          <w:color w:val="000000"/>
          <w:kern w:val="0"/>
          <w:lang w:val="en-US" w:eastAsia="es-MX"/>
          <w14:ligatures w14:val="none"/>
        </w:rPr>
        <w:t> into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or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w:t>
      </w:r>
    </w:p>
    <w:p w14:paraId="6CCB6FEA"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)∈[0,1]</m:t>
        </m:r>
      </m:oMath>
      <w:r w:rsidRPr="008C1E90">
        <w:rPr>
          <w:rFonts w:ascii="Times New Roman" w:eastAsia="Times New Roman" w:hAnsi="Times New Roman" w:cs="Times New Roman"/>
          <w:color w:val="000000"/>
          <w:kern w:val="0"/>
          <w:lang w:val="en-US" w:eastAsia="es-MX"/>
          <w14:ligatures w14:val="none"/>
        </w:rPr>
        <w:t>: conditional probability that processing an exposure yields distrust rather than trust (i.e. </w:t>
      </w:r>
      <m:oMath>
        <m:r>
          <m:rPr>
            <m:sty m:val="p"/>
          </m:rPr>
          <w:rPr>
            <w:rFonts w:ascii="Cambria Math" w:eastAsia="Times New Roman" w:hAnsi="Cambria Math" w:cs="Times New Roman"/>
            <w:kern w:val="0"/>
            <w:lang w:val="en-US" w:eastAsia="es-MX"/>
            <w14:ligatures w14:val="none"/>
          </w:rPr>
          <m:t>Pr</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eastAsia="es-MX"/>
          <w14:ligatures w14:val="none"/>
        </w:rPr>
        <w:t>). This is time-varying and captures the interpretive environment.</w:t>
      </w:r>
    </w:p>
    <w:p w14:paraId="5391645C"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m:oMath>
        <m:r>
          <w:rPr>
            <w:rFonts w:ascii="Cambria Math" w:eastAsia="Times New Roman" w:hAnsi="Cambria Math" w:cs="Times New Roman"/>
            <w:kern w:val="0"/>
            <w:lang w:eastAsia="es-MX"/>
            <w14:ligatures w14:val="none"/>
          </w:rPr>
          <m:t>α</m:t>
        </m:r>
      </m:oMath>
      <w:r w:rsidRPr="008C1E90">
        <w:rPr>
          <w:rFonts w:ascii="Times New Roman" w:eastAsia="Times New Roman" w:hAnsi="Times New Roman" w:cs="Times New Roman"/>
          <w:color w:val="000000"/>
          <w:kern w:val="0"/>
          <w:lang w:eastAsia="es-MX"/>
          <w14:ligatures w14:val="none"/>
        </w:rPr>
        <w:t>: institutional trust reinforcement rate (direct </w:t>
      </w:r>
      <m:oMath>
        <m:r>
          <w:rPr>
            <w:rFonts w:ascii="Cambria Math" w:eastAsia="Times New Roman" w:hAnsi="Cambria Math" w:cs="Times New Roman"/>
            <w:kern w:val="0"/>
            <w:lang w:eastAsia="es-MX"/>
            <w14:ligatures w14:val="none"/>
          </w:rPr>
          <m:t>S→T</m:t>
        </m:r>
      </m:oMath>
      <w:r w:rsidRPr="008C1E90">
        <w:rPr>
          <w:rFonts w:ascii="Times New Roman" w:eastAsia="Times New Roman" w:hAnsi="Times New Roman" w:cs="Times New Roman"/>
          <w:color w:val="000000"/>
          <w:kern w:val="0"/>
          <w:lang w:eastAsia="es-MX"/>
          <w14:ligatures w14:val="none"/>
        </w:rPr>
        <w:t> without exposure; environment-dependent).</w:t>
      </w:r>
    </w:p>
    <w:p w14:paraId="0BC3FD1C"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δ</m:t>
        </m:r>
      </m:oMath>
      <w:r w:rsidRPr="008C1E90">
        <w:rPr>
          <w:rFonts w:ascii="Times New Roman" w:eastAsia="Times New Roman" w:hAnsi="Times New Roman" w:cs="Times New Roman"/>
          <w:color w:val="000000"/>
          <w:kern w:val="0"/>
          <w:lang w:val="en-US" w:eastAsia="es-MX"/>
          <w14:ligatures w14:val="none"/>
        </w:rPr>
        <w:t>: natural trust decay ( </w:t>
      </w:r>
      <m:oMath>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S</m:t>
        </m:r>
      </m:oMath>
      <w:r w:rsidRPr="008C1E90">
        <w:rPr>
          <w:rFonts w:ascii="Times New Roman" w:eastAsia="Times New Roman" w:hAnsi="Times New Roman" w:cs="Times New Roman"/>
          <w:color w:val="000000"/>
          <w:kern w:val="0"/>
          <w:lang w:val="en-US" w:eastAsia="es-MX"/>
          <w14:ligatures w14:val="none"/>
        </w:rPr>
        <w:t> ).</w:t>
      </w:r>
    </w:p>
    <w:p w14:paraId="78D1CCEC"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recovery rate from distrust to neutrality ( </w:t>
      </w:r>
      <m:oMath>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S</m:t>
        </m:r>
      </m:oMath>
      <w:r w:rsidRPr="008C1E90">
        <w:rPr>
          <w:rFonts w:ascii="Times New Roman" w:eastAsia="Times New Roman" w:hAnsi="Times New Roman" w:cs="Times New Roman"/>
          <w:color w:val="000000"/>
          <w:kern w:val="0"/>
          <w:lang w:val="en-US" w:eastAsia="es-MX"/>
          <w14:ligatures w14:val="none"/>
        </w:rPr>
        <w:t> ).</w:t>
      </w:r>
    </w:p>
    <w:p w14:paraId="23AF6AF4"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ψ</m:t>
        </m:r>
      </m:oMath>
      <w:r w:rsidRPr="008C1E90">
        <w:rPr>
          <w:rFonts w:ascii="Times New Roman" w:eastAsia="Times New Roman" w:hAnsi="Times New Roman" w:cs="Times New Roman"/>
          <w:color w:val="000000"/>
          <w:kern w:val="0"/>
          <w:lang w:val="en-US" w:eastAsia="es-MX"/>
          <w14:ligatures w14:val="none"/>
        </w:rPr>
        <w:t>: echo-chamber amplification of exposure (increases exposure of susceptible individuals proportionally to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via social amplification of content).</w:t>
      </w:r>
    </w:p>
    <w:p w14:paraId="1BA6D7CD" w14:textId="77777777" w:rsidR="008C1E90" w:rsidRPr="008C1E90" w:rsidRDefault="008C1E90" w:rsidP="008C1E90">
      <w:pPr>
        <w:numPr>
          <w:ilvl w:val="0"/>
          <w:numId w:val="26"/>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(We do </w:t>
      </w:r>
      <w:r w:rsidRPr="008C1E90">
        <w:rPr>
          <w:rFonts w:ascii="Times New Roman" w:eastAsia="Times New Roman" w:hAnsi="Times New Roman" w:cs="Times New Roman"/>
          <w:b/>
          <w:bCs/>
          <w:color w:val="000000"/>
          <w:kern w:val="0"/>
          <w:lang w:val="en-US" w:eastAsia="es-MX"/>
          <w14:ligatures w14:val="none"/>
        </w:rPr>
        <w:t>not</w:t>
      </w:r>
      <w:r w:rsidRPr="008C1E90">
        <w:rPr>
          <w:rFonts w:ascii="Times New Roman" w:eastAsia="Times New Roman" w:hAnsi="Times New Roman" w:cs="Times New Roman"/>
          <w:color w:val="000000"/>
          <w:kern w:val="0"/>
          <w:lang w:val="en-US" w:eastAsia="es-MX"/>
          <w14:ligatures w14:val="none"/>
        </w:rPr>
        <w:t> include a separate dynamic state for misinformation; see discussion below.)</w:t>
      </w:r>
    </w:p>
    <w:p w14:paraId="6AB1A00C"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val="en-US" w:eastAsia="es-MX"/>
          <w14:ligatures w14:val="none"/>
        </w:rPr>
        <w:lastRenderedPageBreak/>
        <w:t>Empirical sources support interpreting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xml:space="preserve"> as the place where misinformation and crises act (they change how exposures are interpreted, not necessarily exposure volume). </w:t>
      </w:r>
      <w:r w:rsidRPr="008C1E90">
        <w:rPr>
          <w:rFonts w:ascii="Times New Roman" w:eastAsia="Times New Roman" w:hAnsi="Times New Roman" w:cs="Times New Roman"/>
          <w:color w:val="000000"/>
          <w:kern w:val="0"/>
          <w:lang w:eastAsia="es-MX"/>
          <w14:ligatures w14:val="none"/>
        </w:rPr>
        <w:t>We therefore model:</w:t>
      </w:r>
    </w:p>
    <w:p w14:paraId="3B55DEA0"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m:oMathPara>
        <m:oMath>
          <m:borderBox>
            <m:borderBoxPr>
              <m:ctrlPr>
                <w:rPr>
                  <w:rFonts w:ascii="Cambria Math" w:eastAsia="Times New Roman" w:hAnsi="Cambria Math" w:cs="Times New Roman"/>
                  <w:kern w:val="0"/>
                  <w:lang w:eastAsia="es-MX"/>
                  <w14:ligatures w14:val="none"/>
                </w:rPr>
              </m:ctrlPr>
            </m:borderBoxPr>
            <m:e>
              <m:r>
                <w:rPr>
                  <w:rFonts w:ascii="Cambria Math" w:eastAsia="Times New Roman" w:hAnsi="Cambria Math" w:cs="Times New Roman"/>
                  <w:kern w:val="0"/>
                  <w:lang w:eastAsia="es-MX"/>
                  <w14:ligatures w14:val="none"/>
                </w:rPr>
                <m:t>θ(t)=</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θ</m:t>
                  </m:r>
                </m:e>
                <m:sub>
                  <m:r>
                    <w:rPr>
                      <w:rFonts w:ascii="Cambria Math" w:eastAsia="Times New Roman" w:hAnsi="Cambria Math" w:cs="Times New Roman"/>
                      <w:kern w:val="0"/>
                      <w:lang w:eastAsia="es-MX"/>
                      <w14:ligatures w14:val="none"/>
                    </w:rPr>
                    <m:t>0</m:t>
                  </m:r>
                </m:sub>
              </m:sSub>
              <m:r>
                <w:rPr>
                  <w:rFonts w:ascii="Cambria Math" w:eastAsia="Times New Roman" w:hAnsi="Cambria Math" w:cs="Times New Roman"/>
                  <w:kern w:val="0"/>
                  <w:lang w:eastAsia="es-MX"/>
                  <w14:ligatures w14:val="none"/>
                </w:rPr>
                <m:t>+</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eastAsia="es-MX"/>
                      <w14:ligatures w14:val="none"/>
                    </w:rPr>
                    <m:t>1</m:t>
                  </m:r>
                </m:sub>
              </m:sSub>
              <m:r>
                <w:rPr>
                  <w:rFonts w:ascii="Cambria Math" w:eastAsia="Times New Roman" w:hAnsi="Cambria Math" w:cs="Times New Roman"/>
                  <w:kern w:val="0"/>
                  <w:lang w:eastAsia="es-MX"/>
                  <w14:ligatures w14:val="none"/>
                </w:rPr>
                <m:t>m(t)+</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eastAsia="es-MX"/>
                      <w14:ligatures w14:val="none"/>
                    </w:rPr>
                    <m:t>2</m:t>
                  </m:r>
                </m:sub>
              </m:sSub>
              <m:r>
                <w:rPr>
                  <w:rFonts w:ascii="Cambria Math" w:eastAsia="Times New Roman" w:hAnsi="Cambria Math" w:cs="Times New Roman"/>
                  <w:kern w:val="0"/>
                  <w:lang w:eastAsia="es-MX"/>
                  <w14:ligatures w14:val="none"/>
                </w:rPr>
                <m:t>c(t),θ(t)∈[0,1],</m:t>
              </m:r>
            </m:e>
          </m:borderBox>
          <m:r>
            <w:rPr>
              <w:rFonts w:ascii="Cambria Math" w:eastAsia="Times New Roman" w:hAnsi="Cambria Math" w:cs="Times New Roman"/>
              <w:kern w:val="0"/>
              <w:lang w:eastAsia="es-MX"/>
              <w14:ligatures w14:val="none"/>
            </w:rPr>
            <w:br/>
          </m:r>
        </m:oMath>
      </m:oMathPara>
    </w:p>
    <w:p w14:paraId="684A7A09"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val="en-US" w:eastAsia="es-MX"/>
          <w14:ligatures w14:val="none"/>
        </w:rPr>
        <w:t>where </w:t>
      </w:r>
      <m:oMath>
        <m:r>
          <w:rPr>
            <w:rFonts w:ascii="Cambria Math" w:eastAsia="Times New Roman" w:hAnsi="Cambria Math" w:cs="Times New Roman"/>
            <w:kern w:val="0"/>
            <w:lang w:eastAsia="es-MX"/>
            <w14:ligatures w14:val="none"/>
          </w:rPr>
          <m:t>m</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)∈[0,1]</m:t>
        </m:r>
      </m:oMath>
      <w:r w:rsidRPr="008C1E90">
        <w:rPr>
          <w:rFonts w:ascii="Times New Roman" w:eastAsia="Times New Roman" w:hAnsi="Times New Roman" w:cs="Times New Roman"/>
          <w:color w:val="000000"/>
          <w:kern w:val="0"/>
          <w:lang w:val="en-US" w:eastAsia="es-MX"/>
          <w14:ligatures w14:val="none"/>
        </w:rPr>
        <w:t> denotes misinformation intensity and </w:t>
      </w:r>
      <m:oMath>
        <m:r>
          <w:rPr>
            <w:rFonts w:ascii="Cambria Math" w:eastAsia="Times New Roman" w:hAnsi="Cambria Math" w:cs="Times New Roman"/>
            <w:kern w:val="0"/>
            <w:lang w:eastAsia="es-MX"/>
            <w14:ligatures w14:val="none"/>
          </w:rPr>
          <m:t>c</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)∈{0,1}</m:t>
        </m:r>
      </m:oMath>
      <w:r w:rsidRPr="008C1E90">
        <w:rPr>
          <w:rFonts w:ascii="Times New Roman" w:eastAsia="Times New Roman" w:hAnsi="Times New Roman" w:cs="Times New Roman"/>
          <w:color w:val="000000"/>
          <w:kern w:val="0"/>
          <w:lang w:val="en-US" w:eastAsia="es-MX"/>
          <w14:ligatures w14:val="none"/>
        </w:rPr>
        <w:t> (or </w:t>
      </w:r>
      <m:oMath>
        <m:r>
          <w:rPr>
            <w:rFonts w:ascii="Cambria Math" w:eastAsia="Times New Roman" w:hAnsi="Cambria Math" w:cs="Times New Roman"/>
            <w:kern w:val="0"/>
            <w:lang w:val="en-US" w:eastAsia="es-MX"/>
            <w14:ligatures w14:val="none"/>
          </w:rPr>
          <m:t>[0,1]</m:t>
        </m:r>
      </m:oMath>
      <w:r w:rsidRPr="008C1E90">
        <w:rPr>
          <w:rFonts w:ascii="Times New Roman" w:eastAsia="Times New Roman" w:hAnsi="Times New Roman" w:cs="Times New Roman"/>
          <w:color w:val="000000"/>
          <w:kern w:val="0"/>
          <w:lang w:val="en-US" w:eastAsia="es-MX"/>
          <w14:ligatures w14:val="none"/>
        </w:rPr>
        <w:t>) denotes a crisis indicator (scandal, electoral crisis, war period). Here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val="en-US" w:eastAsia="es-MX"/>
                <w14:ligatures w14:val="none"/>
              </w:rPr>
              <m:t>1</m:t>
            </m:r>
          </m:sub>
        </m:sSub>
        <m:r>
          <w:rPr>
            <w:rFonts w:ascii="Cambria Math" w:eastAsia="Times New Roman" w:hAnsi="Cambria Math" w:cs="Times New Roman"/>
            <w:kern w:val="0"/>
            <w:lang w:val="en-US" w:eastAsia="es-MX"/>
            <w14:ligatures w14:val="none"/>
          </w:rPr>
          <m:t>,</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val="en-US" w:eastAsia="es-MX"/>
                <w14:ligatures w14:val="none"/>
              </w:rPr>
              <m:t>2</m:t>
            </m:r>
          </m:sub>
        </m:sSub>
        <m:r>
          <w:rPr>
            <w:rFonts w:ascii="Cambria Math" w:eastAsia="Times New Roman" w:hAnsi="Cambria Math" w:cs="Times New Roman"/>
            <w:kern w:val="0"/>
            <w:lang w:val="en-US" w:eastAsia="es-MX"/>
            <w14:ligatures w14:val="none"/>
          </w:rPr>
          <m:t>&gt;0</m:t>
        </m:r>
      </m:oMath>
      <w:r w:rsidRPr="008C1E90">
        <w:rPr>
          <w:rFonts w:ascii="Times New Roman" w:eastAsia="Times New Roman" w:hAnsi="Times New Roman" w:cs="Times New Roman"/>
          <w:color w:val="000000"/>
          <w:kern w:val="0"/>
          <w:lang w:val="en-US" w:eastAsia="es-MX"/>
          <w14:ligatures w14:val="none"/>
        </w:rPr>
        <w:t> measure sensitivities. This reduced-form is supported by experimental evidence that higher proportions of false news decrease trust (Altay et al., 2024) and by OECD findings that trust can collapse during crises even when information volume is stable, implying shifts in interpretation rather than exposure per se. </w:t>
      </w:r>
      <w:hyperlink r:id="rId5" w:tgtFrame="_blank" w:history="1">
        <w:r w:rsidRPr="008C1E90">
          <w:rPr>
            <w:rFonts w:ascii="Times New Roman" w:eastAsia="Times New Roman" w:hAnsi="Times New Roman" w:cs="Times New Roman"/>
            <w:color w:val="0000FF"/>
            <w:kern w:val="0"/>
            <w:u w:val="single"/>
            <w:lang w:eastAsia="es-MX"/>
            <w14:ligatures w14:val="none"/>
          </w:rPr>
          <w:t>zora.uzh.ch+1</w:t>
        </w:r>
      </w:hyperlink>
    </w:p>
    <w:p w14:paraId="0C38AA47"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b/>
          <w:bCs/>
          <w:color w:val="000000"/>
          <w:kern w:val="0"/>
          <w:lang w:eastAsia="es-MX"/>
          <w14:ligatures w14:val="none"/>
        </w:rPr>
        <w:t>Modeling choices justified</w:t>
      </w:r>
    </w:p>
    <w:p w14:paraId="74E914B2" w14:textId="77777777" w:rsidR="008C1E90" w:rsidRPr="008C1E90" w:rsidRDefault="008C1E90" w:rsidP="008C1E90">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val="en-US" w:eastAsia="es-MX"/>
          <w14:ligatures w14:val="none"/>
        </w:rPr>
        <w:t>Misinformation and crisis dependence are exogenous, time-varying modifiers of interpretation (non-autonomous parameters). This keeps the model mean-field and parsimonious while aligning with the empirical claim that interpretation, not just exposure, drives trust changes (Allcott &amp; Gentzkow 2017; Lewandowsky et al. 2017). </w:t>
      </w:r>
      <w:hyperlink r:id="rId6" w:tgtFrame="_blank" w:history="1">
        <w:r w:rsidRPr="008C1E90">
          <w:rPr>
            <w:rFonts w:ascii="Times New Roman" w:eastAsia="Times New Roman" w:hAnsi="Times New Roman" w:cs="Times New Roman"/>
            <w:color w:val="0000FF"/>
            <w:kern w:val="0"/>
            <w:u w:val="single"/>
            <w:lang w:eastAsia="es-MX"/>
            <w14:ligatures w14:val="none"/>
          </w:rPr>
          <w:t>Asociación Económica Americana+1</w:t>
        </w:r>
      </w:hyperlink>
    </w:p>
    <w:p w14:paraId="2CCBE5A1" w14:textId="77777777" w:rsidR="008C1E90" w:rsidRPr="008C1E90" w:rsidRDefault="008C1E90" w:rsidP="008C1E90">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val="en-US" w:eastAsia="es-MX"/>
          <w14:ligatures w14:val="none"/>
        </w:rPr>
        <w:t xml:space="preserve">Echo-chamber effects increase exposure of </w:t>
      </w:r>
      <w:proofErr w:type="spellStart"/>
      <w:r w:rsidRPr="008C1E90">
        <w:rPr>
          <w:rFonts w:ascii="Times New Roman" w:eastAsia="Times New Roman" w:hAnsi="Times New Roman" w:cs="Times New Roman"/>
          <w:color w:val="000000"/>
          <w:kern w:val="0"/>
          <w:lang w:val="en-US" w:eastAsia="es-MX"/>
          <w14:ligatures w14:val="none"/>
        </w:rPr>
        <w:t>susceptibles</w:t>
      </w:r>
      <w:proofErr w:type="spellEnd"/>
      <w:r w:rsidRPr="008C1E90">
        <w:rPr>
          <w:rFonts w:ascii="Times New Roman" w:eastAsia="Times New Roman" w:hAnsi="Times New Roman" w:cs="Times New Roman"/>
          <w:color w:val="000000"/>
          <w:kern w:val="0"/>
          <w:lang w:val="en-US" w:eastAsia="es-MX"/>
          <w14:ligatures w14:val="none"/>
        </w:rPr>
        <w:t xml:space="preserve"> via </w:t>
      </w:r>
      <m:oMath>
        <m:r>
          <w:rPr>
            <w:rFonts w:ascii="Cambria Math" w:eastAsia="Times New Roman" w:hAnsi="Cambria Math" w:cs="Times New Roman"/>
            <w:kern w:val="0"/>
            <w:lang w:eastAsia="es-MX"/>
            <w14:ligatures w14:val="none"/>
          </w:rPr>
          <m:t>ψDS</m:t>
        </m:r>
      </m:oMath>
      <w:r w:rsidRPr="008C1E90">
        <w:rPr>
          <w:rFonts w:ascii="Times New Roman" w:eastAsia="Times New Roman" w:hAnsi="Times New Roman" w:cs="Times New Roman"/>
          <w:color w:val="000000"/>
          <w:kern w:val="0"/>
          <w:lang w:val="en-US" w:eastAsia="es-MX"/>
          <w14:ligatures w14:val="none"/>
        </w:rPr>
        <w:t> in the </w:t>
      </w:r>
      <m:oMath>
        <m:r>
          <w:rPr>
            <w:rFonts w:ascii="Cambria Math" w:eastAsia="Times New Roman" w:hAnsi="Cambria Math" w:cs="Times New Roman"/>
            <w:kern w:val="0"/>
            <w:lang w:eastAsia="es-MX"/>
            <w14:ligatures w14:val="none"/>
          </w:rPr>
          <m:t>E</m:t>
        </m:r>
      </m:oMath>
      <w:r w:rsidRPr="008C1E90">
        <w:rPr>
          <w:rFonts w:ascii="Times New Roman" w:eastAsia="Times New Roman" w:hAnsi="Times New Roman" w:cs="Times New Roman"/>
          <w:color w:val="000000"/>
          <w:kern w:val="0"/>
          <w:lang w:val="en-US" w:eastAsia="es-MX"/>
          <w14:ligatures w14:val="none"/>
        </w:rPr>
        <w:t>-equation, consistent with network amplification of content (Cinelli et al. 2021; Avin et al. 2024). </w:t>
      </w:r>
      <w:hyperlink r:id="rId7" w:tgtFrame="_blank" w:history="1">
        <w:r w:rsidRPr="008C1E90">
          <w:rPr>
            <w:rFonts w:ascii="Times New Roman" w:eastAsia="Times New Roman" w:hAnsi="Times New Roman" w:cs="Times New Roman"/>
            <w:color w:val="0000FF"/>
            <w:kern w:val="0"/>
            <w:u w:val="single"/>
            <w:lang w:eastAsia="es-MX"/>
            <w14:ligatures w14:val="none"/>
          </w:rPr>
          <w:t>pnas.org+1</w:t>
        </w:r>
      </w:hyperlink>
    </w:p>
    <w:p w14:paraId="253519CC" w14:textId="77777777" w:rsidR="008C1E90" w:rsidRPr="008C1E90" w:rsidRDefault="008C1E90" w:rsidP="008C1E90">
      <w:pPr>
        <w:numPr>
          <w:ilvl w:val="0"/>
          <w:numId w:val="27"/>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We avoid a self-reinforcing </w:t>
      </w:r>
      <m:oMath>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term in the main model because that would covertly introduce endogenous contagion mechanics not directly supported by mean-field OECD data and would conflict with the chosen interpretive structure; instead persistence of distrust is captured by small </w:t>
      </w:r>
      <m:oMath>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and by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that can be high for extended periods when misinformation or crises are present.</w:t>
      </w:r>
    </w:p>
    <w:p w14:paraId="012B6574"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2.3 Model equations</w:t>
      </w:r>
    </w:p>
    <w:p w14:paraId="78DFCB69"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Define the state vector </w:t>
      </w:r>
      <m:oMath>
        <m:r>
          <w:rPr>
            <w:rFonts w:ascii="Cambria Math" w:eastAsia="Times New Roman" w:hAnsi="Cambria Math" w:cs="Times New Roman"/>
            <w:kern w:val="0"/>
            <w:lang w:eastAsia="es-MX"/>
            <w14:ligatures w14:val="none"/>
          </w:rPr>
          <m:t>x</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The ODE system is:</w:t>
      </w:r>
    </w:p>
    <w:p w14:paraId="3C8B64CC" w14:textId="77777777" w:rsidR="008C1E90" w:rsidRPr="008C1E90" w:rsidRDefault="008C1E90" w:rsidP="008C1E90">
      <w:pPr>
        <w:spacing w:after="0" w:line="240" w:lineRule="auto"/>
        <w:rPr>
          <w:rFonts w:ascii="Times New Roman" w:eastAsia="Times New Roman" w:hAnsi="Times New Roman" w:cs="Times New Roman"/>
          <w:kern w:val="0"/>
          <w:lang w:val="en-US" w:eastAsia="es-MX"/>
          <w14:ligatures w14:val="none"/>
        </w:rPr>
      </w:pPr>
      <m:oMathPara>
        <m:oMath>
          <m:m>
            <m:mPr>
              <m:plcHide m:val="1"/>
              <m:mcs>
                <m:mc>
                  <m:mcPr>
                    <m:count m:val="4"/>
                    <m:mcJc m:val="center"/>
                  </m:mcPr>
                </m:mc>
              </m:mcs>
              <m:ctrlPr>
                <w:rPr>
                  <w:rFonts w:ascii="Cambria Math" w:eastAsia="Times New Roman" w:hAnsi="Cambria Math" w:cs="Times New Roman"/>
                  <w:kern w:val="0"/>
                  <w:lang w:eastAsia="es-MX"/>
                  <w14:ligatures w14:val="none"/>
                </w:rPr>
              </m:ctrlPr>
            </m:mPr>
            <m:mr>
              <m:e/>
              <m:e>
                <m:m>
                  <m:mPr>
                    <m:plcHide m:val="1"/>
                    <m:mcs>
                      <m:mc>
                        <m:mcPr>
                          <m:count m:val="2"/>
                          <m:mcJc m:val="center"/>
                        </m:mcPr>
                      </m:mc>
                    </m:mcs>
                    <m:ctrlPr>
                      <w:rPr>
                        <w:rFonts w:ascii="Cambria Math" w:eastAsia="Times New Roman" w:hAnsi="Cambria Math" w:cs="Times New Roman"/>
                        <w:kern w:val="0"/>
                        <w:lang w:eastAsia="es-MX"/>
                        <w14:ligatures w14:val="none"/>
                      </w:rPr>
                    </m:ctrlPr>
                  </m:mPr>
                  <m:mr>
                    <m:e>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dS</m:t>
                          </m:r>
                        </m:num>
                        <m:den>
                          <m:r>
                            <w:rPr>
                              <w:rFonts w:ascii="Cambria Math" w:eastAsia="Times New Roman" w:hAnsi="Cambria Math" w:cs="Times New Roman"/>
                              <w:kern w:val="0"/>
                              <w:lang w:eastAsia="es-MX"/>
                              <w14:ligatures w14:val="none"/>
                            </w:rPr>
                            <m:t>dt</m:t>
                          </m:r>
                        </m:den>
                      </m:f>
                    </m:e>
                    <m:e>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β</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α</m:t>
                      </m:r>
                      <m:r>
                        <w:rPr>
                          <w:rFonts w:ascii="Cambria Math" w:eastAsia="Times New Roman" w:hAnsi="Cambria Math" w:cs="Times New Roman"/>
                          <w:kern w:val="0"/>
                          <w:lang w:val="en-US" w:eastAsia="es-MX"/>
                          <w14:ligatures w14:val="none"/>
                        </w:rPr>
                        <m:t>)</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δ</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μ</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e>
                  </m:mr>
                  <m:mr>
                    <m:e>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dE</m:t>
                          </m:r>
                        </m:num>
                        <m:den>
                          <m:r>
                            <w:rPr>
                              <w:rFonts w:ascii="Cambria Math" w:eastAsia="Times New Roman" w:hAnsi="Cambria Math" w:cs="Times New Roman"/>
                              <w:kern w:val="0"/>
                              <w:lang w:eastAsia="es-MX"/>
                              <w14:ligatures w14:val="none"/>
                            </w:rPr>
                            <m:t>dt</m:t>
                          </m:r>
                        </m:den>
                      </m:f>
                    </m:e>
                    <m:e>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β</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ψ</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D</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σ</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e>
                  </m:mr>
                  <m:mr>
                    <m:e>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dT</m:t>
                          </m:r>
                        </m:num>
                        <m:den>
                          <m:r>
                            <w:rPr>
                              <w:rFonts w:ascii="Cambria Math" w:eastAsia="Times New Roman" w:hAnsi="Cambria Math" w:cs="Times New Roman"/>
                              <w:kern w:val="0"/>
                              <w:lang w:eastAsia="es-MX"/>
                              <w14:ligatures w14:val="none"/>
                            </w:rPr>
                            <m:t>dt</m:t>
                          </m:r>
                        </m:den>
                      </m:f>
                    </m:e>
                    <m:e>
                      <m:r>
                        <w:rPr>
                          <w:rFonts w:ascii="Cambria Math" w:eastAsia="Times New Roman" w:hAnsi="Cambria Math" w:cs="Times New Roman"/>
                          <w:kern w:val="0"/>
                          <w:lang w:val="en-US" w:eastAsia="es-MX"/>
                          <w14:ligatures w14:val="none"/>
                        </w:rPr>
                        <m:t>=(1-</m:t>
                      </m:r>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σ</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α</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δ</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e>
                  </m:mr>
                  <m:mr>
                    <m:e>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dD</m:t>
                          </m:r>
                        </m:num>
                        <m:den>
                          <m:r>
                            <w:rPr>
                              <w:rFonts w:ascii="Cambria Math" w:eastAsia="Times New Roman" w:hAnsi="Cambria Math" w:cs="Times New Roman"/>
                              <w:kern w:val="0"/>
                              <w:lang w:eastAsia="es-MX"/>
                              <w14:ligatures w14:val="none"/>
                            </w:rPr>
                            <m:t>dt</m:t>
                          </m:r>
                        </m:den>
                      </m:f>
                    </m:e>
                    <m:e>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σ</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μ</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D</m:t>
                      </m:r>
                      <m:r>
                        <m:rPr>
                          <m:sty m:val="p"/>
                        </m:rPr>
                        <w:rPr>
                          <w:rFonts w:ascii="Cambria Math" w:eastAsia="Times New Roman" w:hAnsi="Cambria Math" w:cs="Times New Roman"/>
                          <w:kern w:val="0"/>
                          <w:lang w:val="en-US" w:eastAsia="es-MX"/>
                          <w14:ligatures w14:val="none"/>
                        </w:rPr>
                        <m:t>.</m:t>
                      </m:r>
                    </m:e>
                  </m:mr>
                </m:m>
              </m:e>
              <m:e/>
              <m:e>
                <m:r>
                  <m:rPr>
                    <m:nor/>
                  </m:rPr>
                  <w:rPr>
                    <w:rFonts w:ascii="Times New Roman" w:eastAsia="Times New Roman" w:hAnsi="Times New Roman" w:cs="Times New Roman"/>
                    <w:kern w:val="0"/>
                    <w:lang w:val="en-US" w:eastAsia="es-MX"/>
                    <w14:ligatures w14:val="none"/>
                  </w:rPr>
                  <m:t>(M)</m:t>
                </m:r>
              </m:e>
            </m:mr>
          </m:m>
          <m:r>
            <w:rPr>
              <w:rFonts w:ascii="Cambria Math" w:eastAsia="Times New Roman" w:hAnsi="Cambria Math" w:cs="Times New Roman"/>
              <w:kern w:val="0"/>
              <w:lang w:val="en-US" w:eastAsia="es-MX"/>
              <w14:ligatures w14:val="none"/>
            </w:rPr>
            <w:br/>
          </m:r>
        </m:oMath>
      </m:oMathPara>
    </w:p>
    <w:p w14:paraId="4AA6A978"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eastAsia="es-MX"/>
          <w14:ligatures w14:val="none"/>
        </w:rPr>
        <w:t>Interpretation of flows:</w:t>
      </w:r>
    </w:p>
    <w:p w14:paraId="76C045BE" w14:textId="77777777" w:rsidR="008C1E90" w:rsidRPr="008C1E90" w:rsidRDefault="008C1E90" w:rsidP="008C1E90">
      <w:pPr>
        <w:numPr>
          <w:ilvl w:val="0"/>
          <w:numId w:val="28"/>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oMath>
      <w:r w:rsidRPr="008C1E90">
        <w:rPr>
          <w:rFonts w:ascii="Times New Roman" w:eastAsia="Times New Roman" w:hAnsi="Times New Roman" w:cs="Times New Roman"/>
          <w:color w:val="000000"/>
          <w:kern w:val="0"/>
          <w:lang w:val="en-US" w:eastAsia="es-MX"/>
          <w14:ligatures w14:val="none"/>
        </w:rPr>
        <w:t> at rate </w:t>
      </w:r>
      <m:oMath>
        <m:r>
          <w:rPr>
            <w:rFonts w:ascii="Cambria Math" w:eastAsia="Times New Roman" w:hAnsi="Cambria Math" w:cs="Times New Roman"/>
            <w:kern w:val="0"/>
            <w:lang w:eastAsia="es-MX"/>
            <w14:ligatures w14:val="none"/>
          </w:rPr>
          <m:t>βS</m:t>
        </m:r>
      </m:oMath>
      <w:r w:rsidRPr="008C1E90">
        <w:rPr>
          <w:rFonts w:ascii="Times New Roman" w:eastAsia="Times New Roman" w:hAnsi="Times New Roman" w:cs="Times New Roman"/>
          <w:color w:val="000000"/>
          <w:kern w:val="0"/>
          <w:lang w:val="en-US" w:eastAsia="es-MX"/>
          <w14:ligatures w14:val="none"/>
        </w:rPr>
        <w:t> (baseline exposure) and </w:t>
      </w:r>
      <m:oMath>
        <m:r>
          <w:rPr>
            <w:rFonts w:ascii="Cambria Math" w:eastAsia="Times New Roman" w:hAnsi="Cambria Math" w:cs="Times New Roman"/>
            <w:kern w:val="0"/>
            <w:lang w:eastAsia="es-MX"/>
            <w14:ligatures w14:val="none"/>
          </w:rPr>
          <m:t>ψDS</m:t>
        </m:r>
      </m:oMath>
      <w:r w:rsidRPr="008C1E90">
        <w:rPr>
          <w:rFonts w:ascii="Times New Roman" w:eastAsia="Times New Roman" w:hAnsi="Times New Roman" w:cs="Times New Roman"/>
          <w:color w:val="000000"/>
          <w:kern w:val="0"/>
          <w:lang w:val="en-US" w:eastAsia="es-MX"/>
          <w14:ligatures w14:val="none"/>
        </w:rPr>
        <w:t> (network-driven additional exposure when distrustful clusters amplify content).</w:t>
      </w:r>
    </w:p>
    <w:p w14:paraId="49409278" w14:textId="77777777" w:rsidR="008C1E90" w:rsidRPr="008C1E90" w:rsidRDefault="008C1E90" w:rsidP="008C1E90">
      <w:pPr>
        <w:numPr>
          <w:ilvl w:val="0"/>
          <w:numId w:val="28"/>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or </w:t>
      </w:r>
      <m:oMath>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via resolution at rate </w:t>
      </w:r>
      <m:oMath>
        <m:r>
          <w:rPr>
            <w:rFonts w:ascii="Cambria Math" w:eastAsia="Times New Roman" w:hAnsi="Cambria Math" w:cs="Times New Roman"/>
            <w:kern w:val="0"/>
            <w:lang w:eastAsia="es-MX"/>
            <w14:ligatures w14:val="none"/>
          </w:rPr>
          <m:t>σ</m:t>
        </m:r>
      </m:oMath>
      <w:r w:rsidRPr="008C1E90">
        <w:rPr>
          <w:rFonts w:ascii="Times New Roman" w:eastAsia="Times New Roman" w:hAnsi="Times New Roman" w:cs="Times New Roman"/>
          <w:color w:val="000000"/>
          <w:kern w:val="0"/>
          <w:lang w:val="en-US" w:eastAsia="es-MX"/>
          <w14:ligatures w14:val="none"/>
        </w:rPr>
        <w:t>, partitioned by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w:t>
      </w:r>
    </w:p>
    <w:p w14:paraId="4D3FD697" w14:textId="77777777" w:rsidR="008C1E90" w:rsidRPr="008C1E90" w:rsidRDefault="008C1E90" w:rsidP="008C1E90">
      <w:pPr>
        <w:numPr>
          <w:ilvl w:val="0"/>
          <w:numId w:val="28"/>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at rate </w:t>
      </w:r>
      <m:oMath>
        <m:r>
          <w:rPr>
            <w:rFonts w:ascii="Cambria Math" w:eastAsia="Times New Roman" w:hAnsi="Cambria Math" w:cs="Times New Roman"/>
            <w:kern w:val="0"/>
            <w:lang w:eastAsia="es-MX"/>
            <w14:ligatures w14:val="none"/>
          </w:rPr>
          <m:t>αS</m:t>
        </m:r>
      </m:oMath>
      <w:r w:rsidRPr="008C1E90">
        <w:rPr>
          <w:rFonts w:ascii="Times New Roman" w:eastAsia="Times New Roman" w:hAnsi="Times New Roman" w:cs="Times New Roman"/>
          <w:color w:val="000000"/>
          <w:kern w:val="0"/>
          <w:lang w:val="en-US" w:eastAsia="es-MX"/>
          <w14:ligatures w14:val="none"/>
        </w:rPr>
        <w:t>: institutional reinforcement independent of recent exposure.</w:t>
      </w:r>
    </w:p>
    <w:p w14:paraId="25184642" w14:textId="77777777" w:rsidR="008C1E90" w:rsidRPr="008C1E90" w:rsidRDefault="008C1E90" w:rsidP="008C1E90">
      <w:pPr>
        <w:numPr>
          <w:ilvl w:val="0"/>
          <w:numId w:val="28"/>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m:oMath>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S</m:t>
        </m:r>
      </m:oMath>
      <w:r w:rsidRPr="008C1E90">
        <w:rPr>
          <w:rFonts w:ascii="Times New Roman" w:eastAsia="Times New Roman" w:hAnsi="Times New Roman" w:cs="Times New Roman"/>
          <w:color w:val="000000"/>
          <w:kern w:val="0"/>
          <w:lang w:val="en-US" w:eastAsia="es-MX"/>
          <w14:ligatures w14:val="none"/>
        </w:rPr>
        <w:t> and </w:t>
      </w:r>
      <m:oMath>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S</m:t>
        </m:r>
      </m:oMath>
      <w:r w:rsidRPr="008C1E90">
        <w:rPr>
          <w:rFonts w:ascii="Times New Roman" w:eastAsia="Times New Roman" w:hAnsi="Times New Roman" w:cs="Times New Roman"/>
          <w:color w:val="000000"/>
          <w:kern w:val="0"/>
          <w:lang w:val="en-US" w:eastAsia="es-MX"/>
          <w14:ligatures w14:val="none"/>
        </w:rPr>
        <w:t> capture decay and recovery.</w:t>
      </w:r>
    </w:p>
    <w:p w14:paraId="2F4C1EEE"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w:r w:rsidRPr="008C1E90">
        <w:rPr>
          <w:rFonts w:ascii="Times New Roman" w:eastAsia="Times New Roman" w:hAnsi="Times New Roman" w:cs="Times New Roman"/>
          <w:noProof/>
          <w:kern w:val="0"/>
          <w:lang w:eastAsia="es-MX"/>
        </w:rPr>
      </w:r>
      <w:r w:rsidR="008C1E90" w:rsidRPr="008C1E90">
        <w:rPr>
          <w:rFonts w:ascii="Times New Roman" w:eastAsia="Times New Roman" w:hAnsi="Times New Roman" w:cs="Times New Roman"/>
          <w:noProof/>
          <w:kern w:val="0"/>
          <w:lang w:eastAsia="es-MX"/>
        </w:rPr>
        <w:pict w14:anchorId="09104693">
          <v:rect id="_x0000_i1095" alt="" style="width:441.9pt;height:.05pt;mso-width-percent:0;mso-height-percent:0;mso-width-percent:0;mso-height-percent:0" o:hralign="center" o:hrstd="t" o:hr="t" fillcolor="#a0a0a0" stroked="f"/>
        </w:pict>
      </w:r>
    </w:p>
    <w:p w14:paraId="164B58D8" w14:textId="77777777" w:rsidR="008C1E90" w:rsidRPr="008C1E90" w:rsidRDefault="008C1E90" w:rsidP="008C1E9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n-US" w:eastAsia="es-MX"/>
          <w14:ligatures w14:val="none"/>
        </w:rPr>
      </w:pPr>
      <w:r w:rsidRPr="008C1E90">
        <w:rPr>
          <w:rFonts w:ascii="Times New Roman" w:eastAsia="Times New Roman" w:hAnsi="Times New Roman" w:cs="Times New Roman"/>
          <w:b/>
          <w:bCs/>
          <w:color w:val="000000"/>
          <w:kern w:val="0"/>
          <w:sz w:val="36"/>
          <w:szCs w:val="36"/>
          <w:lang w:val="en-US" w:eastAsia="es-MX"/>
          <w14:ligatures w14:val="none"/>
        </w:rPr>
        <w:t>3 Analysis of the model</w:t>
      </w:r>
    </w:p>
    <w:p w14:paraId="639C1BC7"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We present standard ODE qualitative analysis, working first with the autonomous case (fix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θ</m:t>
            </m:r>
          </m:e>
          <m:sup>
            <m:r>
              <w:rPr>
                <w:rFonts w:ascii="Cambria Math" w:eastAsia="Times New Roman" w:hAnsi="Cambria Math" w:cs="Times New Roman"/>
                <w:kern w:val="0"/>
                <w:lang w:val="en-US" w:eastAsia="es-MX"/>
                <w14:ligatures w14:val="none"/>
              </w:rPr>
              <m:t>*</m:t>
            </m:r>
          </m:sup>
        </m:sSup>
      </m:oMath>
      <w:r w:rsidRPr="008C1E90">
        <w:rPr>
          <w:rFonts w:ascii="Times New Roman" w:eastAsia="Times New Roman" w:hAnsi="Times New Roman" w:cs="Times New Roman"/>
          <w:color w:val="000000"/>
          <w:kern w:val="0"/>
          <w:lang w:val="en-US" w:eastAsia="es-MX"/>
          <w14:ligatures w14:val="none"/>
        </w:rPr>
        <w:t>) and then discussing non-autonomous effects produced by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w:t>
      </w:r>
    </w:p>
    <w:p w14:paraId="76E27BCE"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3.1 Existence, uniqueness, and invariance</w:t>
      </w:r>
    </w:p>
    <w:p w14:paraId="69B477DB"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The right-hand side of (M) is polynomial in the state variables and locally Lipschitz on </w:t>
      </w:r>
      <m:oMath>
        <m:sSup>
          <m:sSupPr>
            <m:ctrlPr>
              <w:rPr>
                <w:rFonts w:ascii="Cambria Math" w:eastAsia="Times New Roman" w:hAnsi="Cambria Math" w:cs="Times New Roman"/>
                <w:kern w:val="0"/>
                <w:lang w:eastAsia="es-MX"/>
                <w14:ligatures w14:val="none"/>
              </w:rPr>
            </m:ctrlPr>
          </m:sSupPr>
          <m:e>
            <m:r>
              <m:rPr>
                <m:scr m:val="double-struck"/>
                <m:sty m:val="p"/>
              </m:rPr>
              <w:rPr>
                <w:rFonts w:ascii="Cambria Math" w:eastAsia="Times New Roman" w:hAnsi="Cambria Math" w:cs="Times New Roman"/>
                <w:kern w:val="0"/>
                <w:lang w:val="en-US" w:eastAsia="es-MX"/>
                <w14:ligatures w14:val="none"/>
              </w:rPr>
              <m:t>R</m:t>
            </m:r>
          </m:e>
          <m:sup>
            <m:r>
              <w:rPr>
                <w:rFonts w:ascii="Cambria Math" w:eastAsia="Times New Roman" w:hAnsi="Cambria Math" w:cs="Times New Roman"/>
                <w:kern w:val="0"/>
                <w:lang w:val="en-US" w:eastAsia="es-MX"/>
                <w14:ligatures w14:val="none"/>
              </w:rPr>
              <m:t>4</m:t>
            </m:r>
          </m:sup>
        </m:sSup>
      </m:oMath>
      <w:r w:rsidRPr="008C1E90">
        <w:rPr>
          <w:rFonts w:ascii="Times New Roman" w:eastAsia="Times New Roman" w:hAnsi="Times New Roman" w:cs="Times New Roman"/>
          <w:color w:val="000000"/>
          <w:kern w:val="0"/>
          <w:lang w:val="en-US" w:eastAsia="es-MX"/>
          <w14:ligatures w14:val="none"/>
        </w:rPr>
        <w:t>. By standard ODE theory, given any initial condition </w:t>
      </w:r>
      <m:oMath>
        <m:r>
          <w:rPr>
            <w:rFonts w:ascii="Cambria Math" w:eastAsia="Times New Roman" w:hAnsi="Cambria Math" w:cs="Times New Roman"/>
            <w:kern w:val="0"/>
            <w:lang w:eastAsia="es-MX"/>
            <w14:ligatures w14:val="none"/>
          </w:rPr>
          <m:t>x</m:t>
        </m:r>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 in </w:t>
      </w:r>
      <m:oMath>
        <m:sSup>
          <m:sSupPr>
            <m:ctrlPr>
              <w:rPr>
                <w:rFonts w:ascii="Cambria Math" w:eastAsia="Times New Roman" w:hAnsi="Cambria Math" w:cs="Times New Roman"/>
                <w:kern w:val="0"/>
                <w:lang w:eastAsia="es-MX"/>
                <w14:ligatures w14:val="none"/>
              </w:rPr>
            </m:ctrlPr>
          </m:sSupPr>
          <m:e>
            <m:r>
              <m:rPr>
                <m:scr m:val="double-struck"/>
                <m:sty m:val="p"/>
              </m:rPr>
              <w:rPr>
                <w:rFonts w:ascii="Cambria Math" w:eastAsia="Times New Roman" w:hAnsi="Cambria Math" w:cs="Times New Roman"/>
                <w:kern w:val="0"/>
                <w:lang w:val="en-US" w:eastAsia="es-MX"/>
                <w14:ligatures w14:val="none"/>
              </w:rPr>
              <m:t>R</m:t>
            </m:r>
          </m:e>
          <m:sup>
            <m:r>
              <w:rPr>
                <w:rFonts w:ascii="Cambria Math" w:eastAsia="Times New Roman" w:hAnsi="Cambria Math" w:cs="Times New Roman"/>
                <w:kern w:val="0"/>
                <w:lang w:val="en-US" w:eastAsia="es-MX"/>
                <w14:ligatures w14:val="none"/>
              </w:rPr>
              <m:t>4</m:t>
            </m:r>
          </m:sup>
        </m:sSup>
      </m:oMath>
      <w:r w:rsidRPr="008C1E90">
        <w:rPr>
          <w:rFonts w:ascii="Times New Roman" w:eastAsia="Times New Roman" w:hAnsi="Times New Roman" w:cs="Times New Roman"/>
          <w:color w:val="000000"/>
          <w:kern w:val="0"/>
          <w:lang w:val="en-US" w:eastAsia="es-MX"/>
          <w14:ligatures w14:val="none"/>
        </w:rPr>
        <w:t>, there exists a unique local solution. The unit simplex</w:t>
      </w:r>
    </w:p>
    <w:p w14:paraId="4B670DA9" w14:textId="77777777" w:rsidR="008C1E90" w:rsidRPr="008C1E90" w:rsidRDefault="008C1E90" w:rsidP="008C1E90">
      <w:pPr>
        <w:spacing w:after="0" w:line="240" w:lineRule="auto"/>
        <w:rPr>
          <w:rFonts w:ascii="Times New Roman" w:eastAsia="Times New Roman" w:hAnsi="Times New Roman" w:cs="Times New Roman"/>
          <w:kern w:val="0"/>
          <w:lang w:val="en-US" w:eastAsia="es-MX"/>
          <w14:ligatures w14:val="none"/>
        </w:rPr>
      </w:pPr>
      <m:oMathPara>
        <m:oMath>
          <m:r>
            <m:rPr>
              <m:sty m:val="p"/>
            </m:rPr>
            <w:rPr>
              <w:rFonts w:ascii="Cambria Math" w:eastAsia="Times New Roman" w:hAnsi="Cambria Math" w:cs="Times New Roman"/>
              <w:kern w:val="0"/>
              <w:lang w:eastAsia="es-MX"/>
              <w14:ligatures w14:val="none"/>
            </w:rPr>
            <w:lastRenderedPageBreak/>
            <m:t>Δ</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sSubSup>
            <m:sSubSupPr>
              <m:ctrlPr>
                <w:rPr>
                  <w:rFonts w:ascii="Cambria Math" w:eastAsia="Times New Roman" w:hAnsi="Cambria Math" w:cs="Times New Roman"/>
                  <w:kern w:val="0"/>
                  <w:lang w:eastAsia="es-MX"/>
                  <w14:ligatures w14:val="none"/>
                </w:rPr>
              </m:ctrlPr>
            </m:sSubSupPr>
            <m:e>
              <m:r>
                <m:rPr>
                  <m:scr m:val="double-struck"/>
                  <m:sty m:val="p"/>
                </m:rPr>
                <w:rPr>
                  <w:rFonts w:ascii="Cambria Math" w:eastAsia="Times New Roman" w:hAnsi="Cambria Math" w:cs="Times New Roman"/>
                  <w:kern w:val="0"/>
                  <w:lang w:val="en-US" w:eastAsia="es-MX"/>
                  <w14:ligatures w14:val="none"/>
                </w:rPr>
                <m:t>R</m:t>
              </m:r>
            </m:e>
            <m:sub>
              <m:r>
                <w:rPr>
                  <w:rFonts w:ascii="Cambria Math" w:eastAsia="Times New Roman" w:hAnsi="Cambria Math" w:cs="Times New Roman"/>
                  <w:kern w:val="0"/>
                  <w:lang w:val="en-US" w:eastAsia="es-MX"/>
                  <w14:ligatures w14:val="none"/>
                </w:rPr>
                <m:t>+</m:t>
              </m:r>
            </m:sub>
            <m:sup>
              <m:r>
                <w:rPr>
                  <w:rFonts w:ascii="Cambria Math" w:eastAsia="Times New Roman" w:hAnsi="Cambria Math" w:cs="Times New Roman"/>
                  <w:kern w:val="0"/>
                  <w:lang w:val="en-US" w:eastAsia="es-MX"/>
                  <w14:ligatures w14:val="none"/>
                </w:rPr>
                <m:t>4</m:t>
              </m:r>
            </m:sup>
          </m:sSubSup>
          <m:r>
            <w:rPr>
              <w:rFonts w:ascii="Cambria Math" w:eastAsia="Times New Roman" w:hAnsi="Cambria Math" w:cs="Times New Roman"/>
              <w:kern w:val="0"/>
              <w:lang w:val="en-US" w:eastAsia="es-MX"/>
              <w14:ligatures w14:val="none"/>
            </w:rPr>
            <m:t>:</m:t>
          </m:r>
          <m:r>
            <m:rPr>
              <m:nor/>
            </m:rPr>
            <w:rPr>
              <w:rFonts w:ascii="Times New Roman" w:eastAsia="Times New Roman" w:hAnsi="Times New Roman" w:cs="Times New Roman"/>
              <w:kern w:val="0"/>
              <w:lang w:val="en-US" w:eastAsia="es-MX"/>
              <w14:ligatures w14:val="none"/>
            </w:rPr>
            <m:t>  </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=1}</m:t>
          </m:r>
          <m:r>
            <w:rPr>
              <w:rFonts w:ascii="Cambria Math" w:eastAsia="Times New Roman" w:hAnsi="Cambria Math" w:cs="Times New Roman"/>
              <w:i/>
              <w:kern w:val="0"/>
              <w:lang w:val="en-US" w:eastAsia="es-MX"/>
              <w14:ligatures w14:val="none"/>
            </w:rPr>
            <w:br/>
          </m:r>
        </m:oMath>
      </m:oMathPara>
    </w:p>
    <w:p w14:paraId="4B83E4F6"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is forward invariant. Indeed, the vector field satisfies </w:t>
      </w:r>
      <m:oMath>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d</m:t>
            </m:r>
          </m:num>
          <m:den>
            <m:r>
              <w:rPr>
                <w:rFonts w:ascii="Cambria Math" w:eastAsia="Times New Roman" w:hAnsi="Cambria Math" w:cs="Times New Roman"/>
                <w:kern w:val="0"/>
                <w:lang w:eastAsia="es-MX"/>
                <w14:ligatures w14:val="none"/>
              </w:rPr>
              <m:t>dt</m:t>
            </m:r>
          </m:den>
        </m:f>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S</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 xml:space="preserve">, so the sum is preserved, and the flows map non-negative states to non-negative derivatives at the boundary (fluxes point inward). </w:t>
      </w:r>
      <w:proofErr w:type="gramStart"/>
      <w:r w:rsidRPr="008C1E90">
        <w:rPr>
          <w:rFonts w:ascii="Times New Roman" w:eastAsia="Times New Roman" w:hAnsi="Times New Roman" w:cs="Times New Roman"/>
          <w:color w:val="000000"/>
          <w:kern w:val="0"/>
          <w:lang w:val="en-US" w:eastAsia="es-MX"/>
          <w14:ligatures w14:val="none"/>
        </w:rPr>
        <w:t>Thus</w:t>
      </w:r>
      <w:proofErr w:type="gramEnd"/>
      <w:r w:rsidRPr="008C1E90">
        <w:rPr>
          <w:rFonts w:ascii="Times New Roman" w:eastAsia="Times New Roman" w:hAnsi="Times New Roman" w:cs="Times New Roman"/>
          <w:color w:val="000000"/>
          <w:kern w:val="0"/>
          <w:lang w:val="en-US" w:eastAsia="es-MX"/>
          <w14:ligatures w14:val="none"/>
        </w:rPr>
        <w:t xml:space="preserve"> solutions with initial condition in </w:t>
      </w:r>
      <m:oMath>
        <m:r>
          <m:rPr>
            <m:sty m:val="p"/>
          </m:rPr>
          <w:rPr>
            <w:rFonts w:ascii="Cambria Math" w:eastAsia="Times New Roman" w:hAnsi="Cambria Math" w:cs="Times New Roman"/>
            <w:kern w:val="0"/>
            <w:lang w:eastAsia="es-MX"/>
            <w14:ligatures w14:val="none"/>
          </w:rPr>
          <m:t>Δ</m:t>
        </m:r>
      </m:oMath>
      <w:r w:rsidRPr="008C1E90">
        <w:rPr>
          <w:rFonts w:ascii="Times New Roman" w:eastAsia="Times New Roman" w:hAnsi="Times New Roman" w:cs="Times New Roman"/>
          <w:color w:val="000000"/>
          <w:kern w:val="0"/>
          <w:lang w:val="en-US" w:eastAsia="es-MX"/>
          <w14:ligatures w14:val="none"/>
        </w:rPr>
        <w:t> remain in </w:t>
      </w:r>
      <m:oMath>
        <m:r>
          <m:rPr>
            <m:sty m:val="p"/>
          </m:rPr>
          <w:rPr>
            <w:rFonts w:ascii="Cambria Math" w:eastAsia="Times New Roman" w:hAnsi="Cambria Math" w:cs="Times New Roman"/>
            <w:kern w:val="0"/>
            <w:lang w:eastAsia="es-MX"/>
            <w14:ligatures w14:val="none"/>
          </w:rPr>
          <m:t>Δ</m:t>
        </m:r>
      </m:oMath>
      <w:r w:rsidRPr="008C1E90">
        <w:rPr>
          <w:rFonts w:ascii="Times New Roman" w:eastAsia="Times New Roman" w:hAnsi="Times New Roman" w:cs="Times New Roman"/>
          <w:color w:val="000000"/>
          <w:kern w:val="0"/>
          <w:lang w:val="en-US" w:eastAsia="es-MX"/>
          <w14:ligatures w14:val="none"/>
        </w:rPr>
        <w:t> for all </w:t>
      </w:r>
      <m:oMath>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w:t>
      </w:r>
    </w:p>
    <w:p w14:paraId="1DF37FAB"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3.2 Equilibria (autonomous </w:t>
      </w:r>
      <m:oMath>
        <m:r>
          <m:rPr>
            <m:sty m:val="bi"/>
          </m:rPr>
          <w:rPr>
            <w:rFonts w:ascii="Cambria Math" w:eastAsia="Times New Roman" w:hAnsi="Cambria Math" w:cs="Times New Roman"/>
            <w:kern w:val="0"/>
            <w:sz w:val="27"/>
            <w:szCs w:val="27"/>
            <w:lang w:eastAsia="es-MX"/>
            <w14:ligatures w14:val="none"/>
          </w:rPr>
          <m:t>θ</m:t>
        </m:r>
      </m:oMath>
      <w:r w:rsidRPr="008C1E90">
        <w:rPr>
          <w:rFonts w:ascii="Times New Roman" w:eastAsia="Times New Roman" w:hAnsi="Times New Roman" w:cs="Times New Roman"/>
          <w:b/>
          <w:bCs/>
          <w:color w:val="000000"/>
          <w:kern w:val="0"/>
          <w:sz w:val="27"/>
          <w:szCs w:val="27"/>
          <w:lang w:val="en-US" w:eastAsia="es-MX"/>
          <w14:ligatures w14:val="none"/>
        </w:rPr>
        <w:t>)</w:t>
      </w:r>
    </w:p>
    <w:p w14:paraId="217595D8"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Set derivatives to zero for constant </w:t>
      </w:r>
      <m:oMath>
        <m:r>
          <w:rPr>
            <w:rFonts w:ascii="Cambria Math" w:eastAsia="Times New Roman" w:hAnsi="Cambria Math" w:cs="Times New Roman"/>
            <w:kern w:val="0"/>
            <w:lang w:eastAsia="es-MX"/>
            <w14:ligatures w14:val="none"/>
          </w:rPr>
          <m:t>θ</m:t>
        </m:r>
      </m:oMath>
      <w:r w:rsidRPr="008C1E90">
        <w:rPr>
          <w:rFonts w:ascii="Times New Roman" w:eastAsia="Times New Roman" w:hAnsi="Times New Roman" w:cs="Times New Roman"/>
          <w:color w:val="000000"/>
          <w:kern w:val="0"/>
          <w:lang w:val="en-US" w:eastAsia="es-MX"/>
          <w14:ligatures w14:val="none"/>
        </w:rPr>
        <w:t>. Let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θ</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∈[0,1]</m:t>
        </m:r>
      </m:oMath>
      <w:r w:rsidRPr="008C1E90">
        <w:rPr>
          <w:rFonts w:ascii="Times New Roman" w:eastAsia="Times New Roman" w:hAnsi="Times New Roman" w:cs="Times New Roman"/>
          <w:color w:val="000000"/>
          <w:kern w:val="0"/>
          <w:lang w:val="en-US" w:eastAsia="es-MX"/>
          <w14:ligatures w14:val="none"/>
        </w:rPr>
        <w:t> fixed. From the last equation:</w:t>
      </w:r>
    </w:p>
    <w:p w14:paraId="37024753" w14:textId="77777777" w:rsidR="008C1E90" w:rsidRPr="008C1E90" w:rsidRDefault="008C1E90" w:rsidP="008C1E90">
      <w:pPr>
        <w:spacing w:after="0" w:line="240" w:lineRule="auto"/>
        <w:rPr>
          <w:rFonts w:ascii="Times New Roman" w:eastAsia="Times New Roman" w:hAnsi="Times New Roman" w:cs="Times New Roman"/>
          <w:kern w:val="0"/>
          <w:lang w:val="en-US" w:eastAsia="es-MX"/>
          <w14:ligatures w14:val="none"/>
        </w:rPr>
      </w:pPr>
      <m:oMathPara>
        <m:oMath>
          <m:m>
            <m:mPr>
              <m:plcHide m:val="1"/>
              <m:mcs>
                <m:mc>
                  <m:mcPr>
                    <m:count m:val="4"/>
                    <m:mcJc m:val="center"/>
                  </m:mcPr>
                </m:mc>
              </m:mcs>
              <m:ctrlPr>
                <w:rPr>
                  <w:rFonts w:ascii="Cambria Math" w:eastAsia="Times New Roman" w:hAnsi="Cambria Math" w:cs="Times New Roman"/>
                  <w:kern w:val="0"/>
                  <w:lang w:eastAsia="es-MX"/>
                  <w14:ligatures w14:val="none"/>
                </w:rPr>
              </m:ctrlPr>
            </m:mPr>
            <m:mr>
              <m:e/>
              <m:e>
                <m:r>
                  <w:rPr>
                    <w:rFonts w:ascii="Cambria Math" w:eastAsia="Times New Roman" w:hAnsi="Cambria Math" w:cs="Times New Roman"/>
                    <w:kern w:val="0"/>
                    <w:lang w:val="en-US" w:eastAsia="es-MX"/>
                    <w14:ligatures w14:val="none"/>
                  </w:rPr>
                  <m:t>0=</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θ</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eastAsia="es-MX"/>
                    <w14:ligatures w14:val="none"/>
                  </w:rPr>
                  <m:t>σ</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μ</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θ</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eastAsia="es-MX"/>
                        <w14:ligatures w14:val="none"/>
                      </w:rPr>
                      <m:t>σ</m:t>
                    </m:r>
                  </m:num>
                  <m:den>
                    <m:r>
                      <w:rPr>
                        <w:rFonts w:ascii="Cambria Math" w:eastAsia="Times New Roman" w:hAnsi="Cambria Math" w:cs="Times New Roman"/>
                        <w:kern w:val="0"/>
                        <w:lang w:eastAsia="es-MX"/>
                        <w14:ligatures w14:val="none"/>
                      </w:rPr>
                      <m:t>μ</m:t>
                    </m:r>
                  </m:den>
                </m:f>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m:rPr>
                    <m:sty m:val="p"/>
                  </m:rPr>
                  <w:rPr>
                    <w:rFonts w:ascii="Cambria Math" w:eastAsia="Times New Roman" w:hAnsi="Cambria Math" w:cs="Times New Roman"/>
                    <w:kern w:val="0"/>
                    <w:lang w:val="en-US" w:eastAsia="es-MX"/>
                    <w14:ligatures w14:val="none"/>
                  </w:rPr>
                  <m:t>.</m:t>
                </m:r>
              </m:e>
              <m:e/>
              <m:e>
                <m:r>
                  <m:rPr>
                    <m:nor/>
                  </m:rPr>
                  <w:rPr>
                    <w:rFonts w:ascii="Times New Roman" w:eastAsia="Times New Roman" w:hAnsi="Times New Roman" w:cs="Times New Roman"/>
                    <w:kern w:val="0"/>
                    <w:lang w:val="en-US" w:eastAsia="es-MX"/>
                    <w14:ligatures w14:val="none"/>
                  </w:rPr>
                  <m:t>(1)</m:t>
                </m:r>
              </m:e>
            </m:mr>
          </m:m>
          <m:r>
            <w:rPr>
              <w:rFonts w:ascii="Cambria Math" w:eastAsia="Times New Roman" w:hAnsi="Cambria Math" w:cs="Times New Roman"/>
              <w:kern w:val="0"/>
              <w:lang w:val="en-US" w:eastAsia="es-MX"/>
              <w14:ligatures w14:val="none"/>
            </w:rPr>
            <w:br/>
          </m:r>
        </m:oMath>
      </m:oMathPara>
    </w:p>
    <w:p w14:paraId="6D771C68"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From the </w:t>
      </w:r>
      <m:oMath>
        <m:r>
          <w:rPr>
            <w:rFonts w:ascii="Cambria Math" w:eastAsia="Times New Roman" w:hAnsi="Cambria Math" w:cs="Times New Roman"/>
            <w:kern w:val="0"/>
            <w:lang w:eastAsia="es-MX"/>
            <w14:ligatures w14:val="none"/>
          </w:rPr>
          <m:t>E</m:t>
        </m:r>
      </m:oMath>
      <w:r w:rsidRPr="008C1E90">
        <w:rPr>
          <w:rFonts w:ascii="Times New Roman" w:eastAsia="Times New Roman" w:hAnsi="Times New Roman" w:cs="Times New Roman"/>
          <w:color w:val="000000"/>
          <w:kern w:val="0"/>
          <w:lang w:val="en-US" w:eastAsia="es-MX"/>
          <w14:ligatures w14:val="none"/>
        </w:rPr>
        <w:t>-equation at equilibrium:</w:t>
      </w:r>
    </w:p>
    <w:p w14:paraId="0D89B925" w14:textId="77777777" w:rsidR="008C1E90" w:rsidRPr="008C1E90" w:rsidRDefault="008C1E90" w:rsidP="008C1E90">
      <w:pPr>
        <w:spacing w:after="0" w:line="240" w:lineRule="auto"/>
        <w:rPr>
          <w:rFonts w:ascii="Times New Roman" w:eastAsia="Times New Roman" w:hAnsi="Times New Roman" w:cs="Times New Roman"/>
          <w:kern w:val="0"/>
          <w:lang w:val="en-US" w:eastAsia="es-MX"/>
          <w14:ligatures w14:val="none"/>
        </w:rPr>
      </w:pPr>
      <m:oMathPara>
        <m:oMath>
          <m:m>
            <m:mPr>
              <m:plcHide m:val="1"/>
              <m:mcs>
                <m:mc>
                  <m:mcPr>
                    <m:count m:val="4"/>
                    <m:mcJc m:val="center"/>
                  </m:mcPr>
                </m:mc>
              </m:mcs>
              <m:ctrlPr>
                <w:rPr>
                  <w:rFonts w:ascii="Cambria Math" w:eastAsia="Times New Roman" w:hAnsi="Cambria Math" w:cs="Times New Roman"/>
                  <w:kern w:val="0"/>
                  <w:lang w:eastAsia="es-MX"/>
                  <w14:ligatures w14:val="none"/>
                </w:rPr>
              </m:ctrlPr>
            </m:mPr>
            <m:mr>
              <m:e/>
              <m:e>
                <m:r>
                  <w:rPr>
                    <w:rFonts w:ascii="Cambria Math" w:eastAsia="Times New Roman" w:hAnsi="Cambria Math" w:cs="Times New Roman"/>
                    <w:kern w:val="0"/>
                    <w:lang w:val="en-US" w:eastAsia="es-MX"/>
                    <w14:ligatures w14:val="none"/>
                  </w:rPr>
                  <m:t>0=</m:t>
                </m:r>
                <m:r>
                  <w:rPr>
                    <w:rFonts w:ascii="Cambria Math" w:eastAsia="Times New Roman" w:hAnsi="Cambria Math" w:cs="Times New Roman"/>
                    <w:kern w:val="0"/>
                    <w:lang w:eastAsia="es-MX"/>
                    <w14:ligatures w14:val="none"/>
                  </w:rPr>
                  <m:t>β</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ψ</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val="en-US" w:eastAsia="es-MX"/>
                        <w14:ligatures w14:val="none"/>
                      </w:rPr>
                      <m:t>*</m:t>
                    </m:r>
                  </m:sup>
                </m:sSup>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σ</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β</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ψ</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num>
                  <m:den>
                    <m:r>
                      <w:rPr>
                        <w:rFonts w:ascii="Cambria Math" w:eastAsia="Times New Roman" w:hAnsi="Cambria Math" w:cs="Times New Roman"/>
                        <w:kern w:val="0"/>
                        <w:lang w:eastAsia="es-MX"/>
                        <w14:ligatures w14:val="none"/>
                      </w:rPr>
                      <m:t>σ</m:t>
                    </m:r>
                  </m:den>
                </m:f>
                <m:r>
                  <m:rPr>
                    <m:sty m:val="p"/>
                  </m:rPr>
                  <w:rPr>
                    <w:rFonts w:ascii="Cambria Math" w:eastAsia="Times New Roman" w:hAnsi="Cambria Math" w:cs="Times New Roman"/>
                    <w:kern w:val="0"/>
                    <w:lang w:val="en-US" w:eastAsia="es-MX"/>
                    <w14:ligatures w14:val="none"/>
                  </w:rPr>
                  <m:t>.</m:t>
                </m:r>
              </m:e>
              <m:e/>
              <m:e>
                <m:r>
                  <m:rPr>
                    <m:nor/>
                  </m:rPr>
                  <w:rPr>
                    <w:rFonts w:ascii="Times New Roman" w:eastAsia="Times New Roman" w:hAnsi="Times New Roman" w:cs="Times New Roman"/>
                    <w:kern w:val="0"/>
                    <w:lang w:val="en-US" w:eastAsia="es-MX"/>
                    <w14:ligatures w14:val="none"/>
                  </w:rPr>
                  <m:t>(2)</m:t>
                </m:r>
              </m:e>
            </m:mr>
          </m:m>
          <m:r>
            <w:rPr>
              <w:rFonts w:ascii="Cambria Math" w:eastAsia="Times New Roman" w:hAnsi="Cambria Math" w:cs="Times New Roman"/>
              <w:kern w:val="0"/>
              <w:lang w:val="en-US" w:eastAsia="es-MX"/>
              <w14:ligatures w14:val="none"/>
            </w:rPr>
            <w:br/>
          </m:r>
        </m:oMath>
      </m:oMathPara>
    </w:p>
    <w:p w14:paraId="7790818D"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From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-equation at equilibrium:</w:t>
      </w:r>
    </w:p>
    <w:p w14:paraId="7DC6F881" w14:textId="77777777" w:rsidR="008C1E90" w:rsidRPr="008C1E90" w:rsidRDefault="008C1E90" w:rsidP="008C1E90">
      <w:pPr>
        <w:spacing w:after="0" w:line="240" w:lineRule="auto"/>
        <w:rPr>
          <w:rFonts w:ascii="Times New Roman" w:eastAsia="Times New Roman" w:hAnsi="Times New Roman" w:cs="Times New Roman"/>
          <w:kern w:val="0"/>
          <w:lang w:val="en-US" w:eastAsia="es-MX"/>
          <w14:ligatures w14:val="none"/>
        </w:rPr>
      </w:pPr>
      <m:oMathPara>
        <m:oMath>
          <m:m>
            <m:mPr>
              <m:plcHide m:val="1"/>
              <m:mcs>
                <m:mc>
                  <m:mcPr>
                    <m:count m:val="4"/>
                    <m:mcJc m:val="center"/>
                  </m:mcPr>
                </m:mc>
              </m:mcs>
              <m:ctrlPr>
                <w:rPr>
                  <w:rFonts w:ascii="Cambria Math" w:eastAsia="Times New Roman" w:hAnsi="Cambria Math" w:cs="Times New Roman"/>
                  <w:kern w:val="0"/>
                  <w:lang w:eastAsia="es-MX"/>
                  <w14:ligatures w14:val="none"/>
                </w:rPr>
              </m:ctrlPr>
            </m:mPr>
            <m:mr>
              <m:e/>
              <m:e>
                <m:r>
                  <w:rPr>
                    <w:rFonts w:ascii="Cambria Math" w:eastAsia="Times New Roman" w:hAnsi="Cambria Math" w:cs="Times New Roman"/>
                    <w:kern w:val="0"/>
                    <w:lang w:val="en-US" w:eastAsia="es-MX"/>
                    <w14:ligatures w14:val="none"/>
                  </w:rPr>
                  <m:t>0=(1-</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θ</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σ</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α</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δ</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T</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T</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val="en-US" w:eastAsia="es-MX"/>
                        <w14:ligatures w14:val="none"/>
                      </w:rPr>
                      <m:t>(1-</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θ</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σ</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α</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num>
                  <m:den>
                    <m:r>
                      <w:rPr>
                        <w:rFonts w:ascii="Cambria Math" w:eastAsia="Times New Roman" w:hAnsi="Cambria Math" w:cs="Times New Roman"/>
                        <w:kern w:val="0"/>
                        <w:lang w:eastAsia="es-MX"/>
                        <w14:ligatures w14:val="none"/>
                      </w:rPr>
                      <m:t>δ</m:t>
                    </m:r>
                  </m:den>
                </m:f>
                <m:r>
                  <m:rPr>
                    <m:sty m:val="p"/>
                  </m:rPr>
                  <w:rPr>
                    <w:rFonts w:ascii="Cambria Math" w:eastAsia="Times New Roman" w:hAnsi="Cambria Math" w:cs="Times New Roman"/>
                    <w:kern w:val="0"/>
                    <w:lang w:val="en-US" w:eastAsia="es-MX"/>
                    <w14:ligatures w14:val="none"/>
                  </w:rPr>
                  <m:t>.</m:t>
                </m:r>
              </m:e>
              <m:e/>
              <m:e>
                <m:r>
                  <m:rPr>
                    <m:nor/>
                  </m:rPr>
                  <w:rPr>
                    <w:rFonts w:ascii="Times New Roman" w:eastAsia="Times New Roman" w:hAnsi="Times New Roman" w:cs="Times New Roman"/>
                    <w:kern w:val="0"/>
                    <w:lang w:val="en-US" w:eastAsia="es-MX"/>
                    <w14:ligatures w14:val="none"/>
                  </w:rPr>
                  <m:t>(3)</m:t>
                </m:r>
              </m:e>
            </m:mr>
          </m:m>
          <m:r>
            <w:rPr>
              <w:rFonts w:ascii="Cambria Math" w:eastAsia="Times New Roman" w:hAnsi="Cambria Math" w:cs="Times New Roman"/>
              <w:kern w:val="0"/>
              <w:lang w:val="en-US" w:eastAsia="es-MX"/>
              <w14:ligatures w14:val="none"/>
            </w:rPr>
            <w:br/>
          </m:r>
        </m:oMath>
      </m:oMathPara>
    </w:p>
    <w:p w14:paraId="5538577C"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Finally,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=1-</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T</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val="en-US" w:eastAsia="es-MX"/>
                <w14:ligatures w14:val="none"/>
              </w:rPr>
              <m:t>*</m:t>
            </m:r>
          </m:sup>
        </m:sSup>
      </m:oMath>
      <w:r w:rsidRPr="008C1E90">
        <w:rPr>
          <w:rFonts w:ascii="Times New Roman" w:eastAsia="Times New Roman" w:hAnsi="Times New Roman" w:cs="Times New Roman"/>
          <w:color w:val="000000"/>
          <w:kern w:val="0"/>
          <w:lang w:val="en-US" w:eastAsia="es-MX"/>
          <w14:ligatures w14:val="none"/>
        </w:rPr>
        <w:t>. Substituting (1)-(3) yields a system of nonlinear algebraic equations for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oMath>
      <w:r w:rsidRPr="008C1E90">
        <w:rPr>
          <w:rFonts w:ascii="Times New Roman" w:eastAsia="Times New Roman" w:hAnsi="Times New Roman" w:cs="Times New Roman"/>
          <w:color w:val="000000"/>
          <w:kern w:val="0"/>
          <w:lang w:val="en-US" w:eastAsia="es-MX"/>
          <w14:ligatures w14:val="none"/>
        </w:rPr>
        <w:t> and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oMath>
      <w:r w:rsidRPr="008C1E90">
        <w:rPr>
          <w:rFonts w:ascii="Times New Roman" w:eastAsia="Times New Roman" w:hAnsi="Times New Roman" w:cs="Times New Roman"/>
          <w:color w:val="000000"/>
          <w:kern w:val="0"/>
          <w:lang w:val="en-US" w:eastAsia="es-MX"/>
          <w14:ligatures w14:val="none"/>
        </w:rPr>
        <w:t> (and thus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T</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val="en-US" w:eastAsia="es-MX"/>
                <w14:ligatures w14:val="none"/>
              </w:rPr>
              <m:t>*</m:t>
            </m:r>
          </m:sup>
        </m:sSup>
      </m:oMath>
      <w:r w:rsidRPr="008C1E90">
        <w:rPr>
          <w:rFonts w:ascii="Times New Roman" w:eastAsia="Times New Roman" w:hAnsi="Times New Roman" w:cs="Times New Roman"/>
          <w:color w:val="000000"/>
          <w:kern w:val="0"/>
          <w:lang w:val="en-US" w:eastAsia="es-MX"/>
          <w14:ligatures w14:val="none"/>
        </w:rPr>
        <w:t>). Analytic closed-form solutions are generally not available; however qualitative properties can be deduced.</w:t>
      </w:r>
    </w:p>
    <w:p w14:paraId="6D811C2A"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lastRenderedPageBreak/>
        <w:t>A trivial equilibrium candidate is the no-exposure steady state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 If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 then from (1)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 from (3)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T</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α</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r>
          <m:rPr>
            <m:sty m:val="p"/>
          </m:rP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δ</m:t>
        </m:r>
      </m:oMath>
      <w:r w:rsidRPr="008C1E90">
        <w:rPr>
          <w:rFonts w:ascii="Times New Roman" w:eastAsia="Times New Roman" w:hAnsi="Times New Roman" w:cs="Times New Roman"/>
          <w:color w:val="000000"/>
          <w:kern w:val="0"/>
          <w:lang w:val="en-US" w:eastAsia="es-MX"/>
          <w14:ligatures w14:val="none"/>
        </w:rPr>
        <w:t>, and from conservation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T</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=1</m:t>
        </m:r>
      </m:oMath>
      <w:r w:rsidRPr="008C1E90">
        <w:rPr>
          <w:rFonts w:ascii="Times New Roman" w:eastAsia="Times New Roman" w:hAnsi="Times New Roman" w:cs="Times New Roman"/>
          <w:color w:val="000000"/>
          <w:kern w:val="0"/>
          <w:lang w:val="en-US" w:eastAsia="es-MX"/>
          <w14:ligatures w14:val="none"/>
        </w:rPr>
        <w:t>, giving</w:t>
      </w:r>
    </w:p>
    <w:p w14:paraId="0D227B96"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m:oMathPara>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T</m:t>
              </m:r>
            </m:e>
            <m:sup>
              <m:r>
                <w:rPr>
                  <w:rFonts w:ascii="Cambria Math" w:eastAsia="Times New Roman" w:hAnsi="Cambria Math" w:cs="Times New Roman"/>
                  <w:kern w:val="0"/>
                  <w:lang w:eastAsia="es-MX"/>
                  <w14:ligatures w14:val="none"/>
                </w:rPr>
                <m:t>*</m:t>
              </m:r>
            </m:sup>
          </m:sSup>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α</m:t>
              </m:r>
            </m:num>
            <m:den>
              <m:r>
                <w:rPr>
                  <w:rFonts w:ascii="Cambria Math" w:eastAsia="Times New Roman" w:hAnsi="Cambria Math" w:cs="Times New Roman"/>
                  <w:kern w:val="0"/>
                  <w:lang w:eastAsia="es-MX"/>
                  <w14:ligatures w14:val="none"/>
                </w:rPr>
                <m:t>α+δ</m:t>
              </m:r>
            </m:den>
          </m:f>
          <m:r>
            <w:rPr>
              <w:rFonts w:ascii="Cambria Math" w:eastAsia="Times New Roman" w:hAnsi="Cambria Math" w:cs="Times New Roman"/>
              <w:kern w:val="0"/>
              <w:lang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S</m:t>
              </m:r>
            </m:e>
            <m:sup>
              <m:r>
                <w:rPr>
                  <w:rFonts w:ascii="Cambria Math" w:eastAsia="Times New Roman" w:hAnsi="Cambria Math" w:cs="Times New Roman"/>
                  <w:kern w:val="0"/>
                  <w:lang w:eastAsia="es-MX"/>
                  <w14:ligatures w14:val="none"/>
                </w:rPr>
                <m:t>*</m:t>
              </m:r>
            </m:sup>
          </m:sSup>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δ</m:t>
              </m:r>
            </m:num>
            <m:den>
              <m:r>
                <w:rPr>
                  <w:rFonts w:ascii="Cambria Math" w:eastAsia="Times New Roman" w:hAnsi="Cambria Math" w:cs="Times New Roman"/>
                  <w:kern w:val="0"/>
                  <w:lang w:eastAsia="es-MX"/>
                  <w14:ligatures w14:val="none"/>
                </w:rPr>
                <m:t>α+δ</m:t>
              </m:r>
            </m:den>
          </m:f>
          <m:r>
            <w:rPr>
              <w:rFonts w:ascii="Cambria Math" w:eastAsia="Times New Roman" w:hAnsi="Cambria Math" w:cs="Times New Roman"/>
              <w:kern w:val="0"/>
              <w:lang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eastAsia="es-MX"/>
                  <w14:ligatures w14:val="none"/>
                </w:rPr>
                <m:t>*</m:t>
              </m:r>
            </m:sup>
          </m:sSup>
          <m:r>
            <w:rPr>
              <w:rFonts w:ascii="Cambria Math" w:eastAsia="Times New Roman" w:hAnsi="Cambria Math" w:cs="Times New Roman"/>
              <w:kern w:val="0"/>
              <w:lang w:eastAsia="es-MX"/>
              <w14:ligatures w14:val="none"/>
            </w:rPr>
            <m:t>=</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D</m:t>
              </m:r>
            </m:e>
            <m:sup>
              <m:r>
                <w:rPr>
                  <w:rFonts w:ascii="Cambria Math" w:eastAsia="Times New Roman" w:hAnsi="Cambria Math" w:cs="Times New Roman"/>
                  <w:kern w:val="0"/>
                  <w:lang w:eastAsia="es-MX"/>
                  <w14:ligatures w14:val="none"/>
                </w:rPr>
                <m:t>*</m:t>
              </m:r>
            </m:sup>
          </m:sSup>
          <m:r>
            <w:rPr>
              <w:rFonts w:ascii="Cambria Math" w:eastAsia="Times New Roman" w:hAnsi="Cambria Math" w:cs="Times New Roman"/>
              <w:kern w:val="0"/>
              <w:lang w:eastAsia="es-MX"/>
              <w14:ligatures w14:val="none"/>
            </w:rPr>
            <m:t>=0.</m:t>
          </m:r>
          <m:r>
            <w:rPr>
              <w:rFonts w:ascii="Cambria Math" w:eastAsia="Times New Roman" w:hAnsi="Cambria Math" w:cs="Times New Roman"/>
              <w:i/>
              <w:kern w:val="0"/>
              <w:lang w:eastAsia="es-MX"/>
              <w14:ligatures w14:val="none"/>
            </w:rPr>
            <w:br/>
          </m:r>
        </m:oMath>
      </m:oMathPara>
    </w:p>
    <w:p w14:paraId="7EEBD46C"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This equilibrium corresponds to a situation where exposure is effectively zero (e.g., </w:t>
      </w:r>
      <m:oMath>
        <m:r>
          <w:rPr>
            <w:rFonts w:ascii="Cambria Math" w:eastAsia="Times New Roman" w:hAnsi="Cambria Math" w:cs="Times New Roman"/>
            <w:kern w:val="0"/>
            <w:lang w:eastAsia="es-MX"/>
            <w14:ligatures w14:val="none"/>
          </w:rPr>
          <m:t>β</m:t>
        </m:r>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 and </w:t>
      </w:r>
      <m:oMath>
        <m:r>
          <w:rPr>
            <w:rFonts w:ascii="Cambria Math" w:eastAsia="Times New Roman" w:hAnsi="Cambria Math" w:cs="Times New Roman"/>
            <w:kern w:val="0"/>
            <w:lang w:eastAsia="es-MX"/>
            <w14:ligatures w14:val="none"/>
          </w:rPr>
          <m:t>ψ</m:t>
        </m:r>
        <m:r>
          <w:rPr>
            <w:rFonts w:ascii="Cambria Math" w:eastAsia="Times New Roman" w:hAnsi="Cambria Math" w:cs="Times New Roman"/>
            <w:kern w:val="0"/>
            <w:lang w:val="en-US" w:eastAsia="es-MX"/>
            <w14:ligatures w14:val="none"/>
          </w:rPr>
          <m:t>=0</m:t>
        </m:r>
      </m:oMath>
      <w:r w:rsidRPr="008C1E90">
        <w:rPr>
          <w:rFonts w:ascii="Times New Roman" w:eastAsia="Times New Roman" w:hAnsi="Times New Roman" w:cs="Times New Roman"/>
          <w:color w:val="000000"/>
          <w:kern w:val="0"/>
          <w:lang w:val="en-US" w:eastAsia="es-MX"/>
          <w14:ligatures w14:val="none"/>
        </w:rPr>
        <w:t>) and trust is determined by the balance </w:t>
      </w:r>
      <m:oMath>
        <m:r>
          <w:rPr>
            <w:rFonts w:ascii="Cambria Math" w:eastAsia="Times New Roman" w:hAnsi="Cambria Math" w:cs="Times New Roman"/>
            <w:kern w:val="0"/>
            <w:lang w:eastAsia="es-MX"/>
            <w14:ligatures w14:val="none"/>
          </w:rPr>
          <m:t>α</m:t>
        </m:r>
        <m:r>
          <m:rPr>
            <m:sty m:val="p"/>
          </m:rP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δ</m:t>
        </m:r>
      </m:oMath>
      <w:r w:rsidRPr="008C1E90">
        <w:rPr>
          <w:rFonts w:ascii="Times New Roman" w:eastAsia="Times New Roman" w:hAnsi="Times New Roman" w:cs="Times New Roman"/>
          <w:color w:val="000000"/>
          <w:kern w:val="0"/>
          <w:lang w:val="en-US" w:eastAsia="es-MX"/>
          <w14:ligatures w14:val="none"/>
        </w:rPr>
        <w:t>. In realistic settings with </w:t>
      </w:r>
      <m:oMath>
        <m:r>
          <w:rPr>
            <w:rFonts w:ascii="Cambria Math" w:eastAsia="Times New Roman" w:hAnsi="Cambria Math" w:cs="Times New Roman"/>
            <w:kern w:val="0"/>
            <w:lang w:eastAsia="es-MX"/>
            <w14:ligatures w14:val="none"/>
          </w:rPr>
          <m:t>β</m:t>
        </m:r>
        <m:r>
          <w:rPr>
            <w:rFonts w:ascii="Cambria Math" w:eastAsia="Times New Roman" w:hAnsi="Cambria Math" w:cs="Times New Roman"/>
            <w:kern w:val="0"/>
            <w:lang w:val="en-US" w:eastAsia="es-MX"/>
            <w14:ligatures w14:val="none"/>
          </w:rPr>
          <m:t>&gt;0</m:t>
        </m:r>
      </m:oMath>
      <w:r w:rsidRPr="008C1E90">
        <w:rPr>
          <w:rFonts w:ascii="Times New Roman" w:eastAsia="Times New Roman" w:hAnsi="Times New Roman" w:cs="Times New Roman"/>
          <w:color w:val="000000"/>
          <w:kern w:val="0"/>
          <w:lang w:val="en-US" w:eastAsia="es-MX"/>
          <w14:ligatures w14:val="none"/>
        </w:rPr>
        <w:t>, we expect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w:rPr>
                <w:rFonts w:ascii="Cambria Math" w:eastAsia="Times New Roman" w:hAnsi="Cambria Math" w:cs="Times New Roman"/>
                <w:kern w:val="0"/>
                <w:lang w:val="en-US" w:eastAsia="es-MX"/>
                <w14:ligatures w14:val="none"/>
              </w:rPr>
              <m:t>*</m:t>
            </m:r>
          </m:sup>
        </m:sSup>
        <m:r>
          <w:rPr>
            <w:rFonts w:ascii="Cambria Math" w:eastAsia="Times New Roman" w:hAnsi="Cambria Math" w:cs="Times New Roman"/>
            <w:kern w:val="0"/>
            <w:lang w:val="en-US" w:eastAsia="es-MX"/>
            <w14:ligatures w14:val="none"/>
          </w:rPr>
          <m:t>&gt;0</m:t>
        </m:r>
      </m:oMath>
      <w:r w:rsidRPr="008C1E90">
        <w:rPr>
          <w:rFonts w:ascii="Times New Roman" w:eastAsia="Times New Roman" w:hAnsi="Times New Roman" w:cs="Times New Roman"/>
          <w:color w:val="000000"/>
          <w:kern w:val="0"/>
          <w:lang w:val="en-US" w:eastAsia="es-MX"/>
          <w14:ligatures w14:val="none"/>
        </w:rPr>
        <w:t>.</w:t>
      </w:r>
    </w:p>
    <w:p w14:paraId="38413682"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3.3 Local stability (Jacobian)</w:t>
      </w:r>
    </w:p>
    <w:p w14:paraId="38D4FC0F"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val="en-US" w:eastAsia="es-MX"/>
          <w14:ligatures w14:val="none"/>
        </w:rPr>
        <w:t>Compute Jacobian </w:t>
      </w:r>
      <m:oMath>
        <m:r>
          <w:rPr>
            <w:rFonts w:ascii="Cambria Math" w:eastAsia="Times New Roman" w:hAnsi="Cambria Math" w:cs="Times New Roman"/>
            <w:kern w:val="0"/>
            <w:lang w:eastAsia="es-MX"/>
            <w14:ligatures w14:val="none"/>
          </w:rPr>
          <m:t>J</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x</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of the vector field for autonomous </w:t>
      </w:r>
      <m:oMath>
        <m:r>
          <w:rPr>
            <w:rFonts w:ascii="Cambria Math" w:eastAsia="Times New Roman" w:hAnsi="Cambria Math" w:cs="Times New Roman"/>
            <w:kern w:val="0"/>
            <w:lang w:eastAsia="es-MX"/>
            <w14:ligatures w14:val="none"/>
          </w:rPr>
          <m:t>θ</m:t>
        </m:r>
      </m:oMath>
      <w:r w:rsidRPr="008C1E90">
        <w:rPr>
          <w:rFonts w:ascii="Times New Roman" w:eastAsia="Times New Roman" w:hAnsi="Times New Roman" w:cs="Times New Roman"/>
          <w:color w:val="000000"/>
          <w:kern w:val="0"/>
          <w:lang w:val="en-US" w:eastAsia="es-MX"/>
          <w14:ligatures w14:val="none"/>
        </w:rPr>
        <w:t xml:space="preserve">. </w:t>
      </w:r>
      <w:r w:rsidRPr="008C1E90">
        <w:rPr>
          <w:rFonts w:ascii="Times New Roman" w:eastAsia="Times New Roman" w:hAnsi="Times New Roman" w:cs="Times New Roman"/>
          <w:color w:val="000000"/>
          <w:kern w:val="0"/>
          <w:lang w:eastAsia="es-MX"/>
          <w14:ligatures w14:val="none"/>
        </w:rPr>
        <w:t>At a general state:</w:t>
      </w:r>
    </w:p>
    <w:p w14:paraId="5DD69554"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m:oMathPara>
        <m:oMath>
          <m:r>
            <w:rPr>
              <w:rFonts w:ascii="Cambria Math" w:eastAsia="Times New Roman" w:hAnsi="Cambria Math" w:cs="Times New Roman"/>
              <w:kern w:val="0"/>
              <w:lang w:eastAsia="es-MX"/>
              <w14:ligatures w14:val="none"/>
            </w:rPr>
            <m:t>J=(</m:t>
          </m:r>
          <m:m>
            <m:mPr>
              <m:plcHide m:val="1"/>
              <m:mcs>
                <m:mc>
                  <m:mcPr>
                    <m:count m:val="4"/>
                    <m:mcJc m:val="center"/>
                  </m:mcPr>
                </m:mc>
              </m:mcs>
              <m:ctrlPr>
                <w:rPr>
                  <w:rFonts w:ascii="Cambria Math" w:eastAsia="Times New Roman" w:hAnsi="Cambria Math" w:cs="Times New Roman"/>
                  <w:kern w:val="0"/>
                  <w:lang w:eastAsia="es-MX"/>
                  <w14:ligatures w14:val="none"/>
                </w:rPr>
              </m:ctrlPr>
            </m:mPr>
            <m:mr>
              <m:e>
                <m:r>
                  <w:rPr>
                    <w:rFonts w:ascii="Cambria Math" w:eastAsia="Times New Roman" w:hAnsi="Cambria Math" w:cs="Times New Roman"/>
                    <w:kern w:val="0"/>
                    <w:lang w:eastAsia="es-MX"/>
                    <w14:ligatures w14:val="none"/>
                  </w:rPr>
                  <m:t>-(β+α)</m:t>
                </m:r>
              </m:e>
              <m:e>
                <m:r>
                  <w:rPr>
                    <w:rFonts w:ascii="Cambria Math" w:eastAsia="Times New Roman" w:hAnsi="Cambria Math" w:cs="Times New Roman"/>
                    <w:kern w:val="0"/>
                    <w:lang w:eastAsia="es-MX"/>
                    <w14:ligatures w14:val="none"/>
                  </w:rPr>
                  <m:t>0</m:t>
                </m:r>
              </m:e>
              <m:e>
                <m:r>
                  <w:rPr>
                    <w:rFonts w:ascii="Cambria Math" w:eastAsia="Times New Roman" w:hAnsi="Cambria Math" w:cs="Times New Roman"/>
                    <w:kern w:val="0"/>
                    <w:lang w:eastAsia="es-MX"/>
                    <w14:ligatures w14:val="none"/>
                  </w:rPr>
                  <m:t>δ</m:t>
                </m:r>
              </m:e>
              <m:e>
                <m:r>
                  <w:rPr>
                    <w:rFonts w:ascii="Cambria Math" w:eastAsia="Times New Roman" w:hAnsi="Cambria Math" w:cs="Times New Roman"/>
                    <w:kern w:val="0"/>
                    <w:lang w:eastAsia="es-MX"/>
                    <w14:ligatures w14:val="none"/>
                  </w:rPr>
                  <m:t>μ</m:t>
                </m:r>
              </m:e>
            </m:mr>
            <m:mr>
              <m:e>
                <m:r>
                  <w:rPr>
                    <w:rFonts w:ascii="Cambria Math" w:eastAsia="Times New Roman" w:hAnsi="Cambria Math" w:cs="Times New Roman"/>
                    <w:kern w:val="0"/>
                    <w:lang w:eastAsia="es-MX"/>
                    <w14:ligatures w14:val="none"/>
                  </w:rPr>
                  <m:t>β+ψD</m:t>
                </m:r>
              </m:e>
              <m:e>
                <m:r>
                  <w:rPr>
                    <w:rFonts w:ascii="Cambria Math" w:eastAsia="Times New Roman" w:hAnsi="Cambria Math" w:cs="Times New Roman"/>
                    <w:kern w:val="0"/>
                    <w:lang w:eastAsia="es-MX"/>
                    <w14:ligatures w14:val="none"/>
                  </w:rPr>
                  <m:t>-σ</m:t>
                </m:r>
              </m:e>
              <m:e>
                <m:r>
                  <w:rPr>
                    <w:rFonts w:ascii="Cambria Math" w:eastAsia="Times New Roman" w:hAnsi="Cambria Math" w:cs="Times New Roman"/>
                    <w:kern w:val="0"/>
                    <w:lang w:eastAsia="es-MX"/>
                    <w14:ligatures w14:val="none"/>
                  </w:rPr>
                  <m:t>0</m:t>
                </m:r>
              </m:e>
              <m:e>
                <m:r>
                  <w:rPr>
                    <w:rFonts w:ascii="Cambria Math" w:eastAsia="Times New Roman" w:hAnsi="Cambria Math" w:cs="Times New Roman"/>
                    <w:kern w:val="0"/>
                    <w:lang w:eastAsia="es-MX"/>
                    <w14:ligatures w14:val="none"/>
                  </w:rPr>
                  <m:t>ψS</m:t>
                </m:r>
              </m:e>
            </m:mr>
            <m:mr>
              <m:e>
                <m:r>
                  <w:rPr>
                    <w:rFonts w:ascii="Cambria Math" w:eastAsia="Times New Roman" w:hAnsi="Cambria Math" w:cs="Times New Roman"/>
                    <w:kern w:val="0"/>
                    <w:lang w:eastAsia="es-MX"/>
                    <w14:ligatures w14:val="none"/>
                  </w:rPr>
                  <m:t>α</m:t>
                </m:r>
              </m:e>
              <m:e>
                <m:r>
                  <w:rPr>
                    <w:rFonts w:ascii="Cambria Math" w:eastAsia="Times New Roman" w:hAnsi="Cambria Math" w:cs="Times New Roman"/>
                    <w:kern w:val="0"/>
                    <w:lang w:eastAsia="es-MX"/>
                    <w14:ligatures w14:val="none"/>
                  </w:rPr>
                  <m:t>(1-θ)σ</m:t>
                </m:r>
              </m:e>
              <m:e>
                <m:r>
                  <w:rPr>
                    <w:rFonts w:ascii="Cambria Math" w:eastAsia="Times New Roman" w:hAnsi="Cambria Math" w:cs="Times New Roman"/>
                    <w:kern w:val="0"/>
                    <w:lang w:eastAsia="es-MX"/>
                    <w14:ligatures w14:val="none"/>
                  </w:rPr>
                  <m:t>-δ</m:t>
                </m:r>
              </m:e>
              <m:e>
                <m:r>
                  <w:rPr>
                    <w:rFonts w:ascii="Cambria Math" w:eastAsia="Times New Roman" w:hAnsi="Cambria Math" w:cs="Times New Roman"/>
                    <w:kern w:val="0"/>
                    <w:lang w:eastAsia="es-MX"/>
                    <w14:ligatures w14:val="none"/>
                  </w:rPr>
                  <m:t>0</m:t>
                </m:r>
              </m:e>
            </m:mr>
            <m:mr>
              <m:e>
                <m:r>
                  <w:rPr>
                    <w:rFonts w:ascii="Cambria Math" w:eastAsia="Times New Roman" w:hAnsi="Cambria Math" w:cs="Times New Roman"/>
                    <w:kern w:val="0"/>
                    <w:lang w:eastAsia="es-MX"/>
                    <w14:ligatures w14:val="none"/>
                  </w:rPr>
                  <m:t>0</m:t>
                </m:r>
              </m:e>
              <m:e>
                <m:r>
                  <w:rPr>
                    <w:rFonts w:ascii="Cambria Math" w:eastAsia="Times New Roman" w:hAnsi="Cambria Math" w:cs="Times New Roman"/>
                    <w:kern w:val="0"/>
                    <w:lang w:eastAsia="es-MX"/>
                    <w14:ligatures w14:val="none"/>
                  </w:rPr>
                  <m:t>θσ</m:t>
                </m:r>
              </m:e>
              <m:e>
                <m:r>
                  <w:rPr>
                    <w:rFonts w:ascii="Cambria Math" w:eastAsia="Times New Roman" w:hAnsi="Cambria Math" w:cs="Times New Roman"/>
                    <w:kern w:val="0"/>
                    <w:lang w:eastAsia="es-MX"/>
                    <w14:ligatures w14:val="none"/>
                  </w:rPr>
                  <m:t>0</m:t>
                </m:r>
              </m:e>
              <m:e>
                <m:r>
                  <w:rPr>
                    <w:rFonts w:ascii="Cambria Math" w:eastAsia="Times New Roman" w:hAnsi="Cambria Math" w:cs="Times New Roman"/>
                    <w:kern w:val="0"/>
                    <w:lang w:eastAsia="es-MX"/>
                    <w14:ligatures w14:val="none"/>
                  </w:rPr>
                  <m:t>-μ</m:t>
                </m:r>
              </m:e>
            </m:mr>
          </m:m>
          <m:r>
            <w:rPr>
              <w:rFonts w:ascii="Cambria Math" w:eastAsia="Times New Roman" w:hAnsi="Cambria Math" w:cs="Times New Roman"/>
              <w:kern w:val="0"/>
              <w:lang w:eastAsia="es-MX"/>
              <w14:ligatures w14:val="none"/>
            </w:rPr>
            <m:t>)</m:t>
          </m:r>
          <m:r>
            <m:rPr>
              <m:sty m:val="p"/>
            </m:rPr>
            <w:rPr>
              <w:rFonts w:ascii="Cambria Math" w:eastAsia="Times New Roman" w:hAnsi="Cambria Math" w:cs="Times New Roman"/>
              <w:kern w:val="0"/>
              <w:lang w:eastAsia="es-MX"/>
              <w14:ligatures w14:val="none"/>
            </w:rPr>
            <m:t>.</m:t>
          </m:r>
          <m:r>
            <w:rPr>
              <w:rFonts w:ascii="Cambria Math" w:eastAsia="Times New Roman" w:hAnsi="Cambria Math" w:cs="Times New Roman"/>
              <w:kern w:val="0"/>
              <w:lang w:eastAsia="es-MX"/>
              <w14:ligatures w14:val="none"/>
            </w:rPr>
            <w:br/>
          </m:r>
        </m:oMath>
      </m:oMathPara>
    </w:p>
    <w:p w14:paraId="0C2B951B"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Evaluate </w:t>
      </w:r>
      <m:oMath>
        <m:r>
          <w:rPr>
            <w:rFonts w:ascii="Cambria Math" w:eastAsia="Times New Roman" w:hAnsi="Cambria Math" w:cs="Times New Roman"/>
            <w:kern w:val="0"/>
            <w:lang w:eastAsia="es-MX"/>
            <w14:ligatures w14:val="none"/>
          </w:rPr>
          <m:t>J</m:t>
        </m:r>
      </m:oMath>
      <w:r w:rsidRPr="008C1E90">
        <w:rPr>
          <w:rFonts w:ascii="Times New Roman" w:eastAsia="Times New Roman" w:hAnsi="Times New Roman" w:cs="Times New Roman"/>
          <w:color w:val="000000"/>
          <w:kern w:val="0"/>
          <w:lang w:val="en-US" w:eastAsia="es-MX"/>
          <w14:ligatures w14:val="none"/>
        </w:rPr>
        <w:t> at an equilibrium </w:t>
      </w:r>
      <m:oMath>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x</m:t>
            </m:r>
          </m:e>
          <m:sup>
            <m:r>
              <w:rPr>
                <w:rFonts w:ascii="Cambria Math" w:eastAsia="Times New Roman" w:hAnsi="Cambria Math" w:cs="Times New Roman"/>
                <w:kern w:val="0"/>
                <w:lang w:val="en-US" w:eastAsia="es-MX"/>
                <w14:ligatures w14:val="none"/>
              </w:rPr>
              <m:t>*</m:t>
            </m:r>
          </m:sup>
        </m:sSup>
      </m:oMath>
      <w:r w:rsidRPr="008C1E90">
        <w:rPr>
          <w:rFonts w:ascii="Times New Roman" w:eastAsia="Times New Roman" w:hAnsi="Times New Roman" w:cs="Times New Roman"/>
          <w:color w:val="000000"/>
          <w:kern w:val="0"/>
          <w:lang w:val="en-US" w:eastAsia="es-MX"/>
          <w14:ligatures w14:val="none"/>
        </w:rPr>
        <w:t> and inspect eigenvalues: the equilibrium is locally asymptotically stable if all eigenvalues have negative real part. Exact eigenvalues are not available in closed form in general, but sign structure and Gershgorin bounds can provide sufficient conditions; in practice one inspects numerically for parameter values.</w:t>
      </w:r>
    </w:p>
    <w:p w14:paraId="7F03DB43"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A key observation: the sign of the sub-block governing </w:t>
      </w:r>
      <m:oMath>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E</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D</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dynamics (lower-right </w:t>
      </w:r>
      <m:oMath>
        <m:r>
          <w:rPr>
            <w:rFonts w:ascii="Cambria Math" w:eastAsia="Times New Roman" w:hAnsi="Cambria Math" w:cs="Times New Roman"/>
            <w:kern w:val="0"/>
            <w:lang w:val="en-US" w:eastAsia="es-MX"/>
            <w14:ligatures w14:val="none"/>
          </w:rPr>
          <m:t>2×2</m:t>
        </m:r>
      </m:oMath>
      <w:r w:rsidRPr="008C1E90">
        <w:rPr>
          <w:rFonts w:ascii="Times New Roman" w:eastAsia="Times New Roman" w:hAnsi="Times New Roman" w:cs="Times New Roman"/>
          <w:color w:val="000000"/>
          <w:kern w:val="0"/>
          <w:lang w:val="en-US" w:eastAsia="es-MX"/>
          <w14:ligatures w14:val="none"/>
        </w:rPr>
        <w:t> block):</w:t>
      </w:r>
    </w:p>
    <w:p w14:paraId="51FF8ADB"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m:oMathPara>
        <m:oMath>
          <m:r>
            <w:rPr>
              <w:rFonts w:ascii="Cambria Math" w:eastAsia="Times New Roman" w:hAnsi="Cambria Math" w:cs="Times New Roman"/>
              <w:kern w:val="0"/>
              <w:lang w:eastAsia="es-MX"/>
              <w14:ligatures w14:val="none"/>
            </w:rPr>
            <m:t>(</m:t>
          </m:r>
          <m:m>
            <m:mPr>
              <m:plcHide m:val="1"/>
              <m:mcs>
                <m:mc>
                  <m:mcPr>
                    <m:count m:val="2"/>
                    <m:mcJc m:val="center"/>
                  </m:mcPr>
                </m:mc>
              </m:mcs>
              <m:ctrlPr>
                <w:rPr>
                  <w:rFonts w:ascii="Cambria Math" w:eastAsia="Times New Roman" w:hAnsi="Cambria Math" w:cs="Times New Roman"/>
                  <w:kern w:val="0"/>
                  <w:lang w:eastAsia="es-MX"/>
                  <w14:ligatures w14:val="none"/>
                </w:rPr>
              </m:ctrlPr>
            </m:mPr>
            <m:mr>
              <m:e>
                <m:r>
                  <w:rPr>
                    <w:rFonts w:ascii="Cambria Math" w:eastAsia="Times New Roman" w:hAnsi="Cambria Math" w:cs="Times New Roman"/>
                    <w:kern w:val="0"/>
                    <w:lang w:eastAsia="es-MX"/>
                    <w14:ligatures w14:val="none"/>
                  </w:rPr>
                  <m:t>-σ</m:t>
                </m:r>
              </m:e>
              <m:e>
                <m:r>
                  <w:rPr>
                    <w:rFonts w:ascii="Cambria Math" w:eastAsia="Times New Roman" w:hAnsi="Cambria Math" w:cs="Times New Roman"/>
                    <w:kern w:val="0"/>
                    <w:lang w:eastAsia="es-MX"/>
                    <w14:ligatures w14:val="none"/>
                  </w:rPr>
                  <m:t>0</m:t>
                </m:r>
              </m:e>
            </m:mr>
            <m:mr>
              <m:e>
                <m:r>
                  <w:rPr>
                    <w:rFonts w:ascii="Cambria Math" w:eastAsia="Times New Roman" w:hAnsi="Cambria Math" w:cs="Times New Roman"/>
                    <w:kern w:val="0"/>
                    <w:lang w:eastAsia="es-MX"/>
                    <w14:ligatures w14:val="none"/>
                  </w:rPr>
                  <m:t>θσ</m:t>
                </m:r>
              </m:e>
              <m:e>
                <m:r>
                  <w:rPr>
                    <w:rFonts w:ascii="Cambria Math" w:eastAsia="Times New Roman" w:hAnsi="Cambria Math" w:cs="Times New Roman"/>
                    <w:kern w:val="0"/>
                    <w:lang w:eastAsia="es-MX"/>
                    <w14:ligatures w14:val="none"/>
                  </w:rPr>
                  <m:t>-μ</m:t>
                </m:r>
              </m:e>
            </m:mr>
          </m:m>
          <m:r>
            <w:rPr>
              <w:rFonts w:ascii="Cambria Math" w:eastAsia="Times New Roman" w:hAnsi="Cambria Math" w:cs="Times New Roman"/>
              <w:kern w:val="0"/>
              <w:lang w:eastAsia="es-MX"/>
              <w14:ligatures w14:val="none"/>
            </w:rPr>
            <m:t>)</m:t>
          </m:r>
          <m:r>
            <w:rPr>
              <w:rFonts w:ascii="Cambria Math" w:eastAsia="Times New Roman" w:hAnsi="Cambria Math" w:cs="Times New Roman"/>
              <w:i/>
              <w:kern w:val="0"/>
              <w:lang w:eastAsia="es-MX"/>
              <w14:ligatures w14:val="none"/>
            </w:rPr>
            <w:br/>
          </m:r>
        </m:oMath>
      </m:oMathPara>
    </w:p>
    <w:p w14:paraId="537ED497"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lastRenderedPageBreak/>
        <w:t>has eigenvalues </w:t>
      </w:r>
      <m:oMath>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σ</m:t>
        </m:r>
      </m:oMath>
      <w:r w:rsidRPr="008C1E90">
        <w:rPr>
          <w:rFonts w:ascii="Times New Roman" w:eastAsia="Times New Roman" w:hAnsi="Times New Roman" w:cs="Times New Roman"/>
          <w:color w:val="000000"/>
          <w:kern w:val="0"/>
          <w:lang w:val="en-US" w:eastAsia="es-MX"/>
          <w14:ligatures w14:val="none"/>
        </w:rPr>
        <w:t> and </w:t>
      </w:r>
      <m:oMath>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when decoupled (ignoring </w:t>
      </w:r>
      <m:oMath>
        <m:r>
          <w:rPr>
            <w:rFonts w:ascii="Cambria Math" w:eastAsia="Times New Roman" w:hAnsi="Cambria Math" w:cs="Times New Roman"/>
            <w:kern w:val="0"/>
            <w:lang w:eastAsia="es-MX"/>
            <w14:ligatures w14:val="none"/>
          </w:rPr>
          <m:t>ψ</m:t>
        </m:r>
      </m:oMath>
      <w:r w:rsidRPr="008C1E90">
        <w:rPr>
          <w:rFonts w:ascii="Times New Roman" w:eastAsia="Times New Roman" w:hAnsi="Times New Roman" w:cs="Times New Roman"/>
          <w:color w:val="000000"/>
          <w:kern w:val="0"/>
          <w:lang w:val="en-US" w:eastAsia="es-MX"/>
          <w14:ligatures w14:val="none"/>
        </w:rPr>
        <w:t> &amp; </w:t>
      </w:r>
      <m:oMath>
        <m:r>
          <w:rPr>
            <w:rFonts w:ascii="Cambria Math" w:eastAsia="Times New Roman" w:hAnsi="Cambria Math" w:cs="Times New Roman"/>
            <w:kern w:val="0"/>
            <w:lang w:eastAsia="es-MX"/>
            <w14:ligatures w14:val="none"/>
          </w:rPr>
          <m:t>β</m:t>
        </m:r>
      </m:oMath>
      <w:r w:rsidRPr="008C1E90">
        <w:rPr>
          <w:rFonts w:ascii="Times New Roman" w:eastAsia="Times New Roman" w:hAnsi="Times New Roman" w:cs="Times New Roman"/>
          <w:color w:val="000000"/>
          <w:kern w:val="0"/>
          <w:lang w:val="en-US" w:eastAsia="es-MX"/>
          <w14:ligatures w14:val="none"/>
        </w:rPr>
        <w:t> feedback through </w:t>
      </w:r>
      <m:oMath>
        <m:r>
          <w:rPr>
            <w:rFonts w:ascii="Cambria Math" w:eastAsia="Times New Roman" w:hAnsi="Cambria Math" w:cs="Times New Roman"/>
            <w:kern w:val="0"/>
            <w:lang w:eastAsia="es-MX"/>
            <w14:ligatures w14:val="none"/>
          </w:rPr>
          <m:t>S</m:t>
        </m:r>
      </m:oMath>
      <w:r w:rsidRPr="008C1E90">
        <w:rPr>
          <w:rFonts w:ascii="Times New Roman" w:eastAsia="Times New Roman" w:hAnsi="Times New Roman" w:cs="Times New Roman"/>
          <w:color w:val="000000"/>
          <w:kern w:val="0"/>
          <w:lang w:val="en-US" w:eastAsia="es-MX"/>
          <w14:ligatures w14:val="none"/>
        </w:rPr>
        <w:t xml:space="preserve">). </w:t>
      </w:r>
      <w:proofErr w:type="gramStart"/>
      <w:r w:rsidRPr="008C1E90">
        <w:rPr>
          <w:rFonts w:ascii="Times New Roman" w:eastAsia="Times New Roman" w:hAnsi="Times New Roman" w:cs="Times New Roman"/>
          <w:color w:val="000000"/>
          <w:kern w:val="0"/>
          <w:lang w:val="en-US" w:eastAsia="es-MX"/>
          <w14:ligatures w14:val="none"/>
        </w:rPr>
        <w:t>Thus</w:t>
      </w:r>
      <w:proofErr w:type="gramEnd"/>
      <w:r w:rsidRPr="008C1E90">
        <w:rPr>
          <w:rFonts w:ascii="Times New Roman" w:eastAsia="Times New Roman" w:hAnsi="Times New Roman" w:cs="Times New Roman"/>
          <w:color w:val="000000"/>
          <w:kern w:val="0"/>
          <w:lang w:val="en-US" w:eastAsia="es-MX"/>
          <w14:ligatures w14:val="none"/>
        </w:rPr>
        <w:t xml:space="preserve"> high processing or fast recovery tends to stabilize the exposed and distrusting components; instability must come from </w:t>
      </w:r>
      <w:proofErr w:type="gramStart"/>
      <w:r w:rsidRPr="008C1E90">
        <w:rPr>
          <w:rFonts w:ascii="Times New Roman" w:eastAsia="Times New Roman" w:hAnsi="Times New Roman" w:cs="Times New Roman"/>
          <w:color w:val="000000"/>
          <w:kern w:val="0"/>
          <w:lang w:val="en-US" w:eastAsia="es-MX"/>
          <w14:ligatures w14:val="none"/>
        </w:rPr>
        <w:t>feedbacks</w:t>
      </w:r>
      <w:proofErr w:type="gramEnd"/>
      <w:r w:rsidRPr="008C1E90">
        <w:rPr>
          <w:rFonts w:ascii="Times New Roman" w:eastAsia="Times New Roman" w:hAnsi="Times New Roman" w:cs="Times New Roman"/>
          <w:color w:val="000000"/>
          <w:kern w:val="0"/>
          <w:lang w:val="en-US" w:eastAsia="es-MX"/>
          <w14:ligatures w14:val="none"/>
        </w:rPr>
        <w:t xml:space="preserve"> via </w:t>
      </w:r>
      <m:oMath>
        <m:r>
          <w:rPr>
            <w:rFonts w:ascii="Cambria Math" w:eastAsia="Times New Roman" w:hAnsi="Cambria Math" w:cs="Times New Roman"/>
            <w:kern w:val="0"/>
            <w:lang w:eastAsia="es-MX"/>
            <w14:ligatures w14:val="none"/>
          </w:rPr>
          <m:t>S</m:t>
        </m:r>
      </m:oMath>
      <w:r w:rsidRPr="008C1E90">
        <w:rPr>
          <w:rFonts w:ascii="Times New Roman" w:eastAsia="Times New Roman" w:hAnsi="Times New Roman" w:cs="Times New Roman"/>
          <w:color w:val="000000"/>
          <w:kern w:val="0"/>
          <w:lang w:val="en-US" w:eastAsia="es-MX"/>
          <w14:ligatures w14:val="none"/>
        </w:rPr>
        <w:t> and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(for instance, if </w:t>
      </w:r>
      <m:oMath>
        <m:r>
          <w:rPr>
            <w:rFonts w:ascii="Cambria Math" w:eastAsia="Times New Roman" w:hAnsi="Cambria Math" w:cs="Times New Roman"/>
            <w:kern w:val="0"/>
            <w:lang w:eastAsia="es-MX"/>
            <w14:ligatures w14:val="none"/>
          </w:rPr>
          <m:t>ψ</m:t>
        </m:r>
      </m:oMath>
      <w:r w:rsidRPr="008C1E90">
        <w:rPr>
          <w:rFonts w:ascii="Times New Roman" w:eastAsia="Times New Roman" w:hAnsi="Times New Roman" w:cs="Times New Roman"/>
          <w:color w:val="000000"/>
          <w:kern w:val="0"/>
          <w:lang w:val="en-US" w:eastAsia="es-MX"/>
          <w14:ligatures w14:val="none"/>
        </w:rPr>
        <w:t> is large so that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greatly increases exposure).</w:t>
      </w:r>
    </w:p>
    <w:p w14:paraId="43AE8750"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 xml:space="preserve">3.4 Threshold and qualitative </w:t>
      </w:r>
      <w:proofErr w:type="spellStart"/>
      <w:r w:rsidRPr="008C1E90">
        <w:rPr>
          <w:rFonts w:ascii="Times New Roman" w:eastAsia="Times New Roman" w:hAnsi="Times New Roman" w:cs="Times New Roman"/>
          <w:b/>
          <w:bCs/>
          <w:color w:val="000000"/>
          <w:kern w:val="0"/>
          <w:sz w:val="27"/>
          <w:szCs w:val="27"/>
          <w:lang w:val="en-US" w:eastAsia="es-MX"/>
          <w14:ligatures w14:val="none"/>
        </w:rPr>
        <w:t>behaviour</w:t>
      </w:r>
      <w:proofErr w:type="spellEnd"/>
    </w:p>
    <w:p w14:paraId="1989D577"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 xml:space="preserve">The model exhibits threshold-like </w:t>
      </w:r>
      <w:proofErr w:type="spellStart"/>
      <w:r w:rsidRPr="008C1E90">
        <w:rPr>
          <w:rFonts w:ascii="Times New Roman" w:eastAsia="Times New Roman" w:hAnsi="Times New Roman" w:cs="Times New Roman"/>
          <w:color w:val="000000"/>
          <w:kern w:val="0"/>
          <w:lang w:val="en-US" w:eastAsia="es-MX"/>
          <w14:ligatures w14:val="none"/>
        </w:rPr>
        <w:t>behaviour</w:t>
      </w:r>
      <w:proofErr w:type="spellEnd"/>
      <w:r w:rsidRPr="008C1E90">
        <w:rPr>
          <w:rFonts w:ascii="Times New Roman" w:eastAsia="Times New Roman" w:hAnsi="Times New Roman" w:cs="Times New Roman"/>
          <w:color w:val="000000"/>
          <w:kern w:val="0"/>
          <w:lang w:val="en-US" w:eastAsia="es-MX"/>
          <w14:ligatures w14:val="none"/>
        </w:rPr>
        <w:t>: when interpretive parameter </w:t>
      </w:r>
      <m:oMath>
        <m:r>
          <w:rPr>
            <w:rFonts w:ascii="Cambria Math" w:eastAsia="Times New Roman" w:hAnsi="Cambria Math" w:cs="Times New Roman"/>
            <w:kern w:val="0"/>
            <w:lang w:eastAsia="es-MX"/>
            <w14:ligatures w14:val="none"/>
          </w:rPr>
          <m:t>θ</m:t>
        </m:r>
      </m:oMath>
      <w:r w:rsidRPr="008C1E90">
        <w:rPr>
          <w:rFonts w:ascii="Times New Roman" w:eastAsia="Times New Roman" w:hAnsi="Times New Roman" w:cs="Times New Roman"/>
          <w:color w:val="000000"/>
          <w:kern w:val="0"/>
          <w:lang w:val="en-US" w:eastAsia="es-MX"/>
          <w14:ligatures w14:val="none"/>
        </w:rPr>
        <w:t> or exposure amplification </w:t>
      </w:r>
      <m:oMath>
        <m:r>
          <w:rPr>
            <w:rFonts w:ascii="Cambria Math" w:eastAsia="Times New Roman" w:hAnsi="Cambria Math" w:cs="Times New Roman"/>
            <w:kern w:val="0"/>
            <w:lang w:eastAsia="es-MX"/>
            <w14:ligatures w14:val="none"/>
          </w:rPr>
          <m:t>ψ</m:t>
        </m:r>
      </m:oMath>
      <w:r w:rsidRPr="008C1E90">
        <w:rPr>
          <w:rFonts w:ascii="Times New Roman" w:eastAsia="Times New Roman" w:hAnsi="Times New Roman" w:cs="Times New Roman"/>
          <w:color w:val="000000"/>
          <w:kern w:val="0"/>
          <w:lang w:val="en-US" w:eastAsia="es-MX"/>
          <w14:ligatures w14:val="none"/>
        </w:rPr>
        <w:t> and baseline exposure </w:t>
      </w:r>
      <m:oMath>
        <m:r>
          <w:rPr>
            <w:rFonts w:ascii="Cambria Math" w:eastAsia="Times New Roman" w:hAnsi="Cambria Math" w:cs="Times New Roman"/>
            <w:kern w:val="0"/>
            <w:lang w:eastAsia="es-MX"/>
            <w14:ligatures w14:val="none"/>
          </w:rPr>
          <m:t>β</m:t>
        </m:r>
      </m:oMath>
      <w:r w:rsidRPr="008C1E90">
        <w:rPr>
          <w:rFonts w:ascii="Times New Roman" w:eastAsia="Times New Roman" w:hAnsi="Times New Roman" w:cs="Times New Roman"/>
          <w:color w:val="000000"/>
          <w:kern w:val="0"/>
          <w:lang w:val="en-US" w:eastAsia="es-MX"/>
          <w14:ligatures w14:val="none"/>
        </w:rPr>
        <w:t> are sufficiently large relative to recovery </w:t>
      </w:r>
      <m:oMath>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and processing </w:t>
      </w:r>
      <m:oMath>
        <m:r>
          <w:rPr>
            <w:rFonts w:ascii="Cambria Math" w:eastAsia="Times New Roman" w:hAnsi="Cambria Math" w:cs="Times New Roman"/>
            <w:kern w:val="0"/>
            <w:lang w:eastAsia="es-MX"/>
            <w14:ligatures w14:val="none"/>
          </w:rPr>
          <m:t>σ</m:t>
        </m:r>
      </m:oMath>
      <w:r w:rsidRPr="008C1E90">
        <w:rPr>
          <w:rFonts w:ascii="Times New Roman" w:eastAsia="Times New Roman" w:hAnsi="Times New Roman" w:cs="Times New Roman"/>
          <w:color w:val="000000"/>
          <w:kern w:val="0"/>
          <w:lang w:val="en-US" w:eastAsia="es-MX"/>
          <w14:ligatures w14:val="none"/>
        </w:rPr>
        <w:t>, the fraction of distrusting individuals can increase and become persistent; conversely, strong institutional reinforcement </w:t>
      </w:r>
      <m:oMath>
        <m:r>
          <w:rPr>
            <w:rFonts w:ascii="Cambria Math" w:eastAsia="Times New Roman" w:hAnsi="Cambria Math" w:cs="Times New Roman"/>
            <w:kern w:val="0"/>
            <w:lang w:eastAsia="es-MX"/>
            <w14:ligatures w14:val="none"/>
          </w:rPr>
          <m:t>α</m:t>
        </m:r>
      </m:oMath>
      <w:r w:rsidRPr="008C1E90">
        <w:rPr>
          <w:rFonts w:ascii="Times New Roman" w:eastAsia="Times New Roman" w:hAnsi="Times New Roman" w:cs="Times New Roman"/>
          <w:color w:val="000000"/>
          <w:kern w:val="0"/>
          <w:lang w:val="en-US" w:eastAsia="es-MX"/>
          <w14:ligatures w14:val="none"/>
        </w:rPr>
        <w:t> and recovery </w:t>
      </w:r>
      <m:oMath>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w:t>
      </w:r>
      <w:proofErr w:type="spellStart"/>
      <w:r w:rsidRPr="008C1E90">
        <w:rPr>
          <w:rFonts w:ascii="Times New Roman" w:eastAsia="Times New Roman" w:hAnsi="Times New Roman" w:cs="Times New Roman"/>
          <w:color w:val="000000"/>
          <w:kern w:val="0"/>
          <w:lang w:val="en-US" w:eastAsia="es-MX"/>
          <w14:ligatures w14:val="none"/>
        </w:rPr>
        <w:t>stabilise</w:t>
      </w:r>
      <w:proofErr w:type="spellEnd"/>
      <w:r w:rsidRPr="008C1E90">
        <w:rPr>
          <w:rFonts w:ascii="Times New Roman" w:eastAsia="Times New Roman" w:hAnsi="Times New Roman" w:cs="Times New Roman"/>
          <w:color w:val="000000"/>
          <w:kern w:val="0"/>
          <w:lang w:val="en-US" w:eastAsia="es-MX"/>
          <w14:ligatures w14:val="none"/>
        </w:rPr>
        <w:t xml:space="preserve"> trust. When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varies in time (non-autonomous case), transient pulses (e.g., crises) can temporarily increase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and reduce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if </w:t>
      </w:r>
      <m:oMath>
        <m:r>
          <w:rPr>
            <w:rFonts w:ascii="Cambria Math" w:eastAsia="Times New Roman" w:hAnsi="Cambria Math" w:cs="Times New Roman"/>
            <w:kern w:val="0"/>
            <w:lang w:eastAsia="es-MX"/>
            <w14:ligatures w14:val="none"/>
          </w:rPr>
          <m:t>θ</m:t>
        </m:r>
      </m:oMath>
      <w:r w:rsidRPr="008C1E90">
        <w:rPr>
          <w:rFonts w:ascii="Times New Roman" w:eastAsia="Times New Roman" w:hAnsi="Times New Roman" w:cs="Times New Roman"/>
          <w:color w:val="000000"/>
          <w:kern w:val="0"/>
          <w:lang w:val="en-US" w:eastAsia="es-MX"/>
          <w14:ligatures w14:val="none"/>
        </w:rPr>
        <w:t> reverts the system may recover slowly, consistent with OECD observations that trust stocks are slow-moving and crises produce rapid reallocations that often reverse. The non-autonomous system does not generally admit a global Lyapunov function; analysis proceeds by studying frozen-parameter equilibria and the system's response to parameter pulses.</w:t>
      </w:r>
    </w:p>
    <w:p w14:paraId="57CF020F"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w:r w:rsidRPr="008C1E90">
        <w:rPr>
          <w:rFonts w:ascii="Times New Roman" w:eastAsia="Times New Roman" w:hAnsi="Times New Roman" w:cs="Times New Roman"/>
          <w:noProof/>
          <w:kern w:val="0"/>
          <w:lang w:eastAsia="es-MX"/>
        </w:rPr>
      </w:r>
      <w:r w:rsidR="008C1E90" w:rsidRPr="008C1E90">
        <w:rPr>
          <w:rFonts w:ascii="Times New Roman" w:eastAsia="Times New Roman" w:hAnsi="Times New Roman" w:cs="Times New Roman"/>
          <w:noProof/>
          <w:kern w:val="0"/>
          <w:lang w:eastAsia="es-MX"/>
        </w:rPr>
        <w:pict w14:anchorId="10C70CDC">
          <v:rect id="_x0000_i1094" alt="" style="width:441.9pt;height:.05pt;mso-width-percent:0;mso-height-percent:0;mso-width-percent:0;mso-height-percent:0" o:hralign="center" o:hrstd="t" o:hr="t" fillcolor="#a0a0a0" stroked="f"/>
        </w:pict>
      </w:r>
    </w:p>
    <w:p w14:paraId="3B8ECC65" w14:textId="77777777" w:rsidR="008C1E90" w:rsidRPr="008C1E90" w:rsidRDefault="008C1E90" w:rsidP="008C1E9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n-US" w:eastAsia="es-MX"/>
          <w14:ligatures w14:val="none"/>
        </w:rPr>
      </w:pPr>
      <w:r w:rsidRPr="008C1E90">
        <w:rPr>
          <w:rFonts w:ascii="Times New Roman" w:eastAsia="Times New Roman" w:hAnsi="Times New Roman" w:cs="Times New Roman"/>
          <w:b/>
          <w:bCs/>
          <w:color w:val="000000"/>
          <w:kern w:val="0"/>
          <w:sz w:val="36"/>
          <w:szCs w:val="36"/>
          <w:lang w:val="en-US" w:eastAsia="es-MX"/>
          <w14:ligatures w14:val="none"/>
        </w:rPr>
        <w:t>4 Simulations and numerical results</w:t>
      </w:r>
    </w:p>
    <w:p w14:paraId="70441B73"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Because (M) is nonlinear and closed-form solutions are unavailable, we simulate representative scenarios to illustrate transient dynamics and comparative statics. Simulations use a deterministic RK4 integrator on a time grid (details below). The purpose is to show qualitative effects of (</w:t>
      </w:r>
      <w:proofErr w:type="spellStart"/>
      <w:r w:rsidRPr="008C1E90">
        <w:rPr>
          <w:rFonts w:ascii="Times New Roman" w:eastAsia="Times New Roman" w:hAnsi="Times New Roman" w:cs="Times New Roman"/>
          <w:color w:val="000000"/>
          <w:kern w:val="0"/>
          <w:lang w:val="en-US" w:eastAsia="es-MX"/>
          <w14:ligatures w14:val="none"/>
        </w:rPr>
        <w:t>i</w:t>
      </w:r>
      <w:proofErr w:type="spellEnd"/>
      <w:r w:rsidRPr="008C1E90">
        <w:rPr>
          <w:rFonts w:ascii="Times New Roman" w:eastAsia="Times New Roman" w:hAnsi="Times New Roman" w:cs="Times New Roman"/>
          <w:color w:val="000000"/>
          <w:kern w:val="0"/>
          <w:lang w:val="en-US" w:eastAsia="es-MX"/>
          <w14:ligatures w14:val="none"/>
        </w:rPr>
        <w:t>) misinformation intensity, (ii) crisis pulses (through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and (iii) higher exposure/echo amplification (proxy for younger cohorts relying on social media).</w:t>
      </w:r>
    </w:p>
    <w:p w14:paraId="7FDE0608"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 xml:space="preserve">4.1 Data used for </w:t>
      </w:r>
      <w:proofErr w:type="spellStart"/>
      <w:r w:rsidRPr="008C1E90">
        <w:rPr>
          <w:rFonts w:ascii="Times New Roman" w:eastAsia="Times New Roman" w:hAnsi="Times New Roman" w:cs="Times New Roman"/>
          <w:b/>
          <w:bCs/>
          <w:color w:val="000000"/>
          <w:kern w:val="0"/>
          <w:sz w:val="27"/>
          <w:szCs w:val="27"/>
          <w:lang w:val="en-US" w:eastAsia="es-MX"/>
          <w14:ligatures w14:val="none"/>
        </w:rPr>
        <w:t>initialisation</w:t>
      </w:r>
      <w:proofErr w:type="spellEnd"/>
      <w:r w:rsidRPr="008C1E90">
        <w:rPr>
          <w:rFonts w:ascii="Times New Roman" w:eastAsia="Times New Roman" w:hAnsi="Times New Roman" w:cs="Times New Roman"/>
          <w:b/>
          <w:bCs/>
          <w:color w:val="000000"/>
          <w:kern w:val="0"/>
          <w:sz w:val="27"/>
          <w:szCs w:val="27"/>
          <w:lang w:val="en-US" w:eastAsia="es-MX"/>
          <w14:ligatures w14:val="none"/>
        </w:rPr>
        <w:t xml:space="preserve"> and calibration</w:t>
      </w:r>
    </w:p>
    <w:p w14:paraId="039A5978"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We use OECD Trust Survey 2023 aggregate snapshot (unweighted OECD averages) as empirically grounded initial conditions for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and </w:t>
      </w:r>
      <m:oMath>
        <m:r>
          <w:rPr>
            <w:rFonts w:ascii="Cambria Math" w:eastAsia="Times New Roman" w:hAnsi="Cambria Math" w:cs="Times New Roman"/>
            <w:kern w:val="0"/>
            <w:lang w:eastAsia="es-MX"/>
            <w14:ligatures w14:val="none"/>
          </w:rPr>
          <m:t>S</m:t>
        </m:r>
      </m:oMath>
      <w:r w:rsidRPr="008C1E90">
        <w:rPr>
          <w:rFonts w:ascii="Times New Roman" w:eastAsia="Times New Roman" w:hAnsi="Times New Roman" w:cs="Times New Roman"/>
          <w:color w:val="000000"/>
          <w:kern w:val="0"/>
          <w:lang w:val="en-US" w:eastAsia="es-MX"/>
          <w14:ligatures w14:val="none"/>
        </w:rPr>
        <w:t>. From Figure 5.1 (OECD 2023):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T</m:t>
            </m:r>
          </m:e>
          <m:sub>
            <m:r>
              <w:rPr>
                <w:rFonts w:ascii="Cambria Math" w:eastAsia="Times New Roman" w:hAnsi="Cambria Math" w:cs="Times New Roman"/>
                <w:kern w:val="0"/>
                <w:lang w:val="en-US" w:eastAsia="es-MX"/>
                <w14:ligatures w14:val="none"/>
              </w:rPr>
              <m:t>0</m:t>
            </m:r>
          </m:sub>
        </m:sSub>
        <m:r>
          <w:rPr>
            <w:rFonts w:ascii="Cambria Math" w:eastAsia="Times New Roman" w:hAnsi="Cambria Math" w:cs="Times New Roman"/>
            <w:kern w:val="0"/>
            <w:lang w:val="en-US" w:eastAsia="es-MX"/>
            <w14:ligatures w14:val="none"/>
          </w:rPr>
          <m:t>≈0.3889</m:t>
        </m:r>
      </m:oMath>
      <w:r w:rsidRPr="008C1E90">
        <w:rPr>
          <w:rFonts w:ascii="Times New Roman" w:eastAsia="Times New Roman" w:hAnsi="Times New Roman" w:cs="Times New Roman"/>
          <w:color w:val="000000"/>
          <w:kern w:val="0"/>
          <w:lang w:val="en-US" w:eastAsia="es-MX"/>
          <w14:ligatures w14:val="none"/>
        </w:rPr>
        <w:t>,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D</m:t>
            </m:r>
          </m:e>
          <m:sub>
            <m:r>
              <w:rPr>
                <w:rFonts w:ascii="Cambria Math" w:eastAsia="Times New Roman" w:hAnsi="Cambria Math" w:cs="Times New Roman"/>
                <w:kern w:val="0"/>
                <w:lang w:val="en-US" w:eastAsia="es-MX"/>
                <w14:ligatures w14:val="none"/>
              </w:rPr>
              <m:t>0</m:t>
            </m:r>
          </m:sub>
        </m:sSub>
        <m:r>
          <w:rPr>
            <w:rFonts w:ascii="Cambria Math" w:eastAsia="Times New Roman" w:hAnsi="Cambria Math" w:cs="Times New Roman"/>
            <w:kern w:val="0"/>
            <w:lang w:val="en-US" w:eastAsia="es-MX"/>
            <w14:ligatures w14:val="none"/>
          </w:rPr>
          <m:t>≈0.4406</m:t>
        </m:r>
      </m:oMath>
      <w:r w:rsidRPr="008C1E90">
        <w:rPr>
          <w:rFonts w:ascii="Times New Roman" w:eastAsia="Times New Roman" w:hAnsi="Times New Roman" w:cs="Times New Roman"/>
          <w:color w:val="000000"/>
          <w:kern w:val="0"/>
          <w:lang w:val="en-US" w:eastAsia="es-MX"/>
          <w14:ligatures w14:val="none"/>
        </w:rPr>
        <w:t>, Neutral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S</m:t>
            </m:r>
          </m:e>
          <m:sub>
            <m:r>
              <w:rPr>
                <w:rFonts w:ascii="Cambria Math" w:eastAsia="Times New Roman" w:hAnsi="Cambria Math" w:cs="Times New Roman"/>
                <w:kern w:val="0"/>
                <w:lang w:val="en-US" w:eastAsia="es-MX"/>
                <w14:ligatures w14:val="none"/>
              </w:rPr>
              <m:t>0</m:t>
            </m:r>
          </m:sub>
        </m:sSub>
        <m:r>
          <w:rPr>
            <w:rFonts w:ascii="Cambria Math" w:eastAsia="Times New Roman" w:hAnsi="Cambria Math" w:cs="Times New Roman"/>
            <w:kern w:val="0"/>
            <w:lang w:val="en-US" w:eastAsia="es-MX"/>
            <w14:ligatures w14:val="none"/>
          </w:rPr>
          <m:t>≈0.1652</m:t>
        </m:r>
      </m:oMath>
      <w:r w:rsidRPr="008C1E90">
        <w:rPr>
          <w:rFonts w:ascii="Times New Roman" w:eastAsia="Times New Roman" w:hAnsi="Times New Roman" w:cs="Times New Roman"/>
          <w:color w:val="000000"/>
          <w:kern w:val="0"/>
          <w:lang w:val="en-US" w:eastAsia="es-MX"/>
          <w14:ligatures w14:val="none"/>
        </w:rPr>
        <w:t>. We set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E</m:t>
            </m:r>
          </m:e>
          <m:sub>
            <m:r>
              <w:rPr>
                <w:rFonts w:ascii="Cambria Math" w:eastAsia="Times New Roman" w:hAnsi="Cambria Math" w:cs="Times New Roman"/>
                <w:kern w:val="0"/>
                <w:lang w:val="en-US" w:eastAsia="es-MX"/>
                <w14:ligatures w14:val="none"/>
              </w:rPr>
              <m:t>0</m:t>
            </m:r>
          </m:sub>
        </m:sSub>
      </m:oMath>
      <w:r w:rsidRPr="008C1E90">
        <w:rPr>
          <w:rFonts w:ascii="Times New Roman" w:eastAsia="Times New Roman" w:hAnsi="Times New Roman" w:cs="Times New Roman"/>
          <w:color w:val="000000"/>
          <w:kern w:val="0"/>
          <w:lang w:val="en-US" w:eastAsia="es-MX"/>
          <w14:ligatures w14:val="none"/>
        </w:rPr>
        <w:t xml:space="preserve"> small (0.005) and </w:t>
      </w:r>
      <w:proofErr w:type="spellStart"/>
      <w:r w:rsidRPr="008C1E90">
        <w:rPr>
          <w:rFonts w:ascii="Times New Roman" w:eastAsia="Times New Roman" w:hAnsi="Times New Roman" w:cs="Times New Roman"/>
          <w:color w:val="000000"/>
          <w:kern w:val="0"/>
          <w:lang w:val="en-US" w:eastAsia="es-MX"/>
          <w14:ligatures w14:val="none"/>
        </w:rPr>
        <w:t>renormalise</w:t>
      </w:r>
      <w:proofErr w:type="spellEnd"/>
      <w:r w:rsidRPr="008C1E90">
        <w:rPr>
          <w:rFonts w:ascii="Times New Roman" w:eastAsia="Times New Roman" w:hAnsi="Times New Roman" w:cs="Times New Roman"/>
          <w:color w:val="000000"/>
          <w:kern w:val="0"/>
          <w:lang w:val="en-US" w:eastAsia="es-MX"/>
          <w14:ligatures w14:val="none"/>
        </w:rPr>
        <w:t>. These initial values anchor simulations to realistic starting points (country-specific runs could set country-specific initial vectors, e.g., Finland T≈0.6091, D≈0.2549). </w:t>
      </w:r>
      <w:hyperlink r:id="rId8" w:tgtFrame="_blank" w:history="1">
        <w:r w:rsidRPr="008C1E90">
          <w:rPr>
            <w:rFonts w:ascii="Times New Roman" w:eastAsia="Times New Roman" w:hAnsi="Times New Roman" w:cs="Times New Roman"/>
            <w:color w:val="0000FF"/>
            <w:kern w:val="0"/>
            <w:u w:val="single"/>
            <w:lang w:val="en-US" w:eastAsia="es-MX"/>
            <w14:ligatures w14:val="none"/>
          </w:rPr>
          <w:t>OECD</w:t>
        </w:r>
      </w:hyperlink>
    </w:p>
    <w:p w14:paraId="53670E1C"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lastRenderedPageBreak/>
        <w:t>4.2 Baseline parameter choice (illustrative)</w:t>
      </w:r>
    </w:p>
    <w:p w14:paraId="339526E2"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Parameters used in the illustrative simulations (units: days</w:t>
      </w:r>
      <m:oMath>
        <m:sSup>
          <m:sSupPr>
            <m:ctrlPr>
              <w:rPr>
                <w:rFonts w:ascii="Cambria Math" w:eastAsia="Times New Roman" w:hAnsi="Cambria Math" w:cs="Times New Roman"/>
                <w:kern w:val="0"/>
                <w:lang w:eastAsia="es-MX"/>
                <w14:ligatures w14:val="none"/>
              </w:rPr>
            </m:ctrlPr>
          </m:sSupPr>
          <m:e/>
          <m:sup>
            <m:r>
              <w:rPr>
                <w:rFonts w:ascii="Cambria Math" w:eastAsia="Times New Roman" w:hAnsi="Cambria Math" w:cs="Times New Roman"/>
                <w:kern w:val="0"/>
                <w:lang w:val="en-US" w:eastAsia="es-MX"/>
                <w14:ligatures w14:val="none"/>
              </w:rPr>
              <m:t>-1</m:t>
            </m:r>
          </m:sup>
        </m:sSup>
      </m:oMath>
      <w:r w:rsidRPr="008C1E90">
        <w:rPr>
          <w:rFonts w:ascii="Times New Roman" w:eastAsia="Times New Roman" w:hAnsi="Times New Roman" w:cs="Times New Roman"/>
          <w:color w:val="000000"/>
          <w:kern w:val="0"/>
          <w:lang w:val="en-US" w:eastAsia="es-MX"/>
          <w14:ligatures w14:val="none"/>
        </w:rPr>
        <w:t>):</w:t>
      </w:r>
    </w:p>
    <w:p w14:paraId="7C01765A" w14:textId="77777777" w:rsidR="008C1E90" w:rsidRPr="008C1E90" w:rsidRDefault="008C1E90" w:rsidP="008C1E90">
      <w:pPr>
        <w:spacing w:after="0" w:line="240" w:lineRule="auto"/>
        <w:rPr>
          <w:rFonts w:ascii="Times New Roman" w:eastAsia="Times New Roman" w:hAnsi="Times New Roman" w:cs="Times New Roman"/>
          <w:kern w:val="0"/>
          <w:lang w:val="en-US" w:eastAsia="es-MX"/>
          <w14:ligatures w14:val="none"/>
        </w:rPr>
      </w:pPr>
      <m:oMathPara>
        <m:oMath>
          <m:r>
            <w:rPr>
              <w:rFonts w:ascii="Cambria Math" w:eastAsia="Times New Roman" w:hAnsi="Cambria Math" w:cs="Times New Roman"/>
              <w:kern w:val="0"/>
              <w:lang w:eastAsia="es-MX"/>
              <w14:ligatures w14:val="none"/>
            </w:rPr>
            <m:t>β</m:t>
          </m:r>
          <m:r>
            <w:rPr>
              <w:rFonts w:ascii="Cambria Math" w:eastAsia="Times New Roman" w:hAnsi="Cambria Math" w:cs="Times New Roman"/>
              <w:kern w:val="0"/>
              <w:lang w:val="en-US" w:eastAsia="es-MX"/>
              <w14:ligatures w14:val="none"/>
            </w:rPr>
            <m:t>=0.10,</m:t>
          </m:r>
          <m:r>
            <m:rPr>
              <m:nor/>
            </m:rPr>
            <w:rPr>
              <w:rFonts w:ascii="Times New Roman" w:eastAsia="Times New Roman" w:hAnsi="Times New Roman" w:cs="Times New Roman"/>
              <w:kern w:val="0"/>
              <w:lang w:val="en-US" w:eastAsia="es-MX"/>
              <w14:ligatures w14:val="none"/>
            </w:rPr>
            <m:t xml:space="preserve"> </m:t>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w:rPr>
              <w:rFonts w:ascii="Cambria Math" w:eastAsia="Times New Roman" w:hAnsi="Cambria Math" w:cs="Times New Roman"/>
              <w:kern w:val="0"/>
              <w:lang w:eastAsia="es-MX"/>
              <w14:ligatures w14:val="none"/>
            </w:rPr>
            <m:t>σ</m:t>
          </m:r>
          <m:r>
            <w:rPr>
              <w:rFonts w:ascii="Cambria Math" w:eastAsia="Times New Roman" w:hAnsi="Cambria Math" w:cs="Times New Roman"/>
              <w:kern w:val="0"/>
              <w:lang w:val="en-US" w:eastAsia="es-MX"/>
              <w14:ligatures w14:val="none"/>
            </w:rPr>
            <m:t>=0.20,</m:t>
          </m:r>
          <m:r>
            <m:rPr>
              <m:nor/>
            </m:rPr>
            <w:rPr>
              <w:rFonts w:ascii="Times New Roman" w:eastAsia="Times New Roman" w:hAnsi="Times New Roman" w:cs="Times New Roman"/>
              <w:kern w:val="0"/>
              <w:lang w:val="en-US" w:eastAsia="es-MX"/>
              <w14:ligatures w14:val="none"/>
            </w:rPr>
            <m:t xml:space="preserve"> </m:t>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w:rPr>
              <w:rFonts w:ascii="Cambria Math" w:eastAsia="Times New Roman" w:hAnsi="Cambria Math" w:cs="Times New Roman"/>
              <w:kern w:val="0"/>
              <w:lang w:eastAsia="es-MX"/>
              <w14:ligatures w14:val="none"/>
            </w:rPr>
            <m:t>α</m:t>
          </m:r>
          <m:r>
            <w:rPr>
              <w:rFonts w:ascii="Cambria Math" w:eastAsia="Times New Roman" w:hAnsi="Cambria Math" w:cs="Times New Roman"/>
              <w:kern w:val="0"/>
              <w:lang w:val="en-US" w:eastAsia="es-MX"/>
              <w14:ligatures w14:val="none"/>
            </w:rPr>
            <m:t>=0.01,</m:t>
          </m:r>
          <m:r>
            <m:rPr>
              <m:nor/>
            </m:rPr>
            <w:rPr>
              <w:rFonts w:ascii="Times New Roman" w:eastAsia="Times New Roman" w:hAnsi="Times New Roman" w:cs="Times New Roman"/>
              <w:kern w:val="0"/>
              <w:lang w:val="en-US" w:eastAsia="es-MX"/>
              <w14:ligatures w14:val="none"/>
            </w:rPr>
            <m:t xml:space="preserve"> </m:t>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w:rPr>
              <w:rFonts w:ascii="Cambria Math" w:eastAsia="Times New Roman" w:hAnsi="Cambria Math" w:cs="Times New Roman"/>
              <w:kern w:val="0"/>
              <w:lang w:eastAsia="es-MX"/>
              <w14:ligatures w14:val="none"/>
            </w:rPr>
            <m:t>δ</m:t>
          </m:r>
          <m:r>
            <w:rPr>
              <w:rFonts w:ascii="Cambria Math" w:eastAsia="Times New Roman" w:hAnsi="Cambria Math" w:cs="Times New Roman"/>
              <w:kern w:val="0"/>
              <w:lang w:val="en-US" w:eastAsia="es-MX"/>
              <w14:ligatures w14:val="none"/>
            </w:rPr>
            <m:t>=0.005,</m:t>
          </m:r>
          <m:r>
            <m:rPr>
              <m:nor/>
            </m:rPr>
            <w:rPr>
              <w:rFonts w:ascii="Times New Roman" w:eastAsia="Times New Roman" w:hAnsi="Times New Roman" w:cs="Times New Roman"/>
              <w:kern w:val="0"/>
              <w:lang w:val="en-US" w:eastAsia="es-MX"/>
              <w14:ligatures w14:val="none"/>
            </w:rPr>
            <m:t xml:space="preserve"> </m:t>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w:rPr>
              <w:rFonts w:ascii="Cambria Math" w:eastAsia="Times New Roman" w:hAnsi="Cambria Math" w:cs="Times New Roman"/>
              <w:kern w:val="0"/>
              <w:lang w:eastAsia="es-MX"/>
              <w14:ligatures w14:val="none"/>
            </w:rPr>
            <m:t>μ</m:t>
          </m:r>
          <m:r>
            <w:rPr>
              <w:rFonts w:ascii="Cambria Math" w:eastAsia="Times New Roman" w:hAnsi="Cambria Math" w:cs="Times New Roman"/>
              <w:kern w:val="0"/>
              <w:lang w:val="en-US" w:eastAsia="es-MX"/>
              <w14:ligatures w14:val="none"/>
            </w:rPr>
            <m:t>=0.01,</m:t>
          </m:r>
          <m:r>
            <m:rPr>
              <m:nor/>
            </m:rPr>
            <w:rPr>
              <w:rFonts w:ascii="Times New Roman" w:eastAsia="Times New Roman" w:hAnsi="Times New Roman" w:cs="Times New Roman"/>
              <w:kern w:val="0"/>
              <w:lang w:val="en-US" w:eastAsia="es-MX"/>
              <w14:ligatures w14:val="none"/>
            </w:rPr>
            <m:t xml:space="preserve"> </m:t>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m:rPr>
              <m:nor/>
            </m:rPr>
            <w:rPr>
              <w:rFonts w:ascii="Times New Roman" w:eastAsia="Times New Roman" w:hAnsi="Times New Roman" w:cs="Times New Roman"/>
              <w:kern w:val="0"/>
              <w:lang w:val="en-US" w:eastAsia="es-MX"/>
              <w14:ligatures w14:val="none"/>
            </w:rPr>
            <w:tab/>
          </m:r>
          <m:r>
            <w:rPr>
              <w:rFonts w:ascii="Cambria Math" w:eastAsia="Times New Roman" w:hAnsi="Cambria Math" w:cs="Times New Roman"/>
              <w:kern w:val="0"/>
              <w:lang w:eastAsia="es-MX"/>
              <w14:ligatures w14:val="none"/>
            </w:rPr>
            <m:t>ψ</m:t>
          </m:r>
          <m:r>
            <w:rPr>
              <w:rFonts w:ascii="Cambria Math" w:eastAsia="Times New Roman" w:hAnsi="Cambria Math" w:cs="Times New Roman"/>
              <w:kern w:val="0"/>
              <w:lang w:val="en-US" w:eastAsia="es-MX"/>
              <w14:ligatures w14:val="none"/>
            </w:rPr>
            <m:t>=</m:t>
          </m:r>
          <m:r>
            <m:rPr>
              <m:sty m:val="p"/>
            </m:rPr>
            <w:rPr>
              <w:rFonts w:ascii="Cambria Math" w:eastAsia="Times New Roman" w:hAnsi="Cambria Math" w:cs="Times New Roman"/>
              <w:kern w:val="0"/>
              <w:lang w:val="en-US" w:eastAsia="es-MX"/>
              <w14:ligatures w14:val="none"/>
            </w:rPr>
            <m:t>0.05.</m:t>
          </m:r>
          <m:r>
            <w:rPr>
              <w:rFonts w:ascii="Cambria Math" w:eastAsia="Times New Roman" w:hAnsi="Cambria Math" w:cs="Times New Roman"/>
              <w:kern w:val="0"/>
              <w:lang w:val="en-US" w:eastAsia="es-MX"/>
              <w14:ligatures w14:val="none"/>
            </w:rPr>
            <w:br/>
          </m:r>
        </m:oMath>
      </m:oMathPara>
    </w:p>
    <w:p w14:paraId="5F265B1F"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Interpretation: modest exposure and processing rates; trust reinforcement/decay are slow (small </w:t>
      </w:r>
      <m:oMath>
        <m:r>
          <w:rPr>
            <w:rFonts w:ascii="Cambria Math" w:eastAsia="Times New Roman" w:hAnsi="Cambria Math" w:cs="Times New Roman"/>
            <w:kern w:val="0"/>
            <w:lang w:eastAsia="es-MX"/>
            <w14:ligatures w14:val="none"/>
          </w:rPr>
          <m:t>α</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δ</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in line with OECD observation that trust stocks move slowly.</w:t>
      </w:r>
    </w:p>
    <w:p w14:paraId="5D829AD6"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Interpretation parameter baseline and shock sensitivities:</w:t>
      </w:r>
    </w:p>
    <w:p w14:paraId="767AF721" w14:textId="77777777" w:rsidR="008C1E90" w:rsidRPr="008C1E90" w:rsidRDefault="008C1E90" w:rsidP="008C1E90">
      <w:pPr>
        <w:spacing w:after="0" w:line="240" w:lineRule="auto"/>
        <w:rPr>
          <w:rFonts w:ascii="Times New Roman" w:eastAsia="Times New Roman" w:hAnsi="Times New Roman" w:cs="Times New Roman"/>
          <w:kern w:val="0"/>
          <w:lang w:val="en-US" w:eastAsia="es-MX"/>
          <w14:ligatures w14:val="none"/>
        </w:rPr>
      </w:pPr>
      <m:oMathPara>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θ</m:t>
              </m:r>
            </m:e>
            <m:sub>
              <m:r>
                <w:rPr>
                  <w:rFonts w:ascii="Cambria Math" w:eastAsia="Times New Roman" w:hAnsi="Cambria Math" w:cs="Times New Roman"/>
                  <w:kern w:val="0"/>
                  <w:lang w:val="en-US" w:eastAsia="es-MX"/>
                  <w14:ligatures w14:val="none"/>
                </w:rPr>
                <m:t>0</m:t>
              </m:r>
            </m:sub>
          </m:sSub>
          <m:r>
            <w:rPr>
              <w:rFonts w:ascii="Cambria Math" w:eastAsia="Times New Roman" w:hAnsi="Cambria Math" w:cs="Times New Roman"/>
              <w:kern w:val="0"/>
              <w:lang w:val="en-US" w:eastAsia="es-MX"/>
              <w14:ligatures w14:val="none"/>
            </w:rPr>
            <m:t>=0.45,</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val="en-US" w:eastAsia="es-MX"/>
                  <w14:ligatures w14:val="none"/>
                </w:rPr>
                <m:t>1</m:t>
              </m:r>
            </m:sub>
          </m:sSub>
          <m:r>
            <w:rPr>
              <w:rFonts w:ascii="Cambria Math" w:eastAsia="Times New Roman" w:hAnsi="Cambria Math" w:cs="Times New Roman"/>
              <w:kern w:val="0"/>
              <w:lang w:val="en-US" w:eastAsia="es-MX"/>
              <w14:ligatures w14:val="none"/>
            </w:rPr>
            <m:t>=0.5,</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m</m:t>
              </m:r>
            </m:e>
            <m:sub>
              <m:r>
                <m:rPr>
                  <m:nor/>
                </m:rPr>
                <w:rPr>
                  <w:rFonts w:ascii="Times New Roman" w:eastAsia="Times New Roman" w:hAnsi="Times New Roman" w:cs="Times New Roman"/>
                  <w:kern w:val="0"/>
                  <w:lang w:val="en-US" w:eastAsia="es-MX"/>
                  <w14:ligatures w14:val="none"/>
                </w:rPr>
                <m:t>base</m:t>
              </m:r>
            </m:sub>
          </m:sSub>
          <m:r>
            <w:rPr>
              <w:rFonts w:ascii="Cambria Math" w:eastAsia="Times New Roman" w:hAnsi="Cambria Math" w:cs="Times New Roman"/>
              <w:kern w:val="0"/>
              <w:lang w:val="en-US" w:eastAsia="es-MX"/>
              <w14:ligatures w14:val="none"/>
            </w:rPr>
            <m:t>=0.20,</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val="en-US" w:eastAsia="es-MX"/>
                  <w14:ligatures w14:val="none"/>
                </w:rPr>
                <m:t>2</m:t>
              </m:r>
            </m:sub>
          </m:sSub>
          <m:r>
            <w:rPr>
              <w:rFonts w:ascii="Cambria Math" w:eastAsia="Times New Roman" w:hAnsi="Cambria Math" w:cs="Times New Roman"/>
              <w:kern w:val="0"/>
              <w:lang w:val="en-US" w:eastAsia="es-MX"/>
              <w14:ligatures w14:val="none"/>
            </w:rPr>
            <m:t>=0.3,</m:t>
          </m:r>
          <m:r>
            <w:rPr>
              <w:rFonts w:ascii="Cambria Math" w:eastAsia="Times New Roman" w:hAnsi="Cambria Math" w:cs="Times New Roman"/>
              <w:i/>
              <w:kern w:val="0"/>
              <w:lang w:val="en-US" w:eastAsia="es-MX"/>
              <w14:ligatures w14:val="none"/>
            </w:rPr>
            <w:br/>
          </m:r>
        </m:oMath>
      </m:oMathPara>
    </w:p>
    <w:p w14:paraId="6667A2B3"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and a crisis pulse </w:t>
      </w:r>
      <m:oMath>
        <m:r>
          <w:rPr>
            <w:rFonts w:ascii="Cambria Math" w:eastAsia="Times New Roman" w:hAnsi="Cambria Math" w:cs="Times New Roman"/>
            <w:kern w:val="0"/>
            <w:lang w:eastAsia="es-MX"/>
            <w14:ligatures w14:val="none"/>
          </w:rPr>
          <m:t>c</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)=1</m:t>
        </m:r>
      </m:oMath>
      <w:r w:rsidRPr="008C1E90">
        <w:rPr>
          <w:rFonts w:ascii="Times New Roman" w:eastAsia="Times New Roman" w:hAnsi="Times New Roman" w:cs="Times New Roman"/>
          <w:color w:val="000000"/>
          <w:kern w:val="0"/>
          <w:lang w:val="en-US" w:eastAsia="es-MX"/>
          <w14:ligatures w14:val="none"/>
        </w:rPr>
        <w:t> for days 60–90 (otherwise 0), so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increases during that window.</w:t>
      </w:r>
    </w:p>
    <w:p w14:paraId="30D994A8"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We also simulate two comparative scenarios:</w:t>
      </w:r>
    </w:p>
    <w:p w14:paraId="2628AC87" w14:textId="77777777" w:rsidR="008C1E90" w:rsidRPr="008C1E90" w:rsidRDefault="008C1E90" w:rsidP="008C1E90">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eastAsia="es-MX"/>
          <w14:ligatures w14:val="none"/>
        </w:rPr>
        <w:t>Higher misinformation baseline: </w:t>
      </w:r>
      <m:oMath>
        <m:r>
          <w:rPr>
            <w:rFonts w:ascii="Cambria Math" w:eastAsia="Times New Roman" w:hAnsi="Cambria Math" w:cs="Times New Roman"/>
            <w:kern w:val="0"/>
            <w:lang w:eastAsia="es-MX"/>
            <w14:ligatures w14:val="none"/>
          </w:rPr>
          <m:t>m=0.40</m:t>
        </m:r>
      </m:oMath>
      <w:r w:rsidRPr="008C1E90">
        <w:rPr>
          <w:rFonts w:ascii="Times New Roman" w:eastAsia="Times New Roman" w:hAnsi="Times New Roman" w:cs="Times New Roman"/>
          <w:color w:val="000000"/>
          <w:kern w:val="0"/>
          <w:lang w:eastAsia="es-MX"/>
          <w14:ligatures w14:val="none"/>
        </w:rPr>
        <w:t>,</w:t>
      </w:r>
    </w:p>
    <w:p w14:paraId="016F7311" w14:textId="77777777" w:rsidR="008C1E90" w:rsidRPr="008C1E90" w:rsidRDefault="008C1E90" w:rsidP="008C1E90">
      <w:pPr>
        <w:numPr>
          <w:ilvl w:val="0"/>
          <w:numId w:val="29"/>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roofErr w:type="gramStart"/>
      <w:r w:rsidRPr="008C1E90">
        <w:rPr>
          <w:rFonts w:ascii="Times New Roman" w:eastAsia="Times New Roman" w:hAnsi="Times New Roman" w:cs="Times New Roman"/>
          <w:color w:val="000000"/>
          <w:kern w:val="0"/>
          <w:lang w:val="en-US" w:eastAsia="es-MX"/>
          <w14:ligatures w14:val="none"/>
        </w:rPr>
        <w:t>Younger-cohort</w:t>
      </w:r>
      <w:proofErr w:type="gramEnd"/>
      <w:r w:rsidRPr="008C1E90">
        <w:rPr>
          <w:rFonts w:ascii="Times New Roman" w:eastAsia="Times New Roman" w:hAnsi="Times New Roman" w:cs="Times New Roman"/>
          <w:color w:val="000000"/>
          <w:kern w:val="0"/>
          <w:lang w:val="en-US" w:eastAsia="es-MX"/>
          <w14:ligatures w14:val="none"/>
        </w:rPr>
        <w:t>: increased exposure and amplification </w:t>
      </w:r>
      <m:oMath>
        <m:r>
          <w:rPr>
            <w:rFonts w:ascii="Cambria Math" w:eastAsia="Times New Roman" w:hAnsi="Cambria Math" w:cs="Times New Roman"/>
            <w:kern w:val="0"/>
            <w:lang w:eastAsia="es-MX"/>
            <w14:ligatures w14:val="none"/>
          </w:rPr>
          <m:t>β</m:t>
        </m:r>
        <m:r>
          <w:rPr>
            <w:rFonts w:ascii="Cambria Math" w:eastAsia="Times New Roman" w:hAnsi="Cambria Math" w:cs="Times New Roman"/>
            <w:kern w:val="0"/>
            <w:lang w:val="en-US" w:eastAsia="es-MX"/>
            <w14:ligatures w14:val="none"/>
          </w:rPr>
          <m:t>=0.16</m:t>
        </m:r>
      </m:oMath>
      <w:r w:rsidRPr="008C1E90">
        <w:rPr>
          <w:rFonts w:ascii="Times New Roman" w:eastAsia="Times New Roman" w:hAnsi="Times New Roman" w:cs="Times New Roman"/>
          <w:color w:val="000000"/>
          <w:kern w:val="0"/>
          <w:lang w:val="en-US" w:eastAsia="es-MX"/>
          <w14:ligatures w14:val="none"/>
        </w:rPr>
        <w:t>, </w:t>
      </w:r>
      <m:oMath>
        <m:r>
          <w:rPr>
            <w:rFonts w:ascii="Cambria Math" w:eastAsia="Times New Roman" w:hAnsi="Cambria Math" w:cs="Times New Roman"/>
            <w:kern w:val="0"/>
            <w:lang w:eastAsia="es-MX"/>
            <w14:ligatures w14:val="none"/>
          </w:rPr>
          <m:t>ψ</m:t>
        </m:r>
        <m:r>
          <w:rPr>
            <w:rFonts w:ascii="Cambria Math" w:eastAsia="Times New Roman" w:hAnsi="Cambria Math" w:cs="Times New Roman"/>
            <w:kern w:val="0"/>
            <w:lang w:val="en-US" w:eastAsia="es-MX"/>
            <w14:ligatures w14:val="none"/>
          </w:rPr>
          <m:t>=0.08</m:t>
        </m:r>
      </m:oMath>
      <w:r w:rsidRPr="008C1E90">
        <w:rPr>
          <w:rFonts w:ascii="Times New Roman" w:eastAsia="Times New Roman" w:hAnsi="Times New Roman" w:cs="Times New Roman"/>
          <w:color w:val="000000"/>
          <w:kern w:val="0"/>
          <w:lang w:val="en-US" w:eastAsia="es-MX"/>
          <w14:ligatures w14:val="none"/>
        </w:rPr>
        <w:t>.</w:t>
      </w:r>
    </w:p>
    <w:p w14:paraId="2B9DF33F"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These are illustrative; exact calibration would require microdata on exposure rates and misinformation prevalence.</w:t>
      </w:r>
    </w:p>
    <w:p w14:paraId="658987D6"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t>4.3 Numerical method and code</w:t>
      </w:r>
    </w:p>
    <w:p w14:paraId="682CFAD0"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A classical fourth-order Runge–</w:t>
      </w:r>
      <w:proofErr w:type="spellStart"/>
      <w:r w:rsidRPr="008C1E90">
        <w:rPr>
          <w:rFonts w:ascii="Times New Roman" w:eastAsia="Times New Roman" w:hAnsi="Times New Roman" w:cs="Times New Roman"/>
          <w:color w:val="000000"/>
          <w:kern w:val="0"/>
          <w:lang w:val="en-US" w:eastAsia="es-MX"/>
          <w14:ligatures w14:val="none"/>
        </w:rPr>
        <w:t>Kutta</w:t>
      </w:r>
      <w:proofErr w:type="spellEnd"/>
      <w:r w:rsidRPr="008C1E90">
        <w:rPr>
          <w:rFonts w:ascii="Times New Roman" w:eastAsia="Times New Roman" w:hAnsi="Times New Roman" w:cs="Times New Roman"/>
          <w:color w:val="000000"/>
          <w:kern w:val="0"/>
          <w:lang w:val="en-US" w:eastAsia="es-MX"/>
          <w14:ligatures w14:val="none"/>
        </w:rPr>
        <w:t xml:space="preserve"> integrator (RK4) with timestep </w:t>
      </w:r>
      <m:oMath>
        <m:r>
          <m:rPr>
            <m:sty m:val="p"/>
          </m:rPr>
          <w:rPr>
            <w:rFonts w:ascii="Cambria Math" w:eastAsia="Times New Roman" w:hAnsi="Cambria Math" w:cs="Times New Roman"/>
            <w:kern w:val="0"/>
            <w:lang w:eastAsia="es-MX"/>
            <w14:ligatures w14:val="none"/>
          </w:rPr>
          <m:t>Δ</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=0.5</m:t>
        </m:r>
      </m:oMath>
      <w:r w:rsidRPr="008C1E90">
        <w:rPr>
          <w:rFonts w:ascii="Times New Roman" w:eastAsia="Times New Roman" w:hAnsi="Times New Roman" w:cs="Times New Roman"/>
          <w:color w:val="000000"/>
          <w:kern w:val="0"/>
          <w:lang w:val="en-US" w:eastAsia="es-MX"/>
          <w14:ligatures w14:val="none"/>
        </w:rPr>
        <w:t xml:space="preserve"> days was used. The integrator enforces non-negativity and </w:t>
      </w:r>
      <w:proofErr w:type="spellStart"/>
      <w:r w:rsidRPr="008C1E90">
        <w:rPr>
          <w:rFonts w:ascii="Times New Roman" w:eastAsia="Times New Roman" w:hAnsi="Times New Roman" w:cs="Times New Roman"/>
          <w:color w:val="000000"/>
          <w:kern w:val="0"/>
          <w:lang w:val="en-US" w:eastAsia="es-MX"/>
          <w14:ligatures w14:val="none"/>
        </w:rPr>
        <w:t>renormalises</w:t>
      </w:r>
      <w:proofErr w:type="spellEnd"/>
      <w:r w:rsidRPr="008C1E90">
        <w:rPr>
          <w:rFonts w:ascii="Times New Roman" w:eastAsia="Times New Roman" w:hAnsi="Times New Roman" w:cs="Times New Roman"/>
          <w:color w:val="000000"/>
          <w:kern w:val="0"/>
          <w:lang w:val="en-US" w:eastAsia="es-MX"/>
          <w14:ligatures w14:val="none"/>
        </w:rPr>
        <w:t xml:space="preserve"> solutions to the simplex at each step to avoid numerical drift. (I executed the simulations and produced plots and a downloadable CSV; see attached figures.)</w:t>
      </w:r>
    </w:p>
    <w:p w14:paraId="209EEC89" w14:textId="77777777" w:rsidR="008C1E90" w:rsidRPr="008C1E90" w:rsidRDefault="008C1E90" w:rsidP="008C1E9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8C1E90">
        <w:rPr>
          <w:rFonts w:ascii="Times New Roman" w:eastAsia="Times New Roman" w:hAnsi="Times New Roman" w:cs="Times New Roman"/>
          <w:b/>
          <w:bCs/>
          <w:color w:val="000000"/>
          <w:kern w:val="0"/>
          <w:sz w:val="27"/>
          <w:szCs w:val="27"/>
          <w:lang w:val="en-US" w:eastAsia="es-MX"/>
          <w14:ligatures w14:val="none"/>
        </w:rPr>
        <w:lastRenderedPageBreak/>
        <w:t>4.4 Results — interpretation of plots</w:t>
      </w:r>
    </w:p>
    <w:p w14:paraId="0BE4F7A0"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val="en-US" w:eastAsia="es-MX"/>
          <w14:ligatures w14:val="none"/>
        </w:rPr>
        <w:t>I simulated </w:t>
      </w:r>
      <m:oMath>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∈[0,300]</m:t>
        </m:r>
      </m:oMath>
      <w:r w:rsidRPr="008C1E90">
        <w:rPr>
          <w:rFonts w:ascii="Times New Roman" w:eastAsia="Times New Roman" w:hAnsi="Times New Roman" w:cs="Times New Roman"/>
          <w:color w:val="000000"/>
          <w:kern w:val="0"/>
          <w:lang w:val="en-US" w:eastAsia="es-MX"/>
          <w14:ligatures w14:val="none"/>
        </w:rPr>
        <w:t xml:space="preserve"> days and produced three figures: baseline, high-misinformation, and young-cohort scenarios. </w:t>
      </w:r>
      <w:r w:rsidRPr="008C1E90">
        <w:rPr>
          <w:rFonts w:ascii="Times New Roman" w:eastAsia="Times New Roman" w:hAnsi="Times New Roman" w:cs="Times New Roman"/>
          <w:color w:val="000000"/>
          <w:kern w:val="0"/>
          <w:lang w:eastAsia="es-MX"/>
          <w14:ligatures w14:val="none"/>
        </w:rPr>
        <w:t>Key observations (from the simulations):</w:t>
      </w:r>
    </w:p>
    <w:p w14:paraId="69FC5CE9" w14:textId="77777777" w:rsidR="008C1E90" w:rsidRPr="008C1E90" w:rsidRDefault="008C1E90" w:rsidP="008C1E90">
      <w:pPr>
        <w:numPr>
          <w:ilvl w:val="0"/>
          <w:numId w:val="30"/>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b/>
          <w:bCs/>
          <w:color w:val="000000"/>
          <w:kern w:val="0"/>
          <w:lang w:val="en-US" w:eastAsia="es-MX"/>
          <w14:ligatures w14:val="none"/>
        </w:rPr>
        <w:t>Baseline</w:t>
      </w:r>
      <w:r w:rsidRPr="008C1E90">
        <w:rPr>
          <w:rFonts w:ascii="Times New Roman" w:eastAsia="Times New Roman" w:hAnsi="Times New Roman" w:cs="Times New Roman"/>
          <w:color w:val="000000"/>
          <w:kern w:val="0"/>
          <w:lang w:val="en-US" w:eastAsia="es-MX"/>
          <w14:ligatures w14:val="none"/>
        </w:rPr>
        <w:t>: Starting from the OECD snapshot, trust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slowly increases over time while distrust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slowly declines. The crisis pulse (days 60–90, raising </w:t>
      </w:r>
      <m:oMath>
        <m:r>
          <w:rPr>
            <w:rFonts w:ascii="Cambria Math" w:eastAsia="Times New Roman" w:hAnsi="Cambria Math" w:cs="Times New Roman"/>
            <w:kern w:val="0"/>
            <w:lang w:eastAsia="es-MX"/>
            <w14:ligatures w14:val="none"/>
          </w:rPr>
          <m:t>θ</m:t>
        </m:r>
      </m:oMath>
      <w:r w:rsidRPr="008C1E90">
        <w:rPr>
          <w:rFonts w:ascii="Times New Roman" w:eastAsia="Times New Roman" w:hAnsi="Times New Roman" w:cs="Times New Roman"/>
          <w:color w:val="000000"/>
          <w:kern w:val="0"/>
          <w:lang w:val="en-US" w:eastAsia="es-MX"/>
          <w14:ligatures w14:val="none"/>
        </w:rPr>
        <w:t>) produces a transient spike in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and dip in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after the pulse ends the system slowly returns toward higher </w:t>
      </w:r>
      <m:oMath>
        <m:r>
          <w:rPr>
            <w:rFonts w:ascii="Cambria Math" w:eastAsia="Times New Roman" w:hAnsi="Cambria Math" w:cs="Times New Roman"/>
            <w:kern w:val="0"/>
            <w:lang w:eastAsia="es-MX"/>
            <w14:ligatures w14:val="none"/>
          </w:rPr>
          <m:t>T</m:t>
        </m:r>
      </m:oMath>
      <w:r w:rsidRPr="008C1E90">
        <w:rPr>
          <w:rFonts w:ascii="Times New Roman" w:eastAsia="Times New Roman" w:hAnsi="Times New Roman" w:cs="Times New Roman"/>
          <w:color w:val="000000"/>
          <w:kern w:val="0"/>
          <w:lang w:val="en-US" w:eastAsia="es-MX"/>
          <w14:ligatures w14:val="none"/>
        </w:rPr>
        <w:t> and lower </w:t>
      </w:r>
      <m:oMath>
        <m:r>
          <w:rPr>
            <w:rFonts w:ascii="Cambria Math" w:eastAsia="Times New Roman" w:hAnsi="Cambria Math" w:cs="Times New Roman"/>
            <w:kern w:val="0"/>
            <w:lang w:eastAsia="es-MX"/>
            <w14:ligatures w14:val="none"/>
          </w:rPr>
          <m:t>D</m:t>
        </m:r>
      </m:oMath>
      <w:r w:rsidRPr="008C1E90">
        <w:rPr>
          <w:rFonts w:ascii="Times New Roman" w:eastAsia="Times New Roman" w:hAnsi="Times New Roman" w:cs="Times New Roman"/>
          <w:color w:val="000000"/>
          <w:kern w:val="0"/>
          <w:lang w:val="en-US" w:eastAsia="es-MX"/>
          <w14:ligatures w14:val="none"/>
        </w:rPr>
        <w:t xml:space="preserve">. This illustrates how a time-limited crisis can </w:t>
      </w:r>
      <w:proofErr w:type="gramStart"/>
      <w:r w:rsidRPr="008C1E90">
        <w:rPr>
          <w:rFonts w:ascii="Times New Roman" w:eastAsia="Times New Roman" w:hAnsi="Times New Roman" w:cs="Times New Roman"/>
          <w:color w:val="000000"/>
          <w:kern w:val="0"/>
          <w:lang w:val="en-US" w:eastAsia="es-MX"/>
          <w14:ligatures w14:val="none"/>
        </w:rPr>
        <w:t>reallocates</w:t>
      </w:r>
      <w:proofErr w:type="gramEnd"/>
      <w:r w:rsidRPr="008C1E90">
        <w:rPr>
          <w:rFonts w:ascii="Times New Roman" w:eastAsia="Times New Roman" w:hAnsi="Times New Roman" w:cs="Times New Roman"/>
          <w:color w:val="000000"/>
          <w:kern w:val="0"/>
          <w:lang w:val="en-US" w:eastAsia="es-MX"/>
          <w14:ligatures w14:val="none"/>
        </w:rPr>
        <w:t xml:space="preserve"> mass but not necessarily change long-run tendencies when institutional reinforcement and recovery are present.</w:t>
      </w:r>
    </w:p>
    <w:p w14:paraId="118541CC" w14:textId="77777777" w:rsidR="008C1E90" w:rsidRPr="008C1E90" w:rsidRDefault="008C1E90" w:rsidP="008C1E90">
      <w:pPr>
        <w:numPr>
          <w:ilvl w:val="0"/>
          <w:numId w:val="30"/>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b/>
          <w:bCs/>
          <w:color w:val="000000"/>
          <w:kern w:val="0"/>
          <w:lang w:val="en-US" w:eastAsia="es-MX"/>
          <w14:ligatures w14:val="none"/>
        </w:rPr>
        <w:t>High misinformation</w:t>
      </w:r>
      <w:r w:rsidRPr="008C1E90">
        <w:rPr>
          <w:rFonts w:ascii="Times New Roman" w:eastAsia="Times New Roman" w:hAnsi="Times New Roman" w:cs="Times New Roman"/>
          <w:color w:val="000000"/>
          <w:kern w:val="0"/>
          <w:lang w:val="en-US" w:eastAsia="es-MX"/>
          <w14:ligatures w14:val="none"/>
        </w:rPr>
        <w:t> (</w:t>
      </w:r>
      <m:oMath>
        <m:r>
          <w:rPr>
            <w:rFonts w:ascii="Cambria Math" w:eastAsia="Times New Roman" w:hAnsi="Cambria Math" w:cs="Times New Roman"/>
            <w:kern w:val="0"/>
            <w:lang w:eastAsia="es-MX"/>
            <w14:ligatures w14:val="none"/>
          </w:rPr>
          <m:t>m</m:t>
        </m:r>
        <m:r>
          <w:rPr>
            <w:rFonts w:ascii="Cambria Math" w:eastAsia="Times New Roman" w:hAnsi="Cambria Math" w:cs="Times New Roman"/>
            <w:kern w:val="0"/>
            <w:lang w:val="en-US" w:eastAsia="es-MX"/>
            <w14:ligatures w14:val="none"/>
          </w:rPr>
          <m:t>=0.40</m:t>
        </m:r>
      </m:oMath>
      <w:r w:rsidRPr="008C1E90">
        <w:rPr>
          <w:rFonts w:ascii="Times New Roman" w:eastAsia="Times New Roman" w:hAnsi="Times New Roman" w:cs="Times New Roman"/>
          <w:color w:val="000000"/>
          <w:kern w:val="0"/>
          <w:lang w:val="en-US" w:eastAsia="es-MX"/>
          <w14:ligatures w14:val="none"/>
        </w:rPr>
        <w:t xml:space="preserve">): The steady-state (or long-run) level of distrust is </w:t>
      </w:r>
      <w:proofErr w:type="gramStart"/>
      <w:r w:rsidRPr="008C1E90">
        <w:rPr>
          <w:rFonts w:ascii="Times New Roman" w:eastAsia="Times New Roman" w:hAnsi="Times New Roman" w:cs="Times New Roman"/>
          <w:color w:val="000000"/>
          <w:kern w:val="0"/>
          <w:lang w:val="en-US" w:eastAsia="es-MX"/>
          <w14:ligatures w14:val="none"/>
        </w:rPr>
        <w:t>higher</w:t>
      </w:r>
      <w:proofErr w:type="gramEnd"/>
      <w:r w:rsidRPr="008C1E90">
        <w:rPr>
          <w:rFonts w:ascii="Times New Roman" w:eastAsia="Times New Roman" w:hAnsi="Times New Roman" w:cs="Times New Roman"/>
          <w:color w:val="000000"/>
          <w:kern w:val="0"/>
          <w:lang w:val="en-US" w:eastAsia="es-MX"/>
          <w14:ligatures w14:val="none"/>
        </w:rPr>
        <w:t xml:space="preserve"> and the crisis pulse produces a larger spike; trust recovers more slowly. This shows the multiplicative effect of a worse information environment via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w:t>
      </w:r>
    </w:p>
    <w:p w14:paraId="4039D8D8" w14:textId="77777777" w:rsidR="008C1E90" w:rsidRPr="008C1E90" w:rsidRDefault="008C1E90" w:rsidP="008C1E90">
      <w:pPr>
        <w:numPr>
          <w:ilvl w:val="0"/>
          <w:numId w:val="30"/>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b/>
          <w:bCs/>
          <w:color w:val="000000"/>
          <w:kern w:val="0"/>
          <w:lang w:val="en-US" w:eastAsia="es-MX"/>
          <w14:ligatures w14:val="none"/>
        </w:rPr>
        <w:t>Young cohort (higher </w:t>
      </w:r>
      <m:oMath>
        <m:r>
          <w:rPr>
            <w:rFonts w:ascii="Cambria Math" w:eastAsia="Times New Roman" w:hAnsi="Cambria Math" w:cs="Times New Roman"/>
            <w:kern w:val="0"/>
            <w:lang w:eastAsia="es-MX"/>
            <w14:ligatures w14:val="none"/>
          </w:rPr>
          <m:t>β</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ψ</m:t>
        </m:r>
      </m:oMath>
      <w:r w:rsidRPr="008C1E90">
        <w:rPr>
          <w:rFonts w:ascii="Times New Roman" w:eastAsia="Times New Roman" w:hAnsi="Times New Roman" w:cs="Times New Roman"/>
          <w:b/>
          <w:bCs/>
          <w:color w:val="000000"/>
          <w:kern w:val="0"/>
          <w:lang w:val="en-US" w:eastAsia="es-MX"/>
          <w14:ligatures w14:val="none"/>
        </w:rPr>
        <w:t>)</w:t>
      </w:r>
      <w:r w:rsidRPr="008C1E90">
        <w:rPr>
          <w:rFonts w:ascii="Times New Roman" w:eastAsia="Times New Roman" w:hAnsi="Times New Roman" w:cs="Times New Roman"/>
          <w:color w:val="000000"/>
          <w:kern w:val="0"/>
          <w:lang w:val="en-US" w:eastAsia="es-MX"/>
          <w14:ligatures w14:val="none"/>
        </w:rPr>
        <w:t>: Increased exposure and echo amplification accelerate the transients and can increase short-run susceptibility to crisis-induced distrust; however strong </w:t>
      </w:r>
      <m:oMath>
        <m:r>
          <w:rPr>
            <w:rFonts w:ascii="Cambria Math" w:eastAsia="Times New Roman" w:hAnsi="Cambria Math" w:cs="Times New Roman"/>
            <w:kern w:val="0"/>
            <w:lang w:eastAsia="es-MX"/>
            <w14:ligatures w14:val="none"/>
          </w:rPr>
          <m:t>α</m:t>
        </m:r>
      </m:oMath>
      <w:r w:rsidRPr="008C1E90">
        <w:rPr>
          <w:rFonts w:ascii="Times New Roman" w:eastAsia="Times New Roman" w:hAnsi="Times New Roman" w:cs="Times New Roman"/>
          <w:color w:val="000000"/>
          <w:kern w:val="0"/>
          <w:lang w:val="en-US" w:eastAsia="es-MX"/>
          <w14:ligatures w14:val="none"/>
        </w:rPr>
        <w:t> and recovery still enable long-term recovery in this parametrization.</w:t>
      </w:r>
    </w:p>
    <w:p w14:paraId="0640B6FB"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The simulation CSV and plots are attached (download link shown). These are illustrative; sensitivity analyses across parameter ranges (vary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val="en-US" w:eastAsia="es-MX"/>
                <w14:ligatures w14:val="none"/>
              </w:rPr>
              <m:t>1</m:t>
            </m:r>
          </m:sub>
        </m:sSub>
        <m:r>
          <w:rPr>
            <w:rFonts w:ascii="Cambria Math" w:eastAsia="Times New Roman" w:hAnsi="Cambria Math" w:cs="Times New Roman"/>
            <w:kern w:val="0"/>
            <w:lang w:val="en-US" w:eastAsia="es-MX"/>
            <w14:ligatures w14:val="none"/>
          </w:rPr>
          <m:t>,</m:t>
        </m:r>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val="en-US" w:eastAsia="es-MX"/>
                <w14:ligatures w14:val="none"/>
              </w:rPr>
              <m:t>2</m:t>
            </m:r>
          </m:sub>
        </m:sSub>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ψ</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α</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show the model can generate regimes where distrust is persistent when </w:t>
      </w:r>
      <m:oMath>
        <m:r>
          <w:rPr>
            <w:rFonts w:ascii="Cambria Math" w:eastAsia="Times New Roman" w:hAnsi="Cambria Math" w:cs="Times New Roman"/>
            <w:kern w:val="0"/>
            <w:lang w:eastAsia="es-MX"/>
            <w14:ligatures w14:val="none"/>
          </w:rPr>
          <m:t>θ</m:t>
        </m:r>
      </m:oMath>
      <w:r w:rsidRPr="008C1E90">
        <w:rPr>
          <w:rFonts w:ascii="Times New Roman" w:eastAsia="Times New Roman" w:hAnsi="Times New Roman" w:cs="Times New Roman"/>
          <w:color w:val="000000"/>
          <w:kern w:val="0"/>
          <w:lang w:val="en-US" w:eastAsia="es-MX"/>
          <w14:ligatures w14:val="none"/>
        </w:rPr>
        <w:t> and </w:t>
      </w:r>
      <m:oMath>
        <m:r>
          <w:rPr>
            <w:rFonts w:ascii="Cambria Math" w:eastAsia="Times New Roman" w:hAnsi="Cambria Math" w:cs="Times New Roman"/>
            <w:kern w:val="0"/>
            <w:lang w:eastAsia="es-MX"/>
            <w14:ligatures w14:val="none"/>
          </w:rPr>
          <m:t>ψ</m:t>
        </m:r>
      </m:oMath>
      <w:r w:rsidRPr="008C1E90">
        <w:rPr>
          <w:rFonts w:ascii="Times New Roman" w:eastAsia="Times New Roman" w:hAnsi="Times New Roman" w:cs="Times New Roman"/>
          <w:color w:val="000000"/>
          <w:kern w:val="0"/>
          <w:lang w:val="en-US" w:eastAsia="es-MX"/>
          <w14:ligatures w14:val="none"/>
        </w:rPr>
        <w:t> are high and recovery </w:t>
      </w:r>
      <m:oMath>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is low.</w:t>
      </w:r>
    </w:p>
    <w:p w14:paraId="7BB86CDC"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w:r w:rsidRPr="008C1E90">
        <w:rPr>
          <w:rFonts w:ascii="Times New Roman" w:eastAsia="Times New Roman" w:hAnsi="Times New Roman" w:cs="Times New Roman"/>
          <w:noProof/>
          <w:kern w:val="0"/>
          <w:lang w:eastAsia="es-MX"/>
        </w:rPr>
      </w:r>
      <w:r w:rsidR="008C1E90" w:rsidRPr="008C1E90">
        <w:rPr>
          <w:rFonts w:ascii="Times New Roman" w:eastAsia="Times New Roman" w:hAnsi="Times New Roman" w:cs="Times New Roman"/>
          <w:noProof/>
          <w:kern w:val="0"/>
          <w:lang w:eastAsia="es-MX"/>
        </w:rPr>
        <w:pict w14:anchorId="6EE7816C">
          <v:rect id="_x0000_i1093" alt="" style="width:441.9pt;height:.05pt;mso-width-percent:0;mso-height-percent:0;mso-width-percent:0;mso-height-percent:0" o:hralign="center" o:hrstd="t" o:hr="t" fillcolor="#a0a0a0" stroked="f"/>
        </w:pict>
      </w:r>
    </w:p>
    <w:p w14:paraId="6D351E2B" w14:textId="77777777" w:rsidR="008C1E90" w:rsidRPr="008C1E90" w:rsidRDefault="008C1E90" w:rsidP="008C1E9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n-US" w:eastAsia="es-MX"/>
          <w14:ligatures w14:val="none"/>
        </w:rPr>
      </w:pPr>
      <w:r w:rsidRPr="008C1E90">
        <w:rPr>
          <w:rFonts w:ascii="Times New Roman" w:eastAsia="Times New Roman" w:hAnsi="Times New Roman" w:cs="Times New Roman"/>
          <w:b/>
          <w:bCs/>
          <w:color w:val="000000"/>
          <w:kern w:val="0"/>
          <w:sz w:val="36"/>
          <w:szCs w:val="36"/>
          <w:lang w:val="en-US" w:eastAsia="es-MX"/>
          <w14:ligatures w14:val="none"/>
        </w:rPr>
        <w:t>5 Conclusions</w:t>
      </w:r>
    </w:p>
    <w:p w14:paraId="29D34731"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color w:val="000000"/>
          <w:kern w:val="0"/>
          <w:lang w:val="en-US" w:eastAsia="es-MX"/>
          <w14:ligatures w14:val="none"/>
        </w:rPr>
        <w:t xml:space="preserve">This project builds a compact, empirically grounded compartmental ODE model for media trust dynamics in OECD democracies. </w:t>
      </w:r>
      <w:r w:rsidRPr="008C1E90">
        <w:rPr>
          <w:rFonts w:ascii="Times New Roman" w:eastAsia="Times New Roman" w:hAnsi="Times New Roman" w:cs="Times New Roman"/>
          <w:color w:val="000000"/>
          <w:kern w:val="0"/>
          <w:lang w:eastAsia="es-MX"/>
          <w14:ligatures w14:val="none"/>
        </w:rPr>
        <w:t>Core lessons:</w:t>
      </w:r>
    </w:p>
    <w:p w14:paraId="295EE81C" w14:textId="77777777" w:rsidR="008C1E90" w:rsidRPr="008C1E90" w:rsidRDefault="008C1E90" w:rsidP="008C1E9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b/>
          <w:bCs/>
          <w:color w:val="000000"/>
          <w:kern w:val="0"/>
          <w:lang w:val="en-US" w:eastAsia="es-MX"/>
          <w14:ligatures w14:val="none"/>
        </w:rPr>
        <w:t>Interpretation matters.</w:t>
      </w:r>
      <w:r w:rsidRPr="008C1E90">
        <w:rPr>
          <w:rFonts w:ascii="Times New Roman" w:eastAsia="Times New Roman" w:hAnsi="Times New Roman" w:cs="Times New Roman"/>
          <w:color w:val="000000"/>
          <w:kern w:val="0"/>
          <w:lang w:val="en-US" w:eastAsia="es-MX"/>
          <w14:ligatures w14:val="none"/>
        </w:rPr>
        <w:t> Modeling misinformation and crises as modifiers of the interpretation parameter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(the conditional probability that exposure leads to distrust) is parsimonious and empirically justified: it matches experimental evidence and OECD observations of crises-driven trust reallocation without volume changes. </w:t>
      </w:r>
      <w:hyperlink r:id="rId9" w:tgtFrame="_blank" w:history="1">
        <w:r w:rsidRPr="008C1E90">
          <w:rPr>
            <w:rFonts w:ascii="Times New Roman" w:eastAsia="Times New Roman" w:hAnsi="Times New Roman" w:cs="Times New Roman"/>
            <w:color w:val="0000FF"/>
            <w:kern w:val="0"/>
            <w:u w:val="single"/>
            <w:lang w:eastAsia="es-MX"/>
            <w14:ligatures w14:val="none"/>
          </w:rPr>
          <w:t>zora.uzh.ch+1</w:t>
        </w:r>
      </w:hyperlink>
    </w:p>
    <w:p w14:paraId="38FB54B0" w14:textId="77777777" w:rsidR="008C1E90" w:rsidRPr="008C1E90" w:rsidRDefault="008C1E90" w:rsidP="008C1E90">
      <w:pPr>
        <w:numPr>
          <w:ilvl w:val="0"/>
          <w:numId w:val="31"/>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b/>
          <w:bCs/>
          <w:color w:val="000000"/>
          <w:kern w:val="0"/>
          <w:lang w:val="en-US" w:eastAsia="es-MX"/>
          <w14:ligatures w14:val="none"/>
        </w:rPr>
        <w:t>Persistence arises naturally.</w:t>
      </w:r>
      <w:r w:rsidRPr="008C1E90">
        <w:rPr>
          <w:rFonts w:ascii="Times New Roman" w:eastAsia="Times New Roman" w:hAnsi="Times New Roman" w:cs="Times New Roman"/>
          <w:color w:val="000000"/>
          <w:kern w:val="0"/>
          <w:lang w:val="en-US" w:eastAsia="es-MX"/>
          <w14:ligatures w14:val="none"/>
        </w:rPr>
        <w:t> Slow recovery rates </w:t>
      </w:r>
      <m:oMath>
        <m:r>
          <w:rPr>
            <w:rFonts w:ascii="Cambria Math" w:eastAsia="Times New Roman" w:hAnsi="Cambria Math" w:cs="Times New Roman"/>
            <w:kern w:val="0"/>
            <w:lang w:eastAsia="es-MX"/>
            <w14:ligatures w14:val="none"/>
          </w:rPr>
          <m:t>μ</m:t>
        </m:r>
      </m:oMath>
      <w:r w:rsidRPr="008C1E90">
        <w:rPr>
          <w:rFonts w:ascii="Times New Roman" w:eastAsia="Times New Roman" w:hAnsi="Times New Roman" w:cs="Times New Roman"/>
          <w:color w:val="000000"/>
          <w:kern w:val="0"/>
          <w:lang w:val="en-US" w:eastAsia="es-MX"/>
          <w14:ligatures w14:val="none"/>
        </w:rPr>
        <w:t> and structural features of the information environment (low </w:t>
      </w:r>
      <m:oMath>
        <m:r>
          <w:rPr>
            <w:rFonts w:ascii="Cambria Math" w:eastAsia="Times New Roman" w:hAnsi="Cambria Math" w:cs="Times New Roman"/>
            <w:kern w:val="0"/>
            <w:lang w:eastAsia="es-MX"/>
            <w14:ligatures w14:val="none"/>
          </w:rPr>
          <m:t>α</m:t>
        </m:r>
      </m:oMath>
      <w:r w:rsidRPr="008C1E90">
        <w:rPr>
          <w:rFonts w:ascii="Times New Roman" w:eastAsia="Times New Roman" w:hAnsi="Times New Roman" w:cs="Times New Roman"/>
          <w:color w:val="000000"/>
          <w:kern w:val="0"/>
          <w:lang w:val="en-US" w:eastAsia="es-MX"/>
          <w14:ligatures w14:val="none"/>
        </w:rPr>
        <w:t>, high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val="en-US" w:eastAsia="es-MX"/>
                <w14:ligatures w14:val="none"/>
              </w:rPr>
              <m:t>1</m:t>
            </m:r>
          </m:sub>
        </m:sSub>
      </m:oMath>
      <w:r w:rsidRPr="008C1E90">
        <w:rPr>
          <w:rFonts w:ascii="Times New Roman" w:eastAsia="Times New Roman" w:hAnsi="Times New Roman" w:cs="Times New Roman"/>
          <w:color w:val="000000"/>
          <w:kern w:val="0"/>
          <w:lang w:val="en-US" w:eastAsia="es-MX"/>
          <w14:ligatures w14:val="none"/>
        </w:rPr>
        <w:t>) produce sticky distrust, consistent with OECD findings.</w:t>
      </w:r>
    </w:p>
    <w:p w14:paraId="1CECA79A" w14:textId="77777777" w:rsidR="008C1E90" w:rsidRPr="008C1E90" w:rsidRDefault="008C1E90" w:rsidP="008C1E9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b/>
          <w:bCs/>
          <w:color w:val="000000"/>
          <w:kern w:val="0"/>
          <w:lang w:val="en-US" w:eastAsia="es-MX"/>
          <w14:ligatures w14:val="none"/>
        </w:rPr>
        <w:lastRenderedPageBreak/>
        <w:t>Echo chambers amplify exposure but do not by themselves define belief formation.</w:t>
      </w:r>
      <w:r w:rsidRPr="008C1E90">
        <w:rPr>
          <w:rFonts w:ascii="Times New Roman" w:eastAsia="Times New Roman" w:hAnsi="Times New Roman" w:cs="Times New Roman"/>
          <w:color w:val="000000"/>
          <w:kern w:val="0"/>
          <w:lang w:val="en-US" w:eastAsia="es-MX"/>
          <w14:ligatures w14:val="none"/>
        </w:rPr>
        <w:t> The model encodes amplification through </w:t>
      </w:r>
      <m:oMath>
        <m:r>
          <w:rPr>
            <w:rFonts w:ascii="Cambria Math" w:eastAsia="Times New Roman" w:hAnsi="Cambria Math" w:cs="Times New Roman"/>
            <w:kern w:val="0"/>
            <w:lang w:eastAsia="es-MX"/>
            <w14:ligatures w14:val="none"/>
          </w:rPr>
          <m:t>ψDS</m:t>
        </m:r>
      </m:oMath>
      <w:r w:rsidRPr="008C1E90">
        <w:rPr>
          <w:rFonts w:ascii="Times New Roman" w:eastAsia="Times New Roman" w:hAnsi="Times New Roman" w:cs="Times New Roman"/>
          <w:color w:val="000000"/>
          <w:kern w:val="0"/>
          <w:lang w:val="en-US" w:eastAsia="es-MX"/>
          <w14:ligatures w14:val="none"/>
        </w:rPr>
        <w:t> in the exposure equation while keeping belief resolution probabilistic via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which is supported by network and echo-chamber literature. </w:t>
      </w:r>
      <w:hyperlink r:id="rId10" w:tgtFrame="_blank" w:history="1">
        <w:r w:rsidRPr="008C1E90">
          <w:rPr>
            <w:rFonts w:ascii="Times New Roman" w:eastAsia="Times New Roman" w:hAnsi="Times New Roman" w:cs="Times New Roman"/>
            <w:color w:val="0000FF"/>
            <w:kern w:val="0"/>
            <w:u w:val="single"/>
            <w:lang w:eastAsia="es-MX"/>
            <w14:ligatures w14:val="none"/>
          </w:rPr>
          <w:t>pnas.org+1</w:t>
        </w:r>
      </w:hyperlink>
    </w:p>
    <w:p w14:paraId="3DE6733F" w14:textId="77777777" w:rsidR="008C1E90" w:rsidRPr="008C1E90" w:rsidRDefault="008C1E90" w:rsidP="008C1E90">
      <w:pPr>
        <w:numPr>
          <w:ilvl w:val="0"/>
          <w:numId w:val="31"/>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b/>
          <w:bCs/>
          <w:color w:val="000000"/>
          <w:kern w:val="0"/>
          <w:lang w:val="en-US" w:eastAsia="es-MX"/>
          <w14:ligatures w14:val="none"/>
        </w:rPr>
        <w:t>Non-autonomy is essential.</w:t>
      </w:r>
      <w:r w:rsidRPr="008C1E90">
        <w:rPr>
          <w:rFonts w:ascii="Times New Roman" w:eastAsia="Times New Roman" w:hAnsi="Times New Roman" w:cs="Times New Roman"/>
          <w:color w:val="000000"/>
          <w:kern w:val="0"/>
          <w:lang w:val="en-US" w:eastAsia="es-MX"/>
          <w14:ligatures w14:val="none"/>
        </w:rPr>
        <w:t> Allowing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8C1E90">
        <w:rPr>
          <w:rFonts w:ascii="Times New Roman" w:eastAsia="Times New Roman" w:hAnsi="Times New Roman" w:cs="Times New Roman"/>
          <w:color w:val="000000"/>
          <w:kern w:val="0"/>
          <w:lang w:val="en-US" w:eastAsia="es-MX"/>
          <w14:ligatures w14:val="none"/>
        </w:rPr>
        <w:t> to vary (misinformation shocks or crisis pulses) generates realistic short-term reallocations while preserving long-run interpretability.</w:t>
      </w:r>
    </w:p>
    <w:p w14:paraId="4CE0097C" w14:textId="77777777" w:rsidR="008C1E90" w:rsidRPr="008C1E90" w:rsidRDefault="008C1E90" w:rsidP="008C1E90">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8C1E90">
        <w:rPr>
          <w:rFonts w:ascii="Times New Roman" w:eastAsia="Times New Roman" w:hAnsi="Times New Roman" w:cs="Times New Roman"/>
          <w:b/>
          <w:bCs/>
          <w:color w:val="000000"/>
          <w:kern w:val="0"/>
          <w:lang w:eastAsia="es-MX"/>
          <w14:ligatures w14:val="none"/>
        </w:rPr>
        <w:t>Limitations and extensions</w:t>
      </w:r>
    </w:p>
    <w:p w14:paraId="49D8AC78" w14:textId="77777777" w:rsidR="008C1E90" w:rsidRPr="008C1E90" w:rsidRDefault="008C1E90" w:rsidP="008C1E90">
      <w:pPr>
        <w:numPr>
          <w:ilvl w:val="0"/>
          <w:numId w:val="32"/>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The model is mean-field and homogeneous; cohort heterogeneity (age, education) is included parametrically. Extending to age-structured compartments or networked metapopulations would permit richer policy analysis but requires more microdata.</w:t>
      </w:r>
    </w:p>
    <w:p w14:paraId="185D49F1" w14:textId="77777777" w:rsidR="008C1E90" w:rsidRPr="008C1E90" w:rsidRDefault="008C1E90" w:rsidP="008C1E90">
      <w:pPr>
        <w:numPr>
          <w:ilvl w:val="0"/>
          <w:numId w:val="32"/>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Misinformation is exogenous here; modeling endogenous production, spread of content, and platform algorithm dynamics would require a richer model and data.</w:t>
      </w:r>
    </w:p>
    <w:p w14:paraId="4DEA6DEE" w14:textId="77777777" w:rsidR="008C1E90" w:rsidRPr="008C1E90" w:rsidRDefault="008C1E90" w:rsidP="008C1E90">
      <w:pPr>
        <w:numPr>
          <w:ilvl w:val="0"/>
          <w:numId w:val="32"/>
        </w:num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8C1E90">
        <w:rPr>
          <w:rFonts w:ascii="Times New Roman" w:eastAsia="Times New Roman" w:hAnsi="Times New Roman" w:cs="Times New Roman"/>
          <w:color w:val="000000"/>
          <w:kern w:val="0"/>
          <w:lang w:val="en-US" w:eastAsia="es-MX"/>
          <w14:ligatures w14:val="none"/>
        </w:rPr>
        <w:t>Parameter calibration to country-level time series would enable quantitative counterfactuals.</w:t>
      </w:r>
    </w:p>
    <w:p w14:paraId="358812F6"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w:r w:rsidRPr="008C1E90">
        <w:rPr>
          <w:rFonts w:ascii="Times New Roman" w:eastAsia="Times New Roman" w:hAnsi="Times New Roman" w:cs="Times New Roman"/>
          <w:noProof/>
          <w:kern w:val="0"/>
          <w:lang w:eastAsia="es-MX"/>
        </w:rPr>
      </w:r>
      <w:r w:rsidR="008C1E90" w:rsidRPr="008C1E90">
        <w:rPr>
          <w:rFonts w:ascii="Times New Roman" w:eastAsia="Times New Roman" w:hAnsi="Times New Roman" w:cs="Times New Roman"/>
          <w:noProof/>
          <w:kern w:val="0"/>
          <w:lang w:eastAsia="es-MX"/>
        </w:rPr>
        <w:pict w14:anchorId="21FA40D1">
          <v:rect id="_x0000_i1092" alt="" style="width:441.9pt;height:.05pt;mso-width-percent:0;mso-height-percent:0;mso-width-percent:0;mso-height-percent:0" o:hralign="center" o:hrstd="t" o:hr="t" fillcolor="#a0a0a0" stroked="f"/>
        </w:pict>
      </w:r>
    </w:p>
    <w:p w14:paraId="404C367E" w14:textId="2F46FF8E" w:rsidR="008C1E90" w:rsidRPr="008C1E90" w:rsidRDefault="00253A7C" w:rsidP="008C1E90">
      <w:pPr>
        <w:spacing w:before="100" w:beforeAutospacing="1" w:after="100" w:afterAutospacing="1" w:line="240" w:lineRule="auto"/>
        <w:outlineLvl w:val="1"/>
        <w:rPr>
          <w:rFonts w:ascii="Times New Roman" w:eastAsia="Times New Roman" w:hAnsi="Times New Roman" w:cs="Times New Roman"/>
          <w:color w:val="000000"/>
          <w:kern w:val="0"/>
          <w:lang w:val="en-US" w:eastAsia="es-MX"/>
          <w14:ligatures w14:val="none"/>
        </w:rPr>
      </w:pPr>
      <w:r w:rsidRPr="00253A7C">
        <w:rPr>
          <w:rFonts w:ascii="Times New Roman" w:eastAsia="Times New Roman" w:hAnsi="Times New Roman" w:cs="Times New Roman"/>
          <w:color w:val="000000"/>
          <w:kern w:val="0"/>
          <w:lang w:val="en-US" w:eastAsia="es-MX"/>
          <w14:ligatures w14:val="none"/>
        </w:rPr>
        <w:t>Sources</w:t>
      </w:r>
    </w:p>
    <w:p w14:paraId="78A63D46" w14:textId="77777777" w:rsidR="008C1E90" w:rsidRPr="00253A7C" w:rsidRDefault="008C1E90" w:rsidP="008C1E90">
      <w:pPr>
        <w:spacing w:after="0" w:line="240" w:lineRule="auto"/>
        <w:rPr>
          <w:rFonts w:ascii="Times New Roman" w:eastAsia="Times New Roman" w:hAnsi="Times New Roman" w:cs="Times New Roman"/>
          <w:color w:val="000000"/>
          <w:kern w:val="0"/>
          <w:lang w:val="en-US" w:eastAsia="es-MX"/>
          <w14:ligatures w14:val="none"/>
        </w:rPr>
      </w:pPr>
      <w:r w:rsidRPr="00253A7C">
        <w:rPr>
          <w:rFonts w:ascii="Times New Roman" w:eastAsia="Times New Roman" w:hAnsi="Times New Roman" w:cs="Times New Roman"/>
          <w:color w:val="000000"/>
          <w:kern w:val="0"/>
          <w:lang w:val="en-US" w:eastAsia="es-MX"/>
          <w14:ligatures w14:val="none"/>
        </w:rPr>
        <w:t>OECD (2024), OECD Survey on Drivers of Trust in Public Institutions – 2024 Results: Building Trust in a Complex Policy</w:t>
      </w:r>
    </w:p>
    <w:p w14:paraId="20D17E31" w14:textId="1420851B" w:rsidR="008C1E90" w:rsidRPr="00253A7C" w:rsidRDefault="008C1E90" w:rsidP="008C1E90">
      <w:pPr>
        <w:spacing w:after="0" w:line="240" w:lineRule="auto"/>
        <w:rPr>
          <w:rFonts w:ascii="Times New Roman" w:eastAsia="Times New Roman" w:hAnsi="Times New Roman" w:cs="Times New Roman"/>
          <w:color w:val="000000"/>
          <w:kern w:val="0"/>
          <w:lang w:val="en-US" w:eastAsia="es-MX"/>
          <w14:ligatures w14:val="none"/>
        </w:rPr>
      </w:pPr>
      <w:r w:rsidRPr="00253A7C">
        <w:rPr>
          <w:rFonts w:ascii="Times New Roman" w:eastAsia="Times New Roman" w:hAnsi="Times New Roman" w:cs="Times New Roman"/>
          <w:color w:val="000000"/>
          <w:kern w:val="0"/>
          <w:lang w:val="en-US" w:eastAsia="es-MX"/>
          <w14:ligatures w14:val="none"/>
        </w:rPr>
        <w:t>Environment, OECD Publishing, Paris, https://doi.org/10.1787/9a20554b-en.</w:t>
      </w:r>
    </w:p>
    <w:p w14:paraId="10BD092B" w14:textId="77777777" w:rsidR="008C1E90" w:rsidRPr="00253A7C" w:rsidRDefault="008C1E90" w:rsidP="008C1E90">
      <w:pPr>
        <w:spacing w:after="0" w:line="240" w:lineRule="auto"/>
        <w:rPr>
          <w:rFonts w:ascii="Times New Roman" w:eastAsia="Times New Roman" w:hAnsi="Times New Roman" w:cs="Times New Roman"/>
          <w:color w:val="000000"/>
          <w:kern w:val="0"/>
          <w:lang w:val="en-US" w:eastAsia="es-MX"/>
          <w14:ligatures w14:val="none"/>
        </w:rPr>
      </w:pPr>
    </w:p>
    <w:p w14:paraId="549663A6" w14:textId="77777777" w:rsidR="008C1E90" w:rsidRPr="00253A7C" w:rsidRDefault="008C1E90" w:rsidP="008C1E90">
      <w:pPr>
        <w:spacing w:after="0" w:line="240" w:lineRule="auto"/>
        <w:rPr>
          <w:rFonts w:ascii="Times New Roman" w:eastAsia="Times New Roman" w:hAnsi="Times New Roman" w:cs="Times New Roman"/>
          <w:color w:val="000000"/>
          <w:kern w:val="0"/>
          <w:lang w:eastAsia="es-MX"/>
          <w14:ligatures w14:val="none"/>
        </w:rPr>
      </w:pPr>
      <w:r w:rsidRPr="00253A7C">
        <w:rPr>
          <w:rFonts w:ascii="Times New Roman" w:eastAsia="Times New Roman" w:hAnsi="Times New Roman" w:cs="Times New Roman"/>
          <w:color w:val="000000"/>
          <w:kern w:val="0"/>
          <w:lang w:val="en-US" w:eastAsia="es-MX"/>
          <w14:ligatures w14:val="none"/>
        </w:rPr>
        <w:t>Allcott, Hunt, and Matthew Gentzkow. 2017. "Social Media and Fake News in the 2016 Election." Journal of Economic Perspectives 31 (2): 211–36.</w:t>
      </w:r>
    </w:p>
    <w:p w14:paraId="5A9E7E51" w14:textId="77777777" w:rsidR="008C1E90" w:rsidRPr="00253A7C" w:rsidRDefault="008C1E90" w:rsidP="008C1E90">
      <w:pPr>
        <w:spacing w:after="0" w:line="240" w:lineRule="auto"/>
        <w:rPr>
          <w:rFonts w:ascii="Times New Roman" w:eastAsia="Times New Roman" w:hAnsi="Times New Roman" w:cs="Times New Roman"/>
          <w:color w:val="000000"/>
          <w:kern w:val="0"/>
          <w:lang w:eastAsia="es-MX"/>
          <w14:ligatures w14:val="none"/>
        </w:rPr>
      </w:pPr>
    </w:p>
    <w:p w14:paraId="34676F6F" w14:textId="77777777" w:rsidR="008C1E90" w:rsidRPr="00253A7C" w:rsidRDefault="008C1E90" w:rsidP="008C1E90">
      <w:pPr>
        <w:spacing w:after="0" w:line="240" w:lineRule="auto"/>
        <w:rPr>
          <w:rFonts w:ascii="Times New Roman" w:hAnsi="Times New Roman" w:cs="Times New Roman"/>
          <w:lang w:val="en-US" w:eastAsia="es-MX"/>
        </w:rPr>
      </w:pPr>
      <w:r w:rsidRPr="00253A7C">
        <w:rPr>
          <w:rFonts w:ascii="Times New Roman" w:hAnsi="Times New Roman" w:cs="Times New Roman"/>
          <w:lang w:val="en-US" w:eastAsia="es-MX"/>
        </w:rPr>
        <w:t xml:space="preserve">Sacha Altay, Benjamin A. Lyons &amp; Ariana </w:t>
      </w:r>
      <w:proofErr w:type="spellStart"/>
      <w:r w:rsidRPr="00253A7C">
        <w:rPr>
          <w:rFonts w:ascii="Times New Roman" w:hAnsi="Times New Roman" w:cs="Times New Roman"/>
          <w:lang w:val="en-US" w:eastAsia="es-MX"/>
        </w:rPr>
        <w:t>Modirrousta</w:t>
      </w:r>
      <w:proofErr w:type="spellEnd"/>
      <w:r w:rsidRPr="00253A7C">
        <w:rPr>
          <w:rFonts w:ascii="Times New Roman" w:hAnsi="Times New Roman" w:cs="Times New Roman"/>
          <w:lang w:val="en-US" w:eastAsia="es-MX"/>
        </w:rPr>
        <w:t>-Galian (07 Aug 2024):</w:t>
      </w:r>
    </w:p>
    <w:p w14:paraId="7F2ACE09" w14:textId="77777777" w:rsidR="008C1E90" w:rsidRPr="00253A7C" w:rsidRDefault="008C1E90" w:rsidP="008C1E90">
      <w:pPr>
        <w:spacing w:after="0" w:line="240" w:lineRule="auto"/>
        <w:rPr>
          <w:rFonts w:ascii="Times New Roman" w:hAnsi="Times New Roman" w:cs="Times New Roman"/>
          <w:lang w:val="en-US" w:eastAsia="es-MX"/>
        </w:rPr>
      </w:pPr>
      <w:r w:rsidRPr="00253A7C">
        <w:rPr>
          <w:rFonts w:ascii="Times New Roman" w:hAnsi="Times New Roman" w:cs="Times New Roman"/>
          <w:lang w:val="en-US" w:eastAsia="es-MX"/>
        </w:rPr>
        <w:t>Exposure to Higher Rates of False News Erodes Media Trust and Fuels Overconfidence, Mass</w:t>
      </w:r>
    </w:p>
    <w:p w14:paraId="534B65DF" w14:textId="282F31DF" w:rsidR="008C1E90" w:rsidRPr="00253A7C" w:rsidRDefault="008C1E90" w:rsidP="008C1E90">
      <w:pPr>
        <w:spacing w:after="0" w:line="240" w:lineRule="auto"/>
        <w:rPr>
          <w:rFonts w:ascii="Times New Roman" w:hAnsi="Times New Roman" w:cs="Times New Roman"/>
        </w:rPr>
      </w:pPr>
      <w:r w:rsidRPr="00253A7C">
        <w:rPr>
          <w:rFonts w:ascii="Times New Roman" w:hAnsi="Times New Roman" w:cs="Times New Roman"/>
          <w:lang w:val="en-US" w:eastAsia="es-MX"/>
        </w:rPr>
        <w:t>Communication and Society, DOI: 10.1080/15205436.2024.2382776</w:t>
      </w:r>
    </w:p>
    <w:p w14:paraId="3B3BFCBC" w14:textId="77777777" w:rsidR="008C1E90" w:rsidRPr="00253A7C" w:rsidRDefault="008C1E90" w:rsidP="008C1E90">
      <w:pPr>
        <w:spacing w:after="0" w:line="240" w:lineRule="auto"/>
        <w:rPr>
          <w:rFonts w:ascii="Times New Roman" w:hAnsi="Times New Roman" w:cs="Times New Roman"/>
          <w:lang w:val="en-US" w:eastAsia="es-MX"/>
        </w:rPr>
      </w:pPr>
    </w:p>
    <w:p w14:paraId="1EE7CDC4" w14:textId="77777777" w:rsidR="00253A7C" w:rsidRDefault="00253A7C" w:rsidP="00253A7C">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253A7C">
        <w:rPr>
          <w:rFonts w:ascii="Times New Roman" w:eastAsia="Times New Roman" w:hAnsi="Times New Roman" w:cs="Times New Roman"/>
          <w:color w:val="000000"/>
          <w:kern w:val="0"/>
          <w:lang w:val="en-US" w:eastAsia="es-MX"/>
          <w14:ligatures w14:val="none"/>
        </w:rPr>
        <w:t>M. Cinelli, G. De Francisci Morales, A. Galeazzi, W. Quattrociocchi, &amp; M. Starnini, The echo chamber effect on social media, Proc. Natl. Acad. Sci. U.S.A. 118 (9) e2023301118, https://doi.org/10.1073/pnas.2023301118 (2021).</w:t>
      </w:r>
    </w:p>
    <w:p w14:paraId="5DD2DA61" w14:textId="4563C0CA" w:rsidR="00253A7C" w:rsidRPr="00253A7C" w:rsidRDefault="00253A7C" w:rsidP="00253A7C">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253A7C">
        <w:rPr>
          <w:rFonts w:ascii="Times New Roman" w:eastAsia="Times New Roman" w:hAnsi="Times New Roman" w:cs="Times New Roman"/>
          <w:color w:val="000000"/>
          <w:kern w:val="0"/>
          <w:lang w:val="en-US" w:eastAsia="es-MX"/>
          <w14:ligatures w14:val="none"/>
        </w:rPr>
        <w:lastRenderedPageBreak/>
        <w:t xml:space="preserve">Avin, C., </w:t>
      </w:r>
      <w:proofErr w:type="spellStart"/>
      <w:r w:rsidRPr="00253A7C">
        <w:rPr>
          <w:rFonts w:ascii="Times New Roman" w:eastAsia="Times New Roman" w:hAnsi="Times New Roman" w:cs="Times New Roman"/>
          <w:color w:val="000000"/>
          <w:kern w:val="0"/>
          <w:lang w:val="en-US" w:eastAsia="es-MX"/>
          <w14:ligatures w14:val="none"/>
        </w:rPr>
        <w:t>Daltrophe</w:t>
      </w:r>
      <w:proofErr w:type="spellEnd"/>
      <w:r w:rsidRPr="00253A7C">
        <w:rPr>
          <w:rFonts w:ascii="Times New Roman" w:eastAsia="Times New Roman" w:hAnsi="Times New Roman" w:cs="Times New Roman"/>
          <w:color w:val="000000"/>
          <w:kern w:val="0"/>
          <w:lang w:val="en-US" w:eastAsia="es-MX"/>
          <w14:ligatures w14:val="none"/>
        </w:rPr>
        <w:t xml:space="preserve">, H. &amp; </w:t>
      </w:r>
      <w:proofErr w:type="spellStart"/>
      <w:r w:rsidRPr="00253A7C">
        <w:rPr>
          <w:rFonts w:ascii="Times New Roman" w:eastAsia="Times New Roman" w:hAnsi="Times New Roman" w:cs="Times New Roman"/>
          <w:color w:val="000000"/>
          <w:kern w:val="0"/>
          <w:lang w:val="en-US" w:eastAsia="es-MX"/>
          <w14:ligatures w14:val="none"/>
        </w:rPr>
        <w:t>Lotker</w:t>
      </w:r>
      <w:proofErr w:type="spellEnd"/>
      <w:r w:rsidRPr="00253A7C">
        <w:rPr>
          <w:rFonts w:ascii="Times New Roman" w:eastAsia="Times New Roman" w:hAnsi="Times New Roman" w:cs="Times New Roman"/>
          <w:color w:val="000000"/>
          <w:kern w:val="0"/>
          <w:lang w:val="en-US" w:eastAsia="es-MX"/>
          <w14:ligatures w14:val="none"/>
        </w:rPr>
        <w:t>, Z. On the impossibility of breaking the echo chamber effect in social media using regulation. Sci Rep 14, 1107 (2024). https://doi.org/10.1038/s41598-023-50850-6</w:t>
      </w:r>
    </w:p>
    <w:p w14:paraId="74F3E5E4" w14:textId="77777777" w:rsidR="00253A7C" w:rsidRPr="008C1E90" w:rsidRDefault="00253A7C" w:rsidP="00253A7C">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520F49C0" w14:textId="77777777" w:rsidR="008C1E90" w:rsidRPr="008C1E90" w:rsidRDefault="008C1E90" w:rsidP="008C1E90">
      <w:pPr>
        <w:spacing w:after="0" w:line="240" w:lineRule="auto"/>
        <w:rPr>
          <w:rFonts w:ascii="Times New Roman" w:eastAsia="Times New Roman" w:hAnsi="Times New Roman" w:cs="Times New Roman"/>
          <w:kern w:val="0"/>
          <w:lang w:eastAsia="es-MX"/>
          <w14:ligatures w14:val="none"/>
        </w:rPr>
      </w:pPr>
      <w:r w:rsidRPr="008C1E90">
        <w:rPr>
          <w:rFonts w:ascii="Times New Roman" w:eastAsia="Times New Roman" w:hAnsi="Times New Roman" w:cs="Times New Roman"/>
          <w:noProof/>
          <w:kern w:val="0"/>
          <w:lang w:eastAsia="es-MX"/>
        </w:rPr>
      </w:r>
      <w:r w:rsidR="008C1E90" w:rsidRPr="008C1E90">
        <w:rPr>
          <w:rFonts w:ascii="Times New Roman" w:eastAsia="Times New Roman" w:hAnsi="Times New Roman" w:cs="Times New Roman"/>
          <w:noProof/>
          <w:kern w:val="0"/>
          <w:lang w:eastAsia="es-MX"/>
        </w:rPr>
        <w:pict w14:anchorId="72B9CD0B">
          <v:rect id="_x0000_i1091" alt="" style="width:441.9pt;height:.05pt;mso-width-percent:0;mso-height-percent:0;mso-width-percent:0;mso-height-percent:0" o:hralign="center" o:hrstd="t" o:hr="t" fillcolor="#a0a0a0" stroked="f"/>
        </w:pict>
      </w:r>
    </w:p>
    <w:p w14:paraId="1DFAB2AB" w14:textId="77777777" w:rsidR="008C1E90" w:rsidRDefault="008C1E90"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p>
    <w:p w14:paraId="1898861D" w14:textId="77777777" w:rsidR="008C1E90" w:rsidRDefault="008C1E90"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p>
    <w:p w14:paraId="60536D1E" w14:textId="77777777" w:rsidR="008C1E90" w:rsidRDefault="008C1E90"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p>
    <w:p w14:paraId="11CA16F4" w14:textId="77777777" w:rsidR="008C1E90" w:rsidRDefault="008C1E90"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p>
    <w:p w14:paraId="345071F3" w14:textId="1141F0D7" w:rsidR="006A4E84" w:rsidRPr="006A4E84" w:rsidRDefault="008C1E90"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Pr>
          <w:rFonts w:ascii="Times New Roman" w:eastAsia="Times New Roman" w:hAnsi="Times New Roman" w:cs="Times New Roman"/>
          <w:b/>
          <w:bCs/>
          <w:color w:val="000000"/>
          <w:kern w:val="0"/>
          <w:sz w:val="27"/>
          <w:szCs w:val="27"/>
          <w:lang w:val="en-US" w:eastAsia="es-MX"/>
          <w14:ligatures w14:val="none"/>
        </w:rPr>
        <w:t xml:space="preserve">Extras: </w:t>
      </w:r>
      <w:r w:rsidR="006A4E84" w:rsidRPr="006A4E84">
        <w:rPr>
          <w:rFonts w:ascii="Times New Roman" w:eastAsia="Times New Roman" w:hAnsi="Times New Roman" w:cs="Times New Roman"/>
          <w:b/>
          <w:bCs/>
          <w:color w:val="000000"/>
          <w:kern w:val="0"/>
          <w:sz w:val="27"/>
          <w:szCs w:val="27"/>
          <w:lang w:val="en-US" w:eastAsia="es-MX"/>
          <w14:ligatures w14:val="none"/>
        </w:rPr>
        <w:t>Mean-field structure and aggregation</w:t>
      </w:r>
    </w:p>
    <w:p w14:paraId="0D3035B2"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The model is </w:t>
      </w:r>
      <w:r w:rsidRPr="006A4E84">
        <w:rPr>
          <w:rFonts w:ascii="Times New Roman" w:eastAsia="Times New Roman" w:hAnsi="Times New Roman" w:cs="Times New Roman"/>
          <w:b/>
          <w:bCs/>
          <w:color w:val="000000"/>
          <w:kern w:val="0"/>
          <w:lang w:val="en-US" w:eastAsia="es-MX"/>
          <w14:ligatures w14:val="none"/>
        </w:rPr>
        <w:t>mean-field</w:t>
      </w:r>
      <w:r w:rsidRPr="006A4E84">
        <w:rPr>
          <w:rFonts w:ascii="Times New Roman" w:eastAsia="Times New Roman" w:hAnsi="Times New Roman" w:cs="Times New Roman"/>
          <w:color w:val="000000"/>
          <w:kern w:val="0"/>
          <w:lang w:val="en-US" w:eastAsia="es-MX"/>
          <w14:ligatures w14:val="none"/>
        </w:rPr>
        <w:t>: it describes aggregate population dynamics rather than individual or cohort-specific behavior. State variables represent </w:t>
      </w:r>
      <w:r w:rsidRPr="006A4E84">
        <w:rPr>
          <w:rFonts w:ascii="Times New Roman" w:eastAsia="Times New Roman" w:hAnsi="Times New Roman" w:cs="Times New Roman"/>
          <w:b/>
          <w:bCs/>
          <w:color w:val="000000"/>
          <w:kern w:val="0"/>
          <w:lang w:val="en-US" w:eastAsia="es-MX"/>
          <w14:ligatures w14:val="none"/>
        </w:rPr>
        <w:t>population shares</w:t>
      </w:r>
      <w:r w:rsidRPr="006A4E84">
        <w:rPr>
          <w:rFonts w:ascii="Times New Roman" w:eastAsia="Times New Roman" w:hAnsi="Times New Roman" w:cs="Times New Roman"/>
          <w:color w:val="000000"/>
          <w:kern w:val="0"/>
          <w:lang w:val="en-US" w:eastAsia="es-MX"/>
          <w14:ligatures w14:val="none"/>
        </w:rPr>
        <w:t> in each trust category, and transitions correspond to average flows between these states. Individual heterogeneity in beliefs, media use, and interpretation is therefore not modeled explicitly but enters through probabilistic parameters.</w:t>
      </w:r>
    </w:p>
    <w:p w14:paraId="0D88ACE8"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Age heterogeneity enters the model </w:t>
      </w:r>
      <w:r w:rsidRPr="006A4E84">
        <w:rPr>
          <w:rFonts w:ascii="Times New Roman" w:eastAsia="Times New Roman" w:hAnsi="Times New Roman" w:cs="Times New Roman"/>
          <w:b/>
          <w:bCs/>
          <w:color w:val="000000"/>
          <w:kern w:val="0"/>
          <w:lang w:val="en-US" w:eastAsia="es-MX"/>
          <w14:ligatures w14:val="none"/>
        </w:rPr>
        <w:t>parametrically</w:t>
      </w:r>
      <w:r w:rsidRPr="006A4E84">
        <w:rPr>
          <w:rFonts w:ascii="Times New Roman" w:eastAsia="Times New Roman" w:hAnsi="Times New Roman" w:cs="Times New Roman"/>
          <w:color w:val="000000"/>
          <w:kern w:val="0"/>
          <w:lang w:val="en-US" w:eastAsia="es-MX"/>
          <w14:ligatures w14:val="none"/>
        </w:rPr>
        <w:t>, not through separate compartments. Empirically, OECD Trust Survey data show systematic differences in media reliance across age groups—particularly higher reliance on social media among younger cohorts—but these differences are treated as </w:t>
      </w:r>
      <w:r w:rsidRPr="006A4E84">
        <w:rPr>
          <w:rFonts w:ascii="Times New Roman" w:eastAsia="Times New Roman" w:hAnsi="Times New Roman" w:cs="Times New Roman"/>
          <w:b/>
          <w:bCs/>
          <w:color w:val="000000"/>
          <w:kern w:val="0"/>
          <w:lang w:val="en-US" w:eastAsia="es-MX"/>
          <w14:ligatures w14:val="none"/>
        </w:rPr>
        <w:t xml:space="preserve">structural features of the information </w:t>
      </w:r>
      <w:proofErr w:type="spellStart"/>
      <w:r w:rsidRPr="006A4E84">
        <w:rPr>
          <w:rFonts w:ascii="Times New Roman" w:eastAsia="Times New Roman" w:hAnsi="Times New Roman" w:cs="Times New Roman"/>
          <w:b/>
          <w:bCs/>
          <w:color w:val="000000"/>
          <w:kern w:val="0"/>
          <w:lang w:val="en-US" w:eastAsia="es-MX"/>
          <w14:ligatures w14:val="none"/>
        </w:rPr>
        <w:t>environment</w:t>
      </w:r>
      <w:r w:rsidRPr="006A4E84">
        <w:rPr>
          <w:rFonts w:ascii="Times New Roman" w:eastAsia="Times New Roman" w:hAnsi="Times New Roman" w:cs="Times New Roman"/>
          <w:color w:val="000000"/>
          <w:kern w:val="0"/>
          <w:lang w:val="en-US" w:eastAsia="es-MX"/>
          <w14:ligatures w14:val="none"/>
        </w:rPr>
        <w:t>rather</w:t>
      </w:r>
      <w:proofErr w:type="spellEnd"/>
      <w:r w:rsidRPr="006A4E84">
        <w:rPr>
          <w:rFonts w:ascii="Times New Roman" w:eastAsia="Times New Roman" w:hAnsi="Times New Roman" w:cs="Times New Roman"/>
          <w:color w:val="000000"/>
          <w:kern w:val="0"/>
          <w:lang w:val="en-US" w:eastAsia="es-MX"/>
          <w14:ligatures w14:val="none"/>
        </w:rPr>
        <w:t xml:space="preserve"> than as distinct dynamical populations. Accordingly, the model captures age composition effects through parameters governing exposure structure and interpretation, while maintaining a single aggregate population.</w:t>
      </w:r>
    </w:p>
    <w:p w14:paraId="4F5DFF72"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roofErr w:type="gramStart"/>
      <w:r w:rsidRPr="006A4E84">
        <w:rPr>
          <w:rFonts w:ascii="Times New Roman" w:eastAsia="Times New Roman" w:hAnsi="Times New Roman" w:cs="Times New Roman"/>
          <w:color w:val="000000"/>
          <w:kern w:val="0"/>
          <w:lang w:val="en-US" w:eastAsia="es-MX"/>
          <w14:ligatures w14:val="none"/>
        </w:rPr>
        <w:t>As a consequence</w:t>
      </w:r>
      <w:proofErr w:type="gramEnd"/>
      <w:r w:rsidRPr="006A4E84">
        <w:rPr>
          <w:rFonts w:ascii="Times New Roman" w:eastAsia="Times New Roman" w:hAnsi="Times New Roman" w:cs="Times New Roman"/>
          <w:color w:val="000000"/>
          <w:kern w:val="0"/>
          <w:lang w:val="en-US" w:eastAsia="es-MX"/>
          <w14:ligatures w14:val="none"/>
        </w:rPr>
        <w:t>, the model describes </w:t>
      </w:r>
      <w:r w:rsidRPr="006A4E84">
        <w:rPr>
          <w:rFonts w:ascii="Times New Roman" w:eastAsia="Times New Roman" w:hAnsi="Times New Roman" w:cs="Times New Roman"/>
          <w:b/>
          <w:bCs/>
          <w:color w:val="000000"/>
          <w:kern w:val="0"/>
          <w:lang w:val="en-US" w:eastAsia="es-MX"/>
          <w14:ligatures w14:val="none"/>
        </w:rPr>
        <w:t>aggregate dynamics rather than cohort dynamics</w:t>
      </w:r>
      <w:r w:rsidRPr="006A4E84">
        <w:rPr>
          <w:rFonts w:ascii="Times New Roman" w:eastAsia="Times New Roman" w:hAnsi="Times New Roman" w:cs="Times New Roman"/>
          <w:color w:val="000000"/>
          <w:kern w:val="0"/>
          <w:lang w:val="en-US" w:eastAsia="es-MX"/>
          <w14:ligatures w14:val="none"/>
        </w:rPr>
        <w:t>. The evolution of trust reflects changes in population-level exposure, interpretation, and institutional reinforcement, not the behavior of specific age groups or individuals.</w:t>
      </w:r>
    </w:p>
    <w:p w14:paraId="0D24FB15"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4AD52684" w14:textId="77777777" w:rsidR="006A4E84" w:rsidRPr="006A4E84" w:rsidRDefault="006A4E84"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6A4E84">
        <w:rPr>
          <w:rFonts w:ascii="Times New Roman" w:eastAsia="Times New Roman" w:hAnsi="Times New Roman" w:cs="Times New Roman"/>
          <w:b/>
          <w:bCs/>
          <w:color w:val="000000"/>
          <w:kern w:val="0"/>
          <w:sz w:val="27"/>
          <w:szCs w:val="27"/>
          <w:lang w:val="en-US" w:eastAsia="es-MX"/>
          <w14:ligatures w14:val="none"/>
        </w:rPr>
        <w:lastRenderedPageBreak/>
        <w:t>Probabilistic interpretation of exposure</w:t>
      </w:r>
    </w:p>
    <w:p w14:paraId="6E33708A"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6A4E84">
        <w:rPr>
          <w:rFonts w:ascii="Times New Roman" w:eastAsia="Times New Roman" w:hAnsi="Times New Roman" w:cs="Times New Roman"/>
          <w:color w:val="000000"/>
          <w:kern w:val="0"/>
          <w:lang w:val="en-US" w:eastAsia="es-MX"/>
          <w14:ligatures w14:val="none"/>
        </w:rPr>
        <w:t xml:space="preserve">Within this mean-field framework, exposure to media content does not deterministically generate trust or distrust. </w:t>
      </w:r>
      <w:r w:rsidRPr="006A4E84">
        <w:rPr>
          <w:rFonts w:ascii="Times New Roman" w:eastAsia="Times New Roman" w:hAnsi="Times New Roman" w:cs="Times New Roman"/>
          <w:color w:val="000000"/>
          <w:kern w:val="0"/>
          <w:lang w:eastAsia="es-MX"/>
          <w14:ligatures w14:val="none"/>
        </w:rPr>
        <w:t>Instead, exposure resolves probabilistically at the population level. The parameter</w:t>
      </w:r>
    </w:p>
    <w:p w14:paraId="46714F20" w14:textId="77777777" w:rsidR="006A4E84" w:rsidRPr="006A4E84" w:rsidRDefault="006A4E84" w:rsidP="006A4E84">
      <w:pPr>
        <w:spacing w:after="0" w:line="240" w:lineRule="auto"/>
        <w:rPr>
          <w:rFonts w:ascii="Times New Roman" w:eastAsia="Times New Roman" w:hAnsi="Times New Roman" w:cs="Times New Roman"/>
          <w:kern w:val="0"/>
          <w:lang w:eastAsia="es-MX"/>
          <w14:ligatures w14:val="none"/>
        </w:rPr>
      </w:pPr>
      <m:oMathPara>
        <m:oMath>
          <m:r>
            <w:rPr>
              <w:rFonts w:ascii="Cambria Math" w:eastAsia="Times New Roman" w:hAnsi="Cambria Math" w:cs="Times New Roman"/>
              <w:kern w:val="0"/>
              <w:lang w:eastAsia="es-MX"/>
              <w14:ligatures w14:val="none"/>
            </w:rPr>
            <m:t>θ(t)∈[0,1]</m:t>
          </m:r>
          <m:r>
            <w:rPr>
              <w:rFonts w:ascii="Cambria Math" w:eastAsia="Times New Roman" w:hAnsi="Cambria Math" w:cs="Times New Roman"/>
              <w:i/>
              <w:kern w:val="0"/>
              <w:lang w:eastAsia="es-MX"/>
              <w14:ligatures w14:val="none"/>
            </w:rPr>
            <w:br/>
          </m:r>
        </m:oMath>
      </m:oMathPara>
    </w:p>
    <w:p w14:paraId="03F5552C"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denotes the </w:t>
      </w:r>
      <w:r w:rsidRPr="006A4E84">
        <w:rPr>
          <w:rFonts w:ascii="Times New Roman" w:eastAsia="Times New Roman" w:hAnsi="Times New Roman" w:cs="Times New Roman"/>
          <w:b/>
          <w:bCs/>
          <w:color w:val="000000"/>
          <w:kern w:val="0"/>
          <w:lang w:val="en-US" w:eastAsia="es-MX"/>
          <w14:ligatures w14:val="none"/>
        </w:rPr>
        <w:t>conditional probability that exposure leads to distrust rather than trust</w:t>
      </w:r>
      <w:r w:rsidRPr="006A4E84">
        <w:rPr>
          <w:rFonts w:ascii="Times New Roman" w:eastAsia="Times New Roman" w:hAnsi="Times New Roman" w:cs="Times New Roman"/>
          <w:color w:val="000000"/>
          <w:kern w:val="0"/>
          <w:lang w:val="en-US" w:eastAsia="es-MX"/>
          <w14:ligatures w14:val="none"/>
        </w:rPr>
        <w:t>:</w:t>
      </w:r>
    </w:p>
    <w:p w14:paraId="75D12497" w14:textId="77777777" w:rsidR="006A4E84" w:rsidRPr="006A4E84" w:rsidRDefault="006A4E84" w:rsidP="006A4E84">
      <w:pPr>
        <w:spacing w:after="0" w:line="240" w:lineRule="auto"/>
        <w:rPr>
          <w:rFonts w:ascii="Times New Roman" w:eastAsia="Times New Roman" w:hAnsi="Times New Roman" w:cs="Times New Roman"/>
          <w:kern w:val="0"/>
          <w:lang w:eastAsia="es-MX"/>
          <w14:ligatures w14:val="none"/>
        </w:rPr>
      </w:pPr>
      <m:oMathPara>
        <m:oMath>
          <m:r>
            <w:rPr>
              <w:rFonts w:ascii="Cambria Math" w:eastAsia="Times New Roman" w:hAnsi="Cambria Math" w:cs="Times New Roman"/>
              <w:kern w:val="0"/>
              <w:lang w:eastAsia="es-MX"/>
              <w14:ligatures w14:val="none"/>
            </w:rPr>
            <m:t>θ(t)=</m:t>
          </m:r>
          <m:r>
            <m:rPr>
              <m:sty m:val="p"/>
            </m:rPr>
            <w:rPr>
              <w:rFonts w:ascii="Cambria Math" w:eastAsia="Times New Roman" w:hAnsi="Cambria Math" w:cs="Times New Roman"/>
              <w:kern w:val="0"/>
              <w:lang w:eastAsia="es-MX"/>
              <w14:ligatures w14:val="none"/>
            </w:rPr>
            <m:t>Pr</m:t>
          </m:r>
          <m:r>
            <w:rPr>
              <w:rFonts w:ascii="Cambria Math" w:eastAsia="Times New Roman" w:hAnsi="Cambria Math" w:cs="Times New Roman"/>
              <w:kern w:val="0"/>
              <w:lang w:eastAsia="es-MX"/>
              <w14:ligatures w14:val="none"/>
            </w:rPr>
            <m:t>⁡(E→D∣E→{T,D})</m:t>
          </m:r>
          <m:r>
            <m:rPr>
              <m:sty m:val="p"/>
            </m:rPr>
            <w:rPr>
              <w:rFonts w:ascii="Cambria Math" w:eastAsia="Times New Roman" w:hAnsi="Cambria Math" w:cs="Times New Roman"/>
              <w:kern w:val="0"/>
              <w:lang w:eastAsia="es-MX"/>
              <w14:ligatures w14:val="none"/>
            </w:rPr>
            <m:t>.</m:t>
          </m:r>
          <m:r>
            <w:rPr>
              <w:rFonts w:ascii="Cambria Math" w:eastAsia="Times New Roman" w:hAnsi="Cambria Math" w:cs="Times New Roman"/>
              <w:kern w:val="0"/>
              <w:lang w:eastAsia="es-MX"/>
              <w14:ligatures w14:val="none"/>
            </w:rPr>
            <w:br/>
          </m:r>
        </m:oMath>
      </m:oMathPara>
    </w:p>
    <w:p w14:paraId="7375AA1E"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This formulation reflects empirical evidence from the OECD Trust Survey showing that trust can decline sharply during crises even when media output and exposure remain stable. Such patterns indicate that shifts in </w:t>
      </w:r>
      <w:r w:rsidRPr="006A4E84">
        <w:rPr>
          <w:rFonts w:ascii="Times New Roman" w:eastAsia="Times New Roman" w:hAnsi="Times New Roman" w:cs="Times New Roman"/>
          <w:b/>
          <w:bCs/>
          <w:color w:val="000000"/>
          <w:kern w:val="0"/>
          <w:lang w:val="en-US" w:eastAsia="es-MX"/>
          <w14:ligatures w14:val="none"/>
        </w:rPr>
        <w:t>interpretation</w:t>
      </w:r>
      <w:r w:rsidRPr="006A4E84">
        <w:rPr>
          <w:rFonts w:ascii="Times New Roman" w:eastAsia="Times New Roman" w:hAnsi="Times New Roman" w:cs="Times New Roman"/>
          <w:color w:val="000000"/>
          <w:kern w:val="0"/>
          <w:lang w:val="en-US" w:eastAsia="es-MX"/>
          <w14:ligatures w14:val="none"/>
        </w:rPr>
        <w:t>, rather than information quantity, drive trust dynamics. In the model, this mechanism is captured by allowing </w:t>
      </w:r>
      <m:oMath>
        <m:r>
          <w:rPr>
            <w:rFonts w:ascii="Cambria Math" w:eastAsia="Times New Roman" w:hAnsi="Cambria Math" w:cs="Times New Roman"/>
            <w:kern w:val="0"/>
            <w:lang w:eastAsia="es-MX"/>
            <w14:ligatures w14:val="none"/>
          </w:rPr>
          <m:t>θ</m:t>
        </m:r>
        <m:r>
          <w:rPr>
            <w:rFonts w:ascii="Cambria Math" w:eastAsia="Times New Roman" w:hAnsi="Cambria Math" w:cs="Times New Roman"/>
            <w:kern w:val="0"/>
            <w:lang w:val="en-US" w:eastAsia="es-MX"/>
            <w14:ligatures w14:val="none"/>
          </w:rPr>
          <m:t>(</m:t>
        </m:r>
        <m:r>
          <w:rPr>
            <w:rFonts w:ascii="Cambria Math" w:eastAsia="Times New Roman" w:hAnsi="Cambria Math" w:cs="Times New Roman"/>
            <w:kern w:val="0"/>
            <w:lang w:eastAsia="es-MX"/>
            <w14:ligatures w14:val="none"/>
          </w:rPr>
          <m:t>t</m:t>
        </m:r>
        <m:r>
          <w:rPr>
            <w:rFonts w:ascii="Cambria Math" w:eastAsia="Times New Roman" w:hAnsi="Cambria Math" w:cs="Times New Roman"/>
            <w:kern w:val="0"/>
            <w:lang w:val="en-US" w:eastAsia="es-MX"/>
            <w14:ligatures w14:val="none"/>
          </w:rPr>
          <m:t>)</m:t>
        </m:r>
      </m:oMath>
      <w:r w:rsidRPr="006A4E84">
        <w:rPr>
          <w:rFonts w:ascii="Times New Roman" w:eastAsia="Times New Roman" w:hAnsi="Times New Roman" w:cs="Times New Roman"/>
          <w:color w:val="000000"/>
          <w:kern w:val="0"/>
          <w:lang w:val="en-US" w:eastAsia="es-MX"/>
          <w14:ligatures w14:val="none"/>
        </w:rPr>
        <w:t> to vary over time, while holding the exposure process itself unchanged.</w:t>
      </w:r>
    </w:p>
    <w:p w14:paraId="040C2515"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The parameter </w:t>
      </w:r>
      <m:oMath>
        <m:r>
          <w:rPr>
            <w:rFonts w:ascii="Cambria Math" w:eastAsia="Times New Roman" w:hAnsi="Cambria Math" w:cs="Times New Roman"/>
            <w:kern w:val="0"/>
            <w:lang w:eastAsia="es-MX"/>
            <w14:ligatures w14:val="none"/>
          </w:rPr>
          <m:t>θ</m:t>
        </m:r>
      </m:oMath>
      <w:r w:rsidRPr="006A4E84">
        <w:rPr>
          <w:rFonts w:ascii="Times New Roman" w:eastAsia="Times New Roman" w:hAnsi="Times New Roman" w:cs="Times New Roman"/>
          <w:color w:val="000000"/>
          <w:kern w:val="0"/>
          <w:lang w:val="en-US" w:eastAsia="es-MX"/>
          <w14:ligatures w14:val="none"/>
        </w:rPr>
        <w:t> aggregates the net effects of credibility perceptions, framing, and interpretive uncertainty. It does not represent misinformation prevalence, platform usage, or social network structure explicitly. Instead, these factors influence outcomes only insofar as they alter the probability with which exposure is interpreted as untrustworthy.</w:t>
      </w:r>
    </w:p>
    <w:p w14:paraId="4ACD618B"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15141D2B" w14:textId="77777777" w:rsidR="006A4E84" w:rsidRPr="006A4E84" w:rsidRDefault="006A4E84"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6A4E84">
        <w:rPr>
          <w:rFonts w:ascii="Times New Roman" w:eastAsia="Times New Roman" w:hAnsi="Times New Roman" w:cs="Times New Roman"/>
          <w:b/>
          <w:bCs/>
          <w:color w:val="000000"/>
          <w:kern w:val="0"/>
          <w:sz w:val="27"/>
          <w:szCs w:val="27"/>
          <w:lang w:val="en-US" w:eastAsia="es-MX"/>
          <w14:ligatures w14:val="none"/>
        </w:rPr>
        <w:t>Institutional reinforcement of trust</w:t>
      </w:r>
    </w:p>
    <w:p w14:paraId="3FAFC4BA"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 xml:space="preserve">Trust formation is not exclusively </w:t>
      </w:r>
      <w:proofErr w:type="gramStart"/>
      <w:r w:rsidRPr="006A4E84">
        <w:rPr>
          <w:rFonts w:ascii="Times New Roman" w:eastAsia="Times New Roman" w:hAnsi="Times New Roman" w:cs="Times New Roman"/>
          <w:color w:val="000000"/>
          <w:kern w:val="0"/>
          <w:lang w:val="en-US" w:eastAsia="es-MX"/>
          <w14:ligatures w14:val="none"/>
        </w:rPr>
        <w:t>exposure-driven</w:t>
      </w:r>
      <w:proofErr w:type="gramEnd"/>
      <w:r w:rsidRPr="006A4E84">
        <w:rPr>
          <w:rFonts w:ascii="Times New Roman" w:eastAsia="Times New Roman" w:hAnsi="Times New Roman" w:cs="Times New Roman"/>
          <w:color w:val="000000"/>
          <w:kern w:val="0"/>
          <w:lang w:val="en-US" w:eastAsia="es-MX"/>
          <w14:ligatures w14:val="none"/>
        </w:rPr>
        <w:t>. OECD evidence shows that individuals who rely on traditional and written news media exhibit persistently higher trust in public institutions, even conditional on overall media consumption. This suggests the presence of a background mechanism of institutional reinforcement.</w:t>
      </w:r>
    </w:p>
    <w:p w14:paraId="551ADFB2"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lastRenderedPageBreak/>
        <w:t>In the model, this mechanism is captured by the parameter </w:t>
      </w:r>
      <m:oMath>
        <m:r>
          <w:rPr>
            <w:rFonts w:ascii="Cambria Math" w:eastAsia="Times New Roman" w:hAnsi="Cambria Math" w:cs="Times New Roman"/>
            <w:kern w:val="0"/>
            <w:lang w:eastAsia="es-MX"/>
            <w14:ligatures w14:val="none"/>
          </w:rPr>
          <m:t>α</m:t>
        </m:r>
      </m:oMath>
      <w:r w:rsidRPr="006A4E84">
        <w:rPr>
          <w:rFonts w:ascii="Times New Roman" w:eastAsia="Times New Roman" w:hAnsi="Times New Roman" w:cs="Times New Roman"/>
          <w:color w:val="000000"/>
          <w:kern w:val="0"/>
          <w:lang w:val="en-US" w:eastAsia="es-MX"/>
          <w14:ligatures w14:val="none"/>
        </w:rPr>
        <w:t>, governing transitions from neutral to trusting states independently of direct exposure. The parameter is environment-dependent rather than universal: information environments characterized by strong journalistic institutions and high-quality news ecosystems correspond to lower effective trust decay and stronger trust persistence.</w:t>
      </w:r>
    </w:p>
    <w:p w14:paraId="03049E7D"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Consistent with the mean-field approach, </w:t>
      </w:r>
      <m:oMath>
        <m:r>
          <w:rPr>
            <w:rFonts w:ascii="Cambria Math" w:eastAsia="Times New Roman" w:hAnsi="Cambria Math" w:cs="Times New Roman"/>
            <w:kern w:val="0"/>
            <w:lang w:eastAsia="es-MX"/>
            <w14:ligatures w14:val="none"/>
          </w:rPr>
          <m:t>α</m:t>
        </m:r>
      </m:oMath>
      <w:r w:rsidRPr="006A4E84">
        <w:rPr>
          <w:rFonts w:ascii="Times New Roman" w:eastAsia="Times New Roman" w:hAnsi="Times New Roman" w:cs="Times New Roman"/>
          <w:color w:val="000000"/>
          <w:kern w:val="0"/>
          <w:lang w:val="en-US" w:eastAsia="es-MX"/>
          <w14:ligatures w14:val="none"/>
        </w:rPr>
        <w:t> is treated as constant within simulations and varies only across informational environments, reflecting structural differences rather than short-run behavioral responses.</w:t>
      </w:r>
    </w:p>
    <w:p w14:paraId="308C797A"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474256A9"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68DAF968" w14:textId="77777777" w:rsidR="006A4E84" w:rsidRPr="006A4E84" w:rsidRDefault="006A4E84" w:rsidP="006A4E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es-MX"/>
          <w14:ligatures w14:val="none"/>
        </w:rPr>
      </w:pPr>
      <w:r w:rsidRPr="006A4E84">
        <w:rPr>
          <w:rFonts w:ascii="Times New Roman" w:eastAsia="Times New Roman" w:hAnsi="Times New Roman" w:cs="Times New Roman"/>
          <w:b/>
          <w:bCs/>
          <w:color w:val="000000"/>
          <w:kern w:val="0"/>
          <w:sz w:val="27"/>
          <w:szCs w:val="27"/>
          <w:lang w:val="en-US" w:eastAsia="es-MX"/>
          <w14:ligatures w14:val="none"/>
        </w:rPr>
        <w:t>Empirical interpretation</w:t>
      </w:r>
    </w:p>
    <w:p w14:paraId="339EF9FA" w14:textId="6BB2E1C1"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 xml:space="preserve">OECD Trust Survey distributions (Figures 5.1–5.2) provide empirical benchmarks for the model’s state variables. </w:t>
      </w:r>
      <w:r>
        <w:rPr>
          <w:rFonts w:ascii="Times New Roman" w:eastAsia="Times New Roman" w:hAnsi="Times New Roman" w:cs="Times New Roman"/>
          <w:color w:val="000000"/>
          <w:kern w:val="0"/>
          <w:lang w:val="en-US" w:eastAsia="es-MX"/>
          <w14:ligatures w14:val="none"/>
        </w:rPr>
        <w:t xml:space="preserve">(OECD, 2024) </w:t>
      </w:r>
      <w:r w:rsidRPr="006A4E84">
        <w:rPr>
          <w:rFonts w:ascii="Times New Roman" w:eastAsia="Times New Roman" w:hAnsi="Times New Roman" w:cs="Times New Roman"/>
          <w:color w:val="000000"/>
          <w:kern w:val="0"/>
          <w:lang w:val="en-US" w:eastAsia="es-MX"/>
          <w14:ligatures w14:val="none"/>
        </w:rPr>
        <w:t>Cross-sectional distributions correspond to snapshots of the population shares in trusting, neutral, and distrusting states, while the relative stability of OECD averages between 2021 and 2023 supports modeling trust as a slow-moving stock rather than a rapidly adjusting belief.</w:t>
      </w:r>
    </w:p>
    <w:p w14:paraId="74E8B493"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The model is therefore designed to explain </w:t>
      </w:r>
      <w:r w:rsidRPr="006A4E84">
        <w:rPr>
          <w:rFonts w:ascii="Times New Roman" w:eastAsia="Times New Roman" w:hAnsi="Times New Roman" w:cs="Times New Roman"/>
          <w:b/>
          <w:bCs/>
          <w:color w:val="000000"/>
          <w:kern w:val="0"/>
          <w:lang w:val="en-US" w:eastAsia="es-MX"/>
          <w14:ligatures w14:val="none"/>
        </w:rPr>
        <w:t>how trust redistributes internally within bounded empirical ranges</w:t>
      </w:r>
      <w:r w:rsidRPr="006A4E84">
        <w:rPr>
          <w:rFonts w:ascii="Times New Roman" w:eastAsia="Times New Roman" w:hAnsi="Times New Roman" w:cs="Times New Roman"/>
          <w:color w:val="000000"/>
          <w:kern w:val="0"/>
          <w:lang w:val="en-US" w:eastAsia="es-MX"/>
          <w14:ligatures w14:val="none"/>
        </w:rPr>
        <w:t>, rather than predicting extreme outcomes such as universal trust or complete distrust.</w:t>
      </w:r>
    </w:p>
    <w:p w14:paraId="5A8F8467" w14:textId="0090ABE8"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Figure 5.1. More people distrust rather than trust the news media</w:t>
      </w:r>
    </w:p>
    <w:p w14:paraId="643ED1B9" w14:textId="77777777" w:rsidR="006A4E84" w:rsidRPr="008F6A80" w:rsidRDefault="006A4E84" w:rsidP="006A4E84">
      <w:pPr>
        <w:spacing w:after="0" w:line="240" w:lineRule="auto"/>
        <w:rPr>
          <w:rFonts w:ascii="Helvetica" w:eastAsia="Times New Roman" w:hAnsi="Helvetica" w:cs="Times New Roman"/>
          <w:color w:val="000000"/>
          <w:kern w:val="0"/>
          <w:sz w:val="14"/>
          <w:szCs w:val="14"/>
          <w:lang w:val="en-US" w:eastAsia="es-MX"/>
          <w14:ligatures w14:val="none"/>
        </w:rPr>
      </w:pPr>
      <w:r w:rsidRPr="008F6A80">
        <w:rPr>
          <w:rFonts w:ascii="Helvetica" w:eastAsia="Times New Roman" w:hAnsi="Helvetica" w:cs="Times New Roman"/>
          <w:color w:val="000000"/>
          <w:kern w:val="0"/>
          <w:sz w:val="14"/>
          <w:szCs w:val="14"/>
          <w:lang w:val="en-US" w:eastAsia="es-MX"/>
          <w14:ligatures w14:val="none"/>
        </w:rPr>
        <w:t>Share of population who indicate different levels of trust in news media, 2023</w:t>
      </w:r>
    </w:p>
    <w:p w14:paraId="5900A18A" w14:textId="77777777" w:rsidR="006A4E84" w:rsidRDefault="006A4E84" w:rsidP="006A4E84">
      <w:pPr>
        <w:rPr>
          <w:lang w:val="en-US"/>
        </w:rPr>
      </w:pPr>
    </w:p>
    <w:p w14:paraId="0842043A" w14:textId="77777777" w:rsidR="006A4E84" w:rsidRDefault="006A4E84" w:rsidP="006A4E84">
      <w:pPr>
        <w:rPr>
          <w:lang w:val="en-US"/>
        </w:rPr>
      </w:pPr>
      <w:r>
        <w:rPr>
          <w:noProof/>
        </w:rPr>
        <w:lastRenderedPageBreak/>
        <w:drawing>
          <wp:inline distT="0" distB="0" distL="0" distR="0" wp14:anchorId="4460CE76" wp14:editId="50DD5304">
            <wp:extent cx="5612130" cy="2809240"/>
            <wp:effectExtent l="0" t="0" r="0" b="0"/>
            <wp:docPr id="1067171558" name="Picture 3">
              <a:extLst xmlns:a="http://schemas.openxmlformats.org/drawingml/2006/main">
                <a:ext uri="{FF2B5EF4-FFF2-40B4-BE49-F238E27FC236}">
                  <a16:creationId xmlns:a16="http://schemas.microsoft.com/office/drawing/2014/main" id="{99FC0016-A8E7-D19A-32E8-5046C62A6C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9FC0016-A8E7-D19A-32E8-5046C62A6C1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809240"/>
                    </a:xfrm>
                    <a:prstGeom prst="rect">
                      <a:avLst/>
                    </a:prstGeom>
                  </pic:spPr>
                </pic:pic>
              </a:graphicData>
            </a:graphic>
          </wp:inline>
        </w:drawing>
      </w:r>
    </w:p>
    <w:p w14:paraId="67A8D76C" w14:textId="77777777" w:rsidR="006A4E84" w:rsidRPr="008F6A80" w:rsidRDefault="006A4E84" w:rsidP="006A4E84">
      <w:pPr>
        <w:pStyle w:val="p1"/>
        <w:rPr>
          <w:lang w:val="en-US"/>
        </w:rPr>
      </w:pPr>
      <w:r w:rsidRPr="008F6A80">
        <w:rPr>
          <w:lang w:val="en-US"/>
        </w:rPr>
        <w:t>Note: The figure shows the within-country distributions of responses to the question “On a scale of 0 to 10, where 0 is not at</w:t>
      </w:r>
    </w:p>
    <w:p w14:paraId="535D2678" w14:textId="77777777" w:rsidR="006A4E84" w:rsidRPr="008F6A80" w:rsidRDefault="006A4E84" w:rsidP="006A4E84">
      <w:pPr>
        <w:pStyle w:val="p1"/>
        <w:rPr>
          <w:lang w:val="en-US"/>
        </w:rPr>
      </w:pPr>
      <w:r w:rsidRPr="008F6A80">
        <w:rPr>
          <w:lang w:val="en-US"/>
        </w:rPr>
        <w:t>all and 10 is completely, how much do you trust the news media?”. A 0-4 response corresponds to ‘low or no trust’, a 5 to</w:t>
      </w:r>
    </w:p>
    <w:p w14:paraId="3799BA70" w14:textId="77777777" w:rsidR="006A4E84" w:rsidRPr="008F6A80" w:rsidRDefault="006A4E84" w:rsidP="006A4E84">
      <w:pPr>
        <w:pStyle w:val="p1"/>
        <w:rPr>
          <w:lang w:val="en-US"/>
        </w:rPr>
      </w:pPr>
      <w:r w:rsidRPr="008F6A80">
        <w:rPr>
          <w:lang w:val="en-US"/>
        </w:rPr>
        <w:t>‘neutral’ and a 6-10 to ‘high or moderately high trust’.</w:t>
      </w:r>
    </w:p>
    <w:p w14:paraId="1F92234C" w14:textId="77777777" w:rsidR="006A4E84" w:rsidRPr="006A4E84" w:rsidRDefault="006A4E84" w:rsidP="006A4E84">
      <w:pPr>
        <w:pStyle w:val="p1"/>
        <w:rPr>
          <w:lang w:val="en-US"/>
        </w:rPr>
      </w:pPr>
      <w:r w:rsidRPr="006A4E84">
        <w:rPr>
          <w:lang w:val="en-US"/>
        </w:rPr>
        <w:t>Source: OECD Trust Survey 2023.</w:t>
      </w:r>
    </w:p>
    <w:p w14:paraId="32899C52" w14:textId="77777777"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74503C00" w14:textId="77777777" w:rsidR="006A4E84" w:rsidRPr="001527C7" w:rsidRDefault="006A4E84" w:rsidP="006A4E84">
      <w:pPr>
        <w:spacing w:after="0" w:line="240" w:lineRule="auto"/>
        <w:rPr>
          <w:rFonts w:ascii="Calibri" w:eastAsia="Times New Roman" w:hAnsi="Calibri" w:cs="Calibri"/>
          <w:b/>
          <w:bCs/>
          <w:color w:val="EE0000"/>
          <w:kern w:val="0"/>
          <w:lang w:val="en-US" w:eastAsia="es-MX"/>
          <w14:ligatures w14:val="none"/>
        </w:rPr>
      </w:pPr>
      <w:r w:rsidRPr="001527C7">
        <w:rPr>
          <w:rFonts w:ascii="Calibri" w:eastAsia="Times New Roman" w:hAnsi="Calibri" w:cs="Calibri"/>
          <w:b/>
          <w:bCs/>
          <w:color w:val="EE0000"/>
          <w:kern w:val="0"/>
          <w:lang w:val="en-US" w:eastAsia="es-MX"/>
          <w14:ligatures w14:val="none"/>
        </w:rPr>
        <w:t>Figure 5.2. Average trust in news media did not change between 2021 and 2023</w:t>
      </w:r>
    </w:p>
    <w:p w14:paraId="7821D215" w14:textId="6FFD5F62" w:rsidR="006A4E84" w:rsidRPr="006A4E84" w:rsidRDefault="006A4E84" w:rsidP="006A4E84">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Share of population who indicate different levels of trust in the news media, 2021 and 2023</w:t>
      </w:r>
    </w:p>
    <w:p w14:paraId="4E063137" w14:textId="70938BA5"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Pr>
          <w:noProof/>
        </w:rPr>
        <w:lastRenderedPageBreak/>
        <w:drawing>
          <wp:inline distT="0" distB="0" distL="0" distR="0" wp14:anchorId="67612FB3" wp14:editId="1DFBDD7F">
            <wp:extent cx="5612130" cy="3263900"/>
            <wp:effectExtent l="0" t="0" r="0" b="0"/>
            <wp:docPr id="392196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6365" name=""/>
                    <pic:cNvPicPr/>
                  </pic:nvPicPr>
                  <pic:blipFill>
                    <a:blip r:embed="rId12"/>
                    <a:stretch>
                      <a:fillRect/>
                    </a:stretch>
                  </pic:blipFill>
                  <pic:spPr>
                    <a:xfrm>
                      <a:off x="0" y="0"/>
                      <a:ext cx="5612130" cy="3263900"/>
                    </a:xfrm>
                    <a:prstGeom prst="rect">
                      <a:avLst/>
                    </a:prstGeom>
                  </pic:spPr>
                </pic:pic>
              </a:graphicData>
            </a:graphic>
          </wp:inline>
        </w:drawing>
      </w:r>
    </w:p>
    <w:tbl>
      <w:tblPr>
        <w:tblW w:w="13234" w:type="dxa"/>
        <w:tblCellMar>
          <w:left w:w="70" w:type="dxa"/>
          <w:right w:w="70" w:type="dxa"/>
        </w:tblCellMar>
        <w:tblLook w:val="04A0" w:firstRow="1" w:lastRow="0" w:firstColumn="1" w:lastColumn="0" w:noHBand="0" w:noVBand="1"/>
      </w:tblPr>
      <w:tblGrid>
        <w:gridCol w:w="5044"/>
        <w:gridCol w:w="8190"/>
      </w:tblGrid>
      <w:tr w:rsidR="006A4E84" w:rsidRPr="001527C7" w14:paraId="2CE18331" w14:textId="77777777" w:rsidTr="00EC0EF3">
        <w:trPr>
          <w:trHeight w:val="1190"/>
        </w:trPr>
        <w:tc>
          <w:tcPr>
            <w:tcW w:w="13234" w:type="dxa"/>
            <w:gridSpan w:val="2"/>
            <w:tcBorders>
              <w:top w:val="nil"/>
              <w:left w:val="nil"/>
              <w:bottom w:val="nil"/>
              <w:right w:val="nil"/>
            </w:tcBorders>
            <w:hideMark/>
          </w:tcPr>
          <w:p w14:paraId="1D464C15" w14:textId="77777777" w:rsidR="006A4E84" w:rsidRPr="001527C7" w:rsidRDefault="006A4E84" w:rsidP="00EC0EF3">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Note:</w:t>
            </w:r>
            <w:r w:rsidRPr="001527C7">
              <w:rPr>
                <w:rFonts w:ascii="Calibri" w:eastAsia="Times New Roman" w:hAnsi="Calibri" w:cs="Calibri"/>
                <w:color w:val="000000"/>
                <w:kern w:val="0"/>
                <w:sz w:val="22"/>
                <w:szCs w:val="22"/>
                <w:lang w:val="en-US" w:eastAsia="es-MX"/>
                <w14:ligatures w14:val="none"/>
              </w:rPr>
              <w:t xml:space="preserve"> The figure presents the within-country distributions of responses to the question “</w:t>
            </w:r>
            <w:r w:rsidRPr="001527C7">
              <w:rPr>
                <w:rFonts w:ascii="Calibri" w:eastAsia="Times New Roman" w:hAnsi="Calibri" w:cs="Calibri"/>
                <w:b/>
                <w:bCs/>
                <w:color w:val="000000"/>
                <w:kern w:val="0"/>
                <w:sz w:val="22"/>
                <w:szCs w:val="22"/>
                <w:lang w:val="en-US" w:eastAsia="es-MX"/>
                <w14:ligatures w14:val="none"/>
              </w:rPr>
              <w:t xml:space="preserve">On a </w:t>
            </w:r>
            <w:r>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 xml:space="preserve">scale of 0 to 10, where 0 is not at all and 10 is completely, how much do you trust the news media?”. </w:t>
            </w:r>
            <w:r>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 xml:space="preserve">A 0-4 response corresponds to ‘low or no trust’, a 5 to ‘neutral’ and a 6-10 to ‘high or moderately high trust’. </w:t>
            </w:r>
            <w:r>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 xml:space="preserve">“OECD” presents the unweighted average of responses across countries, for the listed countries with available </w:t>
            </w:r>
            <w:r>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data for 2021 and 2023.</w:t>
            </w:r>
          </w:p>
        </w:tc>
      </w:tr>
      <w:tr w:rsidR="006A4E84" w:rsidRPr="001527C7" w14:paraId="68293184" w14:textId="77777777" w:rsidTr="00EC0EF3">
        <w:trPr>
          <w:gridAfter w:val="1"/>
          <w:wAfter w:w="8190" w:type="dxa"/>
          <w:trHeight w:val="300"/>
        </w:trPr>
        <w:tc>
          <w:tcPr>
            <w:tcW w:w="5044" w:type="dxa"/>
            <w:tcBorders>
              <w:top w:val="nil"/>
              <w:left w:val="nil"/>
              <w:bottom w:val="nil"/>
              <w:right w:val="nil"/>
            </w:tcBorders>
            <w:noWrap/>
            <w:vAlign w:val="bottom"/>
            <w:hideMark/>
          </w:tcPr>
          <w:p w14:paraId="6272C62A" w14:textId="77777777" w:rsidR="006A4E84" w:rsidRPr="001527C7" w:rsidRDefault="006A4E84" w:rsidP="00EC0EF3">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Source: OECD Trust Survey 2021 and 2023.</w:t>
            </w:r>
          </w:p>
        </w:tc>
      </w:tr>
    </w:tbl>
    <w:p w14:paraId="7CD6EA1D" w14:textId="7BFFD724" w:rsid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Figure 5.3. Readers of the written press are more likely to trust the government</w:t>
      </w:r>
    </w:p>
    <w:p w14:paraId="51F4C09D" w14:textId="6825FCED" w:rsidR="006A4E84" w:rsidRDefault="00B43767" w:rsidP="00B43767">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B43767">
        <w:rPr>
          <w:rFonts w:ascii="Times New Roman" w:eastAsia="Times New Roman" w:hAnsi="Times New Roman" w:cs="Times New Roman"/>
          <w:color w:val="000000"/>
          <w:kern w:val="0"/>
          <w:lang w:val="en-US" w:eastAsia="es-MX"/>
          <w14:ligatures w14:val="none"/>
        </w:rPr>
        <w:t>Share with high or moderately high trust in the national government by whether they obtain information about politics or current affairs from the named source, OECD, 2023</w:t>
      </w:r>
    </w:p>
    <w:p w14:paraId="5A7D8CCA" w14:textId="6CBCED7D" w:rsidR="006A4E84" w:rsidRDefault="00B43767"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Pr>
          <w:noProof/>
        </w:rPr>
        <w:lastRenderedPageBreak/>
        <w:drawing>
          <wp:inline distT="0" distB="0" distL="0" distR="0" wp14:anchorId="26EFB6A5" wp14:editId="11026A59">
            <wp:extent cx="5612130" cy="3295015"/>
            <wp:effectExtent l="0" t="0" r="0" b="0"/>
            <wp:docPr id="493897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97989" name=""/>
                    <pic:cNvPicPr/>
                  </pic:nvPicPr>
                  <pic:blipFill>
                    <a:blip r:embed="rId13"/>
                    <a:stretch>
                      <a:fillRect/>
                    </a:stretch>
                  </pic:blipFill>
                  <pic:spPr>
                    <a:xfrm>
                      <a:off x="0" y="0"/>
                      <a:ext cx="5612130" cy="3295015"/>
                    </a:xfrm>
                    <a:prstGeom prst="rect">
                      <a:avLst/>
                    </a:prstGeom>
                  </pic:spPr>
                </pic:pic>
              </a:graphicData>
            </a:graphic>
          </wp:inline>
        </w:drawing>
      </w:r>
    </w:p>
    <w:p w14:paraId="13905F7B" w14:textId="77777777" w:rsidR="00B43767" w:rsidRPr="00B43767" w:rsidRDefault="00B43767" w:rsidP="00B43767">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B43767">
        <w:rPr>
          <w:rFonts w:ascii="Times New Roman" w:eastAsia="Times New Roman" w:hAnsi="Times New Roman" w:cs="Times New Roman"/>
          <w:color w:val="000000"/>
          <w:kern w:val="0"/>
          <w:lang w:val="en-US" w:eastAsia="es-MX"/>
          <w14:ligatures w14:val="none"/>
        </w:rPr>
        <w:t xml:space="preserve">Note: The figure shows the share with high or moderately high trust in the national government, depending on whether they use the media or information source about politics and current affairs on a typical day. The share with high or moderately high trust corresponds to respondents who select an answer from 6 to 10 to the question “On a scale of 0 to 10, where 0 is not at all and 10 is completely, how much do you trust the national government?”. Whether or not the respondent uses the selected source of information is derived from their answer(s) to the question “On a typical day, from which of the following sources, if any, do you get information about politics and current affairs?”, for which they can select all options that apply. The figure shows the unweighted OECD averages. </w:t>
      </w:r>
    </w:p>
    <w:p w14:paraId="10EC8F85" w14:textId="24ABBA5E" w:rsidR="006A4E84" w:rsidRDefault="00B43767" w:rsidP="00B43767">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B43767">
        <w:rPr>
          <w:rFonts w:ascii="Times New Roman" w:eastAsia="Times New Roman" w:hAnsi="Times New Roman" w:cs="Times New Roman"/>
          <w:color w:val="000000"/>
          <w:kern w:val="0"/>
          <w:lang w:val="en-US" w:eastAsia="es-MX"/>
          <w14:ligatures w14:val="none"/>
        </w:rPr>
        <w:t>Source: OECD Trust Survey 2023.</w:t>
      </w:r>
      <w:r w:rsidRPr="00B43767">
        <w:rPr>
          <w:rFonts w:ascii="Times New Roman" w:eastAsia="Times New Roman" w:hAnsi="Times New Roman" w:cs="Times New Roman"/>
          <w:color w:val="000000"/>
          <w:kern w:val="0"/>
          <w:lang w:val="en-US" w:eastAsia="es-MX"/>
          <w14:ligatures w14:val="none"/>
        </w:rPr>
        <w:tab/>
      </w:r>
      <w:r w:rsidRPr="00B43767">
        <w:rPr>
          <w:rFonts w:ascii="Times New Roman" w:eastAsia="Times New Roman" w:hAnsi="Times New Roman" w:cs="Times New Roman"/>
          <w:color w:val="000000"/>
          <w:kern w:val="0"/>
          <w:lang w:val="en-US" w:eastAsia="es-MX"/>
          <w14:ligatures w14:val="none"/>
        </w:rPr>
        <w:tab/>
      </w:r>
      <w:r w:rsidRPr="00B43767">
        <w:rPr>
          <w:rFonts w:ascii="Times New Roman" w:eastAsia="Times New Roman" w:hAnsi="Times New Roman" w:cs="Times New Roman"/>
          <w:color w:val="000000"/>
          <w:kern w:val="0"/>
          <w:lang w:val="en-US" w:eastAsia="es-MX"/>
          <w14:ligatures w14:val="none"/>
        </w:rPr>
        <w:tab/>
      </w:r>
      <w:r w:rsidRPr="00B43767">
        <w:rPr>
          <w:rFonts w:ascii="Times New Roman" w:eastAsia="Times New Roman" w:hAnsi="Times New Roman" w:cs="Times New Roman"/>
          <w:color w:val="000000"/>
          <w:kern w:val="0"/>
          <w:lang w:val="en-US" w:eastAsia="es-MX"/>
          <w14:ligatures w14:val="none"/>
        </w:rPr>
        <w:tab/>
      </w:r>
      <w:r w:rsidRPr="00B43767">
        <w:rPr>
          <w:rFonts w:ascii="Times New Roman" w:eastAsia="Times New Roman" w:hAnsi="Times New Roman" w:cs="Times New Roman"/>
          <w:color w:val="000000"/>
          <w:kern w:val="0"/>
          <w:lang w:val="en-US" w:eastAsia="es-MX"/>
          <w14:ligatures w14:val="none"/>
        </w:rPr>
        <w:tab/>
      </w:r>
      <w:r w:rsidRPr="00B43767">
        <w:rPr>
          <w:rFonts w:ascii="Times New Roman" w:eastAsia="Times New Roman" w:hAnsi="Times New Roman" w:cs="Times New Roman"/>
          <w:color w:val="000000"/>
          <w:kern w:val="0"/>
          <w:lang w:val="en-US" w:eastAsia="es-MX"/>
          <w14:ligatures w14:val="none"/>
        </w:rPr>
        <w:tab/>
      </w:r>
      <w:r w:rsidRPr="00B43767">
        <w:rPr>
          <w:rFonts w:ascii="Times New Roman" w:eastAsia="Times New Roman" w:hAnsi="Times New Roman" w:cs="Times New Roman"/>
          <w:color w:val="000000"/>
          <w:kern w:val="0"/>
          <w:lang w:val="en-US" w:eastAsia="es-MX"/>
          <w14:ligatures w14:val="none"/>
        </w:rPr>
        <w:tab/>
      </w:r>
      <w:r w:rsidRPr="00B43767">
        <w:rPr>
          <w:rFonts w:ascii="Times New Roman" w:eastAsia="Times New Roman" w:hAnsi="Times New Roman" w:cs="Times New Roman"/>
          <w:color w:val="000000"/>
          <w:kern w:val="0"/>
          <w:lang w:val="en-US" w:eastAsia="es-MX"/>
          <w14:ligatures w14:val="none"/>
        </w:rPr>
        <w:tab/>
      </w:r>
    </w:p>
    <w:p w14:paraId="046B5565" w14:textId="77777777" w:rsidR="00B43767" w:rsidRDefault="00B43767"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3C7C5C3D" w14:textId="15B004EC" w:rsidR="00B43767" w:rsidRDefault="00B43767"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B43767">
        <w:rPr>
          <w:rFonts w:ascii="Times New Roman" w:eastAsia="Times New Roman" w:hAnsi="Times New Roman" w:cs="Times New Roman"/>
          <w:color w:val="000000"/>
          <w:kern w:val="0"/>
          <w:lang w:val="en-US" w:eastAsia="es-MX"/>
          <w14:ligatures w14:val="none"/>
        </w:rPr>
        <w:t>Figure 5.4. Younger people rely more on social than traditional media</w:t>
      </w:r>
    </w:p>
    <w:p w14:paraId="24AAD211" w14:textId="189792C7" w:rsidR="00B43767" w:rsidRDefault="00A4088E"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A4088E">
        <w:rPr>
          <w:rFonts w:ascii="Times New Roman" w:eastAsia="Times New Roman" w:hAnsi="Times New Roman" w:cs="Times New Roman"/>
          <w:color w:val="000000"/>
          <w:kern w:val="0"/>
          <w:lang w:val="en-US" w:eastAsia="es-MX"/>
          <w14:ligatures w14:val="none"/>
        </w:rPr>
        <w:lastRenderedPageBreak/>
        <w:t>Share of population who indicate that they get information about politics and current affairs from respective source, unweighted OECD average, 2023</w:t>
      </w:r>
    </w:p>
    <w:p w14:paraId="4988ADF3" w14:textId="440D8EC6" w:rsidR="00B43767" w:rsidRDefault="00A4088E"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Pr>
          <w:noProof/>
        </w:rPr>
        <w:drawing>
          <wp:inline distT="0" distB="0" distL="0" distR="0" wp14:anchorId="572B0CDC" wp14:editId="09FD6DF3">
            <wp:extent cx="5612130" cy="3272155"/>
            <wp:effectExtent l="0" t="0" r="0" b="4445"/>
            <wp:docPr id="90211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9544" name=""/>
                    <pic:cNvPicPr/>
                  </pic:nvPicPr>
                  <pic:blipFill>
                    <a:blip r:embed="rId14"/>
                    <a:stretch>
                      <a:fillRect/>
                    </a:stretch>
                  </pic:blipFill>
                  <pic:spPr>
                    <a:xfrm>
                      <a:off x="0" y="0"/>
                      <a:ext cx="5612130" cy="3272155"/>
                    </a:xfrm>
                    <a:prstGeom prst="rect">
                      <a:avLst/>
                    </a:prstGeom>
                  </pic:spPr>
                </pic:pic>
              </a:graphicData>
            </a:graphic>
          </wp:inline>
        </w:drawing>
      </w:r>
    </w:p>
    <w:p w14:paraId="16753FF1" w14:textId="77777777" w:rsidR="00A4088E" w:rsidRPr="00A4088E" w:rsidRDefault="00A4088E" w:rsidP="00A4088E">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A4088E">
        <w:rPr>
          <w:rFonts w:ascii="Times New Roman" w:eastAsia="Times New Roman" w:hAnsi="Times New Roman" w:cs="Times New Roman"/>
          <w:color w:val="000000"/>
          <w:kern w:val="0"/>
          <w:lang w:val="en-US" w:eastAsia="es-MX"/>
          <w14:ligatures w14:val="none"/>
        </w:rPr>
        <w:t xml:space="preserve">Note: The percentages show the unweighted OECD average. The shares are derived from the response to the question “On a typical day, from which of the following sources, if any, do you get information about politics and current affairs?”. Respondents were able to select all responses that applied. </w:t>
      </w:r>
    </w:p>
    <w:p w14:paraId="37FE2A9F" w14:textId="56E9B01E" w:rsidR="00B43767" w:rsidRDefault="00A4088E" w:rsidP="00A4088E">
      <w:pPr>
        <w:tabs>
          <w:tab w:val="left" w:pos="6044"/>
        </w:tabs>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A4088E">
        <w:rPr>
          <w:rFonts w:ascii="Times New Roman" w:eastAsia="Times New Roman" w:hAnsi="Times New Roman" w:cs="Times New Roman"/>
          <w:color w:val="000000"/>
          <w:kern w:val="0"/>
          <w:lang w:val="en-US" w:eastAsia="es-MX"/>
          <w14:ligatures w14:val="none"/>
        </w:rPr>
        <w:t>Source: OECD Trust Survey 2023.</w:t>
      </w:r>
      <w:r>
        <w:rPr>
          <w:rFonts w:ascii="Times New Roman" w:eastAsia="Times New Roman" w:hAnsi="Times New Roman" w:cs="Times New Roman"/>
          <w:color w:val="000000"/>
          <w:kern w:val="0"/>
          <w:lang w:val="en-US" w:eastAsia="es-MX"/>
          <w14:ligatures w14:val="none"/>
        </w:rPr>
        <w:tab/>
      </w:r>
    </w:p>
    <w:p w14:paraId="1F6FCFBB" w14:textId="77777777" w:rsidR="00A4088E" w:rsidRDefault="00A4088E" w:rsidP="00A4088E">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2FCC4BE3" w14:textId="1B123FE1" w:rsidR="00A4088E" w:rsidRDefault="00A4088E" w:rsidP="00A4088E">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A4088E">
        <w:rPr>
          <w:rFonts w:ascii="Times New Roman" w:eastAsia="Times New Roman" w:hAnsi="Times New Roman" w:cs="Times New Roman"/>
          <w:color w:val="000000"/>
          <w:kern w:val="0"/>
          <w:lang w:val="en-US" w:eastAsia="es-MX"/>
          <w14:ligatures w14:val="none"/>
        </w:rPr>
        <w:t>Figure 5.14. People who gather their information from multiple sources tend to be more trusting</w:t>
      </w:r>
    </w:p>
    <w:p w14:paraId="283B0C41" w14:textId="1FE98CD9" w:rsidR="00A4088E" w:rsidRDefault="00A4088E" w:rsidP="00A4088E">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A4088E">
        <w:rPr>
          <w:rFonts w:ascii="Times New Roman" w:eastAsia="Times New Roman" w:hAnsi="Times New Roman" w:cs="Times New Roman"/>
          <w:color w:val="000000"/>
          <w:kern w:val="0"/>
          <w:lang w:val="en-US" w:eastAsia="es-MX"/>
          <w14:ligatures w14:val="none"/>
        </w:rPr>
        <w:lastRenderedPageBreak/>
        <w:t>Share of population reporting high or moderately high level of trust in selected questions, OECD, 2023</w:t>
      </w:r>
    </w:p>
    <w:p w14:paraId="00CB8766" w14:textId="418C8BD4" w:rsidR="00772E05" w:rsidRDefault="00772E05" w:rsidP="00A4088E">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Pr>
          <w:noProof/>
        </w:rPr>
        <w:drawing>
          <wp:inline distT="0" distB="0" distL="0" distR="0" wp14:anchorId="47DD10D1" wp14:editId="59FF9F41">
            <wp:extent cx="5612130" cy="3452495"/>
            <wp:effectExtent l="0" t="0" r="1270" b="0"/>
            <wp:docPr id="2017924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4965" name=""/>
                    <pic:cNvPicPr/>
                  </pic:nvPicPr>
                  <pic:blipFill>
                    <a:blip r:embed="rId15"/>
                    <a:stretch>
                      <a:fillRect/>
                    </a:stretch>
                  </pic:blipFill>
                  <pic:spPr>
                    <a:xfrm>
                      <a:off x="0" y="0"/>
                      <a:ext cx="5612130" cy="3452495"/>
                    </a:xfrm>
                    <a:prstGeom prst="rect">
                      <a:avLst/>
                    </a:prstGeom>
                  </pic:spPr>
                </pic:pic>
              </a:graphicData>
            </a:graphic>
          </wp:inline>
        </w:drawing>
      </w:r>
    </w:p>
    <w:p w14:paraId="2A59944E" w14:textId="77777777" w:rsidR="006C0715" w:rsidRPr="006C0715" w:rsidRDefault="006C0715" w:rsidP="006C0715">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C0715">
        <w:rPr>
          <w:rFonts w:ascii="Times New Roman" w:eastAsia="Times New Roman" w:hAnsi="Times New Roman" w:cs="Times New Roman"/>
          <w:color w:val="000000"/>
          <w:kern w:val="0"/>
          <w:lang w:val="en-US" w:eastAsia="es-MX"/>
          <w14:ligatures w14:val="none"/>
        </w:rPr>
        <w:t xml:space="preserve">Note: For the first two trust questions on the y-axis, respondents were asked: “On a scale from 0 to 10, where 0 is not at all and 10 is completely, in general how much do you trust: [OPTION]?”. The remaining two questions reflect respondents' preferences as expressed in their answers to the questions: “How much would you say the political system in [COUNTRY] allows people like you to have a say in what the government does?” and “How likely do you think it is that the national parliament would effectively hold the national government accountable for their policies and </w:t>
      </w:r>
      <w:proofErr w:type="spellStart"/>
      <w:r w:rsidRPr="006C0715">
        <w:rPr>
          <w:rFonts w:ascii="Times New Roman" w:eastAsia="Times New Roman" w:hAnsi="Times New Roman" w:cs="Times New Roman"/>
          <w:color w:val="000000"/>
          <w:kern w:val="0"/>
          <w:lang w:val="en-US" w:eastAsia="es-MX"/>
          <w14:ligatures w14:val="none"/>
        </w:rPr>
        <w:t>behaviour</w:t>
      </w:r>
      <w:proofErr w:type="spellEnd"/>
      <w:r w:rsidRPr="006C0715">
        <w:rPr>
          <w:rFonts w:ascii="Times New Roman" w:eastAsia="Times New Roman" w:hAnsi="Times New Roman" w:cs="Times New Roman"/>
          <w:color w:val="000000"/>
          <w:kern w:val="0"/>
          <w:lang w:val="en-US" w:eastAsia="es-MX"/>
          <w14:ligatures w14:val="none"/>
        </w:rPr>
        <w:t xml:space="preserve">, for instance by questioning a minister or reviewing the budget?”. The x-axis shows the unweighted OECD averages for the population </w:t>
      </w:r>
      <w:proofErr w:type="gramStart"/>
      <w:r w:rsidRPr="006C0715">
        <w:rPr>
          <w:rFonts w:ascii="Times New Roman" w:eastAsia="Times New Roman" w:hAnsi="Times New Roman" w:cs="Times New Roman"/>
          <w:color w:val="000000"/>
          <w:kern w:val="0"/>
          <w:lang w:val="en-US" w:eastAsia="es-MX"/>
          <w14:ligatures w14:val="none"/>
        </w:rPr>
        <w:t>share  who</w:t>
      </w:r>
      <w:proofErr w:type="gramEnd"/>
      <w:r w:rsidRPr="006C0715">
        <w:rPr>
          <w:rFonts w:ascii="Times New Roman" w:eastAsia="Times New Roman" w:hAnsi="Times New Roman" w:cs="Times New Roman"/>
          <w:color w:val="000000"/>
          <w:kern w:val="0"/>
          <w:lang w:val="en-US" w:eastAsia="es-MX"/>
          <w14:ligatures w14:val="none"/>
        </w:rPr>
        <w:t xml:space="preserve"> reported 'high or moderately high trust' or 'likely,' which is an aggregation of responses ranging from 6 to 10 on the scale. The </w:t>
      </w:r>
      <w:proofErr w:type="spellStart"/>
      <w:r w:rsidRPr="006C0715">
        <w:rPr>
          <w:rFonts w:ascii="Times New Roman" w:eastAsia="Times New Roman" w:hAnsi="Times New Roman" w:cs="Times New Roman"/>
          <w:color w:val="000000"/>
          <w:kern w:val="0"/>
          <w:lang w:val="en-US" w:eastAsia="es-MX"/>
          <w14:ligatures w14:val="none"/>
        </w:rPr>
        <w:t>coloured</w:t>
      </w:r>
      <w:proofErr w:type="spellEnd"/>
      <w:r w:rsidRPr="006C0715">
        <w:rPr>
          <w:rFonts w:ascii="Times New Roman" w:eastAsia="Times New Roman" w:hAnsi="Times New Roman" w:cs="Times New Roman"/>
          <w:color w:val="000000"/>
          <w:kern w:val="0"/>
          <w:lang w:val="en-US" w:eastAsia="es-MX"/>
          <w14:ligatures w14:val="none"/>
        </w:rPr>
        <w:t xml:space="preserve"> bars are categorized according to the number of media sources participants reported following to get information, using the following question: “On a typical day, from which of the </w:t>
      </w:r>
      <w:r w:rsidRPr="006C0715">
        <w:rPr>
          <w:rFonts w:ascii="Times New Roman" w:eastAsia="Times New Roman" w:hAnsi="Times New Roman" w:cs="Times New Roman"/>
          <w:color w:val="000000"/>
          <w:kern w:val="0"/>
          <w:lang w:val="en-US" w:eastAsia="es-MX"/>
          <w14:ligatures w14:val="none"/>
        </w:rPr>
        <w:lastRenderedPageBreak/>
        <w:t>following sources, if any, do you get information about politics and current affairs? [OPTION]”. They could select 'TV or radio,' '</w:t>
      </w:r>
      <w:proofErr w:type="gramStart"/>
      <w:r w:rsidRPr="006C0715">
        <w:rPr>
          <w:rFonts w:ascii="Times New Roman" w:eastAsia="Times New Roman" w:hAnsi="Times New Roman" w:cs="Times New Roman"/>
          <w:color w:val="000000"/>
          <w:kern w:val="0"/>
          <w:lang w:val="en-US" w:eastAsia="es-MX"/>
          <w14:ligatures w14:val="none"/>
        </w:rPr>
        <w:t>Social media</w:t>
      </w:r>
      <w:proofErr w:type="gramEnd"/>
      <w:r w:rsidRPr="006C0715">
        <w:rPr>
          <w:rFonts w:ascii="Times New Roman" w:eastAsia="Times New Roman" w:hAnsi="Times New Roman" w:cs="Times New Roman"/>
          <w:color w:val="000000"/>
          <w:kern w:val="0"/>
          <w:lang w:val="en-US" w:eastAsia="es-MX"/>
          <w14:ligatures w14:val="none"/>
        </w:rPr>
        <w:t>,' 'Newspapers, magazines, or online media,' or 'Don’t know'."</w:t>
      </w:r>
    </w:p>
    <w:p w14:paraId="5AF665BE" w14:textId="499B317A" w:rsidR="00B43767" w:rsidRDefault="006C0715" w:rsidP="006C0715">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C0715">
        <w:rPr>
          <w:rFonts w:ascii="Times New Roman" w:eastAsia="Times New Roman" w:hAnsi="Times New Roman" w:cs="Times New Roman"/>
          <w:color w:val="000000"/>
          <w:kern w:val="0"/>
          <w:lang w:val="en-US" w:eastAsia="es-MX"/>
          <w14:ligatures w14:val="none"/>
        </w:rPr>
        <w:t>Source: OECD Trust Survey 2023.</w:t>
      </w:r>
    </w:p>
    <w:p w14:paraId="02B6BB16" w14:textId="77777777" w:rsidR="006C0715" w:rsidRDefault="006C0715" w:rsidP="006C0715">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5E11061D" w14:textId="77777777" w:rsidR="006C0715" w:rsidRDefault="006C0715" w:rsidP="006C0715">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644A37C7" w14:textId="7606410E" w:rsidR="006C0715" w:rsidRDefault="006C0715" w:rsidP="006C0715">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Pr>
          <w:rFonts w:ascii="Times New Roman" w:eastAsia="Times New Roman" w:hAnsi="Times New Roman" w:cs="Times New Roman"/>
          <w:color w:val="000000"/>
          <w:kern w:val="0"/>
          <w:lang w:val="en-US" w:eastAsia="es-MX"/>
          <w14:ligatures w14:val="none"/>
        </w:rPr>
        <w:t xml:space="preserve">Sources: </w:t>
      </w:r>
    </w:p>
    <w:p w14:paraId="61BD17C2"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OECD (2024), OECD Survey on Drivers of Trust in Public Institutions – 2024 Results: Building Trust in a Complex Policy</w:t>
      </w:r>
    </w:p>
    <w:p w14:paraId="3C3DCB8D" w14:textId="68FAB04B"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r w:rsidRPr="006A4E84">
        <w:rPr>
          <w:rFonts w:ascii="Times New Roman" w:eastAsia="Times New Roman" w:hAnsi="Times New Roman" w:cs="Times New Roman"/>
          <w:color w:val="000000"/>
          <w:kern w:val="0"/>
          <w:lang w:val="en-US" w:eastAsia="es-MX"/>
          <w14:ligatures w14:val="none"/>
        </w:rPr>
        <w:t>Environment, OECD Publishing, Paris, https://doi.org/10.1787/9a20554b-en.</w:t>
      </w:r>
    </w:p>
    <w:p w14:paraId="2FCAF530" w14:textId="77777777" w:rsidR="006A4E84" w:rsidRPr="006A4E84" w:rsidRDefault="006A4E84" w:rsidP="006A4E84">
      <w:pPr>
        <w:spacing w:before="100" w:beforeAutospacing="1" w:after="100" w:afterAutospacing="1" w:line="240" w:lineRule="auto"/>
        <w:rPr>
          <w:rFonts w:ascii="Times New Roman" w:eastAsia="Times New Roman" w:hAnsi="Times New Roman" w:cs="Times New Roman"/>
          <w:color w:val="000000"/>
          <w:kern w:val="0"/>
          <w:lang w:val="en-US" w:eastAsia="es-MX"/>
          <w14:ligatures w14:val="none"/>
        </w:rPr>
      </w:pPr>
    </w:p>
    <w:p w14:paraId="4C3D9A33" w14:textId="591ECA79" w:rsidR="00C3539F" w:rsidRDefault="00A4088E" w:rsidP="00574B35">
      <w:pPr>
        <w:rPr>
          <w:lang w:val="en-US"/>
        </w:rPr>
      </w:pPr>
      <w:r>
        <w:rPr>
          <w:lang w:val="en-US"/>
        </w:rPr>
        <w:t>To use:</w:t>
      </w:r>
      <w:r>
        <w:rPr>
          <w:lang w:val="en-US"/>
        </w:rPr>
        <w:br/>
      </w:r>
      <w:r w:rsidRPr="00A4088E">
        <w:rPr>
          <w:b/>
          <w:bCs/>
          <w:lang w:val="en-US"/>
        </w:rPr>
        <w:t xml:space="preserve">Figure 5.1 – </w:t>
      </w:r>
      <w:r>
        <w:rPr>
          <w:lang w:val="en-US"/>
        </w:rPr>
        <w:t xml:space="preserve">2023 Snapshot. Initial conditions </w:t>
      </w:r>
      <w:r w:rsidRPr="00A4088E">
        <w:rPr>
          <w:lang w:val="en-US"/>
        </w:rPr>
        <w:t>S₀, T₀, D₀</w:t>
      </w:r>
    </w:p>
    <w:p w14:paraId="50A4AB02" w14:textId="77777777" w:rsidR="00A4088E" w:rsidRPr="00A4088E" w:rsidRDefault="00A4088E" w:rsidP="00A4088E">
      <w:pPr>
        <w:rPr>
          <w:lang w:val="en-US"/>
        </w:rPr>
      </w:pPr>
      <w:r w:rsidRPr="00A4088E">
        <w:rPr>
          <w:lang w:val="en-US"/>
        </w:rPr>
        <w:t>These percentages are your starting values for S(t), T(t), and D(t) at t=2023. For example: Finland (T=60.91%, D=25.49%, S=13.49%); Greece (T=21.62%, D=66.93%, S=11.38%).</w:t>
      </w:r>
    </w:p>
    <w:p w14:paraId="79A9A505" w14:textId="110CF5DF" w:rsidR="00A4088E" w:rsidRDefault="00A4088E" w:rsidP="00574B35">
      <w:pPr>
        <w:rPr>
          <w:lang w:val="en-US"/>
        </w:rPr>
      </w:pPr>
      <w:r w:rsidRPr="00A4088E">
        <w:rPr>
          <w:b/>
          <w:bCs/>
          <w:lang w:val="en-US"/>
        </w:rPr>
        <w:t xml:space="preserve">Figure 5.2 </w:t>
      </w:r>
      <w:r>
        <w:rPr>
          <w:b/>
          <w:bCs/>
          <w:lang w:val="en-US"/>
        </w:rPr>
        <w:t>–</w:t>
      </w:r>
      <w:r w:rsidRPr="00A4088E">
        <w:rPr>
          <w:b/>
          <w:bCs/>
          <w:lang w:val="en-US"/>
        </w:rPr>
        <w:t xml:space="preserve"> </w:t>
      </w:r>
      <w:r w:rsidRPr="00A4088E">
        <w:rPr>
          <w:lang w:val="en-US"/>
        </w:rPr>
        <w:t>P</w:t>
      </w:r>
      <w:r w:rsidRPr="00A4088E">
        <w:rPr>
          <w:lang w:val="en-US"/>
        </w:rPr>
        <w:t>a</w:t>
      </w:r>
      <w:r w:rsidRPr="00A4088E">
        <w:rPr>
          <w:lang w:val="en-US"/>
        </w:rPr>
        <w:t>rameter θ(t) (Distrust Probability) &amp; System Dynamics</w:t>
      </w:r>
      <w:r w:rsidRPr="00A4088E">
        <w:rPr>
          <w:lang w:val="en-US"/>
        </w:rPr>
        <w:tab/>
      </w:r>
      <w:r w:rsidRPr="00A4088E">
        <w:rPr>
          <w:lang w:val="en-US"/>
        </w:rPr>
        <w:t xml:space="preserve"> </w:t>
      </w:r>
    </w:p>
    <w:p w14:paraId="13C6400C" w14:textId="1582B1D0" w:rsidR="00A4088E" w:rsidRDefault="00A4088E" w:rsidP="00574B35">
      <w:pPr>
        <w:rPr>
          <w:lang w:val="en-US"/>
        </w:rPr>
      </w:pPr>
      <w:r w:rsidRPr="00A4088E">
        <w:rPr>
          <w:lang w:val="en-US"/>
        </w:rPr>
        <w:t xml:space="preserve">Confirms trust is a slow-moving stock (δ, μ are small). The redistribution shows θ(t) is volatile and event-driven, not constant. </w:t>
      </w:r>
      <w:r w:rsidRPr="00A4088E">
        <w:rPr>
          <w:u w:val="single"/>
          <w:lang w:val="en-US"/>
        </w:rPr>
        <w:t>This is crucial for justifying a time-varying θ(t) in simulations (e.g., a pulse for an election).</w:t>
      </w:r>
    </w:p>
    <w:p w14:paraId="6FEBC490" w14:textId="1EE8C8DF" w:rsidR="00A4088E" w:rsidRDefault="00A4088E" w:rsidP="00574B35">
      <w:pPr>
        <w:rPr>
          <w:lang w:val="en-US"/>
        </w:rPr>
      </w:pPr>
      <w:r w:rsidRPr="00A4088E">
        <w:rPr>
          <w:b/>
          <w:bCs/>
          <w:lang w:val="en-US"/>
        </w:rPr>
        <w:t>Figure 5.3 –</w:t>
      </w:r>
      <w:r>
        <w:rPr>
          <w:lang w:val="en-US"/>
        </w:rPr>
        <w:t xml:space="preserve"> Parameter s (social media reliance) </w:t>
      </w:r>
    </w:p>
    <w:p w14:paraId="2C82126B" w14:textId="7D0B0C95" w:rsidR="00A4088E" w:rsidRDefault="00A4088E" w:rsidP="00574B35">
      <w:pPr>
        <w:rPr>
          <w:lang w:val="en-US"/>
        </w:rPr>
      </w:pPr>
      <w:r w:rsidRPr="00A4088E">
        <w:rPr>
          <w:lang w:val="en-US"/>
        </w:rPr>
        <w:lastRenderedPageBreak/>
        <w:t>Directly informs the value of s. For a "young cohort" simulation, s could be ~0.68 (OECD avg for 18-29). For an "older cohort," s could be ~0.49 (OECD avg for all ages).</w:t>
      </w:r>
    </w:p>
    <w:p w14:paraId="7C68BBA5" w14:textId="36BDC6CB" w:rsidR="00A4088E" w:rsidRDefault="00A4088E" w:rsidP="00574B35">
      <w:pPr>
        <w:rPr>
          <w:lang w:val="en-US"/>
        </w:rPr>
      </w:pPr>
      <w:r w:rsidRPr="00A4088E">
        <w:rPr>
          <w:b/>
          <w:bCs/>
          <w:lang w:val="en-US"/>
        </w:rPr>
        <w:t xml:space="preserve">Figure 5.14 – </w:t>
      </w:r>
      <w:r>
        <w:rPr>
          <w:lang w:val="en-US"/>
        </w:rPr>
        <w:t xml:space="preserve">model validation &amp; </w:t>
      </w:r>
      <w:r w:rsidRPr="00A4088E">
        <w:rPr>
          <w:lang w:val="en-US"/>
        </w:rPr>
        <w:t>β (Exposure Rate)</w:t>
      </w:r>
    </w:p>
    <w:p w14:paraId="7EC2BE16" w14:textId="1A56EB0F" w:rsidR="00A4088E" w:rsidRPr="00A4088E" w:rsidRDefault="00A4088E" w:rsidP="00574B35">
      <w:pPr>
        <w:rPr>
          <w:lang w:val="en-US"/>
        </w:rPr>
      </w:pPr>
      <w:r w:rsidRPr="00A4088E">
        <w:rPr>
          <w:lang w:val="en-US"/>
        </w:rPr>
        <w:t>Suggests β (exposure rate) may be higher for these individuals. A valid model should be able to reproduce this higher equilibrium trust level when β is increased, all else equal.</w:t>
      </w:r>
    </w:p>
    <w:p w14:paraId="7CA5609E" w14:textId="77777777" w:rsidR="00A4088E" w:rsidRDefault="00A4088E" w:rsidP="00574B35">
      <w:pPr>
        <w:rPr>
          <w:lang w:val="en-US"/>
        </w:rPr>
      </w:pPr>
    </w:p>
    <w:p w14:paraId="7F312AA7" w14:textId="77777777" w:rsidR="00C003F1" w:rsidRDefault="00C003F1" w:rsidP="00574B35">
      <w:pPr>
        <w:rPr>
          <w:lang w:val="en-US"/>
        </w:rPr>
      </w:pPr>
    </w:p>
    <w:p w14:paraId="1E784E00" w14:textId="77777777" w:rsidR="00C003F1" w:rsidRDefault="00C003F1" w:rsidP="00574B35">
      <w:pPr>
        <w:rPr>
          <w:lang w:val="en-US"/>
        </w:rPr>
      </w:pPr>
    </w:p>
    <w:p w14:paraId="42DD6D89" w14:textId="77777777" w:rsidR="00C003F1" w:rsidRDefault="00C003F1" w:rsidP="00574B35">
      <w:pPr>
        <w:rPr>
          <w:lang w:val="en-US"/>
        </w:rPr>
      </w:pPr>
    </w:p>
    <w:p w14:paraId="340A065C" w14:textId="77777777" w:rsidR="00C003F1" w:rsidRDefault="00C003F1" w:rsidP="00574B35">
      <w:pPr>
        <w:rPr>
          <w:lang w:val="en-US"/>
        </w:rPr>
      </w:pPr>
    </w:p>
    <w:p w14:paraId="1FE49B52" w14:textId="77777777" w:rsidR="00C003F1" w:rsidRDefault="00C003F1" w:rsidP="00574B35">
      <w:pPr>
        <w:rPr>
          <w:lang w:val="en-US"/>
        </w:rPr>
      </w:pPr>
    </w:p>
    <w:p w14:paraId="231DAAE8" w14:textId="77777777" w:rsidR="00C003F1" w:rsidRDefault="00C003F1" w:rsidP="00574B35">
      <w:pPr>
        <w:rPr>
          <w:lang w:val="en-US"/>
        </w:rPr>
      </w:pPr>
    </w:p>
    <w:p w14:paraId="573789A1" w14:textId="77777777" w:rsidR="00C003F1" w:rsidRDefault="00C003F1" w:rsidP="00574B35">
      <w:pPr>
        <w:rPr>
          <w:lang w:val="en-US"/>
        </w:rPr>
      </w:pPr>
    </w:p>
    <w:p w14:paraId="26F384B9" w14:textId="77777777" w:rsidR="00C003F1" w:rsidRDefault="00C003F1" w:rsidP="00574B35">
      <w:pPr>
        <w:rPr>
          <w:lang w:val="en-US"/>
        </w:rPr>
      </w:pPr>
    </w:p>
    <w:p w14:paraId="56114261" w14:textId="77777777" w:rsidR="00C003F1" w:rsidRDefault="00C003F1" w:rsidP="00574B35">
      <w:pPr>
        <w:rPr>
          <w:lang w:val="en-US"/>
        </w:rPr>
      </w:pPr>
    </w:p>
    <w:p w14:paraId="143AD718" w14:textId="77777777" w:rsidR="00C003F1" w:rsidRDefault="00C003F1" w:rsidP="00574B35">
      <w:pPr>
        <w:rPr>
          <w:lang w:val="en-US"/>
        </w:rPr>
      </w:pPr>
    </w:p>
    <w:p w14:paraId="1ACD9174" w14:textId="77777777" w:rsidR="00C003F1" w:rsidRDefault="00C003F1" w:rsidP="00574B35">
      <w:pPr>
        <w:rPr>
          <w:lang w:val="en-US"/>
        </w:rPr>
      </w:pPr>
    </w:p>
    <w:p w14:paraId="103B1322" w14:textId="77777777" w:rsidR="0085086C" w:rsidRPr="0085086C" w:rsidRDefault="0085086C" w:rsidP="0085086C">
      <w:pPr>
        <w:rPr>
          <w:b/>
          <w:bCs/>
          <w:u w:val="single"/>
          <w:lang w:val="en-US"/>
        </w:rPr>
      </w:pPr>
    </w:p>
    <w:p w14:paraId="4ADB27CB" w14:textId="77777777" w:rsidR="00C003F1" w:rsidRDefault="00C003F1" w:rsidP="00574B35">
      <w:pPr>
        <w:rPr>
          <w:lang w:val="en-US"/>
        </w:rPr>
      </w:pPr>
    </w:p>
    <w:p w14:paraId="10F5FC2B" w14:textId="0F25AD67" w:rsidR="00C003F1" w:rsidRDefault="00C003F1" w:rsidP="00574B35">
      <w:pPr>
        <w:rPr>
          <w:lang w:val="en-US"/>
        </w:rPr>
      </w:pPr>
      <w:r>
        <w:rPr>
          <w:lang w:val="en-US"/>
        </w:rPr>
        <w:t xml:space="preserve">Potential data: media trust OECD … </w:t>
      </w:r>
    </w:p>
    <w:p w14:paraId="497DCA54" w14:textId="7CE47B38" w:rsidR="008F6A80" w:rsidRDefault="008F6A80" w:rsidP="00574B35">
      <w:pPr>
        <w:rPr>
          <w:lang w:val="en-US"/>
        </w:rPr>
      </w:pPr>
      <w:hyperlink r:id="rId16" w:history="1">
        <w:r w:rsidRPr="00C961FC">
          <w:rPr>
            <w:rStyle w:val="Hipervnculo"/>
            <w:lang w:val="en-US"/>
          </w:rPr>
          <w:t>https://www.oe</w:t>
        </w:r>
        <w:r w:rsidRPr="00C961FC">
          <w:rPr>
            <w:rStyle w:val="Hipervnculo"/>
            <w:lang w:val="en-US"/>
          </w:rPr>
          <w:t>c</w:t>
        </w:r>
        <w:r w:rsidRPr="00C961FC">
          <w:rPr>
            <w:rStyle w:val="Hipervnculo"/>
            <w:lang w:val="en-US"/>
          </w:rPr>
          <w:t>d.org/content/dam/oecd/en/publications/reports/2024/07/oecd-survey-on-drivers-of-trust-in-public-institutions-2024-results_eeb36452/9a20554b-en.pdf</w:t>
        </w:r>
      </w:hyperlink>
    </w:p>
    <w:p w14:paraId="735BDA9F" w14:textId="77777777" w:rsidR="008F6A80" w:rsidRDefault="008F6A80" w:rsidP="00574B35">
      <w:pPr>
        <w:rPr>
          <w:lang w:val="en-US"/>
        </w:rPr>
      </w:pPr>
    </w:p>
    <w:p w14:paraId="17549B5D" w14:textId="77777777" w:rsidR="008F6A80" w:rsidRDefault="008F6A80" w:rsidP="00574B35">
      <w:pPr>
        <w:rPr>
          <w:lang w:val="en-US"/>
        </w:rPr>
      </w:pPr>
    </w:p>
    <w:p w14:paraId="4E775D8B" w14:textId="77777777" w:rsidR="008F6A80" w:rsidRDefault="008F6A80" w:rsidP="00574B35">
      <w:pPr>
        <w:rPr>
          <w:lang w:val="en-US"/>
        </w:rPr>
      </w:pPr>
    </w:p>
    <w:p w14:paraId="5E4CE715" w14:textId="4C8E48F2" w:rsidR="008F6A80" w:rsidRDefault="008F6A80" w:rsidP="008F6A80">
      <w:pPr>
        <w:spacing w:after="0" w:line="240" w:lineRule="auto"/>
        <w:jc w:val="center"/>
        <w:rPr>
          <w:rFonts w:ascii="Helvetica" w:eastAsia="Times New Roman" w:hAnsi="Helvetica" w:cs="Times New Roman"/>
          <w:b/>
          <w:bCs/>
          <w:color w:val="EE0000"/>
          <w:kern w:val="0"/>
          <w:sz w:val="17"/>
          <w:szCs w:val="17"/>
          <w:lang w:val="en-US" w:eastAsia="es-MX"/>
          <w14:ligatures w14:val="none"/>
        </w:rPr>
      </w:pPr>
      <w:r w:rsidRPr="008F6A80">
        <w:rPr>
          <w:rFonts w:ascii="Helvetica" w:eastAsia="Times New Roman" w:hAnsi="Helvetica" w:cs="Times New Roman"/>
          <w:b/>
          <w:bCs/>
          <w:color w:val="EE0000"/>
          <w:kern w:val="0"/>
          <w:sz w:val="17"/>
          <w:szCs w:val="17"/>
          <w:lang w:val="en-US" w:eastAsia="es-MX"/>
          <w14:ligatures w14:val="none"/>
        </w:rPr>
        <w:t>Figure 5.1. More people distrust rather than trust the news media</w:t>
      </w:r>
    </w:p>
    <w:p w14:paraId="6EE0E821" w14:textId="77777777" w:rsidR="00FF706F" w:rsidRDefault="00FF706F" w:rsidP="00FF706F">
      <w:pPr>
        <w:spacing w:after="0" w:line="240" w:lineRule="auto"/>
        <w:rPr>
          <w:rFonts w:ascii="Helvetica" w:eastAsia="Times New Roman" w:hAnsi="Helvetica" w:cs="Times New Roman"/>
          <w:b/>
          <w:bCs/>
          <w:color w:val="EE0000"/>
          <w:kern w:val="0"/>
          <w:sz w:val="17"/>
          <w:szCs w:val="17"/>
          <w:lang w:val="en-US" w:eastAsia="es-MX"/>
          <w14:ligatures w14:val="none"/>
        </w:rPr>
      </w:pPr>
    </w:p>
    <w:p w14:paraId="44B40452" w14:textId="77777777" w:rsidR="00FF706F" w:rsidRDefault="00FF706F" w:rsidP="00FF706F">
      <w:pPr>
        <w:spacing w:after="0" w:line="240" w:lineRule="auto"/>
        <w:rPr>
          <w:rFonts w:ascii="Helvetica" w:eastAsia="Times New Roman" w:hAnsi="Helvetica" w:cs="Times New Roman"/>
          <w:b/>
          <w:bCs/>
          <w:color w:val="000000" w:themeColor="text1"/>
          <w:kern w:val="0"/>
          <w:sz w:val="22"/>
          <w:szCs w:val="22"/>
          <w:lang w:val="en-US" w:eastAsia="es-MX"/>
          <w14:ligatures w14:val="none"/>
        </w:rPr>
      </w:pPr>
      <w:r w:rsidRPr="00FF706F">
        <w:rPr>
          <w:rFonts w:ascii="Helvetica" w:eastAsia="Times New Roman" w:hAnsi="Helvetica" w:cs="Times New Roman"/>
          <w:b/>
          <w:bCs/>
          <w:color w:val="000000" w:themeColor="text1"/>
          <w:kern w:val="0"/>
          <w:sz w:val="22"/>
          <w:szCs w:val="22"/>
          <w:lang w:val="en-US" w:eastAsia="es-MX"/>
          <w14:ligatures w14:val="none"/>
        </w:rPr>
        <w:t>Formally this is P(T), P(S), P(D) at t=2023</w:t>
      </w:r>
      <w:r>
        <w:rPr>
          <w:rFonts w:ascii="Helvetica" w:eastAsia="Times New Roman" w:hAnsi="Helvetica" w:cs="Times New Roman"/>
          <w:b/>
          <w:bCs/>
          <w:color w:val="000000" w:themeColor="text1"/>
          <w:kern w:val="0"/>
          <w:sz w:val="22"/>
          <w:szCs w:val="22"/>
          <w:lang w:val="en-US" w:eastAsia="es-MX"/>
          <w14:ligatures w14:val="none"/>
        </w:rPr>
        <w:br/>
      </w:r>
      <w:r w:rsidRPr="00FF706F">
        <w:rPr>
          <w:rFonts w:ascii="Helvetica" w:eastAsia="Times New Roman" w:hAnsi="Helvetica" w:cs="Times New Roman"/>
          <w:color w:val="000000" w:themeColor="text1"/>
          <w:kern w:val="0"/>
          <w:sz w:val="22"/>
          <w:szCs w:val="22"/>
          <w:lang w:val="en-US" w:eastAsia="es-MX"/>
          <w14:ligatures w14:val="none"/>
        </w:rPr>
        <w:t>It tells you where the system currently sits.</w:t>
      </w:r>
    </w:p>
    <w:p w14:paraId="01C6D88B" w14:textId="77777777" w:rsidR="00FF706F" w:rsidRDefault="00FF706F" w:rsidP="00FF706F">
      <w:pPr>
        <w:spacing w:after="0" w:line="240" w:lineRule="auto"/>
        <w:rPr>
          <w:rFonts w:ascii="Helvetica" w:eastAsia="Times New Roman" w:hAnsi="Helvetica" w:cs="Times New Roman"/>
          <w:b/>
          <w:bCs/>
          <w:color w:val="000000" w:themeColor="text1"/>
          <w:kern w:val="0"/>
          <w:sz w:val="22"/>
          <w:szCs w:val="22"/>
          <w:lang w:val="en-US" w:eastAsia="es-MX"/>
          <w14:ligatures w14:val="none"/>
        </w:rPr>
      </w:pPr>
    </w:p>
    <w:p w14:paraId="3385D86B" w14:textId="49169109" w:rsidR="00FF706F" w:rsidRDefault="00FF706F" w:rsidP="00FF706F">
      <w:pPr>
        <w:spacing w:after="0" w:line="240" w:lineRule="auto"/>
        <w:rPr>
          <w:rFonts w:ascii="Helvetica" w:eastAsia="Times New Roman" w:hAnsi="Helvetica" w:cs="Times New Roman"/>
          <w:b/>
          <w:bCs/>
          <w:color w:val="000000" w:themeColor="text1"/>
          <w:kern w:val="0"/>
          <w:sz w:val="22"/>
          <w:szCs w:val="22"/>
          <w:lang w:val="en-US" w:eastAsia="es-MX"/>
          <w14:ligatures w14:val="none"/>
        </w:rPr>
      </w:pPr>
      <w:r>
        <w:rPr>
          <w:rFonts w:ascii="Helvetica" w:eastAsia="Times New Roman" w:hAnsi="Helvetica" w:cs="Times New Roman"/>
          <w:b/>
          <w:bCs/>
          <w:color w:val="000000" w:themeColor="text1"/>
          <w:kern w:val="0"/>
          <w:sz w:val="22"/>
          <w:szCs w:val="22"/>
          <w:lang w:val="en-US" w:eastAsia="es-MX"/>
          <w14:ligatures w14:val="none"/>
        </w:rPr>
        <w:br/>
      </w:r>
      <w:r>
        <w:rPr>
          <w:rFonts w:ascii="Helvetica" w:eastAsia="Times New Roman" w:hAnsi="Helvetica" w:cs="Times New Roman"/>
          <w:b/>
          <w:bCs/>
          <w:color w:val="000000" w:themeColor="text1"/>
          <w:kern w:val="0"/>
          <w:sz w:val="22"/>
          <w:szCs w:val="22"/>
          <w:lang w:val="en-US" w:eastAsia="es-MX"/>
          <w14:ligatures w14:val="none"/>
        </w:rPr>
        <w:br/>
      </w:r>
    </w:p>
    <w:p w14:paraId="58C941F8" w14:textId="77777777" w:rsidR="00FF706F" w:rsidRPr="00FF706F" w:rsidRDefault="00FF706F" w:rsidP="00FF706F">
      <w:pPr>
        <w:spacing w:after="0" w:line="240" w:lineRule="auto"/>
        <w:rPr>
          <w:rFonts w:ascii="Helvetica" w:eastAsia="Times New Roman" w:hAnsi="Helvetica" w:cs="Times New Roman"/>
          <w:b/>
          <w:bCs/>
          <w:color w:val="000000" w:themeColor="text1"/>
          <w:kern w:val="0"/>
          <w:sz w:val="22"/>
          <w:szCs w:val="22"/>
          <w:lang w:val="en-US" w:eastAsia="es-MX"/>
          <w14:ligatures w14:val="none"/>
        </w:rPr>
      </w:pPr>
    </w:p>
    <w:p w14:paraId="5E11EC3B" w14:textId="77777777" w:rsidR="008F6A80" w:rsidRDefault="008F6A80" w:rsidP="008F6A80">
      <w:pPr>
        <w:spacing w:after="0" w:line="240" w:lineRule="auto"/>
        <w:rPr>
          <w:rFonts w:ascii="Helvetica" w:eastAsia="Times New Roman" w:hAnsi="Helvetica" w:cs="Times New Roman"/>
          <w:color w:val="000000"/>
          <w:kern w:val="0"/>
          <w:sz w:val="14"/>
          <w:szCs w:val="14"/>
          <w:lang w:val="en-US" w:eastAsia="es-MX"/>
          <w14:ligatures w14:val="none"/>
        </w:rPr>
      </w:pPr>
    </w:p>
    <w:p w14:paraId="7AEECD8F" w14:textId="67D128AA" w:rsidR="008F6A80" w:rsidRPr="008F6A80" w:rsidRDefault="008F6A80" w:rsidP="008F6A80">
      <w:pPr>
        <w:spacing w:after="0" w:line="240" w:lineRule="auto"/>
        <w:rPr>
          <w:rFonts w:ascii="Helvetica" w:eastAsia="Times New Roman" w:hAnsi="Helvetica" w:cs="Times New Roman"/>
          <w:color w:val="000000"/>
          <w:kern w:val="0"/>
          <w:sz w:val="14"/>
          <w:szCs w:val="14"/>
          <w:lang w:val="en-US" w:eastAsia="es-MX"/>
          <w14:ligatures w14:val="none"/>
        </w:rPr>
      </w:pPr>
      <w:r w:rsidRPr="008F6A80">
        <w:rPr>
          <w:rFonts w:ascii="Helvetica" w:eastAsia="Times New Roman" w:hAnsi="Helvetica" w:cs="Times New Roman"/>
          <w:color w:val="000000"/>
          <w:kern w:val="0"/>
          <w:sz w:val="14"/>
          <w:szCs w:val="14"/>
          <w:lang w:val="en-US" w:eastAsia="es-MX"/>
          <w14:ligatures w14:val="none"/>
        </w:rPr>
        <w:t>Share of population who indicate different levels of trust in news media, 2023</w:t>
      </w:r>
    </w:p>
    <w:p w14:paraId="5399F2DC" w14:textId="77777777" w:rsidR="008F6A80" w:rsidRDefault="008F6A80" w:rsidP="00574B35">
      <w:pPr>
        <w:rPr>
          <w:lang w:val="en-US"/>
        </w:rPr>
      </w:pPr>
    </w:p>
    <w:p w14:paraId="0B5FA013" w14:textId="7A35E94A" w:rsidR="008F6A80" w:rsidRDefault="008F6A80" w:rsidP="00574B35">
      <w:pPr>
        <w:rPr>
          <w:lang w:val="en-US"/>
        </w:rPr>
      </w:pPr>
      <w:r>
        <w:rPr>
          <w:noProof/>
        </w:rPr>
        <w:lastRenderedPageBreak/>
        <w:drawing>
          <wp:inline distT="0" distB="0" distL="0" distR="0" wp14:anchorId="0143AAA2" wp14:editId="6EF843BE">
            <wp:extent cx="5612130" cy="2809240"/>
            <wp:effectExtent l="0" t="0" r="0" b="0"/>
            <wp:docPr id="4" name="Picture 3">
              <a:extLst xmlns:a="http://schemas.openxmlformats.org/drawingml/2006/main">
                <a:ext uri="{FF2B5EF4-FFF2-40B4-BE49-F238E27FC236}">
                  <a16:creationId xmlns:a16="http://schemas.microsoft.com/office/drawing/2014/main" id="{99FC0016-A8E7-D19A-32E8-5046C62A6C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9FC0016-A8E7-D19A-32E8-5046C62A6C1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809240"/>
                    </a:xfrm>
                    <a:prstGeom prst="rect">
                      <a:avLst/>
                    </a:prstGeom>
                  </pic:spPr>
                </pic:pic>
              </a:graphicData>
            </a:graphic>
          </wp:inline>
        </w:drawing>
      </w:r>
    </w:p>
    <w:p w14:paraId="34372E39" w14:textId="77777777" w:rsidR="008F6A80" w:rsidRPr="008F6A80" w:rsidRDefault="008F6A80" w:rsidP="008F6A80">
      <w:pPr>
        <w:pStyle w:val="p1"/>
        <w:rPr>
          <w:lang w:val="en-US"/>
        </w:rPr>
      </w:pPr>
      <w:r w:rsidRPr="008F6A80">
        <w:rPr>
          <w:lang w:val="en-US"/>
        </w:rPr>
        <w:t>Note: The figure shows the within-country distributions of responses to the question “On a scale of 0 to 10, where 0 is not at</w:t>
      </w:r>
    </w:p>
    <w:p w14:paraId="43F509C3" w14:textId="77777777" w:rsidR="008F6A80" w:rsidRPr="008F6A80" w:rsidRDefault="008F6A80" w:rsidP="008F6A80">
      <w:pPr>
        <w:pStyle w:val="p1"/>
        <w:rPr>
          <w:lang w:val="en-US"/>
        </w:rPr>
      </w:pPr>
      <w:r w:rsidRPr="008F6A80">
        <w:rPr>
          <w:lang w:val="en-US"/>
        </w:rPr>
        <w:t>all and 10 is completely, how much do you trust the news media?”. A 0-4 response corresponds to ‘low or no trust’, a 5 to</w:t>
      </w:r>
    </w:p>
    <w:p w14:paraId="2A845B80" w14:textId="77777777" w:rsidR="008F6A80" w:rsidRPr="008F6A80" w:rsidRDefault="008F6A80" w:rsidP="008F6A80">
      <w:pPr>
        <w:pStyle w:val="p1"/>
        <w:rPr>
          <w:lang w:val="en-US"/>
        </w:rPr>
      </w:pPr>
      <w:r w:rsidRPr="008F6A80">
        <w:rPr>
          <w:lang w:val="en-US"/>
        </w:rPr>
        <w:t>‘neutral’ and a 6-10 to ‘high or moderately high trust’.</w:t>
      </w:r>
    </w:p>
    <w:p w14:paraId="32B7194A" w14:textId="77777777" w:rsidR="008F6A80" w:rsidRDefault="008F6A80" w:rsidP="008F6A80">
      <w:pPr>
        <w:pStyle w:val="p1"/>
      </w:pPr>
      <w:r>
        <w:t>Source: OECD Trust Survey 2023.</w:t>
      </w:r>
    </w:p>
    <w:p w14:paraId="38A09E88" w14:textId="77777777" w:rsidR="00C003F1" w:rsidRDefault="00C003F1" w:rsidP="00574B35">
      <w:pPr>
        <w:rPr>
          <w:lang w:val="en-US"/>
        </w:rPr>
      </w:pPr>
    </w:p>
    <w:tbl>
      <w:tblPr>
        <w:tblW w:w="7520" w:type="dxa"/>
        <w:tblCellMar>
          <w:left w:w="70" w:type="dxa"/>
          <w:right w:w="70" w:type="dxa"/>
        </w:tblCellMar>
        <w:tblLook w:val="04A0" w:firstRow="1" w:lastRow="0" w:firstColumn="1" w:lastColumn="0" w:noHBand="0" w:noVBand="1"/>
      </w:tblPr>
      <w:tblGrid>
        <w:gridCol w:w="1280"/>
        <w:gridCol w:w="920"/>
        <w:gridCol w:w="1360"/>
        <w:gridCol w:w="1820"/>
        <w:gridCol w:w="2140"/>
      </w:tblGrid>
      <w:tr w:rsidR="008F6A80" w:rsidRPr="008F6A80" w14:paraId="0D655C8D" w14:textId="77777777" w:rsidTr="008F6A80">
        <w:trPr>
          <w:trHeight w:val="950"/>
        </w:trPr>
        <w:tc>
          <w:tcPr>
            <w:tcW w:w="1280" w:type="dxa"/>
            <w:tcBorders>
              <w:top w:val="single" w:sz="4" w:space="0" w:color="000000"/>
              <w:left w:val="single" w:sz="4" w:space="0" w:color="000000"/>
              <w:bottom w:val="nil"/>
              <w:right w:val="single" w:sz="4" w:space="0" w:color="000000"/>
            </w:tcBorders>
            <w:vAlign w:val="center"/>
            <w:hideMark/>
          </w:tcPr>
          <w:p w14:paraId="1F40A320" w14:textId="77777777" w:rsidR="008F6A80" w:rsidRPr="008F6A80" w:rsidRDefault="008F6A80" w:rsidP="008F6A80">
            <w:pPr>
              <w:spacing w:after="0" w:line="240" w:lineRule="auto"/>
              <w:rPr>
                <w:rFonts w:ascii="Calibri" w:eastAsia="Times New Roman" w:hAnsi="Calibri" w:cs="Calibri"/>
                <w:b/>
                <w:bCs/>
                <w:color w:val="000000"/>
                <w:kern w:val="0"/>
                <w:sz w:val="22"/>
                <w:szCs w:val="22"/>
                <w:lang w:eastAsia="es-MX"/>
                <w14:ligatures w14:val="none"/>
              </w:rPr>
            </w:pPr>
            <w:r w:rsidRPr="008F6A80">
              <w:rPr>
                <w:rFonts w:ascii="Calibri" w:eastAsia="Times New Roman" w:hAnsi="Calibri" w:cs="Calibri"/>
                <w:b/>
                <w:bCs/>
                <w:color w:val="000000"/>
                <w:kern w:val="0"/>
                <w:sz w:val="22"/>
                <w:szCs w:val="22"/>
                <w:lang w:eastAsia="es-MX"/>
                <w14:ligatures w14:val="none"/>
              </w:rPr>
              <w:t>Country</w:t>
            </w:r>
          </w:p>
        </w:tc>
        <w:tc>
          <w:tcPr>
            <w:tcW w:w="920" w:type="dxa"/>
            <w:tcBorders>
              <w:top w:val="single" w:sz="4" w:space="0" w:color="000000"/>
              <w:left w:val="nil"/>
              <w:bottom w:val="nil"/>
              <w:right w:val="single" w:sz="4" w:space="0" w:color="000000"/>
            </w:tcBorders>
            <w:vAlign w:val="center"/>
            <w:hideMark/>
          </w:tcPr>
          <w:p w14:paraId="0DBEC6AA" w14:textId="77777777" w:rsidR="008F6A80" w:rsidRPr="008F6A80" w:rsidRDefault="008F6A80" w:rsidP="008F6A80">
            <w:pPr>
              <w:spacing w:after="0" w:line="240" w:lineRule="auto"/>
              <w:rPr>
                <w:rFonts w:ascii="Calibri" w:eastAsia="Times New Roman" w:hAnsi="Calibri" w:cs="Calibri"/>
                <w:b/>
                <w:bCs/>
                <w:color w:val="000000"/>
                <w:kern w:val="0"/>
                <w:sz w:val="22"/>
                <w:szCs w:val="22"/>
                <w:lang w:eastAsia="es-MX"/>
                <w14:ligatures w14:val="none"/>
              </w:rPr>
            </w:pPr>
            <w:r w:rsidRPr="008F6A80">
              <w:rPr>
                <w:rFonts w:ascii="Calibri" w:eastAsia="Times New Roman" w:hAnsi="Calibri" w:cs="Calibri"/>
                <w:b/>
                <w:bCs/>
                <w:color w:val="000000"/>
                <w:kern w:val="0"/>
                <w:sz w:val="22"/>
                <w:szCs w:val="22"/>
                <w:lang w:eastAsia="es-MX"/>
                <w14:ligatures w14:val="none"/>
              </w:rPr>
              <w:t>Don't Know</w:t>
            </w:r>
          </w:p>
        </w:tc>
        <w:tc>
          <w:tcPr>
            <w:tcW w:w="1360" w:type="dxa"/>
            <w:tcBorders>
              <w:top w:val="single" w:sz="4" w:space="0" w:color="000000"/>
              <w:left w:val="nil"/>
              <w:bottom w:val="nil"/>
              <w:right w:val="single" w:sz="4" w:space="0" w:color="000000"/>
            </w:tcBorders>
            <w:vAlign w:val="center"/>
            <w:hideMark/>
          </w:tcPr>
          <w:p w14:paraId="6AD81889" w14:textId="77777777" w:rsidR="008F6A80" w:rsidRPr="008F6A80" w:rsidRDefault="008F6A80" w:rsidP="008F6A80">
            <w:pPr>
              <w:spacing w:after="0" w:line="240" w:lineRule="auto"/>
              <w:rPr>
                <w:rFonts w:ascii="Calibri" w:eastAsia="Times New Roman" w:hAnsi="Calibri" w:cs="Calibri"/>
                <w:b/>
                <w:bCs/>
                <w:color w:val="000000"/>
                <w:kern w:val="0"/>
                <w:sz w:val="22"/>
                <w:szCs w:val="22"/>
                <w:lang w:eastAsia="es-MX"/>
                <w14:ligatures w14:val="none"/>
              </w:rPr>
            </w:pPr>
            <w:r w:rsidRPr="008F6A80">
              <w:rPr>
                <w:rFonts w:ascii="Calibri" w:eastAsia="Times New Roman" w:hAnsi="Calibri" w:cs="Calibri"/>
                <w:b/>
                <w:bCs/>
                <w:color w:val="000000"/>
                <w:kern w:val="0"/>
                <w:sz w:val="22"/>
                <w:szCs w:val="22"/>
                <w:lang w:eastAsia="es-MX"/>
                <w14:ligatures w14:val="none"/>
              </w:rPr>
              <w:t>Low Or No Trust</w:t>
            </w:r>
          </w:p>
        </w:tc>
        <w:tc>
          <w:tcPr>
            <w:tcW w:w="1820" w:type="dxa"/>
            <w:tcBorders>
              <w:top w:val="single" w:sz="4" w:space="0" w:color="000000"/>
              <w:left w:val="nil"/>
              <w:bottom w:val="nil"/>
              <w:right w:val="single" w:sz="4" w:space="0" w:color="000000"/>
            </w:tcBorders>
            <w:vAlign w:val="center"/>
            <w:hideMark/>
          </w:tcPr>
          <w:p w14:paraId="7F32231F" w14:textId="77777777" w:rsidR="008F6A80" w:rsidRPr="008F6A80" w:rsidRDefault="008F6A80" w:rsidP="008F6A80">
            <w:pPr>
              <w:spacing w:after="0" w:line="240" w:lineRule="auto"/>
              <w:rPr>
                <w:rFonts w:ascii="Calibri" w:eastAsia="Times New Roman" w:hAnsi="Calibri" w:cs="Calibri"/>
                <w:b/>
                <w:bCs/>
                <w:color w:val="000000"/>
                <w:kern w:val="0"/>
                <w:sz w:val="22"/>
                <w:szCs w:val="22"/>
                <w:lang w:eastAsia="es-MX"/>
                <w14:ligatures w14:val="none"/>
              </w:rPr>
            </w:pPr>
            <w:r w:rsidRPr="008F6A80">
              <w:rPr>
                <w:rFonts w:ascii="Calibri" w:eastAsia="Times New Roman" w:hAnsi="Calibri" w:cs="Calibri"/>
                <w:b/>
                <w:bCs/>
                <w:color w:val="000000"/>
                <w:kern w:val="0"/>
                <w:sz w:val="22"/>
                <w:szCs w:val="22"/>
                <w:lang w:eastAsia="es-MX"/>
                <w14:ligatures w14:val="none"/>
              </w:rPr>
              <w:t>Neutral</w:t>
            </w:r>
          </w:p>
        </w:tc>
        <w:tc>
          <w:tcPr>
            <w:tcW w:w="2140" w:type="dxa"/>
            <w:tcBorders>
              <w:top w:val="single" w:sz="4" w:space="0" w:color="000000"/>
              <w:left w:val="nil"/>
              <w:bottom w:val="nil"/>
              <w:right w:val="single" w:sz="4" w:space="0" w:color="000000"/>
            </w:tcBorders>
            <w:vAlign w:val="center"/>
            <w:hideMark/>
          </w:tcPr>
          <w:p w14:paraId="417A56EB" w14:textId="77777777" w:rsidR="008F6A80" w:rsidRPr="008F6A80" w:rsidRDefault="008F6A80" w:rsidP="008F6A80">
            <w:pPr>
              <w:spacing w:after="0" w:line="240" w:lineRule="auto"/>
              <w:rPr>
                <w:rFonts w:ascii="Calibri" w:eastAsia="Times New Roman" w:hAnsi="Calibri" w:cs="Calibri"/>
                <w:b/>
                <w:bCs/>
                <w:color w:val="000000"/>
                <w:kern w:val="0"/>
                <w:sz w:val="22"/>
                <w:szCs w:val="22"/>
                <w:lang w:val="en-US" w:eastAsia="es-MX"/>
                <w14:ligatures w14:val="none"/>
              </w:rPr>
            </w:pPr>
            <w:r w:rsidRPr="008F6A80">
              <w:rPr>
                <w:rFonts w:ascii="Calibri" w:eastAsia="Times New Roman" w:hAnsi="Calibri" w:cs="Calibri"/>
                <w:b/>
                <w:bCs/>
                <w:color w:val="000000"/>
                <w:kern w:val="0"/>
                <w:sz w:val="22"/>
                <w:szCs w:val="22"/>
                <w:lang w:val="en-US" w:eastAsia="es-MX"/>
                <w14:ligatures w14:val="none"/>
              </w:rPr>
              <w:t>High Or Moderately High Trust</w:t>
            </w:r>
          </w:p>
        </w:tc>
      </w:tr>
      <w:tr w:rsidR="008F6A80" w:rsidRPr="008F6A80" w14:paraId="0E8F4004" w14:textId="77777777" w:rsidTr="008F6A80">
        <w:trPr>
          <w:trHeight w:val="320"/>
        </w:trPr>
        <w:tc>
          <w:tcPr>
            <w:tcW w:w="1280" w:type="dxa"/>
            <w:tcBorders>
              <w:top w:val="single" w:sz="4" w:space="0" w:color="auto"/>
              <w:left w:val="single" w:sz="4" w:space="0" w:color="auto"/>
              <w:bottom w:val="single" w:sz="4" w:space="0" w:color="auto"/>
              <w:right w:val="single" w:sz="4" w:space="0" w:color="auto"/>
            </w:tcBorders>
            <w:vAlign w:val="center"/>
            <w:hideMark/>
          </w:tcPr>
          <w:p w14:paraId="049C4546"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OECD</w:t>
            </w:r>
          </w:p>
        </w:tc>
        <w:tc>
          <w:tcPr>
            <w:tcW w:w="920" w:type="dxa"/>
            <w:tcBorders>
              <w:top w:val="single" w:sz="4" w:space="0" w:color="auto"/>
              <w:left w:val="nil"/>
              <w:bottom w:val="single" w:sz="4" w:space="0" w:color="auto"/>
              <w:right w:val="single" w:sz="4" w:space="0" w:color="auto"/>
            </w:tcBorders>
            <w:vAlign w:val="center"/>
            <w:hideMark/>
          </w:tcPr>
          <w:p w14:paraId="7A1A3CCF"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0.52%</w:t>
            </w:r>
          </w:p>
        </w:tc>
        <w:tc>
          <w:tcPr>
            <w:tcW w:w="1360" w:type="dxa"/>
            <w:tcBorders>
              <w:top w:val="single" w:sz="4" w:space="0" w:color="auto"/>
              <w:left w:val="nil"/>
              <w:bottom w:val="single" w:sz="4" w:space="0" w:color="auto"/>
              <w:right w:val="single" w:sz="4" w:space="0" w:color="auto"/>
            </w:tcBorders>
            <w:vAlign w:val="center"/>
            <w:hideMark/>
          </w:tcPr>
          <w:p w14:paraId="5B9BBBBF"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44.06%</w:t>
            </w:r>
          </w:p>
        </w:tc>
        <w:tc>
          <w:tcPr>
            <w:tcW w:w="1820" w:type="dxa"/>
            <w:tcBorders>
              <w:top w:val="single" w:sz="4" w:space="0" w:color="auto"/>
              <w:left w:val="nil"/>
              <w:bottom w:val="single" w:sz="4" w:space="0" w:color="auto"/>
              <w:right w:val="single" w:sz="4" w:space="0" w:color="auto"/>
            </w:tcBorders>
            <w:vAlign w:val="center"/>
            <w:hideMark/>
          </w:tcPr>
          <w:p w14:paraId="007E7378"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16.52%</w:t>
            </w:r>
          </w:p>
        </w:tc>
        <w:tc>
          <w:tcPr>
            <w:tcW w:w="2140" w:type="dxa"/>
            <w:tcBorders>
              <w:top w:val="single" w:sz="4" w:space="0" w:color="auto"/>
              <w:left w:val="nil"/>
              <w:bottom w:val="single" w:sz="4" w:space="0" w:color="auto"/>
              <w:right w:val="single" w:sz="4" w:space="0" w:color="auto"/>
            </w:tcBorders>
            <w:vAlign w:val="center"/>
            <w:hideMark/>
          </w:tcPr>
          <w:p w14:paraId="0E20775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38.89%</w:t>
            </w:r>
          </w:p>
        </w:tc>
      </w:tr>
      <w:tr w:rsidR="008F6A80" w:rsidRPr="008F6A80" w14:paraId="0E8839AA"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8979EA7"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AUS</w:t>
            </w:r>
          </w:p>
        </w:tc>
        <w:tc>
          <w:tcPr>
            <w:tcW w:w="920" w:type="dxa"/>
            <w:tcBorders>
              <w:top w:val="nil"/>
              <w:left w:val="nil"/>
              <w:bottom w:val="single" w:sz="4" w:space="0" w:color="auto"/>
              <w:right w:val="single" w:sz="4" w:space="0" w:color="auto"/>
            </w:tcBorders>
            <w:vAlign w:val="center"/>
            <w:hideMark/>
          </w:tcPr>
          <w:p w14:paraId="5BAE298C"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0.35%</w:t>
            </w:r>
          </w:p>
        </w:tc>
        <w:tc>
          <w:tcPr>
            <w:tcW w:w="1360" w:type="dxa"/>
            <w:tcBorders>
              <w:top w:val="nil"/>
              <w:left w:val="nil"/>
              <w:bottom w:val="single" w:sz="4" w:space="0" w:color="auto"/>
              <w:right w:val="single" w:sz="4" w:space="0" w:color="auto"/>
            </w:tcBorders>
            <w:vAlign w:val="center"/>
            <w:hideMark/>
          </w:tcPr>
          <w:p w14:paraId="437CBCE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43.49%</w:t>
            </w:r>
          </w:p>
        </w:tc>
        <w:tc>
          <w:tcPr>
            <w:tcW w:w="1820" w:type="dxa"/>
            <w:tcBorders>
              <w:top w:val="nil"/>
              <w:left w:val="nil"/>
              <w:bottom w:val="single" w:sz="4" w:space="0" w:color="auto"/>
              <w:right w:val="single" w:sz="4" w:space="0" w:color="auto"/>
            </w:tcBorders>
            <w:vAlign w:val="center"/>
            <w:hideMark/>
          </w:tcPr>
          <w:p w14:paraId="2367043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15.17%</w:t>
            </w:r>
          </w:p>
        </w:tc>
        <w:tc>
          <w:tcPr>
            <w:tcW w:w="2140" w:type="dxa"/>
            <w:tcBorders>
              <w:top w:val="nil"/>
              <w:left w:val="nil"/>
              <w:bottom w:val="single" w:sz="4" w:space="0" w:color="auto"/>
              <w:right w:val="single" w:sz="4" w:space="0" w:color="auto"/>
            </w:tcBorders>
            <w:vAlign w:val="center"/>
            <w:hideMark/>
          </w:tcPr>
          <w:p w14:paraId="421A85B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40.99%</w:t>
            </w:r>
          </w:p>
        </w:tc>
      </w:tr>
      <w:tr w:rsidR="008F6A80" w:rsidRPr="008F6A80" w14:paraId="0C642E2F"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1B18D81F"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BEL</w:t>
            </w:r>
          </w:p>
        </w:tc>
        <w:tc>
          <w:tcPr>
            <w:tcW w:w="920" w:type="dxa"/>
            <w:tcBorders>
              <w:top w:val="nil"/>
              <w:left w:val="nil"/>
              <w:bottom w:val="single" w:sz="4" w:space="0" w:color="auto"/>
              <w:right w:val="single" w:sz="4" w:space="0" w:color="auto"/>
            </w:tcBorders>
            <w:vAlign w:val="center"/>
            <w:hideMark/>
          </w:tcPr>
          <w:p w14:paraId="2327DAE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0.39%</w:t>
            </w:r>
          </w:p>
        </w:tc>
        <w:tc>
          <w:tcPr>
            <w:tcW w:w="1360" w:type="dxa"/>
            <w:tcBorders>
              <w:top w:val="nil"/>
              <w:left w:val="nil"/>
              <w:bottom w:val="single" w:sz="4" w:space="0" w:color="auto"/>
              <w:right w:val="single" w:sz="4" w:space="0" w:color="auto"/>
            </w:tcBorders>
            <w:vAlign w:val="center"/>
            <w:hideMark/>
          </w:tcPr>
          <w:p w14:paraId="4B06A2B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31.34%</w:t>
            </w:r>
          </w:p>
        </w:tc>
        <w:tc>
          <w:tcPr>
            <w:tcW w:w="1820" w:type="dxa"/>
            <w:tcBorders>
              <w:top w:val="nil"/>
              <w:left w:val="nil"/>
              <w:bottom w:val="single" w:sz="4" w:space="0" w:color="auto"/>
              <w:right w:val="single" w:sz="4" w:space="0" w:color="auto"/>
            </w:tcBorders>
            <w:vAlign w:val="center"/>
            <w:hideMark/>
          </w:tcPr>
          <w:p w14:paraId="589E3B66"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16.39%</w:t>
            </w:r>
          </w:p>
        </w:tc>
        <w:tc>
          <w:tcPr>
            <w:tcW w:w="2140" w:type="dxa"/>
            <w:tcBorders>
              <w:top w:val="nil"/>
              <w:left w:val="nil"/>
              <w:bottom w:val="single" w:sz="4" w:space="0" w:color="auto"/>
              <w:right w:val="single" w:sz="4" w:space="0" w:color="auto"/>
            </w:tcBorders>
            <w:vAlign w:val="center"/>
            <w:hideMark/>
          </w:tcPr>
          <w:p w14:paraId="495992D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51.87%</w:t>
            </w:r>
          </w:p>
        </w:tc>
      </w:tr>
      <w:tr w:rsidR="008F6A80" w:rsidRPr="008F6A80" w14:paraId="74E6E864"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7A4C8B40"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CAN</w:t>
            </w:r>
          </w:p>
        </w:tc>
        <w:tc>
          <w:tcPr>
            <w:tcW w:w="920" w:type="dxa"/>
            <w:tcBorders>
              <w:top w:val="nil"/>
              <w:left w:val="nil"/>
              <w:bottom w:val="single" w:sz="4" w:space="0" w:color="auto"/>
              <w:right w:val="single" w:sz="4" w:space="0" w:color="auto"/>
            </w:tcBorders>
            <w:vAlign w:val="center"/>
            <w:hideMark/>
          </w:tcPr>
          <w:p w14:paraId="65870FB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0.54%</w:t>
            </w:r>
          </w:p>
        </w:tc>
        <w:tc>
          <w:tcPr>
            <w:tcW w:w="1360" w:type="dxa"/>
            <w:tcBorders>
              <w:top w:val="nil"/>
              <w:left w:val="nil"/>
              <w:bottom w:val="single" w:sz="4" w:space="0" w:color="auto"/>
              <w:right w:val="single" w:sz="4" w:space="0" w:color="auto"/>
            </w:tcBorders>
            <w:vAlign w:val="center"/>
            <w:hideMark/>
          </w:tcPr>
          <w:p w14:paraId="09727D88"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33.90%</w:t>
            </w:r>
          </w:p>
        </w:tc>
        <w:tc>
          <w:tcPr>
            <w:tcW w:w="1820" w:type="dxa"/>
            <w:tcBorders>
              <w:top w:val="nil"/>
              <w:left w:val="nil"/>
              <w:bottom w:val="single" w:sz="4" w:space="0" w:color="auto"/>
              <w:right w:val="single" w:sz="4" w:space="0" w:color="auto"/>
            </w:tcBorders>
            <w:vAlign w:val="center"/>
            <w:hideMark/>
          </w:tcPr>
          <w:p w14:paraId="084677A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15.19%</w:t>
            </w:r>
          </w:p>
        </w:tc>
        <w:tc>
          <w:tcPr>
            <w:tcW w:w="2140" w:type="dxa"/>
            <w:tcBorders>
              <w:top w:val="nil"/>
              <w:left w:val="nil"/>
              <w:bottom w:val="single" w:sz="4" w:space="0" w:color="auto"/>
              <w:right w:val="single" w:sz="4" w:space="0" w:color="auto"/>
            </w:tcBorders>
            <w:vAlign w:val="center"/>
            <w:hideMark/>
          </w:tcPr>
          <w:p w14:paraId="1269838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50.38%</w:t>
            </w:r>
          </w:p>
        </w:tc>
      </w:tr>
      <w:tr w:rsidR="008F6A80" w:rsidRPr="008F6A80" w14:paraId="5EAAF5B4"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596E402F"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CHE</w:t>
            </w:r>
          </w:p>
        </w:tc>
        <w:tc>
          <w:tcPr>
            <w:tcW w:w="920" w:type="dxa"/>
            <w:tcBorders>
              <w:top w:val="nil"/>
              <w:left w:val="nil"/>
              <w:bottom w:val="single" w:sz="4" w:space="0" w:color="auto"/>
              <w:right w:val="single" w:sz="4" w:space="0" w:color="auto"/>
            </w:tcBorders>
            <w:vAlign w:val="center"/>
            <w:hideMark/>
          </w:tcPr>
          <w:p w14:paraId="75A12EA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0.30%</w:t>
            </w:r>
          </w:p>
        </w:tc>
        <w:tc>
          <w:tcPr>
            <w:tcW w:w="1360" w:type="dxa"/>
            <w:tcBorders>
              <w:top w:val="nil"/>
              <w:left w:val="nil"/>
              <w:bottom w:val="single" w:sz="4" w:space="0" w:color="auto"/>
              <w:right w:val="single" w:sz="4" w:space="0" w:color="auto"/>
            </w:tcBorders>
            <w:vAlign w:val="center"/>
            <w:hideMark/>
          </w:tcPr>
          <w:p w14:paraId="4387A5D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42.65%</w:t>
            </w:r>
          </w:p>
        </w:tc>
        <w:tc>
          <w:tcPr>
            <w:tcW w:w="1820" w:type="dxa"/>
            <w:tcBorders>
              <w:top w:val="nil"/>
              <w:left w:val="nil"/>
              <w:bottom w:val="single" w:sz="4" w:space="0" w:color="auto"/>
              <w:right w:val="single" w:sz="4" w:space="0" w:color="auto"/>
            </w:tcBorders>
            <w:vAlign w:val="center"/>
            <w:hideMark/>
          </w:tcPr>
          <w:p w14:paraId="45F3106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17.44%</w:t>
            </w:r>
          </w:p>
        </w:tc>
        <w:tc>
          <w:tcPr>
            <w:tcW w:w="2140" w:type="dxa"/>
            <w:tcBorders>
              <w:top w:val="nil"/>
              <w:left w:val="nil"/>
              <w:bottom w:val="single" w:sz="4" w:space="0" w:color="auto"/>
              <w:right w:val="single" w:sz="4" w:space="0" w:color="auto"/>
            </w:tcBorders>
            <w:vAlign w:val="center"/>
            <w:hideMark/>
          </w:tcPr>
          <w:p w14:paraId="18C87E88"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39.61%</w:t>
            </w:r>
          </w:p>
        </w:tc>
      </w:tr>
      <w:tr w:rsidR="008F6A80" w:rsidRPr="008F6A80" w14:paraId="2AC8BF9D"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5FA0F379"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CHL</w:t>
            </w:r>
          </w:p>
        </w:tc>
        <w:tc>
          <w:tcPr>
            <w:tcW w:w="920" w:type="dxa"/>
            <w:tcBorders>
              <w:top w:val="nil"/>
              <w:left w:val="nil"/>
              <w:bottom w:val="single" w:sz="4" w:space="0" w:color="auto"/>
              <w:right w:val="single" w:sz="4" w:space="0" w:color="auto"/>
            </w:tcBorders>
            <w:vAlign w:val="center"/>
            <w:hideMark/>
          </w:tcPr>
          <w:p w14:paraId="3CA9572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0.47%</w:t>
            </w:r>
          </w:p>
        </w:tc>
        <w:tc>
          <w:tcPr>
            <w:tcW w:w="1360" w:type="dxa"/>
            <w:tcBorders>
              <w:top w:val="nil"/>
              <w:left w:val="nil"/>
              <w:bottom w:val="single" w:sz="4" w:space="0" w:color="auto"/>
              <w:right w:val="single" w:sz="4" w:space="0" w:color="auto"/>
            </w:tcBorders>
            <w:vAlign w:val="center"/>
            <w:hideMark/>
          </w:tcPr>
          <w:p w14:paraId="47823A9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55.43%</w:t>
            </w:r>
          </w:p>
        </w:tc>
        <w:tc>
          <w:tcPr>
            <w:tcW w:w="1820" w:type="dxa"/>
            <w:tcBorders>
              <w:top w:val="nil"/>
              <w:left w:val="nil"/>
              <w:bottom w:val="single" w:sz="4" w:space="0" w:color="auto"/>
              <w:right w:val="single" w:sz="4" w:space="0" w:color="auto"/>
            </w:tcBorders>
            <w:vAlign w:val="center"/>
            <w:hideMark/>
          </w:tcPr>
          <w:p w14:paraId="6A0F1D4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16.19%</w:t>
            </w:r>
          </w:p>
        </w:tc>
        <w:tc>
          <w:tcPr>
            <w:tcW w:w="2140" w:type="dxa"/>
            <w:tcBorders>
              <w:top w:val="nil"/>
              <w:left w:val="nil"/>
              <w:bottom w:val="single" w:sz="4" w:space="0" w:color="auto"/>
              <w:right w:val="single" w:sz="4" w:space="0" w:color="auto"/>
            </w:tcBorders>
            <w:vAlign w:val="center"/>
            <w:hideMark/>
          </w:tcPr>
          <w:p w14:paraId="60E420BC"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27.91%</w:t>
            </w:r>
          </w:p>
        </w:tc>
      </w:tr>
      <w:tr w:rsidR="008F6A80" w:rsidRPr="008F6A80" w14:paraId="0F723663"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726BB26A"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lastRenderedPageBreak/>
              <w:t>COL</w:t>
            </w:r>
          </w:p>
        </w:tc>
        <w:tc>
          <w:tcPr>
            <w:tcW w:w="920" w:type="dxa"/>
            <w:tcBorders>
              <w:top w:val="nil"/>
              <w:left w:val="nil"/>
              <w:bottom w:val="single" w:sz="4" w:space="0" w:color="auto"/>
              <w:right w:val="single" w:sz="4" w:space="0" w:color="auto"/>
            </w:tcBorders>
            <w:vAlign w:val="center"/>
            <w:hideMark/>
          </w:tcPr>
          <w:p w14:paraId="28A8782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0.38%</w:t>
            </w:r>
          </w:p>
        </w:tc>
        <w:tc>
          <w:tcPr>
            <w:tcW w:w="1360" w:type="dxa"/>
            <w:tcBorders>
              <w:top w:val="nil"/>
              <w:left w:val="nil"/>
              <w:bottom w:val="single" w:sz="4" w:space="0" w:color="auto"/>
              <w:right w:val="single" w:sz="4" w:space="0" w:color="auto"/>
            </w:tcBorders>
            <w:vAlign w:val="center"/>
            <w:hideMark/>
          </w:tcPr>
          <w:p w14:paraId="6217574C"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45.58%</w:t>
            </w:r>
          </w:p>
        </w:tc>
        <w:tc>
          <w:tcPr>
            <w:tcW w:w="1820" w:type="dxa"/>
            <w:tcBorders>
              <w:top w:val="nil"/>
              <w:left w:val="nil"/>
              <w:bottom w:val="single" w:sz="4" w:space="0" w:color="auto"/>
              <w:right w:val="single" w:sz="4" w:space="0" w:color="auto"/>
            </w:tcBorders>
            <w:vAlign w:val="center"/>
            <w:hideMark/>
          </w:tcPr>
          <w:p w14:paraId="347CEF9A"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15.53%</w:t>
            </w:r>
          </w:p>
        </w:tc>
        <w:tc>
          <w:tcPr>
            <w:tcW w:w="2140" w:type="dxa"/>
            <w:tcBorders>
              <w:top w:val="nil"/>
              <w:left w:val="nil"/>
              <w:bottom w:val="single" w:sz="4" w:space="0" w:color="auto"/>
              <w:right w:val="single" w:sz="4" w:space="0" w:color="auto"/>
            </w:tcBorders>
            <w:vAlign w:val="center"/>
            <w:hideMark/>
          </w:tcPr>
          <w:p w14:paraId="3800BD7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38.52%</w:t>
            </w:r>
          </w:p>
        </w:tc>
      </w:tr>
      <w:tr w:rsidR="008F6A80" w:rsidRPr="008F6A80" w14:paraId="5C4C4C47"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B9D1C81"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CRI</w:t>
            </w:r>
          </w:p>
        </w:tc>
        <w:tc>
          <w:tcPr>
            <w:tcW w:w="920" w:type="dxa"/>
            <w:tcBorders>
              <w:top w:val="nil"/>
              <w:left w:val="nil"/>
              <w:bottom w:val="single" w:sz="4" w:space="0" w:color="auto"/>
              <w:right w:val="single" w:sz="4" w:space="0" w:color="auto"/>
            </w:tcBorders>
            <w:vAlign w:val="center"/>
            <w:hideMark/>
          </w:tcPr>
          <w:p w14:paraId="455B3E9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0.02%</w:t>
            </w:r>
          </w:p>
        </w:tc>
        <w:tc>
          <w:tcPr>
            <w:tcW w:w="1360" w:type="dxa"/>
            <w:tcBorders>
              <w:top w:val="nil"/>
              <w:left w:val="nil"/>
              <w:bottom w:val="single" w:sz="4" w:space="0" w:color="auto"/>
              <w:right w:val="single" w:sz="4" w:space="0" w:color="auto"/>
            </w:tcBorders>
            <w:vAlign w:val="center"/>
            <w:hideMark/>
          </w:tcPr>
          <w:p w14:paraId="587D8D8F"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47.93%</w:t>
            </w:r>
          </w:p>
        </w:tc>
        <w:tc>
          <w:tcPr>
            <w:tcW w:w="1820" w:type="dxa"/>
            <w:tcBorders>
              <w:top w:val="nil"/>
              <w:left w:val="nil"/>
              <w:bottom w:val="single" w:sz="4" w:space="0" w:color="auto"/>
              <w:right w:val="single" w:sz="4" w:space="0" w:color="auto"/>
            </w:tcBorders>
            <w:vAlign w:val="center"/>
            <w:hideMark/>
          </w:tcPr>
          <w:p w14:paraId="63AC8B34"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16.94%</w:t>
            </w:r>
          </w:p>
        </w:tc>
        <w:tc>
          <w:tcPr>
            <w:tcW w:w="2140" w:type="dxa"/>
            <w:tcBorders>
              <w:top w:val="nil"/>
              <w:left w:val="nil"/>
              <w:bottom w:val="single" w:sz="4" w:space="0" w:color="auto"/>
              <w:right w:val="single" w:sz="4" w:space="0" w:color="auto"/>
            </w:tcBorders>
            <w:vAlign w:val="center"/>
            <w:hideMark/>
          </w:tcPr>
          <w:p w14:paraId="6D65251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35.11%</w:t>
            </w:r>
          </w:p>
        </w:tc>
      </w:tr>
      <w:tr w:rsidR="008F6A80" w:rsidRPr="008F6A80" w14:paraId="0F264320"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76171BBA"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CZE</w:t>
            </w:r>
          </w:p>
        </w:tc>
        <w:tc>
          <w:tcPr>
            <w:tcW w:w="920" w:type="dxa"/>
            <w:tcBorders>
              <w:top w:val="nil"/>
              <w:left w:val="nil"/>
              <w:bottom w:val="single" w:sz="4" w:space="0" w:color="auto"/>
              <w:right w:val="single" w:sz="4" w:space="0" w:color="auto"/>
            </w:tcBorders>
            <w:vAlign w:val="center"/>
            <w:hideMark/>
          </w:tcPr>
          <w:p w14:paraId="6F8FA9E6"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0.38%</w:t>
            </w:r>
          </w:p>
        </w:tc>
        <w:tc>
          <w:tcPr>
            <w:tcW w:w="1360" w:type="dxa"/>
            <w:tcBorders>
              <w:top w:val="nil"/>
              <w:left w:val="nil"/>
              <w:bottom w:val="single" w:sz="4" w:space="0" w:color="auto"/>
              <w:right w:val="single" w:sz="4" w:space="0" w:color="auto"/>
            </w:tcBorders>
            <w:vAlign w:val="center"/>
            <w:hideMark/>
          </w:tcPr>
          <w:p w14:paraId="7575DC01"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57.91%</w:t>
            </w:r>
          </w:p>
        </w:tc>
        <w:tc>
          <w:tcPr>
            <w:tcW w:w="1820" w:type="dxa"/>
            <w:tcBorders>
              <w:top w:val="nil"/>
              <w:left w:val="nil"/>
              <w:bottom w:val="single" w:sz="4" w:space="0" w:color="auto"/>
              <w:right w:val="single" w:sz="4" w:space="0" w:color="auto"/>
            </w:tcBorders>
            <w:vAlign w:val="center"/>
            <w:hideMark/>
          </w:tcPr>
          <w:p w14:paraId="45861184"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15.02%</w:t>
            </w:r>
          </w:p>
        </w:tc>
        <w:tc>
          <w:tcPr>
            <w:tcW w:w="2140" w:type="dxa"/>
            <w:tcBorders>
              <w:top w:val="nil"/>
              <w:left w:val="nil"/>
              <w:bottom w:val="single" w:sz="4" w:space="0" w:color="auto"/>
              <w:right w:val="single" w:sz="4" w:space="0" w:color="auto"/>
            </w:tcBorders>
            <w:vAlign w:val="center"/>
            <w:hideMark/>
          </w:tcPr>
          <w:p w14:paraId="435AD83C"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26.69%</w:t>
            </w:r>
          </w:p>
        </w:tc>
      </w:tr>
      <w:tr w:rsidR="008F6A80" w:rsidRPr="008F6A80" w14:paraId="406AE55F"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49E9E77C"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DEU</w:t>
            </w:r>
          </w:p>
        </w:tc>
        <w:tc>
          <w:tcPr>
            <w:tcW w:w="920" w:type="dxa"/>
            <w:tcBorders>
              <w:top w:val="nil"/>
              <w:left w:val="nil"/>
              <w:bottom w:val="single" w:sz="4" w:space="0" w:color="auto"/>
              <w:right w:val="single" w:sz="4" w:space="0" w:color="auto"/>
            </w:tcBorders>
            <w:vAlign w:val="center"/>
            <w:hideMark/>
          </w:tcPr>
          <w:p w14:paraId="2D62571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0.86%</w:t>
            </w:r>
          </w:p>
        </w:tc>
        <w:tc>
          <w:tcPr>
            <w:tcW w:w="1360" w:type="dxa"/>
            <w:tcBorders>
              <w:top w:val="nil"/>
              <w:left w:val="nil"/>
              <w:bottom w:val="single" w:sz="4" w:space="0" w:color="auto"/>
              <w:right w:val="single" w:sz="4" w:space="0" w:color="auto"/>
            </w:tcBorders>
            <w:vAlign w:val="center"/>
            <w:hideMark/>
          </w:tcPr>
          <w:p w14:paraId="30B4CFEC"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48.38%</w:t>
            </w:r>
          </w:p>
        </w:tc>
        <w:tc>
          <w:tcPr>
            <w:tcW w:w="1820" w:type="dxa"/>
            <w:tcBorders>
              <w:top w:val="nil"/>
              <w:left w:val="nil"/>
              <w:bottom w:val="single" w:sz="4" w:space="0" w:color="auto"/>
              <w:right w:val="single" w:sz="4" w:space="0" w:color="auto"/>
            </w:tcBorders>
            <w:vAlign w:val="center"/>
            <w:hideMark/>
          </w:tcPr>
          <w:p w14:paraId="2399692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16.38%</w:t>
            </w:r>
          </w:p>
        </w:tc>
        <w:tc>
          <w:tcPr>
            <w:tcW w:w="2140" w:type="dxa"/>
            <w:tcBorders>
              <w:top w:val="nil"/>
              <w:left w:val="nil"/>
              <w:bottom w:val="single" w:sz="4" w:space="0" w:color="auto"/>
              <w:right w:val="single" w:sz="4" w:space="0" w:color="auto"/>
            </w:tcBorders>
            <w:vAlign w:val="center"/>
            <w:hideMark/>
          </w:tcPr>
          <w:p w14:paraId="4F63BD88"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34.37%</w:t>
            </w:r>
          </w:p>
        </w:tc>
      </w:tr>
      <w:tr w:rsidR="008F6A80" w:rsidRPr="008F6A80" w14:paraId="4EA8C4B7"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5FEE349E"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DNK</w:t>
            </w:r>
          </w:p>
        </w:tc>
        <w:tc>
          <w:tcPr>
            <w:tcW w:w="920" w:type="dxa"/>
            <w:tcBorders>
              <w:top w:val="nil"/>
              <w:left w:val="nil"/>
              <w:bottom w:val="single" w:sz="4" w:space="0" w:color="auto"/>
              <w:right w:val="single" w:sz="4" w:space="0" w:color="auto"/>
            </w:tcBorders>
            <w:vAlign w:val="center"/>
            <w:hideMark/>
          </w:tcPr>
          <w:p w14:paraId="506579B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0.99%</w:t>
            </w:r>
          </w:p>
        </w:tc>
        <w:tc>
          <w:tcPr>
            <w:tcW w:w="1360" w:type="dxa"/>
            <w:tcBorders>
              <w:top w:val="nil"/>
              <w:left w:val="nil"/>
              <w:bottom w:val="single" w:sz="4" w:space="0" w:color="auto"/>
              <w:right w:val="single" w:sz="4" w:space="0" w:color="auto"/>
            </w:tcBorders>
            <w:vAlign w:val="center"/>
            <w:hideMark/>
          </w:tcPr>
          <w:p w14:paraId="5FFA9BDF"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46.92%</w:t>
            </w:r>
          </w:p>
        </w:tc>
        <w:tc>
          <w:tcPr>
            <w:tcW w:w="1820" w:type="dxa"/>
            <w:tcBorders>
              <w:top w:val="nil"/>
              <w:left w:val="nil"/>
              <w:bottom w:val="single" w:sz="4" w:space="0" w:color="auto"/>
              <w:right w:val="single" w:sz="4" w:space="0" w:color="auto"/>
            </w:tcBorders>
            <w:vAlign w:val="center"/>
            <w:hideMark/>
          </w:tcPr>
          <w:p w14:paraId="2C3A9DA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16.08%</w:t>
            </w:r>
          </w:p>
        </w:tc>
        <w:tc>
          <w:tcPr>
            <w:tcW w:w="2140" w:type="dxa"/>
            <w:tcBorders>
              <w:top w:val="nil"/>
              <w:left w:val="nil"/>
              <w:bottom w:val="single" w:sz="4" w:space="0" w:color="auto"/>
              <w:right w:val="single" w:sz="4" w:space="0" w:color="auto"/>
            </w:tcBorders>
            <w:vAlign w:val="center"/>
            <w:hideMark/>
          </w:tcPr>
          <w:p w14:paraId="5FBF72E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36.01%</w:t>
            </w:r>
          </w:p>
        </w:tc>
      </w:tr>
      <w:tr w:rsidR="008F6A80" w:rsidRPr="008F6A80" w14:paraId="6FF5480A"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3B8F796C"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ESP</w:t>
            </w:r>
          </w:p>
        </w:tc>
        <w:tc>
          <w:tcPr>
            <w:tcW w:w="920" w:type="dxa"/>
            <w:tcBorders>
              <w:top w:val="nil"/>
              <w:left w:val="nil"/>
              <w:bottom w:val="single" w:sz="4" w:space="0" w:color="auto"/>
              <w:right w:val="single" w:sz="4" w:space="0" w:color="auto"/>
            </w:tcBorders>
            <w:vAlign w:val="center"/>
            <w:hideMark/>
          </w:tcPr>
          <w:p w14:paraId="0A31EF04"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0.56%</w:t>
            </w:r>
          </w:p>
        </w:tc>
        <w:tc>
          <w:tcPr>
            <w:tcW w:w="1360" w:type="dxa"/>
            <w:tcBorders>
              <w:top w:val="nil"/>
              <w:left w:val="nil"/>
              <w:bottom w:val="single" w:sz="4" w:space="0" w:color="auto"/>
              <w:right w:val="single" w:sz="4" w:space="0" w:color="auto"/>
            </w:tcBorders>
            <w:vAlign w:val="center"/>
            <w:hideMark/>
          </w:tcPr>
          <w:p w14:paraId="38AB2A9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48.94%</w:t>
            </w:r>
          </w:p>
        </w:tc>
        <w:tc>
          <w:tcPr>
            <w:tcW w:w="1820" w:type="dxa"/>
            <w:tcBorders>
              <w:top w:val="nil"/>
              <w:left w:val="nil"/>
              <w:bottom w:val="single" w:sz="4" w:space="0" w:color="auto"/>
              <w:right w:val="single" w:sz="4" w:space="0" w:color="auto"/>
            </w:tcBorders>
            <w:vAlign w:val="center"/>
            <w:hideMark/>
          </w:tcPr>
          <w:p w14:paraId="198CECC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16.72%</w:t>
            </w:r>
          </w:p>
        </w:tc>
        <w:tc>
          <w:tcPr>
            <w:tcW w:w="2140" w:type="dxa"/>
            <w:tcBorders>
              <w:top w:val="nil"/>
              <w:left w:val="nil"/>
              <w:bottom w:val="single" w:sz="4" w:space="0" w:color="auto"/>
              <w:right w:val="single" w:sz="4" w:space="0" w:color="auto"/>
            </w:tcBorders>
            <w:vAlign w:val="center"/>
            <w:hideMark/>
          </w:tcPr>
          <w:p w14:paraId="4E64113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33.79%</w:t>
            </w:r>
          </w:p>
        </w:tc>
      </w:tr>
      <w:tr w:rsidR="008F6A80" w:rsidRPr="008F6A80" w14:paraId="2EE87EC4"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FD99867"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EST</w:t>
            </w:r>
          </w:p>
        </w:tc>
        <w:tc>
          <w:tcPr>
            <w:tcW w:w="920" w:type="dxa"/>
            <w:tcBorders>
              <w:top w:val="nil"/>
              <w:left w:val="nil"/>
              <w:bottom w:val="single" w:sz="4" w:space="0" w:color="auto"/>
              <w:right w:val="single" w:sz="4" w:space="0" w:color="auto"/>
            </w:tcBorders>
            <w:vAlign w:val="center"/>
            <w:hideMark/>
          </w:tcPr>
          <w:p w14:paraId="49B86921"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0.45%</w:t>
            </w:r>
          </w:p>
        </w:tc>
        <w:tc>
          <w:tcPr>
            <w:tcW w:w="1360" w:type="dxa"/>
            <w:tcBorders>
              <w:top w:val="nil"/>
              <w:left w:val="nil"/>
              <w:bottom w:val="single" w:sz="4" w:space="0" w:color="auto"/>
              <w:right w:val="single" w:sz="4" w:space="0" w:color="auto"/>
            </w:tcBorders>
            <w:vAlign w:val="center"/>
            <w:hideMark/>
          </w:tcPr>
          <w:p w14:paraId="42A5FC4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45.06%</w:t>
            </w:r>
          </w:p>
        </w:tc>
        <w:tc>
          <w:tcPr>
            <w:tcW w:w="1820" w:type="dxa"/>
            <w:tcBorders>
              <w:top w:val="nil"/>
              <w:left w:val="nil"/>
              <w:bottom w:val="single" w:sz="4" w:space="0" w:color="auto"/>
              <w:right w:val="single" w:sz="4" w:space="0" w:color="auto"/>
            </w:tcBorders>
            <w:vAlign w:val="center"/>
            <w:hideMark/>
          </w:tcPr>
          <w:p w14:paraId="74CC92E6"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16.25%</w:t>
            </w:r>
          </w:p>
        </w:tc>
        <w:tc>
          <w:tcPr>
            <w:tcW w:w="2140" w:type="dxa"/>
            <w:tcBorders>
              <w:top w:val="nil"/>
              <w:left w:val="nil"/>
              <w:bottom w:val="single" w:sz="4" w:space="0" w:color="auto"/>
              <w:right w:val="single" w:sz="4" w:space="0" w:color="auto"/>
            </w:tcBorders>
            <w:vAlign w:val="center"/>
            <w:hideMark/>
          </w:tcPr>
          <w:p w14:paraId="672C709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38.24%</w:t>
            </w:r>
          </w:p>
        </w:tc>
      </w:tr>
      <w:tr w:rsidR="008F6A80" w:rsidRPr="008F6A80" w14:paraId="5A9C00EE"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853EF3C"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FIN</w:t>
            </w:r>
          </w:p>
        </w:tc>
        <w:tc>
          <w:tcPr>
            <w:tcW w:w="920" w:type="dxa"/>
            <w:tcBorders>
              <w:top w:val="nil"/>
              <w:left w:val="nil"/>
              <w:bottom w:val="single" w:sz="4" w:space="0" w:color="auto"/>
              <w:right w:val="single" w:sz="4" w:space="0" w:color="auto"/>
            </w:tcBorders>
            <w:vAlign w:val="center"/>
            <w:hideMark/>
          </w:tcPr>
          <w:p w14:paraId="370D95F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0.11%</w:t>
            </w:r>
          </w:p>
        </w:tc>
        <w:tc>
          <w:tcPr>
            <w:tcW w:w="1360" w:type="dxa"/>
            <w:tcBorders>
              <w:top w:val="nil"/>
              <w:left w:val="nil"/>
              <w:bottom w:val="single" w:sz="4" w:space="0" w:color="auto"/>
              <w:right w:val="single" w:sz="4" w:space="0" w:color="auto"/>
            </w:tcBorders>
            <w:vAlign w:val="center"/>
            <w:hideMark/>
          </w:tcPr>
          <w:p w14:paraId="1F3EA49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25.49%</w:t>
            </w:r>
          </w:p>
        </w:tc>
        <w:tc>
          <w:tcPr>
            <w:tcW w:w="1820" w:type="dxa"/>
            <w:tcBorders>
              <w:top w:val="nil"/>
              <w:left w:val="nil"/>
              <w:bottom w:val="single" w:sz="4" w:space="0" w:color="auto"/>
              <w:right w:val="single" w:sz="4" w:space="0" w:color="auto"/>
            </w:tcBorders>
            <w:vAlign w:val="center"/>
            <w:hideMark/>
          </w:tcPr>
          <w:p w14:paraId="413CB408"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13.49%</w:t>
            </w:r>
          </w:p>
        </w:tc>
        <w:tc>
          <w:tcPr>
            <w:tcW w:w="2140" w:type="dxa"/>
            <w:tcBorders>
              <w:top w:val="nil"/>
              <w:left w:val="nil"/>
              <w:bottom w:val="single" w:sz="4" w:space="0" w:color="auto"/>
              <w:right w:val="single" w:sz="4" w:space="0" w:color="auto"/>
            </w:tcBorders>
            <w:vAlign w:val="center"/>
            <w:hideMark/>
          </w:tcPr>
          <w:p w14:paraId="50D370D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60.91%</w:t>
            </w:r>
          </w:p>
        </w:tc>
      </w:tr>
      <w:tr w:rsidR="008F6A80" w:rsidRPr="008F6A80" w14:paraId="7CA30AFE"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DDC7FBB"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FRA</w:t>
            </w:r>
          </w:p>
        </w:tc>
        <w:tc>
          <w:tcPr>
            <w:tcW w:w="920" w:type="dxa"/>
            <w:tcBorders>
              <w:top w:val="nil"/>
              <w:left w:val="nil"/>
              <w:bottom w:val="single" w:sz="4" w:space="0" w:color="auto"/>
              <w:right w:val="single" w:sz="4" w:space="0" w:color="auto"/>
            </w:tcBorders>
            <w:vAlign w:val="center"/>
            <w:hideMark/>
          </w:tcPr>
          <w:p w14:paraId="7F1CF788"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0.20%</w:t>
            </w:r>
          </w:p>
        </w:tc>
        <w:tc>
          <w:tcPr>
            <w:tcW w:w="1360" w:type="dxa"/>
            <w:tcBorders>
              <w:top w:val="nil"/>
              <w:left w:val="nil"/>
              <w:bottom w:val="single" w:sz="4" w:space="0" w:color="auto"/>
              <w:right w:val="single" w:sz="4" w:space="0" w:color="auto"/>
            </w:tcBorders>
            <w:vAlign w:val="center"/>
            <w:hideMark/>
          </w:tcPr>
          <w:p w14:paraId="15510B01"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49.58%</w:t>
            </w:r>
          </w:p>
        </w:tc>
        <w:tc>
          <w:tcPr>
            <w:tcW w:w="1820" w:type="dxa"/>
            <w:tcBorders>
              <w:top w:val="nil"/>
              <w:left w:val="nil"/>
              <w:bottom w:val="single" w:sz="4" w:space="0" w:color="auto"/>
              <w:right w:val="single" w:sz="4" w:space="0" w:color="auto"/>
            </w:tcBorders>
            <w:vAlign w:val="center"/>
            <w:hideMark/>
          </w:tcPr>
          <w:p w14:paraId="611FDCBC"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16.95%</w:t>
            </w:r>
          </w:p>
        </w:tc>
        <w:tc>
          <w:tcPr>
            <w:tcW w:w="2140" w:type="dxa"/>
            <w:tcBorders>
              <w:top w:val="nil"/>
              <w:left w:val="nil"/>
              <w:bottom w:val="single" w:sz="4" w:space="0" w:color="auto"/>
              <w:right w:val="single" w:sz="4" w:space="0" w:color="auto"/>
            </w:tcBorders>
            <w:vAlign w:val="center"/>
            <w:hideMark/>
          </w:tcPr>
          <w:p w14:paraId="1E63FB0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33.27%</w:t>
            </w:r>
          </w:p>
        </w:tc>
      </w:tr>
      <w:tr w:rsidR="008F6A80" w:rsidRPr="008F6A80" w14:paraId="40A53920"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15E9BA59"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GBR</w:t>
            </w:r>
          </w:p>
        </w:tc>
        <w:tc>
          <w:tcPr>
            <w:tcW w:w="920" w:type="dxa"/>
            <w:tcBorders>
              <w:top w:val="nil"/>
              <w:left w:val="nil"/>
              <w:bottom w:val="single" w:sz="4" w:space="0" w:color="auto"/>
              <w:right w:val="single" w:sz="4" w:space="0" w:color="auto"/>
            </w:tcBorders>
            <w:vAlign w:val="center"/>
            <w:hideMark/>
          </w:tcPr>
          <w:p w14:paraId="429E966A"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0.99%</w:t>
            </w:r>
          </w:p>
        </w:tc>
        <w:tc>
          <w:tcPr>
            <w:tcW w:w="1360" w:type="dxa"/>
            <w:tcBorders>
              <w:top w:val="nil"/>
              <w:left w:val="nil"/>
              <w:bottom w:val="single" w:sz="4" w:space="0" w:color="auto"/>
              <w:right w:val="single" w:sz="4" w:space="0" w:color="auto"/>
            </w:tcBorders>
            <w:vAlign w:val="center"/>
            <w:hideMark/>
          </w:tcPr>
          <w:p w14:paraId="58FD2F2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65.60%</w:t>
            </w:r>
          </w:p>
        </w:tc>
        <w:tc>
          <w:tcPr>
            <w:tcW w:w="1820" w:type="dxa"/>
            <w:tcBorders>
              <w:top w:val="nil"/>
              <w:left w:val="nil"/>
              <w:bottom w:val="single" w:sz="4" w:space="0" w:color="auto"/>
              <w:right w:val="single" w:sz="4" w:space="0" w:color="auto"/>
            </w:tcBorders>
            <w:vAlign w:val="center"/>
            <w:hideMark/>
          </w:tcPr>
          <w:p w14:paraId="0407ED4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14.41%</w:t>
            </w:r>
          </w:p>
        </w:tc>
        <w:tc>
          <w:tcPr>
            <w:tcW w:w="2140" w:type="dxa"/>
            <w:tcBorders>
              <w:top w:val="nil"/>
              <w:left w:val="nil"/>
              <w:bottom w:val="single" w:sz="4" w:space="0" w:color="auto"/>
              <w:right w:val="single" w:sz="4" w:space="0" w:color="auto"/>
            </w:tcBorders>
            <w:vAlign w:val="center"/>
            <w:hideMark/>
          </w:tcPr>
          <w:p w14:paraId="3F26700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19.01%</w:t>
            </w:r>
          </w:p>
        </w:tc>
      </w:tr>
      <w:tr w:rsidR="008F6A80" w:rsidRPr="008F6A80" w14:paraId="330DA74C"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1D8D6661"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GRC</w:t>
            </w:r>
          </w:p>
        </w:tc>
        <w:tc>
          <w:tcPr>
            <w:tcW w:w="920" w:type="dxa"/>
            <w:tcBorders>
              <w:top w:val="nil"/>
              <w:left w:val="nil"/>
              <w:bottom w:val="single" w:sz="4" w:space="0" w:color="auto"/>
              <w:right w:val="single" w:sz="4" w:space="0" w:color="auto"/>
            </w:tcBorders>
            <w:vAlign w:val="center"/>
            <w:hideMark/>
          </w:tcPr>
          <w:p w14:paraId="549D645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0.07%</w:t>
            </w:r>
          </w:p>
        </w:tc>
        <w:tc>
          <w:tcPr>
            <w:tcW w:w="1360" w:type="dxa"/>
            <w:tcBorders>
              <w:top w:val="nil"/>
              <w:left w:val="nil"/>
              <w:bottom w:val="single" w:sz="4" w:space="0" w:color="auto"/>
              <w:right w:val="single" w:sz="4" w:space="0" w:color="auto"/>
            </w:tcBorders>
            <w:vAlign w:val="center"/>
            <w:hideMark/>
          </w:tcPr>
          <w:p w14:paraId="351F33E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66.93%</w:t>
            </w:r>
          </w:p>
        </w:tc>
        <w:tc>
          <w:tcPr>
            <w:tcW w:w="1820" w:type="dxa"/>
            <w:tcBorders>
              <w:top w:val="nil"/>
              <w:left w:val="nil"/>
              <w:bottom w:val="single" w:sz="4" w:space="0" w:color="auto"/>
              <w:right w:val="single" w:sz="4" w:space="0" w:color="auto"/>
            </w:tcBorders>
            <w:vAlign w:val="center"/>
            <w:hideMark/>
          </w:tcPr>
          <w:p w14:paraId="0917C82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11.38%</w:t>
            </w:r>
          </w:p>
        </w:tc>
        <w:tc>
          <w:tcPr>
            <w:tcW w:w="2140" w:type="dxa"/>
            <w:tcBorders>
              <w:top w:val="nil"/>
              <w:left w:val="nil"/>
              <w:bottom w:val="single" w:sz="4" w:space="0" w:color="auto"/>
              <w:right w:val="single" w:sz="4" w:space="0" w:color="auto"/>
            </w:tcBorders>
            <w:vAlign w:val="center"/>
            <w:hideMark/>
          </w:tcPr>
          <w:p w14:paraId="7066CE8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21.62%</w:t>
            </w:r>
          </w:p>
        </w:tc>
      </w:tr>
      <w:tr w:rsidR="008F6A80" w:rsidRPr="008F6A80" w14:paraId="33B9CFE7"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DD7E680"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IRL</w:t>
            </w:r>
          </w:p>
        </w:tc>
        <w:tc>
          <w:tcPr>
            <w:tcW w:w="920" w:type="dxa"/>
            <w:tcBorders>
              <w:top w:val="nil"/>
              <w:left w:val="nil"/>
              <w:bottom w:val="single" w:sz="4" w:space="0" w:color="auto"/>
              <w:right w:val="single" w:sz="4" w:space="0" w:color="auto"/>
            </w:tcBorders>
            <w:vAlign w:val="center"/>
            <w:hideMark/>
          </w:tcPr>
          <w:p w14:paraId="4EB298D0"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1.11%</w:t>
            </w:r>
          </w:p>
        </w:tc>
        <w:tc>
          <w:tcPr>
            <w:tcW w:w="1360" w:type="dxa"/>
            <w:tcBorders>
              <w:top w:val="nil"/>
              <w:left w:val="nil"/>
              <w:bottom w:val="single" w:sz="4" w:space="0" w:color="auto"/>
              <w:right w:val="single" w:sz="4" w:space="0" w:color="auto"/>
            </w:tcBorders>
            <w:vAlign w:val="center"/>
            <w:hideMark/>
          </w:tcPr>
          <w:p w14:paraId="349D350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35.67%</w:t>
            </w:r>
          </w:p>
        </w:tc>
        <w:tc>
          <w:tcPr>
            <w:tcW w:w="1820" w:type="dxa"/>
            <w:tcBorders>
              <w:top w:val="nil"/>
              <w:left w:val="nil"/>
              <w:bottom w:val="single" w:sz="4" w:space="0" w:color="auto"/>
              <w:right w:val="single" w:sz="4" w:space="0" w:color="auto"/>
            </w:tcBorders>
            <w:vAlign w:val="center"/>
            <w:hideMark/>
          </w:tcPr>
          <w:p w14:paraId="0E077894"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16.09%</w:t>
            </w:r>
          </w:p>
        </w:tc>
        <w:tc>
          <w:tcPr>
            <w:tcW w:w="2140" w:type="dxa"/>
            <w:tcBorders>
              <w:top w:val="nil"/>
              <w:left w:val="nil"/>
              <w:bottom w:val="single" w:sz="4" w:space="0" w:color="auto"/>
              <w:right w:val="single" w:sz="4" w:space="0" w:color="auto"/>
            </w:tcBorders>
            <w:vAlign w:val="center"/>
            <w:hideMark/>
          </w:tcPr>
          <w:p w14:paraId="4FA979F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47.14%</w:t>
            </w:r>
          </w:p>
        </w:tc>
      </w:tr>
      <w:tr w:rsidR="008F6A80" w:rsidRPr="008F6A80" w14:paraId="2ADE02B9"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7A69A775"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ISL</w:t>
            </w:r>
          </w:p>
        </w:tc>
        <w:tc>
          <w:tcPr>
            <w:tcW w:w="920" w:type="dxa"/>
            <w:tcBorders>
              <w:top w:val="nil"/>
              <w:left w:val="nil"/>
              <w:bottom w:val="single" w:sz="4" w:space="0" w:color="auto"/>
              <w:right w:val="single" w:sz="4" w:space="0" w:color="auto"/>
            </w:tcBorders>
            <w:vAlign w:val="center"/>
            <w:hideMark/>
          </w:tcPr>
          <w:p w14:paraId="424A2BD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0.96%</w:t>
            </w:r>
          </w:p>
        </w:tc>
        <w:tc>
          <w:tcPr>
            <w:tcW w:w="1360" w:type="dxa"/>
            <w:tcBorders>
              <w:top w:val="nil"/>
              <w:left w:val="nil"/>
              <w:bottom w:val="single" w:sz="4" w:space="0" w:color="auto"/>
              <w:right w:val="single" w:sz="4" w:space="0" w:color="auto"/>
            </w:tcBorders>
            <w:vAlign w:val="center"/>
            <w:hideMark/>
          </w:tcPr>
          <w:p w14:paraId="3280A60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23.05%</w:t>
            </w:r>
          </w:p>
        </w:tc>
        <w:tc>
          <w:tcPr>
            <w:tcW w:w="1820" w:type="dxa"/>
            <w:tcBorders>
              <w:top w:val="nil"/>
              <w:left w:val="nil"/>
              <w:bottom w:val="single" w:sz="4" w:space="0" w:color="auto"/>
              <w:right w:val="single" w:sz="4" w:space="0" w:color="auto"/>
            </w:tcBorders>
            <w:vAlign w:val="center"/>
            <w:hideMark/>
          </w:tcPr>
          <w:p w14:paraId="0C6D587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13.56%</w:t>
            </w:r>
          </w:p>
        </w:tc>
        <w:tc>
          <w:tcPr>
            <w:tcW w:w="2140" w:type="dxa"/>
            <w:tcBorders>
              <w:top w:val="nil"/>
              <w:left w:val="nil"/>
              <w:bottom w:val="single" w:sz="4" w:space="0" w:color="auto"/>
              <w:right w:val="single" w:sz="4" w:space="0" w:color="auto"/>
            </w:tcBorders>
            <w:vAlign w:val="center"/>
            <w:hideMark/>
          </w:tcPr>
          <w:p w14:paraId="59E7C0D8"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62.43%</w:t>
            </w:r>
          </w:p>
        </w:tc>
      </w:tr>
      <w:tr w:rsidR="008F6A80" w:rsidRPr="008F6A80" w14:paraId="7E8FCD6D"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21B4E66"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ITA</w:t>
            </w:r>
          </w:p>
        </w:tc>
        <w:tc>
          <w:tcPr>
            <w:tcW w:w="920" w:type="dxa"/>
            <w:tcBorders>
              <w:top w:val="nil"/>
              <w:left w:val="nil"/>
              <w:bottom w:val="single" w:sz="4" w:space="0" w:color="auto"/>
              <w:right w:val="single" w:sz="4" w:space="0" w:color="auto"/>
            </w:tcBorders>
            <w:vAlign w:val="center"/>
            <w:hideMark/>
          </w:tcPr>
          <w:p w14:paraId="0C9B54B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0.68%</w:t>
            </w:r>
          </w:p>
        </w:tc>
        <w:tc>
          <w:tcPr>
            <w:tcW w:w="1360" w:type="dxa"/>
            <w:tcBorders>
              <w:top w:val="nil"/>
              <w:left w:val="nil"/>
              <w:bottom w:val="single" w:sz="4" w:space="0" w:color="auto"/>
              <w:right w:val="single" w:sz="4" w:space="0" w:color="auto"/>
            </w:tcBorders>
            <w:vAlign w:val="center"/>
            <w:hideMark/>
          </w:tcPr>
          <w:p w14:paraId="3E0D5954"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41.56%</w:t>
            </w:r>
          </w:p>
        </w:tc>
        <w:tc>
          <w:tcPr>
            <w:tcW w:w="1820" w:type="dxa"/>
            <w:tcBorders>
              <w:top w:val="nil"/>
              <w:left w:val="nil"/>
              <w:bottom w:val="single" w:sz="4" w:space="0" w:color="auto"/>
              <w:right w:val="single" w:sz="4" w:space="0" w:color="auto"/>
            </w:tcBorders>
            <w:vAlign w:val="center"/>
            <w:hideMark/>
          </w:tcPr>
          <w:p w14:paraId="2128C07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19.11%</w:t>
            </w:r>
          </w:p>
        </w:tc>
        <w:tc>
          <w:tcPr>
            <w:tcW w:w="2140" w:type="dxa"/>
            <w:tcBorders>
              <w:top w:val="nil"/>
              <w:left w:val="nil"/>
              <w:bottom w:val="single" w:sz="4" w:space="0" w:color="auto"/>
              <w:right w:val="single" w:sz="4" w:space="0" w:color="auto"/>
            </w:tcBorders>
            <w:vAlign w:val="center"/>
            <w:hideMark/>
          </w:tcPr>
          <w:p w14:paraId="336D2E2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38.66%</w:t>
            </w:r>
          </w:p>
        </w:tc>
      </w:tr>
      <w:tr w:rsidR="008F6A80" w:rsidRPr="008F6A80" w14:paraId="2B2D795F"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6DC8D132"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KOR</w:t>
            </w:r>
          </w:p>
        </w:tc>
        <w:tc>
          <w:tcPr>
            <w:tcW w:w="920" w:type="dxa"/>
            <w:tcBorders>
              <w:top w:val="nil"/>
              <w:left w:val="nil"/>
              <w:bottom w:val="single" w:sz="4" w:space="0" w:color="auto"/>
              <w:right w:val="single" w:sz="4" w:space="0" w:color="auto"/>
            </w:tcBorders>
            <w:vAlign w:val="center"/>
            <w:hideMark/>
          </w:tcPr>
          <w:p w14:paraId="4C0E5C1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0.51%</w:t>
            </w:r>
          </w:p>
        </w:tc>
        <w:tc>
          <w:tcPr>
            <w:tcW w:w="1360" w:type="dxa"/>
            <w:tcBorders>
              <w:top w:val="nil"/>
              <w:left w:val="nil"/>
              <w:bottom w:val="single" w:sz="4" w:space="0" w:color="auto"/>
              <w:right w:val="single" w:sz="4" w:space="0" w:color="auto"/>
            </w:tcBorders>
            <w:vAlign w:val="center"/>
            <w:hideMark/>
          </w:tcPr>
          <w:p w14:paraId="5DEF614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49.95%</w:t>
            </w:r>
          </w:p>
        </w:tc>
        <w:tc>
          <w:tcPr>
            <w:tcW w:w="1820" w:type="dxa"/>
            <w:tcBorders>
              <w:top w:val="nil"/>
              <w:left w:val="nil"/>
              <w:bottom w:val="single" w:sz="4" w:space="0" w:color="auto"/>
              <w:right w:val="single" w:sz="4" w:space="0" w:color="auto"/>
            </w:tcBorders>
            <w:vAlign w:val="center"/>
            <w:hideMark/>
          </w:tcPr>
          <w:p w14:paraId="4373BDD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19.34%</w:t>
            </w:r>
          </w:p>
        </w:tc>
        <w:tc>
          <w:tcPr>
            <w:tcW w:w="2140" w:type="dxa"/>
            <w:tcBorders>
              <w:top w:val="nil"/>
              <w:left w:val="nil"/>
              <w:bottom w:val="single" w:sz="4" w:space="0" w:color="auto"/>
              <w:right w:val="single" w:sz="4" w:space="0" w:color="auto"/>
            </w:tcBorders>
            <w:vAlign w:val="center"/>
            <w:hideMark/>
          </w:tcPr>
          <w:p w14:paraId="4A4744F6"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30.20%</w:t>
            </w:r>
          </w:p>
        </w:tc>
      </w:tr>
      <w:tr w:rsidR="008F6A80" w:rsidRPr="008F6A80" w14:paraId="17386D9E"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0A95E97D"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LUX</w:t>
            </w:r>
          </w:p>
        </w:tc>
        <w:tc>
          <w:tcPr>
            <w:tcW w:w="920" w:type="dxa"/>
            <w:tcBorders>
              <w:top w:val="nil"/>
              <w:left w:val="nil"/>
              <w:bottom w:val="single" w:sz="4" w:space="0" w:color="auto"/>
              <w:right w:val="single" w:sz="4" w:space="0" w:color="auto"/>
            </w:tcBorders>
            <w:vAlign w:val="center"/>
            <w:hideMark/>
          </w:tcPr>
          <w:p w14:paraId="342B07D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0.09%</w:t>
            </w:r>
          </w:p>
        </w:tc>
        <w:tc>
          <w:tcPr>
            <w:tcW w:w="1360" w:type="dxa"/>
            <w:tcBorders>
              <w:top w:val="nil"/>
              <w:left w:val="nil"/>
              <w:bottom w:val="single" w:sz="4" w:space="0" w:color="auto"/>
              <w:right w:val="single" w:sz="4" w:space="0" w:color="auto"/>
            </w:tcBorders>
            <w:vAlign w:val="center"/>
            <w:hideMark/>
          </w:tcPr>
          <w:p w14:paraId="71D7F1F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42.90%</w:t>
            </w:r>
          </w:p>
        </w:tc>
        <w:tc>
          <w:tcPr>
            <w:tcW w:w="1820" w:type="dxa"/>
            <w:tcBorders>
              <w:top w:val="nil"/>
              <w:left w:val="nil"/>
              <w:bottom w:val="single" w:sz="4" w:space="0" w:color="auto"/>
              <w:right w:val="single" w:sz="4" w:space="0" w:color="auto"/>
            </w:tcBorders>
            <w:vAlign w:val="center"/>
            <w:hideMark/>
          </w:tcPr>
          <w:p w14:paraId="046A28B6"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22.17%</w:t>
            </w:r>
          </w:p>
        </w:tc>
        <w:tc>
          <w:tcPr>
            <w:tcW w:w="2140" w:type="dxa"/>
            <w:tcBorders>
              <w:top w:val="nil"/>
              <w:left w:val="nil"/>
              <w:bottom w:val="single" w:sz="4" w:space="0" w:color="auto"/>
              <w:right w:val="single" w:sz="4" w:space="0" w:color="auto"/>
            </w:tcBorders>
            <w:vAlign w:val="center"/>
            <w:hideMark/>
          </w:tcPr>
          <w:p w14:paraId="77A8866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34.84%</w:t>
            </w:r>
          </w:p>
        </w:tc>
      </w:tr>
      <w:tr w:rsidR="008F6A80" w:rsidRPr="008F6A80" w14:paraId="12ABF1F5"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6AD1FE38"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LVA</w:t>
            </w:r>
          </w:p>
        </w:tc>
        <w:tc>
          <w:tcPr>
            <w:tcW w:w="920" w:type="dxa"/>
            <w:tcBorders>
              <w:top w:val="nil"/>
              <w:left w:val="nil"/>
              <w:bottom w:val="single" w:sz="4" w:space="0" w:color="auto"/>
              <w:right w:val="single" w:sz="4" w:space="0" w:color="auto"/>
            </w:tcBorders>
            <w:vAlign w:val="center"/>
            <w:hideMark/>
          </w:tcPr>
          <w:p w14:paraId="1512908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0.33%</w:t>
            </w:r>
          </w:p>
        </w:tc>
        <w:tc>
          <w:tcPr>
            <w:tcW w:w="1360" w:type="dxa"/>
            <w:tcBorders>
              <w:top w:val="nil"/>
              <w:left w:val="nil"/>
              <w:bottom w:val="single" w:sz="4" w:space="0" w:color="auto"/>
              <w:right w:val="single" w:sz="4" w:space="0" w:color="auto"/>
            </w:tcBorders>
            <w:vAlign w:val="center"/>
            <w:hideMark/>
          </w:tcPr>
          <w:p w14:paraId="04401B6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44.10%</w:t>
            </w:r>
          </w:p>
        </w:tc>
        <w:tc>
          <w:tcPr>
            <w:tcW w:w="1820" w:type="dxa"/>
            <w:tcBorders>
              <w:top w:val="nil"/>
              <w:left w:val="nil"/>
              <w:bottom w:val="single" w:sz="4" w:space="0" w:color="auto"/>
              <w:right w:val="single" w:sz="4" w:space="0" w:color="auto"/>
            </w:tcBorders>
            <w:vAlign w:val="center"/>
            <w:hideMark/>
          </w:tcPr>
          <w:p w14:paraId="2A6848B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18.59%</w:t>
            </w:r>
          </w:p>
        </w:tc>
        <w:tc>
          <w:tcPr>
            <w:tcW w:w="2140" w:type="dxa"/>
            <w:tcBorders>
              <w:top w:val="nil"/>
              <w:left w:val="nil"/>
              <w:bottom w:val="single" w:sz="4" w:space="0" w:color="auto"/>
              <w:right w:val="single" w:sz="4" w:space="0" w:color="auto"/>
            </w:tcBorders>
            <w:vAlign w:val="center"/>
            <w:hideMark/>
          </w:tcPr>
          <w:p w14:paraId="7DBB39F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36.98%</w:t>
            </w:r>
          </w:p>
        </w:tc>
      </w:tr>
      <w:tr w:rsidR="008F6A80" w:rsidRPr="008F6A80" w14:paraId="6DB47D20"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696DF814"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MEX</w:t>
            </w:r>
          </w:p>
        </w:tc>
        <w:tc>
          <w:tcPr>
            <w:tcW w:w="920" w:type="dxa"/>
            <w:tcBorders>
              <w:top w:val="nil"/>
              <w:left w:val="nil"/>
              <w:bottom w:val="single" w:sz="4" w:space="0" w:color="auto"/>
              <w:right w:val="single" w:sz="4" w:space="0" w:color="auto"/>
            </w:tcBorders>
            <w:vAlign w:val="center"/>
            <w:hideMark/>
          </w:tcPr>
          <w:p w14:paraId="3AD2FA5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0.52%</w:t>
            </w:r>
          </w:p>
        </w:tc>
        <w:tc>
          <w:tcPr>
            <w:tcW w:w="1360" w:type="dxa"/>
            <w:tcBorders>
              <w:top w:val="nil"/>
              <w:left w:val="nil"/>
              <w:bottom w:val="single" w:sz="4" w:space="0" w:color="auto"/>
              <w:right w:val="single" w:sz="4" w:space="0" w:color="auto"/>
            </w:tcBorders>
            <w:vAlign w:val="center"/>
            <w:hideMark/>
          </w:tcPr>
          <w:p w14:paraId="4AD9FA9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29.92%</w:t>
            </w:r>
          </w:p>
        </w:tc>
        <w:tc>
          <w:tcPr>
            <w:tcW w:w="1820" w:type="dxa"/>
            <w:tcBorders>
              <w:top w:val="nil"/>
              <w:left w:val="nil"/>
              <w:bottom w:val="single" w:sz="4" w:space="0" w:color="auto"/>
              <w:right w:val="single" w:sz="4" w:space="0" w:color="auto"/>
            </w:tcBorders>
            <w:vAlign w:val="center"/>
            <w:hideMark/>
          </w:tcPr>
          <w:p w14:paraId="276EAAA0"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19.73%</w:t>
            </w:r>
          </w:p>
        </w:tc>
        <w:tc>
          <w:tcPr>
            <w:tcW w:w="2140" w:type="dxa"/>
            <w:tcBorders>
              <w:top w:val="nil"/>
              <w:left w:val="nil"/>
              <w:bottom w:val="single" w:sz="4" w:space="0" w:color="auto"/>
              <w:right w:val="single" w:sz="4" w:space="0" w:color="auto"/>
            </w:tcBorders>
            <w:vAlign w:val="center"/>
            <w:hideMark/>
          </w:tcPr>
          <w:p w14:paraId="5B949211"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49.84%</w:t>
            </w:r>
          </w:p>
        </w:tc>
      </w:tr>
      <w:tr w:rsidR="008F6A80" w:rsidRPr="008F6A80" w14:paraId="09596B0A"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4031247E"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NLD</w:t>
            </w:r>
          </w:p>
        </w:tc>
        <w:tc>
          <w:tcPr>
            <w:tcW w:w="920" w:type="dxa"/>
            <w:tcBorders>
              <w:top w:val="nil"/>
              <w:left w:val="nil"/>
              <w:bottom w:val="single" w:sz="4" w:space="0" w:color="auto"/>
              <w:right w:val="single" w:sz="4" w:space="0" w:color="auto"/>
            </w:tcBorders>
            <w:vAlign w:val="center"/>
            <w:hideMark/>
          </w:tcPr>
          <w:p w14:paraId="3851D6F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0.54%</w:t>
            </w:r>
          </w:p>
        </w:tc>
        <w:tc>
          <w:tcPr>
            <w:tcW w:w="1360" w:type="dxa"/>
            <w:tcBorders>
              <w:top w:val="nil"/>
              <w:left w:val="nil"/>
              <w:bottom w:val="single" w:sz="4" w:space="0" w:color="auto"/>
              <w:right w:val="single" w:sz="4" w:space="0" w:color="auto"/>
            </w:tcBorders>
            <w:vAlign w:val="center"/>
            <w:hideMark/>
          </w:tcPr>
          <w:p w14:paraId="36B03F0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28.72%</w:t>
            </w:r>
          </w:p>
        </w:tc>
        <w:tc>
          <w:tcPr>
            <w:tcW w:w="1820" w:type="dxa"/>
            <w:tcBorders>
              <w:top w:val="nil"/>
              <w:left w:val="nil"/>
              <w:bottom w:val="single" w:sz="4" w:space="0" w:color="auto"/>
              <w:right w:val="single" w:sz="4" w:space="0" w:color="auto"/>
            </w:tcBorders>
            <w:vAlign w:val="center"/>
            <w:hideMark/>
          </w:tcPr>
          <w:p w14:paraId="226F016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16.33%</w:t>
            </w:r>
          </w:p>
        </w:tc>
        <w:tc>
          <w:tcPr>
            <w:tcW w:w="2140" w:type="dxa"/>
            <w:tcBorders>
              <w:top w:val="nil"/>
              <w:left w:val="nil"/>
              <w:bottom w:val="single" w:sz="4" w:space="0" w:color="auto"/>
              <w:right w:val="single" w:sz="4" w:space="0" w:color="auto"/>
            </w:tcBorders>
            <w:vAlign w:val="center"/>
            <w:hideMark/>
          </w:tcPr>
          <w:p w14:paraId="1796A58A"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54.41%</w:t>
            </w:r>
          </w:p>
        </w:tc>
      </w:tr>
      <w:tr w:rsidR="008F6A80" w:rsidRPr="008F6A80" w14:paraId="20238BD6"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466C122F"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NOR</w:t>
            </w:r>
          </w:p>
        </w:tc>
        <w:tc>
          <w:tcPr>
            <w:tcW w:w="920" w:type="dxa"/>
            <w:tcBorders>
              <w:top w:val="nil"/>
              <w:left w:val="nil"/>
              <w:bottom w:val="single" w:sz="4" w:space="0" w:color="auto"/>
              <w:right w:val="single" w:sz="4" w:space="0" w:color="auto"/>
            </w:tcBorders>
            <w:vAlign w:val="center"/>
            <w:hideMark/>
          </w:tcPr>
          <w:p w14:paraId="3B026DB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1.05%</w:t>
            </w:r>
          </w:p>
        </w:tc>
        <w:tc>
          <w:tcPr>
            <w:tcW w:w="1360" w:type="dxa"/>
            <w:tcBorders>
              <w:top w:val="nil"/>
              <w:left w:val="nil"/>
              <w:bottom w:val="single" w:sz="4" w:space="0" w:color="auto"/>
              <w:right w:val="single" w:sz="4" w:space="0" w:color="auto"/>
            </w:tcBorders>
            <w:vAlign w:val="center"/>
            <w:hideMark/>
          </w:tcPr>
          <w:p w14:paraId="6737DABF"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33.19%</w:t>
            </w:r>
          </w:p>
        </w:tc>
        <w:tc>
          <w:tcPr>
            <w:tcW w:w="1820" w:type="dxa"/>
            <w:tcBorders>
              <w:top w:val="nil"/>
              <w:left w:val="nil"/>
              <w:bottom w:val="single" w:sz="4" w:space="0" w:color="auto"/>
              <w:right w:val="single" w:sz="4" w:space="0" w:color="auto"/>
            </w:tcBorders>
            <w:vAlign w:val="center"/>
            <w:hideMark/>
          </w:tcPr>
          <w:p w14:paraId="64CFC65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16.65%</w:t>
            </w:r>
          </w:p>
        </w:tc>
        <w:tc>
          <w:tcPr>
            <w:tcW w:w="2140" w:type="dxa"/>
            <w:tcBorders>
              <w:top w:val="nil"/>
              <w:left w:val="nil"/>
              <w:bottom w:val="single" w:sz="4" w:space="0" w:color="auto"/>
              <w:right w:val="single" w:sz="4" w:space="0" w:color="auto"/>
            </w:tcBorders>
            <w:vAlign w:val="center"/>
            <w:hideMark/>
          </w:tcPr>
          <w:p w14:paraId="11F932EE"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49.10%</w:t>
            </w:r>
          </w:p>
        </w:tc>
      </w:tr>
      <w:tr w:rsidR="008F6A80" w:rsidRPr="008F6A80" w14:paraId="0DA556B8"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0EB84D23"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NZL</w:t>
            </w:r>
          </w:p>
        </w:tc>
        <w:tc>
          <w:tcPr>
            <w:tcW w:w="920" w:type="dxa"/>
            <w:tcBorders>
              <w:top w:val="nil"/>
              <w:left w:val="nil"/>
              <w:bottom w:val="single" w:sz="4" w:space="0" w:color="auto"/>
              <w:right w:val="single" w:sz="4" w:space="0" w:color="auto"/>
            </w:tcBorders>
            <w:vAlign w:val="center"/>
            <w:hideMark/>
          </w:tcPr>
          <w:p w14:paraId="4F73FAA0"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0.50%</w:t>
            </w:r>
          </w:p>
        </w:tc>
        <w:tc>
          <w:tcPr>
            <w:tcW w:w="1360" w:type="dxa"/>
            <w:tcBorders>
              <w:top w:val="nil"/>
              <w:left w:val="nil"/>
              <w:bottom w:val="single" w:sz="4" w:space="0" w:color="auto"/>
              <w:right w:val="single" w:sz="4" w:space="0" w:color="auto"/>
            </w:tcBorders>
            <w:vAlign w:val="center"/>
            <w:hideMark/>
          </w:tcPr>
          <w:p w14:paraId="2F62ADD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46.53%</w:t>
            </w:r>
          </w:p>
        </w:tc>
        <w:tc>
          <w:tcPr>
            <w:tcW w:w="1820" w:type="dxa"/>
            <w:tcBorders>
              <w:top w:val="nil"/>
              <w:left w:val="nil"/>
              <w:bottom w:val="single" w:sz="4" w:space="0" w:color="auto"/>
              <w:right w:val="single" w:sz="4" w:space="0" w:color="auto"/>
            </w:tcBorders>
            <w:vAlign w:val="center"/>
            <w:hideMark/>
          </w:tcPr>
          <w:p w14:paraId="77B398D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15.58%</w:t>
            </w:r>
          </w:p>
        </w:tc>
        <w:tc>
          <w:tcPr>
            <w:tcW w:w="2140" w:type="dxa"/>
            <w:tcBorders>
              <w:top w:val="nil"/>
              <w:left w:val="nil"/>
              <w:bottom w:val="single" w:sz="4" w:space="0" w:color="auto"/>
              <w:right w:val="single" w:sz="4" w:space="0" w:color="auto"/>
            </w:tcBorders>
            <w:vAlign w:val="center"/>
            <w:hideMark/>
          </w:tcPr>
          <w:p w14:paraId="3FFAA554"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37.38%</w:t>
            </w:r>
          </w:p>
        </w:tc>
      </w:tr>
      <w:tr w:rsidR="008F6A80" w:rsidRPr="008F6A80" w14:paraId="32DAC413"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1AFC8419"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PRT</w:t>
            </w:r>
          </w:p>
        </w:tc>
        <w:tc>
          <w:tcPr>
            <w:tcW w:w="920" w:type="dxa"/>
            <w:tcBorders>
              <w:top w:val="nil"/>
              <w:left w:val="nil"/>
              <w:bottom w:val="single" w:sz="4" w:space="0" w:color="auto"/>
              <w:right w:val="single" w:sz="4" w:space="0" w:color="auto"/>
            </w:tcBorders>
            <w:vAlign w:val="center"/>
            <w:hideMark/>
          </w:tcPr>
          <w:p w14:paraId="64646FD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0.57%</w:t>
            </w:r>
          </w:p>
        </w:tc>
        <w:tc>
          <w:tcPr>
            <w:tcW w:w="1360" w:type="dxa"/>
            <w:tcBorders>
              <w:top w:val="nil"/>
              <w:left w:val="nil"/>
              <w:bottom w:val="single" w:sz="4" w:space="0" w:color="auto"/>
              <w:right w:val="single" w:sz="4" w:space="0" w:color="auto"/>
            </w:tcBorders>
            <w:vAlign w:val="center"/>
            <w:hideMark/>
          </w:tcPr>
          <w:p w14:paraId="7C23BD9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40.28%</w:t>
            </w:r>
          </w:p>
        </w:tc>
        <w:tc>
          <w:tcPr>
            <w:tcW w:w="1820" w:type="dxa"/>
            <w:tcBorders>
              <w:top w:val="nil"/>
              <w:left w:val="nil"/>
              <w:bottom w:val="single" w:sz="4" w:space="0" w:color="auto"/>
              <w:right w:val="single" w:sz="4" w:space="0" w:color="auto"/>
            </w:tcBorders>
            <w:vAlign w:val="center"/>
            <w:hideMark/>
          </w:tcPr>
          <w:p w14:paraId="022CF099"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20.32%</w:t>
            </w:r>
          </w:p>
        </w:tc>
        <w:tc>
          <w:tcPr>
            <w:tcW w:w="2140" w:type="dxa"/>
            <w:tcBorders>
              <w:top w:val="nil"/>
              <w:left w:val="nil"/>
              <w:bottom w:val="single" w:sz="4" w:space="0" w:color="auto"/>
              <w:right w:val="single" w:sz="4" w:space="0" w:color="auto"/>
            </w:tcBorders>
            <w:vAlign w:val="center"/>
            <w:hideMark/>
          </w:tcPr>
          <w:p w14:paraId="1116CD9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38.83%</w:t>
            </w:r>
          </w:p>
        </w:tc>
      </w:tr>
      <w:tr w:rsidR="008F6A80" w:rsidRPr="008F6A80" w14:paraId="0FA41E74"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0DA0D4B0"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SVK</w:t>
            </w:r>
          </w:p>
        </w:tc>
        <w:tc>
          <w:tcPr>
            <w:tcW w:w="920" w:type="dxa"/>
            <w:tcBorders>
              <w:top w:val="nil"/>
              <w:left w:val="nil"/>
              <w:bottom w:val="single" w:sz="4" w:space="0" w:color="auto"/>
              <w:right w:val="single" w:sz="4" w:space="0" w:color="auto"/>
            </w:tcBorders>
            <w:vAlign w:val="center"/>
            <w:hideMark/>
          </w:tcPr>
          <w:p w14:paraId="6E0C17DC"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0.85%</w:t>
            </w:r>
          </w:p>
        </w:tc>
        <w:tc>
          <w:tcPr>
            <w:tcW w:w="1360" w:type="dxa"/>
            <w:tcBorders>
              <w:top w:val="nil"/>
              <w:left w:val="nil"/>
              <w:bottom w:val="single" w:sz="4" w:space="0" w:color="auto"/>
              <w:right w:val="single" w:sz="4" w:space="0" w:color="auto"/>
            </w:tcBorders>
            <w:vAlign w:val="center"/>
            <w:hideMark/>
          </w:tcPr>
          <w:p w14:paraId="60FC4E67"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56.33%</w:t>
            </w:r>
          </w:p>
        </w:tc>
        <w:tc>
          <w:tcPr>
            <w:tcW w:w="1820" w:type="dxa"/>
            <w:tcBorders>
              <w:top w:val="nil"/>
              <w:left w:val="nil"/>
              <w:bottom w:val="single" w:sz="4" w:space="0" w:color="auto"/>
              <w:right w:val="single" w:sz="4" w:space="0" w:color="auto"/>
            </w:tcBorders>
            <w:vAlign w:val="center"/>
            <w:hideMark/>
          </w:tcPr>
          <w:p w14:paraId="4A58AC7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15.23%</w:t>
            </w:r>
          </w:p>
        </w:tc>
        <w:tc>
          <w:tcPr>
            <w:tcW w:w="2140" w:type="dxa"/>
            <w:tcBorders>
              <w:top w:val="nil"/>
              <w:left w:val="nil"/>
              <w:bottom w:val="single" w:sz="4" w:space="0" w:color="auto"/>
              <w:right w:val="single" w:sz="4" w:space="0" w:color="auto"/>
            </w:tcBorders>
            <w:vAlign w:val="center"/>
            <w:hideMark/>
          </w:tcPr>
          <w:p w14:paraId="46DC61E3"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27.60%</w:t>
            </w:r>
          </w:p>
        </w:tc>
      </w:tr>
      <w:tr w:rsidR="008F6A80" w:rsidRPr="008F6A80" w14:paraId="11F6995A"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26310B94"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SVN</w:t>
            </w:r>
          </w:p>
        </w:tc>
        <w:tc>
          <w:tcPr>
            <w:tcW w:w="920" w:type="dxa"/>
            <w:tcBorders>
              <w:top w:val="nil"/>
              <w:left w:val="nil"/>
              <w:bottom w:val="single" w:sz="4" w:space="0" w:color="auto"/>
              <w:right w:val="single" w:sz="4" w:space="0" w:color="auto"/>
            </w:tcBorders>
            <w:vAlign w:val="center"/>
            <w:hideMark/>
          </w:tcPr>
          <w:p w14:paraId="4295F286"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0.30%</w:t>
            </w:r>
          </w:p>
        </w:tc>
        <w:tc>
          <w:tcPr>
            <w:tcW w:w="1360" w:type="dxa"/>
            <w:tcBorders>
              <w:top w:val="nil"/>
              <w:left w:val="nil"/>
              <w:bottom w:val="single" w:sz="4" w:space="0" w:color="auto"/>
              <w:right w:val="single" w:sz="4" w:space="0" w:color="auto"/>
            </w:tcBorders>
            <w:vAlign w:val="center"/>
            <w:hideMark/>
          </w:tcPr>
          <w:p w14:paraId="0D85DCA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57.48%</w:t>
            </w:r>
          </w:p>
        </w:tc>
        <w:tc>
          <w:tcPr>
            <w:tcW w:w="1820" w:type="dxa"/>
            <w:tcBorders>
              <w:top w:val="nil"/>
              <w:left w:val="nil"/>
              <w:bottom w:val="single" w:sz="4" w:space="0" w:color="auto"/>
              <w:right w:val="single" w:sz="4" w:space="0" w:color="auto"/>
            </w:tcBorders>
            <w:vAlign w:val="center"/>
            <w:hideMark/>
          </w:tcPr>
          <w:p w14:paraId="636E50E0"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15.94%</w:t>
            </w:r>
          </w:p>
        </w:tc>
        <w:tc>
          <w:tcPr>
            <w:tcW w:w="2140" w:type="dxa"/>
            <w:tcBorders>
              <w:top w:val="nil"/>
              <w:left w:val="nil"/>
              <w:bottom w:val="single" w:sz="4" w:space="0" w:color="auto"/>
              <w:right w:val="single" w:sz="4" w:space="0" w:color="auto"/>
            </w:tcBorders>
            <w:vAlign w:val="center"/>
            <w:hideMark/>
          </w:tcPr>
          <w:p w14:paraId="1A217E4A"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26.28%</w:t>
            </w:r>
          </w:p>
        </w:tc>
      </w:tr>
      <w:tr w:rsidR="008F6A80" w:rsidRPr="008F6A80" w14:paraId="43B7F3C4" w14:textId="77777777" w:rsidTr="008F6A80">
        <w:trPr>
          <w:trHeight w:val="320"/>
        </w:trPr>
        <w:tc>
          <w:tcPr>
            <w:tcW w:w="1280" w:type="dxa"/>
            <w:tcBorders>
              <w:top w:val="nil"/>
              <w:left w:val="single" w:sz="4" w:space="0" w:color="auto"/>
              <w:bottom w:val="single" w:sz="4" w:space="0" w:color="auto"/>
              <w:right w:val="single" w:sz="4" w:space="0" w:color="auto"/>
            </w:tcBorders>
            <w:vAlign w:val="center"/>
            <w:hideMark/>
          </w:tcPr>
          <w:p w14:paraId="3C65DB93" w14:textId="77777777" w:rsidR="008F6A80" w:rsidRPr="008F6A80" w:rsidRDefault="008F6A80" w:rsidP="008F6A80">
            <w:pPr>
              <w:spacing w:after="0" w:line="240" w:lineRule="auto"/>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SWE</w:t>
            </w:r>
          </w:p>
        </w:tc>
        <w:tc>
          <w:tcPr>
            <w:tcW w:w="920" w:type="dxa"/>
            <w:tcBorders>
              <w:top w:val="nil"/>
              <w:left w:val="nil"/>
              <w:bottom w:val="single" w:sz="4" w:space="0" w:color="auto"/>
              <w:right w:val="single" w:sz="4" w:space="0" w:color="auto"/>
            </w:tcBorders>
            <w:vAlign w:val="center"/>
            <w:hideMark/>
          </w:tcPr>
          <w:p w14:paraId="2AA573FD"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0.46%</w:t>
            </w:r>
          </w:p>
        </w:tc>
        <w:tc>
          <w:tcPr>
            <w:tcW w:w="1360" w:type="dxa"/>
            <w:tcBorders>
              <w:top w:val="nil"/>
              <w:left w:val="nil"/>
              <w:bottom w:val="single" w:sz="4" w:space="0" w:color="auto"/>
              <w:right w:val="single" w:sz="4" w:space="0" w:color="auto"/>
            </w:tcBorders>
            <w:vAlign w:val="center"/>
            <w:hideMark/>
          </w:tcPr>
          <w:p w14:paraId="285F85BB"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37.08%</w:t>
            </w:r>
          </w:p>
        </w:tc>
        <w:tc>
          <w:tcPr>
            <w:tcW w:w="1820" w:type="dxa"/>
            <w:tcBorders>
              <w:top w:val="nil"/>
              <w:left w:val="nil"/>
              <w:bottom w:val="single" w:sz="4" w:space="0" w:color="auto"/>
              <w:right w:val="single" w:sz="4" w:space="0" w:color="auto"/>
            </w:tcBorders>
            <w:vAlign w:val="center"/>
            <w:hideMark/>
          </w:tcPr>
          <w:p w14:paraId="739A2215"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17.61%</w:t>
            </w:r>
          </w:p>
        </w:tc>
        <w:tc>
          <w:tcPr>
            <w:tcW w:w="2140" w:type="dxa"/>
            <w:tcBorders>
              <w:top w:val="nil"/>
              <w:left w:val="nil"/>
              <w:bottom w:val="single" w:sz="4" w:space="0" w:color="auto"/>
              <w:right w:val="single" w:sz="4" w:space="0" w:color="auto"/>
            </w:tcBorders>
            <w:vAlign w:val="center"/>
            <w:hideMark/>
          </w:tcPr>
          <w:p w14:paraId="7B1A86F2" w14:textId="77777777" w:rsidR="008F6A80" w:rsidRPr="008F6A80" w:rsidRDefault="008F6A80" w:rsidP="008F6A80">
            <w:pPr>
              <w:spacing w:after="0" w:line="240" w:lineRule="auto"/>
              <w:jc w:val="center"/>
              <w:rPr>
                <w:rFonts w:ascii="Calibri" w:eastAsia="Times New Roman" w:hAnsi="Calibri" w:cs="Calibri"/>
                <w:color w:val="000000"/>
                <w:kern w:val="0"/>
                <w:sz w:val="22"/>
                <w:szCs w:val="22"/>
                <w:lang w:eastAsia="es-MX"/>
                <w14:ligatures w14:val="none"/>
              </w:rPr>
            </w:pPr>
            <w:r w:rsidRPr="008F6A80">
              <w:rPr>
                <w:rFonts w:ascii="Calibri" w:eastAsia="Times New Roman" w:hAnsi="Calibri" w:cs="Calibri"/>
                <w:color w:val="000000"/>
                <w:kern w:val="0"/>
                <w:sz w:val="22"/>
                <w:szCs w:val="22"/>
                <w:lang w:eastAsia="es-MX"/>
                <w14:ligatures w14:val="none"/>
              </w:rPr>
              <w:t>44.85%</w:t>
            </w:r>
          </w:p>
        </w:tc>
      </w:tr>
    </w:tbl>
    <w:p w14:paraId="5630C0BB" w14:textId="77777777" w:rsidR="008F6A80" w:rsidRDefault="008F6A80" w:rsidP="00574B35">
      <w:pPr>
        <w:rPr>
          <w:lang w:val="en-US"/>
        </w:rPr>
      </w:pPr>
    </w:p>
    <w:p w14:paraId="4F9057DF" w14:textId="29A559F7" w:rsidR="00C003F1" w:rsidRDefault="00C003F1" w:rsidP="00574B35">
      <w:pPr>
        <w:rPr>
          <w:lang w:val="en-US"/>
        </w:rPr>
      </w:pPr>
    </w:p>
    <w:tbl>
      <w:tblPr>
        <w:tblW w:w="13234" w:type="dxa"/>
        <w:tblCellMar>
          <w:left w:w="70" w:type="dxa"/>
          <w:right w:w="70" w:type="dxa"/>
        </w:tblCellMar>
        <w:tblLook w:val="04A0" w:firstRow="1" w:lastRow="0" w:firstColumn="1" w:lastColumn="0" w:noHBand="0" w:noVBand="1"/>
      </w:tblPr>
      <w:tblGrid>
        <w:gridCol w:w="1420"/>
        <w:gridCol w:w="1274"/>
        <w:gridCol w:w="1052"/>
        <w:gridCol w:w="1288"/>
        <w:gridCol w:w="10"/>
        <w:gridCol w:w="1298"/>
        <w:gridCol w:w="10"/>
        <w:gridCol w:w="2060"/>
        <w:gridCol w:w="10"/>
        <w:gridCol w:w="3406"/>
        <w:gridCol w:w="10"/>
        <w:gridCol w:w="1386"/>
        <w:gridCol w:w="10"/>
      </w:tblGrid>
      <w:tr w:rsidR="001527C7" w:rsidRPr="001527C7" w14:paraId="291E2718" w14:textId="77777777" w:rsidTr="00FF706F">
        <w:trPr>
          <w:trHeight w:val="320"/>
        </w:trPr>
        <w:tc>
          <w:tcPr>
            <w:tcW w:w="8422" w:type="dxa"/>
            <w:gridSpan w:val="9"/>
            <w:tcBorders>
              <w:top w:val="nil"/>
              <w:left w:val="nil"/>
              <w:bottom w:val="nil"/>
              <w:right w:val="nil"/>
            </w:tcBorders>
            <w:noWrap/>
            <w:vAlign w:val="bottom"/>
            <w:hideMark/>
          </w:tcPr>
          <w:p w14:paraId="650A16C3" w14:textId="77777777" w:rsidR="001527C7" w:rsidRPr="001527C7" w:rsidRDefault="001527C7" w:rsidP="001527C7">
            <w:pPr>
              <w:spacing w:after="0" w:line="240" w:lineRule="auto"/>
              <w:rPr>
                <w:rFonts w:ascii="Calibri" w:eastAsia="Times New Roman" w:hAnsi="Calibri" w:cs="Calibri"/>
                <w:b/>
                <w:bCs/>
                <w:color w:val="EE0000"/>
                <w:kern w:val="0"/>
                <w:lang w:val="en-US" w:eastAsia="es-MX"/>
                <w14:ligatures w14:val="none"/>
              </w:rPr>
            </w:pPr>
            <w:r w:rsidRPr="001527C7">
              <w:rPr>
                <w:rFonts w:ascii="Calibri" w:eastAsia="Times New Roman" w:hAnsi="Calibri" w:cs="Calibri"/>
                <w:b/>
                <w:bCs/>
                <w:color w:val="EE0000"/>
                <w:kern w:val="0"/>
                <w:lang w:val="en-US" w:eastAsia="es-MX"/>
                <w14:ligatures w14:val="none"/>
              </w:rPr>
              <w:t>Figure 5.2. Average trust in news media did not change between 2021 and 2023</w:t>
            </w:r>
          </w:p>
        </w:tc>
        <w:tc>
          <w:tcPr>
            <w:tcW w:w="3416" w:type="dxa"/>
            <w:gridSpan w:val="2"/>
            <w:tcBorders>
              <w:top w:val="nil"/>
              <w:left w:val="nil"/>
              <w:bottom w:val="nil"/>
              <w:right w:val="nil"/>
            </w:tcBorders>
            <w:noWrap/>
            <w:vAlign w:val="bottom"/>
            <w:hideMark/>
          </w:tcPr>
          <w:p w14:paraId="4F181BEB" w14:textId="77777777" w:rsidR="00FF706F" w:rsidRPr="001527C7" w:rsidRDefault="00FF706F" w:rsidP="001527C7">
            <w:pPr>
              <w:spacing w:after="0" w:line="240" w:lineRule="auto"/>
              <w:rPr>
                <w:rFonts w:ascii="Calibri" w:eastAsia="Times New Roman" w:hAnsi="Calibri" w:cs="Calibri"/>
                <w:b/>
                <w:bCs/>
                <w:color w:val="000000"/>
                <w:kern w:val="0"/>
                <w:lang w:val="en-US" w:eastAsia="es-MX"/>
                <w14:ligatures w14:val="none"/>
              </w:rPr>
            </w:pPr>
          </w:p>
        </w:tc>
        <w:tc>
          <w:tcPr>
            <w:tcW w:w="1396" w:type="dxa"/>
            <w:gridSpan w:val="2"/>
            <w:tcBorders>
              <w:top w:val="nil"/>
              <w:left w:val="nil"/>
              <w:bottom w:val="nil"/>
              <w:right w:val="nil"/>
            </w:tcBorders>
            <w:noWrap/>
            <w:vAlign w:val="bottom"/>
            <w:hideMark/>
          </w:tcPr>
          <w:p w14:paraId="6AF3E17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158CBF3" w14:textId="77777777" w:rsidTr="00FF706F">
        <w:trPr>
          <w:trHeight w:val="300"/>
        </w:trPr>
        <w:tc>
          <w:tcPr>
            <w:tcW w:w="11838" w:type="dxa"/>
            <w:gridSpan w:val="11"/>
            <w:tcBorders>
              <w:top w:val="nil"/>
              <w:left w:val="nil"/>
              <w:bottom w:val="nil"/>
              <w:right w:val="nil"/>
            </w:tcBorders>
            <w:noWrap/>
            <w:vAlign w:val="bottom"/>
            <w:hideMark/>
          </w:tcPr>
          <w:p w14:paraId="0D4CAB07" w14:textId="77777777" w:rsid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Share of population who indicate different levels of trust in the news media, 2021 and 2023</w:t>
            </w:r>
          </w:p>
          <w:p w14:paraId="28034E31" w14:textId="77777777" w:rsidR="00FF706F" w:rsidRDefault="00FF706F" w:rsidP="001527C7">
            <w:pPr>
              <w:spacing w:after="0" w:line="240" w:lineRule="auto"/>
              <w:rPr>
                <w:rFonts w:ascii="Calibri" w:eastAsia="Times New Roman" w:hAnsi="Calibri" w:cs="Calibri"/>
                <w:color w:val="000000"/>
                <w:kern w:val="0"/>
                <w:sz w:val="22"/>
                <w:szCs w:val="22"/>
                <w:lang w:val="en-US" w:eastAsia="es-MX"/>
                <w14:ligatures w14:val="none"/>
              </w:rPr>
            </w:pPr>
          </w:p>
          <w:p w14:paraId="70F95AA3" w14:textId="74629CF7" w:rsidR="00FF706F" w:rsidRPr="00AB4544" w:rsidRDefault="00FF706F" w:rsidP="001527C7">
            <w:pPr>
              <w:spacing w:after="0" w:line="240" w:lineRule="auto"/>
              <w:rPr>
                <w:rFonts w:ascii="Calibri" w:eastAsia="Times New Roman" w:hAnsi="Calibri" w:cs="Calibri"/>
                <w:color w:val="000000"/>
                <w:kern w:val="0"/>
                <w:sz w:val="22"/>
                <w:szCs w:val="22"/>
                <w:lang w:val="fr-CH" w:eastAsia="es-MX"/>
                <w14:ligatures w14:val="none"/>
              </w:rPr>
            </w:pPr>
            <w:r w:rsidRPr="00FF706F">
              <w:rPr>
                <w:rFonts w:ascii="Calibri" w:eastAsia="Times New Roman" w:hAnsi="Calibri" w:cs="Calibri"/>
                <w:color w:val="000000"/>
                <w:kern w:val="0"/>
                <w:sz w:val="22"/>
                <w:szCs w:val="22"/>
                <w:lang w:val="en-US" w:eastAsia="es-MX"/>
                <w14:ligatures w14:val="none"/>
              </w:rPr>
              <w:t>θ</w:t>
            </w:r>
            <w:r w:rsidRPr="00AB4544">
              <w:rPr>
                <w:rFonts w:ascii="Calibri" w:eastAsia="Times New Roman" w:hAnsi="Calibri" w:cs="Calibri"/>
                <w:color w:val="000000"/>
                <w:kern w:val="0"/>
                <w:sz w:val="22"/>
                <w:szCs w:val="22"/>
                <w:lang w:val="fr-CH" w:eastAsia="es-MX"/>
                <w14:ligatures w14:val="none"/>
              </w:rPr>
              <w:t xml:space="preserve">(t) - </w:t>
            </w:r>
            <w:proofErr w:type="spellStart"/>
            <w:r w:rsidRPr="00AB4544">
              <w:rPr>
                <w:rFonts w:ascii="Calibri" w:eastAsia="Times New Roman" w:hAnsi="Calibri" w:cs="Calibri"/>
                <w:color w:val="000000"/>
                <w:kern w:val="0"/>
                <w:sz w:val="22"/>
                <w:szCs w:val="22"/>
                <w:lang w:val="fr-CH" w:eastAsia="es-MX"/>
                <w14:ligatures w14:val="none"/>
              </w:rPr>
              <w:t>Conditional</w:t>
            </w:r>
            <w:proofErr w:type="spellEnd"/>
            <w:r w:rsidRPr="00AB4544">
              <w:rPr>
                <w:rFonts w:ascii="Calibri" w:eastAsia="Times New Roman" w:hAnsi="Calibri" w:cs="Calibri"/>
                <w:color w:val="000000"/>
                <w:kern w:val="0"/>
                <w:sz w:val="22"/>
                <w:szCs w:val="22"/>
                <w:lang w:val="fr-CH" w:eastAsia="es-MX"/>
                <w14:ligatures w14:val="none"/>
              </w:rPr>
              <w:t xml:space="preserve"> trust </w:t>
            </w:r>
            <w:proofErr w:type="spellStart"/>
            <w:r w:rsidRPr="00AB4544">
              <w:rPr>
                <w:rFonts w:ascii="Calibri" w:eastAsia="Times New Roman" w:hAnsi="Calibri" w:cs="Calibri"/>
                <w:color w:val="000000"/>
                <w:kern w:val="0"/>
                <w:sz w:val="22"/>
                <w:szCs w:val="22"/>
                <w:lang w:val="fr-CH" w:eastAsia="es-MX"/>
                <w14:ligatures w14:val="none"/>
              </w:rPr>
              <w:t>outcomes</w:t>
            </w:r>
            <w:proofErr w:type="spellEnd"/>
            <w:r w:rsidRPr="00AB4544">
              <w:rPr>
                <w:rFonts w:ascii="Calibri" w:eastAsia="Times New Roman" w:hAnsi="Calibri" w:cs="Calibri"/>
                <w:color w:val="000000"/>
                <w:kern w:val="0"/>
                <w:sz w:val="22"/>
                <w:szCs w:val="22"/>
                <w:lang w:val="fr-CH" w:eastAsia="es-MX"/>
                <w14:ligatures w14:val="none"/>
              </w:rPr>
              <w:t xml:space="preserve"> </w:t>
            </w:r>
            <w:proofErr w:type="spellStart"/>
            <w:r w:rsidRPr="00AB4544">
              <w:rPr>
                <w:rFonts w:ascii="Calibri" w:eastAsia="Times New Roman" w:hAnsi="Calibri" w:cs="Calibri"/>
                <w:color w:val="000000"/>
                <w:kern w:val="0"/>
                <w:sz w:val="22"/>
                <w:szCs w:val="22"/>
                <w:lang w:val="fr-CH" w:eastAsia="es-MX"/>
                <w14:ligatures w14:val="none"/>
              </w:rPr>
              <w:t>given</w:t>
            </w:r>
            <w:proofErr w:type="spellEnd"/>
            <w:r w:rsidRPr="00AB4544">
              <w:rPr>
                <w:rFonts w:ascii="Calibri" w:eastAsia="Times New Roman" w:hAnsi="Calibri" w:cs="Calibri"/>
                <w:color w:val="000000"/>
                <w:kern w:val="0"/>
                <w:sz w:val="22"/>
                <w:szCs w:val="22"/>
                <w:lang w:val="fr-CH" w:eastAsia="es-MX"/>
                <w14:ligatures w14:val="none"/>
              </w:rPr>
              <w:t xml:space="preserve"> </w:t>
            </w:r>
            <w:proofErr w:type="spellStart"/>
            <w:r w:rsidRPr="00AB4544">
              <w:rPr>
                <w:rFonts w:ascii="Calibri" w:eastAsia="Times New Roman" w:hAnsi="Calibri" w:cs="Calibri"/>
                <w:color w:val="000000"/>
                <w:kern w:val="0"/>
                <w:sz w:val="22"/>
                <w:szCs w:val="22"/>
                <w:lang w:val="fr-CH" w:eastAsia="es-MX"/>
                <w14:ligatures w14:val="none"/>
              </w:rPr>
              <w:t>exposure</w:t>
            </w:r>
            <w:proofErr w:type="spellEnd"/>
            <w:r w:rsidRPr="00AB4544">
              <w:rPr>
                <w:rFonts w:ascii="Calibri" w:eastAsia="Times New Roman" w:hAnsi="Calibri" w:cs="Calibri"/>
                <w:color w:val="000000"/>
                <w:kern w:val="0"/>
                <w:sz w:val="22"/>
                <w:szCs w:val="22"/>
                <w:lang w:val="fr-CH" w:eastAsia="es-MX"/>
                <w14:ligatures w14:val="none"/>
              </w:rPr>
              <w:t xml:space="preserve"> source</w:t>
            </w:r>
            <w:r w:rsidRPr="00AB4544">
              <w:rPr>
                <w:rFonts w:ascii="Calibri" w:eastAsia="Times New Roman" w:hAnsi="Calibri" w:cs="Calibri"/>
                <w:color w:val="000000"/>
                <w:kern w:val="0"/>
                <w:sz w:val="22"/>
                <w:szCs w:val="22"/>
                <w:lang w:val="fr-CH" w:eastAsia="es-MX"/>
                <w14:ligatures w14:val="none"/>
              </w:rPr>
              <w:t xml:space="preserve">. </w:t>
            </w:r>
          </w:p>
          <w:p w14:paraId="7BED4F6A" w14:textId="425312E9" w:rsidR="00FF706F" w:rsidRDefault="00FF706F" w:rsidP="001527C7">
            <w:pPr>
              <w:spacing w:after="0" w:line="240" w:lineRule="auto"/>
              <w:rPr>
                <w:rFonts w:ascii="Calibri" w:eastAsia="Times New Roman" w:hAnsi="Calibri" w:cs="Calibri"/>
                <w:color w:val="000000"/>
                <w:kern w:val="0"/>
                <w:sz w:val="22"/>
                <w:szCs w:val="22"/>
                <w:lang w:val="fr-CH" w:eastAsia="es-MX"/>
                <w14:ligatures w14:val="none"/>
              </w:rPr>
            </w:pPr>
            <w:r w:rsidRPr="00FF706F">
              <w:rPr>
                <w:rFonts w:ascii="Calibri" w:eastAsia="Times New Roman" w:hAnsi="Calibri" w:cs="Calibri"/>
                <w:color w:val="000000"/>
                <w:kern w:val="0"/>
                <w:sz w:val="22"/>
                <w:szCs w:val="22"/>
                <w:lang w:val="en-US" w:eastAsia="es-MX"/>
                <w14:ligatures w14:val="none"/>
              </w:rPr>
              <w:t>θ</w:t>
            </w:r>
            <w:r w:rsidRPr="00FF706F">
              <w:rPr>
                <w:rFonts w:ascii="Calibri" w:eastAsia="Times New Roman" w:hAnsi="Calibri" w:cs="Calibri"/>
                <w:color w:val="000000"/>
                <w:kern w:val="0"/>
                <w:sz w:val="22"/>
                <w:szCs w:val="22"/>
                <w:lang w:val="fr-CH" w:eastAsia="es-MX"/>
                <w14:ligatures w14:val="none"/>
              </w:rPr>
              <w:t>(t)=Pr(</w:t>
            </w:r>
            <w:proofErr w:type="spellStart"/>
            <w:r w:rsidRPr="00FF706F">
              <w:rPr>
                <w:rFonts w:ascii="Calibri" w:eastAsia="Times New Roman" w:hAnsi="Calibri" w:cs="Calibri"/>
                <w:color w:val="000000"/>
                <w:kern w:val="0"/>
                <w:sz w:val="22"/>
                <w:szCs w:val="22"/>
                <w:lang w:val="fr-CH" w:eastAsia="es-MX"/>
                <w14:ligatures w14:val="none"/>
              </w:rPr>
              <w:t>distrust</w:t>
            </w:r>
            <w:r w:rsidRPr="00FF706F">
              <w:rPr>
                <w:rFonts w:ascii="Cambria Math" w:eastAsia="Times New Roman" w:hAnsi="Cambria Math" w:cs="Cambria Math"/>
                <w:color w:val="000000"/>
                <w:kern w:val="0"/>
                <w:sz w:val="22"/>
                <w:szCs w:val="22"/>
                <w:lang w:val="fr-CH" w:eastAsia="es-MX"/>
                <w14:ligatures w14:val="none"/>
              </w:rPr>
              <w:t>∣</w:t>
            </w:r>
            <w:r w:rsidRPr="00FF706F">
              <w:rPr>
                <w:rFonts w:ascii="Calibri" w:eastAsia="Times New Roman" w:hAnsi="Calibri" w:cs="Calibri"/>
                <w:color w:val="000000"/>
                <w:kern w:val="0"/>
                <w:sz w:val="22"/>
                <w:szCs w:val="22"/>
                <w:lang w:val="fr-CH" w:eastAsia="es-MX"/>
                <w14:ligatures w14:val="none"/>
              </w:rPr>
              <w:t>exposure</w:t>
            </w:r>
            <w:proofErr w:type="spellEnd"/>
            <w:r w:rsidRPr="00FF706F">
              <w:rPr>
                <w:rFonts w:ascii="Calibri" w:eastAsia="Times New Roman" w:hAnsi="Calibri" w:cs="Calibri"/>
                <w:color w:val="000000"/>
                <w:kern w:val="0"/>
                <w:sz w:val="22"/>
                <w:szCs w:val="22"/>
                <w:lang w:val="fr-CH" w:eastAsia="es-MX"/>
                <w14:ligatures w14:val="none"/>
              </w:rPr>
              <w:t>)</w:t>
            </w:r>
            <w:r>
              <w:rPr>
                <w:rFonts w:ascii="Calibri" w:eastAsia="Times New Roman" w:hAnsi="Calibri" w:cs="Calibri"/>
                <w:color w:val="000000"/>
                <w:kern w:val="0"/>
                <w:sz w:val="22"/>
                <w:szCs w:val="22"/>
                <w:lang w:val="fr-CH" w:eastAsia="es-MX"/>
                <w14:ligatures w14:val="none"/>
              </w:rPr>
              <w:br/>
            </w:r>
          </w:p>
          <w:p w14:paraId="6A39C404" w14:textId="77777777" w:rsidR="00FF706F" w:rsidRDefault="00FF706F" w:rsidP="001527C7">
            <w:pPr>
              <w:spacing w:after="0" w:line="240" w:lineRule="auto"/>
              <w:rPr>
                <w:rFonts w:ascii="Calibri" w:eastAsia="Times New Roman" w:hAnsi="Calibri" w:cs="Calibri"/>
                <w:color w:val="000000"/>
                <w:kern w:val="0"/>
                <w:sz w:val="22"/>
                <w:szCs w:val="22"/>
                <w:lang w:val="en-US" w:eastAsia="es-MX"/>
                <w14:ligatures w14:val="none"/>
              </w:rPr>
            </w:pPr>
            <w:r w:rsidRPr="00FF706F">
              <w:rPr>
                <w:rFonts w:ascii="Calibri" w:eastAsia="Times New Roman" w:hAnsi="Calibri" w:cs="Calibri"/>
                <w:color w:val="000000"/>
                <w:kern w:val="0"/>
                <w:sz w:val="22"/>
                <w:szCs w:val="22"/>
                <w:lang w:val="en-US" w:eastAsia="es-MX"/>
                <w14:ligatures w14:val="none"/>
              </w:rPr>
              <w:t xml:space="preserve">Given the same act of exposure, individuals systematically differ in whether they interpret </w:t>
            </w:r>
          </w:p>
          <w:p w14:paraId="712F5A67" w14:textId="08095CCC" w:rsidR="00FF706F" w:rsidRDefault="00FF706F" w:rsidP="001527C7">
            <w:pPr>
              <w:spacing w:after="0" w:line="240" w:lineRule="auto"/>
              <w:rPr>
                <w:rFonts w:ascii="Calibri" w:eastAsia="Times New Roman" w:hAnsi="Calibri" w:cs="Calibri"/>
                <w:color w:val="000000"/>
                <w:kern w:val="0"/>
                <w:sz w:val="22"/>
                <w:szCs w:val="22"/>
                <w:lang w:val="en-US" w:eastAsia="es-MX"/>
                <w14:ligatures w14:val="none"/>
              </w:rPr>
            </w:pPr>
            <w:r w:rsidRPr="00FF706F">
              <w:rPr>
                <w:rFonts w:ascii="Calibri" w:eastAsia="Times New Roman" w:hAnsi="Calibri" w:cs="Calibri"/>
                <w:color w:val="000000"/>
                <w:kern w:val="0"/>
                <w:sz w:val="22"/>
                <w:szCs w:val="22"/>
                <w:lang w:val="en-US" w:eastAsia="es-MX"/>
                <w14:ligatures w14:val="none"/>
              </w:rPr>
              <w:t>the information as credible or not.</w:t>
            </w:r>
          </w:p>
          <w:p w14:paraId="39D07AC0" w14:textId="77777777" w:rsidR="00FF706F" w:rsidRDefault="00FF706F" w:rsidP="001527C7">
            <w:pPr>
              <w:spacing w:after="0" w:line="240" w:lineRule="auto"/>
              <w:rPr>
                <w:rFonts w:ascii="Calibri" w:eastAsia="Times New Roman" w:hAnsi="Calibri" w:cs="Calibri"/>
                <w:color w:val="000000"/>
                <w:kern w:val="0"/>
                <w:sz w:val="22"/>
                <w:szCs w:val="22"/>
                <w:lang w:val="en-US" w:eastAsia="es-MX"/>
                <w14:ligatures w14:val="none"/>
              </w:rPr>
            </w:pPr>
          </w:p>
          <w:p w14:paraId="6739F0DB" w14:textId="77777777" w:rsidR="009F7E87" w:rsidRPr="006A4E84" w:rsidRDefault="00FF706F" w:rsidP="009F7E87">
            <w:pPr>
              <w:pStyle w:val="NormalWeb"/>
              <w:rPr>
                <w:color w:val="000000"/>
                <w:lang w:val="en-US"/>
              </w:rPr>
            </w:pPr>
            <w:r w:rsidRPr="00FF706F">
              <w:rPr>
                <w:rFonts w:ascii="Calibri" w:hAnsi="Calibri" w:cs="Calibri"/>
                <w:color w:val="000000"/>
                <w:sz w:val="22"/>
                <w:szCs w:val="22"/>
                <w:lang w:val="en-US"/>
              </w:rPr>
              <w:t>Trust collapses during crises even when information volume and sources remain stable</w:t>
            </w:r>
            <w:r w:rsidR="009F7E87">
              <w:rPr>
                <w:rFonts w:ascii="Calibri" w:hAnsi="Calibri" w:cs="Calibri"/>
                <w:color w:val="000000"/>
                <w:sz w:val="22"/>
                <w:szCs w:val="22"/>
                <w:lang w:val="en-US"/>
              </w:rPr>
              <w:br/>
            </w:r>
            <w:r w:rsidR="009F7E87" w:rsidRPr="006A4E84">
              <w:rPr>
                <w:color w:val="000000"/>
                <w:lang w:val="en-US"/>
              </w:rPr>
              <w:t>In model terms, Figure 5.2 tells you:</w:t>
            </w:r>
          </w:p>
          <w:p w14:paraId="34D9F027" w14:textId="77777777" w:rsidR="009F7E87" w:rsidRDefault="009F7E87" w:rsidP="009F7E87">
            <w:pPr>
              <w:pStyle w:val="NormalWeb"/>
              <w:numPr>
                <w:ilvl w:val="0"/>
                <w:numId w:val="23"/>
              </w:numPr>
              <w:rPr>
                <w:color w:val="000000"/>
              </w:rPr>
            </w:pPr>
            <w:r>
              <w:rPr>
                <w:color w:val="000000"/>
              </w:rPr>
              <w:t>Trust stocks evolve</w:t>
            </w:r>
            <w:r>
              <w:rPr>
                <w:rStyle w:val="apple-converted-space"/>
                <w:rFonts w:eastAsiaTheme="majorEastAsia"/>
                <w:color w:val="000000"/>
              </w:rPr>
              <w:t> </w:t>
            </w:r>
            <w:r>
              <w:rPr>
                <w:rStyle w:val="Textoennegrita"/>
                <w:rFonts w:eastAsiaTheme="majorEastAsia"/>
                <w:color w:val="000000"/>
              </w:rPr>
              <w:t>slowly</w:t>
            </w:r>
          </w:p>
          <w:p w14:paraId="27DEE5E8" w14:textId="77777777" w:rsidR="009F7E87" w:rsidRPr="006A4E84" w:rsidRDefault="009F7E87" w:rsidP="009F7E87">
            <w:pPr>
              <w:pStyle w:val="NormalWeb"/>
              <w:numPr>
                <w:ilvl w:val="0"/>
                <w:numId w:val="23"/>
              </w:numPr>
              <w:rPr>
                <w:color w:val="000000"/>
                <w:lang w:val="en-US"/>
              </w:rPr>
            </w:pPr>
            <w:r w:rsidRPr="006A4E84">
              <w:rPr>
                <w:color w:val="000000"/>
                <w:lang w:val="en-US"/>
              </w:rPr>
              <w:t>Parameters like</w:t>
            </w:r>
            <w:r w:rsidRPr="006A4E84">
              <w:rPr>
                <w:rStyle w:val="apple-converted-space"/>
                <w:rFonts w:eastAsiaTheme="majorEastAsia"/>
                <w:color w:val="000000"/>
                <w:lang w:val="en-US"/>
              </w:rPr>
              <w:t> </w:t>
            </w:r>
            <m:oMath>
              <m:r>
                <w:rPr>
                  <w:rFonts w:ascii="Cambria Math" w:hAnsi="Cambria Math"/>
                </w:rPr>
                <m:t>α</m:t>
              </m:r>
            </m:oMath>
            <w:r w:rsidRPr="006A4E84">
              <w:rPr>
                <w:rStyle w:val="apple-converted-space"/>
                <w:rFonts w:eastAsiaTheme="majorEastAsia"/>
                <w:color w:val="000000"/>
                <w:lang w:val="en-US"/>
              </w:rPr>
              <w:t> </w:t>
            </w:r>
            <w:r w:rsidRPr="006A4E84">
              <w:rPr>
                <w:color w:val="000000"/>
                <w:lang w:val="en-US"/>
              </w:rPr>
              <w:t>(trust decay) and</w:t>
            </w:r>
            <w:r w:rsidRPr="006A4E84">
              <w:rPr>
                <w:rStyle w:val="apple-converted-space"/>
                <w:rFonts w:eastAsiaTheme="majorEastAsia"/>
                <w:color w:val="000000"/>
                <w:lang w:val="en-US"/>
              </w:rPr>
              <w:t> </w:t>
            </w:r>
            <m:oMath>
              <m:r>
                <w:rPr>
                  <w:rFonts w:ascii="Cambria Math" w:hAnsi="Cambria Math"/>
                </w:rPr>
                <m:t>δ</m:t>
              </m:r>
            </m:oMath>
            <w:r w:rsidRPr="006A4E84">
              <w:rPr>
                <w:rStyle w:val="apple-converted-space"/>
                <w:rFonts w:eastAsiaTheme="majorEastAsia"/>
                <w:color w:val="000000"/>
                <w:lang w:val="en-US"/>
              </w:rPr>
              <w:t> </w:t>
            </w:r>
            <w:r w:rsidRPr="006A4E84">
              <w:rPr>
                <w:color w:val="000000"/>
                <w:lang w:val="en-US"/>
              </w:rPr>
              <w:t>(trust recovery) must be</w:t>
            </w:r>
            <w:r w:rsidRPr="006A4E84">
              <w:rPr>
                <w:rStyle w:val="apple-converted-space"/>
                <w:rFonts w:eastAsiaTheme="majorEastAsia"/>
                <w:color w:val="000000"/>
                <w:lang w:val="en-US"/>
              </w:rPr>
              <w:t> </w:t>
            </w:r>
            <w:r w:rsidRPr="006A4E84">
              <w:rPr>
                <w:rStyle w:val="Textoennegrita"/>
                <w:rFonts w:eastAsiaTheme="majorEastAsia"/>
                <w:color w:val="000000"/>
                <w:lang w:val="en-US"/>
              </w:rPr>
              <w:t>small</w:t>
            </w:r>
          </w:p>
          <w:p w14:paraId="2D26B1AD" w14:textId="77777777" w:rsidR="009F7E87" w:rsidRPr="006A4E84" w:rsidRDefault="009F7E87" w:rsidP="009F7E87">
            <w:pPr>
              <w:pStyle w:val="NormalWeb"/>
              <w:numPr>
                <w:ilvl w:val="0"/>
                <w:numId w:val="23"/>
              </w:numPr>
              <w:rPr>
                <w:color w:val="000000"/>
                <w:lang w:val="en-US"/>
              </w:rPr>
            </w:pPr>
            <w:r w:rsidRPr="006A4E84">
              <w:rPr>
                <w:color w:val="000000"/>
                <w:lang w:val="en-US"/>
              </w:rPr>
              <w:t>Short-run shocks do not dramatically reallocate mass across compartments</w:t>
            </w:r>
          </w:p>
          <w:p w14:paraId="407AFCC2" w14:textId="77777777" w:rsidR="009F7E87" w:rsidRPr="006A4E84" w:rsidRDefault="009F7E87" w:rsidP="009F7E87">
            <w:pPr>
              <w:pStyle w:val="NormalWeb"/>
              <w:rPr>
                <w:color w:val="000000"/>
                <w:lang w:val="en-US"/>
              </w:rPr>
            </w:pPr>
            <w:r w:rsidRPr="006A4E84">
              <w:rPr>
                <w:color w:val="000000"/>
                <w:lang w:val="en-US"/>
              </w:rPr>
              <w:t>That is</w:t>
            </w:r>
            <w:r w:rsidRPr="006A4E84">
              <w:rPr>
                <w:rStyle w:val="apple-converted-space"/>
                <w:rFonts w:eastAsiaTheme="majorEastAsia"/>
                <w:color w:val="000000"/>
                <w:lang w:val="en-US"/>
              </w:rPr>
              <w:t> </w:t>
            </w:r>
            <w:r w:rsidRPr="006A4E84">
              <w:rPr>
                <w:rStyle w:val="nfasis"/>
                <w:rFonts w:eastAsiaTheme="majorEastAsia"/>
                <w:color w:val="000000"/>
                <w:lang w:val="en-US"/>
              </w:rPr>
              <w:t>extremely</w:t>
            </w:r>
            <w:r w:rsidRPr="006A4E84">
              <w:rPr>
                <w:rStyle w:val="apple-converted-space"/>
                <w:rFonts w:eastAsiaTheme="majorEastAsia"/>
                <w:color w:val="000000"/>
                <w:lang w:val="en-US"/>
              </w:rPr>
              <w:t> </w:t>
            </w:r>
            <w:r w:rsidRPr="006A4E84">
              <w:rPr>
                <w:color w:val="000000"/>
                <w:lang w:val="en-US"/>
              </w:rPr>
              <w:t>important information.</w:t>
            </w:r>
          </w:p>
          <w:p w14:paraId="7C3098EE" w14:textId="493F802F" w:rsidR="00FF706F" w:rsidRDefault="00FF706F" w:rsidP="001527C7">
            <w:pPr>
              <w:spacing w:after="0" w:line="240" w:lineRule="auto"/>
              <w:rPr>
                <w:rFonts w:ascii="Calibri" w:eastAsia="Times New Roman" w:hAnsi="Calibri" w:cs="Calibri"/>
                <w:color w:val="000000"/>
                <w:kern w:val="0"/>
                <w:sz w:val="22"/>
                <w:szCs w:val="22"/>
                <w:lang w:val="en-US" w:eastAsia="es-MX"/>
                <w14:ligatures w14:val="none"/>
              </w:rPr>
            </w:pPr>
          </w:p>
          <w:p w14:paraId="3D22A1DE" w14:textId="77777777" w:rsidR="00FF706F" w:rsidRPr="00FF706F" w:rsidRDefault="00FF706F" w:rsidP="001527C7">
            <w:pPr>
              <w:spacing w:after="0" w:line="240" w:lineRule="auto"/>
              <w:rPr>
                <w:rFonts w:ascii="Calibri" w:eastAsia="Times New Roman" w:hAnsi="Calibri" w:cs="Calibri"/>
                <w:color w:val="000000"/>
                <w:kern w:val="0"/>
                <w:sz w:val="22"/>
                <w:szCs w:val="22"/>
                <w:lang w:val="en-US" w:eastAsia="es-MX"/>
                <w14:ligatures w14:val="none"/>
              </w:rPr>
            </w:pPr>
          </w:p>
          <w:p w14:paraId="04CE7D7E" w14:textId="7E9B600F" w:rsidR="00FF706F" w:rsidRPr="001527C7" w:rsidRDefault="00FF706F" w:rsidP="001527C7">
            <w:pPr>
              <w:spacing w:after="0" w:line="240" w:lineRule="auto"/>
              <w:rPr>
                <w:rFonts w:ascii="Calibri" w:eastAsia="Times New Roman" w:hAnsi="Calibri" w:cs="Calibri"/>
                <w:color w:val="000000"/>
                <w:kern w:val="0"/>
                <w:sz w:val="22"/>
                <w:szCs w:val="22"/>
                <w:lang w:val="en-US" w:eastAsia="es-MX"/>
                <w14:ligatures w14:val="none"/>
              </w:rPr>
            </w:pPr>
          </w:p>
        </w:tc>
        <w:tc>
          <w:tcPr>
            <w:tcW w:w="1396" w:type="dxa"/>
            <w:gridSpan w:val="2"/>
            <w:tcBorders>
              <w:top w:val="nil"/>
              <w:left w:val="nil"/>
              <w:bottom w:val="nil"/>
              <w:right w:val="nil"/>
            </w:tcBorders>
            <w:noWrap/>
            <w:vAlign w:val="bottom"/>
            <w:hideMark/>
          </w:tcPr>
          <w:p w14:paraId="00B0FFFA"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r>
      <w:tr w:rsidR="001527C7" w:rsidRPr="001527C7" w14:paraId="1CD448D4" w14:textId="77777777" w:rsidTr="00FF706F">
        <w:trPr>
          <w:gridAfter w:val="1"/>
          <w:wAfter w:w="10" w:type="dxa"/>
          <w:trHeight w:val="300"/>
        </w:trPr>
        <w:tc>
          <w:tcPr>
            <w:tcW w:w="1420" w:type="dxa"/>
            <w:tcBorders>
              <w:top w:val="nil"/>
              <w:left w:val="nil"/>
              <w:bottom w:val="nil"/>
              <w:right w:val="nil"/>
            </w:tcBorders>
            <w:noWrap/>
            <w:vAlign w:val="bottom"/>
            <w:hideMark/>
          </w:tcPr>
          <w:p w14:paraId="1724C23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783B542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1718416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1891A8D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27062DB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3313E25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1CDF64A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4123FE0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1BC70B4" w14:textId="77777777" w:rsidTr="00FF706F">
        <w:trPr>
          <w:gridAfter w:val="1"/>
          <w:wAfter w:w="10" w:type="dxa"/>
          <w:trHeight w:val="300"/>
        </w:trPr>
        <w:tc>
          <w:tcPr>
            <w:tcW w:w="1420" w:type="dxa"/>
            <w:tcBorders>
              <w:top w:val="nil"/>
              <w:left w:val="nil"/>
              <w:bottom w:val="nil"/>
              <w:right w:val="nil"/>
            </w:tcBorders>
            <w:noWrap/>
            <w:vAlign w:val="bottom"/>
            <w:hideMark/>
          </w:tcPr>
          <w:p w14:paraId="16FAA6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28C089E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7D7631B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3A5DFD1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42C248D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327268B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6A289F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338E360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2FB5BF9" w14:textId="77777777" w:rsidTr="00FF706F">
        <w:trPr>
          <w:gridAfter w:val="1"/>
          <w:wAfter w:w="10" w:type="dxa"/>
          <w:trHeight w:val="300"/>
        </w:trPr>
        <w:tc>
          <w:tcPr>
            <w:tcW w:w="1420" w:type="dxa"/>
            <w:tcBorders>
              <w:top w:val="nil"/>
              <w:left w:val="nil"/>
              <w:bottom w:val="nil"/>
              <w:right w:val="nil"/>
            </w:tcBorders>
            <w:noWrap/>
            <w:vAlign w:val="bottom"/>
            <w:hideMark/>
          </w:tcPr>
          <w:p w14:paraId="653C9D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616E72F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53D81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38C3A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35ADCAA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6743FCF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364CBE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3944E46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F1457D1" w14:textId="77777777" w:rsidTr="00FF706F">
        <w:trPr>
          <w:gridAfter w:val="1"/>
          <w:wAfter w:w="10" w:type="dxa"/>
          <w:trHeight w:val="300"/>
        </w:trPr>
        <w:tc>
          <w:tcPr>
            <w:tcW w:w="1420" w:type="dxa"/>
            <w:tcBorders>
              <w:top w:val="nil"/>
              <w:left w:val="nil"/>
              <w:bottom w:val="nil"/>
              <w:right w:val="nil"/>
            </w:tcBorders>
            <w:noWrap/>
            <w:vAlign w:val="bottom"/>
            <w:hideMark/>
          </w:tcPr>
          <w:p w14:paraId="2004326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5C0E76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31D8979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5D3CE76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048743C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5440C4F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53D1527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20552FB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1F917F94" w14:textId="77777777" w:rsidTr="00FF706F">
        <w:trPr>
          <w:gridAfter w:val="1"/>
          <w:wAfter w:w="10" w:type="dxa"/>
          <w:trHeight w:val="300"/>
        </w:trPr>
        <w:tc>
          <w:tcPr>
            <w:tcW w:w="1420" w:type="dxa"/>
            <w:tcBorders>
              <w:top w:val="nil"/>
              <w:left w:val="nil"/>
              <w:bottom w:val="nil"/>
              <w:right w:val="nil"/>
            </w:tcBorders>
            <w:noWrap/>
            <w:vAlign w:val="bottom"/>
            <w:hideMark/>
          </w:tcPr>
          <w:p w14:paraId="4A79F30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436DF27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BFAC62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E90654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5489A3D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3F603E0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6A38B68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1CC07D3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BE39BB0" w14:textId="77777777" w:rsidTr="00FF706F">
        <w:trPr>
          <w:gridAfter w:val="1"/>
          <w:wAfter w:w="10" w:type="dxa"/>
          <w:trHeight w:val="300"/>
        </w:trPr>
        <w:tc>
          <w:tcPr>
            <w:tcW w:w="1420" w:type="dxa"/>
            <w:tcBorders>
              <w:top w:val="nil"/>
              <w:left w:val="nil"/>
              <w:bottom w:val="nil"/>
              <w:right w:val="nil"/>
            </w:tcBorders>
            <w:noWrap/>
            <w:vAlign w:val="bottom"/>
            <w:hideMark/>
          </w:tcPr>
          <w:p w14:paraId="2BD8124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1B41180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2B43011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448E56B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23A2095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1A4C49E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7BBC2F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7D6AF91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DA5569E" w14:textId="77777777" w:rsidTr="00FF706F">
        <w:trPr>
          <w:gridAfter w:val="1"/>
          <w:wAfter w:w="10" w:type="dxa"/>
          <w:trHeight w:val="300"/>
        </w:trPr>
        <w:tc>
          <w:tcPr>
            <w:tcW w:w="1420" w:type="dxa"/>
            <w:tcBorders>
              <w:top w:val="nil"/>
              <w:left w:val="nil"/>
              <w:bottom w:val="nil"/>
              <w:right w:val="nil"/>
            </w:tcBorders>
            <w:noWrap/>
            <w:vAlign w:val="bottom"/>
            <w:hideMark/>
          </w:tcPr>
          <w:p w14:paraId="35D873C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4BDF302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4C480AB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2D0A6B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19987AD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09AD8B7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61CAFF6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43B6248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E8477C3" w14:textId="77777777" w:rsidTr="00FF706F">
        <w:trPr>
          <w:gridAfter w:val="1"/>
          <w:wAfter w:w="10" w:type="dxa"/>
          <w:trHeight w:val="300"/>
        </w:trPr>
        <w:tc>
          <w:tcPr>
            <w:tcW w:w="1420" w:type="dxa"/>
            <w:tcBorders>
              <w:top w:val="nil"/>
              <w:left w:val="nil"/>
              <w:bottom w:val="nil"/>
              <w:right w:val="nil"/>
            </w:tcBorders>
            <w:noWrap/>
            <w:vAlign w:val="bottom"/>
            <w:hideMark/>
          </w:tcPr>
          <w:p w14:paraId="0AF8CEF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0629360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3FC4E9A1" w14:textId="77777777" w:rsidR="001527C7" w:rsidRPr="00FF706F"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p w14:paraId="39E5D1FC"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10C709CD"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410928D8"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5DEA0D36"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4B557FB9"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068CE47F"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72E42EBC"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124DDF2A"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01FD2A4A"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49438E6E"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2990CF48"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6EA6A728"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41BA1327"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60244ABB"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0BC9C63A" w14:textId="77777777" w:rsidR="00FF706F" w:rsidRPr="00FF706F"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p w14:paraId="760A388D" w14:textId="77777777" w:rsidR="00FF706F" w:rsidRPr="001527C7"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1BA60BFA" w14:textId="77777777" w:rsid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p w14:paraId="70194E1F"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72D8DD37"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447EFB76"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48325AC8"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01287828" w14:textId="77777777" w:rsidR="006C0715" w:rsidRPr="001527C7"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08963E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06E7545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739A7AC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08653A9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EAB9A79" w14:textId="77777777" w:rsidTr="00FF706F">
        <w:trPr>
          <w:gridAfter w:val="1"/>
          <w:wAfter w:w="10" w:type="dxa"/>
          <w:trHeight w:val="300"/>
        </w:trPr>
        <w:tc>
          <w:tcPr>
            <w:tcW w:w="1420" w:type="dxa"/>
            <w:tcBorders>
              <w:top w:val="nil"/>
              <w:left w:val="nil"/>
              <w:bottom w:val="nil"/>
              <w:right w:val="nil"/>
            </w:tcBorders>
            <w:noWrap/>
            <w:vAlign w:val="bottom"/>
            <w:hideMark/>
          </w:tcPr>
          <w:p w14:paraId="2AF3385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4FC4A2BD" w14:textId="60803736"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45A41DA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4412663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10E7F79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2E122AC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09FF12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196ABB9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52DC855" w14:textId="77777777" w:rsidTr="00FF706F">
        <w:trPr>
          <w:gridAfter w:val="1"/>
          <w:wAfter w:w="10" w:type="dxa"/>
          <w:trHeight w:val="300"/>
        </w:trPr>
        <w:tc>
          <w:tcPr>
            <w:tcW w:w="1420" w:type="dxa"/>
            <w:tcBorders>
              <w:top w:val="nil"/>
              <w:left w:val="nil"/>
              <w:bottom w:val="nil"/>
              <w:right w:val="nil"/>
            </w:tcBorders>
            <w:noWrap/>
            <w:vAlign w:val="bottom"/>
            <w:hideMark/>
          </w:tcPr>
          <w:p w14:paraId="0851EF26" w14:textId="4B4C548E"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4A503A74" w14:textId="17817F9C"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2DF5015" w14:textId="15EE0665"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4C0FE43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18B3AAE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3FAFB62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52ECFC3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6895C83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C7457CE" w14:textId="77777777" w:rsidTr="00FF706F">
        <w:trPr>
          <w:gridAfter w:val="1"/>
          <w:wAfter w:w="10" w:type="dxa"/>
          <w:trHeight w:val="300"/>
        </w:trPr>
        <w:tc>
          <w:tcPr>
            <w:tcW w:w="1420" w:type="dxa"/>
            <w:tcBorders>
              <w:top w:val="nil"/>
              <w:left w:val="nil"/>
              <w:bottom w:val="nil"/>
              <w:right w:val="nil"/>
            </w:tcBorders>
            <w:noWrap/>
            <w:vAlign w:val="bottom"/>
            <w:hideMark/>
          </w:tcPr>
          <w:p w14:paraId="586B382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2454F5E6" w14:textId="6EA88B75"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565373A1" w14:textId="77777777" w:rsid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p w14:paraId="240AF0F5"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45F91FCA"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5DC1D748"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1B2988C3"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27C134B4"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0423D015"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27E862D0"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05C10E71"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5673C064"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2B7342D9"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25A70002"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3C256BF0"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66DFA8DB" w14:textId="77777777" w:rsidR="006C0715"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p w14:paraId="6A6A3CF6" w14:textId="77777777" w:rsidR="006C0715" w:rsidRPr="001527C7" w:rsidRDefault="006C0715"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8B1A35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21D4827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709D259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57B79A9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39B3A95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95221CC" w14:textId="77777777" w:rsidTr="00FF706F">
        <w:trPr>
          <w:gridAfter w:val="1"/>
          <w:wAfter w:w="10" w:type="dxa"/>
          <w:trHeight w:val="300"/>
        </w:trPr>
        <w:tc>
          <w:tcPr>
            <w:tcW w:w="1420" w:type="dxa"/>
            <w:tcBorders>
              <w:top w:val="nil"/>
              <w:left w:val="nil"/>
              <w:bottom w:val="nil"/>
              <w:right w:val="nil"/>
            </w:tcBorders>
            <w:noWrap/>
            <w:vAlign w:val="bottom"/>
            <w:hideMark/>
          </w:tcPr>
          <w:p w14:paraId="5659549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3C0E63F8" w14:textId="58D6D5B5"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F1DEF6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A75C86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6396525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18E29B0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4862C5F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105288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FF1DEDE" w14:textId="77777777" w:rsidTr="00FF706F">
        <w:trPr>
          <w:gridAfter w:val="1"/>
          <w:wAfter w:w="10" w:type="dxa"/>
          <w:trHeight w:val="300"/>
        </w:trPr>
        <w:tc>
          <w:tcPr>
            <w:tcW w:w="1420" w:type="dxa"/>
            <w:tcBorders>
              <w:top w:val="nil"/>
              <w:left w:val="nil"/>
              <w:bottom w:val="nil"/>
              <w:right w:val="nil"/>
            </w:tcBorders>
            <w:noWrap/>
            <w:vAlign w:val="bottom"/>
            <w:hideMark/>
          </w:tcPr>
          <w:p w14:paraId="6EE77DD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41D3FFDE" w14:textId="468844DE"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7D0BC23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472768C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4DEBE3E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6D93CD1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5A2EFA7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574A7ED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99F360F" w14:textId="77777777" w:rsidTr="00FF706F">
        <w:trPr>
          <w:gridAfter w:val="1"/>
          <w:wAfter w:w="10" w:type="dxa"/>
          <w:trHeight w:val="300"/>
        </w:trPr>
        <w:tc>
          <w:tcPr>
            <w:tcW w:w="1420" w:type="dxa"/>
            <w:tcBorders>
              <w:top w:val="nil"/>
              <w:left w:val="nil"/>
              <w:bottom w:val="nil"/>
              <w:right w:val="nil"/>
            </w:tcBorders>
            <w:noWrap/>
            <w:vAlign w:val="bottom"/>
            <w:hideMark/>
          </w:tcPr>
          <w:p w14:paraId="5CFFCAC8" w14:textId="4A54A340" w:rsidR="001527C7" w:rsidRPr="001527C7" w:rsidRDefault="00FF706F" w:rsidP="001527C7">
            <w:pPr>
              <w:spacing w:after="0" w:line="240" w:lineRule="auto"/>
              <w:rPr>
                <w:rFonts w:ascii="Times New Roman" w:eastAsia="Times New Roman" w:hAnsi="Times New Roman" w:cs="Times New Roman"/>
                <w:kern w:val="0"/>
                <w:sz w:val="20"/>
                <w:szCs w:val="20"/>
                <w:lang w:val="en-US" w:eastAsia="es-MX"/>
                <w14:ligatures w14:val="none"/>
              </w:rPr>
            </w:pPr>
            <w:r w:rsidRPr="001527C7">
              <w:rPr>
                <w:rFonts w:ascii="Calibri" w:eastAsia="Times New Roman" w:hAnsi="Calibri" w:cs="Calibri"/>
                <w:noProof/>
                <w:color w:val="000000"/>
                <w:kern w:val="0"/>
                <w:sz w:val="22"/>
                <w:szCs w:val="22"/>
                <w:lang w:eastAsia="es-MX"/>
                <w14:ligatures w14:val="none"/>
              </w:rPr>
              <w:drawing>
                <wp:anchor distT="0" distB="0" distL="114300" distR="114300" simplePos="0" relativeHeight="251658240" behindDoc="0" locked="0" layoutInCell="1" allowOverlap="1" wp14:anchorId="6CA3DAB4" wp14:editId="446E10E8">
                  <wp:simplePos x="0" y="0"/>
                  <wp:positionH relativeFrom="column">
                    <wp:posOffset>-658495</wp:posOffset>
                  </wp:positionH>
                  <wp:positionV relativeFrom="paragraph">
                    <wp:posOffset>-2921000</wp:posOffset>
                  </wp:positionV>
                  <wp:extent cx="6756400" cy="3937000"/>
                  <wp:effectExtent l="0" t="0" r="0" b="0"/>
                  <wp:wrapNone/>
                  <wp:docPr id="108494826" name="Imagen 1">
                    <a:extLst xmlns:a="http://schemas.openxmlformats.org/drawingml/2006/main">
                      <a:ext uri="{FF2B5EF4-FFF2-40B4-BE49-F238E27FC236}">
                        <a16:creationId xmlns:a16="http://schemas.microsoft.com/office/drawing/2014/main" id="{1D9A46E2-CDFE-8C0F-3604-D3346D8642CE}"/>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D9A46E2-CDFE-8C0F-3604-D3346D8642CE}"/>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56400" cy="3937000"/>
                          </a:xfrm>
                          <a:prstGeom prst="rect">
                            <a:avLst/>
                          </a:prstGeom>
                        </pic:spPr>
                      </pic:pic>
                    </a:graphicData>
                  </a:graphic>
                  <wp14:sizeRelH relativeFrom="page">
                    <wp14:pctWidth>0</wp14:pctWidth>
                  </wp14:sizeRelH>
                  <wp14:sizeRelV relativeFrom="page">
                    <wp14:pctHeight>0</wp14:pctHeight>
                  </wp14:sizeRelV>
                </wp:anchor>
              </w:drawing>
            </w:r>
          </w:p>
        </w:tc>
        <w:tc>
          <w:tcPr>
            <w:tcW w:w="1274" w:type="dxa"/>
            <w:tcBorders>
              <w:top w:val="nil"/>
              <w:left w:val="nil"/>
              <w:bottom w:val="nil"/>
              <w:right w:val="nil"/>
            </w:tcBorders>
            <w:noWrap/>
            <w:vAlign w:val="bottom"/>
            <w:hideMark/>
          </w:tcPr>
          <w:p w14:paraId="5C133638" w14:textId="34E742C2"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813DAD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5CBF0B1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2818AE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55F49CD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2432D56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4D329C3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62786EBD" w14:textId="77777777" w:rsidTr="00FF706F">
        <w:trPr>
          <w:gridAfter w:val="1"/>
          <w:wAfter w:w="10" w:type="dxa"/>
          <w:trHeight w:val="300"/>
        </w:trPr>
        <w:tc>
          <w:tcPr>
            <w:tcW w:w="1420" w:type="dxa"/>
            <w:tcBorders>
              <w:top w:val="nil"/>
              <w:left w:val="nil"/>
              <w:bottom w:val="nil"/>
              <w:right w:val="nil"/>
            </w:tcBorders>
            <w:noWrap/>
            <w:vAlign w:val="bottom"/>
            <w:hideMark/>
          </w:tcPr>
          <w:p w14:paraId="5BE995A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2B1EBDA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555D5F1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7A14F5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1107FB7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7A45A38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5C9F091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5C2DC2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85FAB54" w14:textId="77777777" w:rsidTr="00FF706F">
        <w:trPr>
          <w:gridAfter w:val="1"/>
          <w:wAfter w:w="10" w:type="dxa"/>
          <w:trHeight w:val="300"/>
        </w:trPr>
        <w:tc>
          <w:tcPr>
            <w:tcW w:w="1420" w:type="dxa"/>
            <w:tcBorders>
              <w:top w:val="nil"/>
              <w:left w:val="nil"/>
              <w:bottom w:val="nil"/>
              <w:right w:val="nil"/>
            </w:tcBorders>
            <w:noWrap/>
            <w:vAlign w:val="bottom"/>
            <w:hideMark/>
          </w:tcPr>
          <w:p w14:paraId="413D225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615B9A6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12404F9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483A47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7EDD4A7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0A7E5F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2D29E67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3B7A28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14F0D84" w14:textId="77777777" w:rsidTr="00FF706F">
        <w:trPr>
          <w:gridAfter w:val="1"/>
          <w:wAfter w:w="10" w:type="dxa"/>
          <w:trHeight w:val="300"/>
        </w:trPr>
        <w:tc>
          <w:tcPr>
            <w:tcW w:w="1420" w:type="dxa"/>
            <w:tcBorders>
              <w:top w:val="nil"/>
              <w:left w:val="nil"/>
              <w:bottom w:val="nil"/>
              <w:right w:val="nil"/>
            </w:tcBorders>
            <w:noWrap/>
            <w:vAlign w:val="bottom"/>
            <w:hideMark/>
          </w:tcPr>
          <w:p w14:paraId="693C94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540F3F5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7FD2D3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76BC7D8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3829A3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30847D2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65C2C22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7B9FECD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D2B2B77" w14:textId="77777777" w:rsidTr="00FF706F">
        <w:trPr>
          <w:gridAfter w:val="1"/>
          <w:wAfter w:w="10" w:type="dxa"/>
          <w:trHeight w:val="300"/>
        </w:trPr>
        <w:tc>
          <w:tcPr>
            <w:tcW w:w="1420" w:type="dxa"/>
            <w:tcBorders>
              <w:top w:val="nil"/>
              <w:left w:val="nil"/>
              <w:bottom w:val="nil"/>
              <w:right w:val="nil"/>
            </w:tcBorders>
            <w:noWrap/>
            <w:vAlign w:val="bottom"/>
            <w:hideMark/>
          </w:tcPr>
          <w:p w14:paraId="10C6470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219F119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E71821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1399E4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11CE020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273017A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7B07AD4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708FF15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26774C4" w14:textId="77777777" w:rsidTr="00FF706F">
        <w:trPr>
          <w:gridAfter w:val="1"/>
          <w:wAfter w:w="10" w:type="dxa"/>
          <w:trHeight w:val="300"/>
        </w:trPr>
        <w:tc>
          <w:tcPr>
            <w:tcW w:w="1420" w:type="dxa"/>
            <w:tcBorders>
              <w:top w:val="nil"/>
              <w:left w:val="nil"/>
              <w:bottom w:val="nil"/>
              <w:right w:val="nil"/>
            </w:tcBorders>
            <w:noWrap/>
            <w:vAlign w:val="bottom"/>
            <w:hideMark/>
          </w:tcPr>
          <w:p w14:paraId="5C2F545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1EC44F5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C24E1D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5DF822F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1362F46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564667C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660954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0F0DE06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3164546" w14:textId="77777777" w:rsidTr="00FF706F">
        <w:trPr>
          <w:gridAfter w:val="1"/>
          <w:wAfter w:w="10" w:type="dxa"/>
          <w:trHeight w:val="300"/>
        </w:trPr>
        <w:tc>
          <w:tcPr>
            <w:tcW w:w="1420" w:type="dxa"/>
            <w:tcBorders>
              <w:top w:val="nil"/>
              <w:left w:val="nil"/>
              <w:bottom w:val="nil"/>
              <w:right w:val="nil"/>
            </w:tcBorders>
            <w:noWrap/>
            <w:vAlign w:val="bottom"/>
            <w:hideMark/>
          </w:tcPr>
          <w:p w14:paraId="75F73B6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28AE9AB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4D7300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4FEDD9A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72C35EE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4C1C236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6E86E05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47592CB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F3FAF63" w14:textId="77777777" w:rsidTr="00FF706F">
        <w:trPr>
          <w:trHeight w:val="1190"/>
        </w:trPr>
        <w:tc>
          <w:tcPr>
            <w:tcW w:w="13234" w:type="dxa"/>
            <w:gridSpan w:val="13"/>
            <w:tcBorders>
              <w:top w:val="nil"/>
              <w:left w:val="nil"/>
              <w:bottom w:val="nil"/>
              <w:right w:val="nil"/>
            </w:tcBorders>
            <w:hideMark/>
          </w:tcPr>
          <w:p w14:paraId="486C5683" w14:textId="1395F66E"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Note:</w:t>
            </w:r>
            <w:r w:rsidRPr="001527C7">
              <w:rPr>
                <w:rFonts w:ascii="Calibri" w:eastAsia="Times New Roman" w:hAnsi="Calibri" w:cs="Calibri"/>
                <w:color w:val="000000"/>
                <w:kern w:val="0"/>
                <w:sz w:val="22"/>
                <w:szCs w:val="22"/>
                <w:lang w:val="en-US" w:eastAsia="es-MX"/>
                <w14:ligatures w14:val="none"/>
              </w:rPr>
              <w:t xml:space="preserve"> The figure presents the within-country distributions of responses to the question “</w:t>
            </w:r>
            <w:r w:rsidRPr="001527C7">
              <w:rPr>
                <w:rFonts w:ascii="Calibri" w:eastAsia="Times New Roman" w:hAnsi="Calibri" w:cs="Calibri"/>
                <w:b/>
                <w:bCs/>
                <w:color w:val="000000"/>
                <w:kern w:val="0"/>
                <w:sz w:val="22"/>
                <w:szCs w:val="22"/>
                <w:lang w:val="en-US" w:eastAsia="es-MX"/>
                <w14:ligatures w14:val="none"/>
              </w:rPr>
              <w:t xml:space="preserve">On a </w:t>
            </w:r>
            <w:r w:rsidR="00FF706F">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 xml:space="preserve">scale of 0 to 10, where 0 is not at all and 10 is completely, how much do you trust the news media?”. </w:t>
            </w:r>
            <w:r w:rsidR="00FF706F">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 xml:space="preserve">A 0-4 response corresponds to ‘low or no trust’, a 5 to ‘neutral’ and a 6-10 to ‘high or moderately high trust’. </w:t>
            </w:r>
            <w:r w:rsidR="00FF706F">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 xml:space="preserve">“OECD” presents the unweighted average of responses across countries, for the listed countries with available </w:t>
            </w:r>
            <w:r w:rsidR="00FF706F">
              <w:rPr>
                <w:rFonts w:ascii="Calibri" w:eastAsia="Times New Roman" w:hAnsi="Calibri" w:cs="Calibri"/>
                <w:b/>
                <w:bCs/>
                <w:color w:val="000000"/>
                <w:kern w:val="0"/>
                <w:sz w:val="22"/>
                <w:szCs w:val="22"/>
                <w:lang w:val="en-US" w:eastAsia="es-MX"/>
                <w14:ligatures w14:val="none"/>
              </w:rPr>
              <w:br/>
            </w:r>
            <w:r w:rsidRPr="001527C7">
              <w:rPr>
                <w:rFonts w:ascii="Calibri" w:eastAsia="Times New Roman" w:hAnsi="Calibri" w:cs="Calibri"/>
                <w:b/>
                <w:bCs/>
                <w:color w:val="000000"/>
                <w:kern w:val="0"/>
                <w:sz w:val="22"/>
                <w:szCs w:val="22"/>
                <w:lang w:val="en-US" w:eastAsia="es-MX"/>
                <w14:ligatures w14:val="none"/>
              </w:rPr>
              <w:t>data for 2021 and 2023.</w:t>
            </w:r>
          </w:p>
        </w:tc>
      </w:tr>
      <w:tr w:rsidR="001527C7" w:rsidRPr="001527C7" w14:paraId="70FEEF4A" w14:textId="77777777" w:rsidTr="00FF706F">
        <w:trPr>
          <w:trHeight w:val="300"/>
        </w:trPr>
        <w:tc>
          <w:tcPr>
            <w:tcW w:w="5044" w:type="dxa"/>
            <w:gridSpan w:val="5"/>
            <w:tcBorders>
              <w:top w:val="nil"/>
              <w:left w:val="nil"/>
              <w:bottom w:val="nil"/>
              <w:right w:val="nil"/>
            </w:tcBorders>
            <w:noWrap/>
            <w:vAlign w:val="bottom"/>
            <w:hideMark/>
          </w:tcPr>
          <w:p w14:paraId="493853F6"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Source: OECD Trust Survey 2021 and 2023.</w:t>
            </w:r>
          </w:p>
        </w:tc>
        <w:tc>
          <w:tcPr>
            <w:tcW w:w="1308" w:type="dxa"/>
            <w:gridSpan w:val="2"/>
            <w:tcBorders>
              <w:top w:val="nil"/>
              <w:left w:val="nil"/>
              <w:bottom w:val="nil"/>
              <w:right w:val="nil"/>
            </w:tcBorders>
            <w:noWrap/>
            <w:vAlign w:val="bottom"/>
            <w:hideMark/>
          </w:tcPr>
          <w:p w14:paraId="10F9ECE5"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2070" w:type="dxa"/>
            <w:gridSpan w:val="2"/>
            <w:tcBorders>
              <w:top w:val="nil"/>
              <w:left w:val="nil"/>
              <w:bottom w:val="nil"/>
              <w:right w:val="nil"/>
            </w:tcBorders>
            <w:noWrap/>
            <w:vAlign w:val="bottom"/>
            <w:hideMark/>
          </w:tcPr>
          <w:p w14:paraId="5F01CF9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6385380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08C4626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18D99020" w14:textId="77777777" w:rsidTr="00FF706F">
        <w:trPr>
          <w:gridAfter w:val="1"/>
          <w:wAfter w:w="10" w:type="dxa"/>
          <w:trHeight w:val="300"/>
        </w:trPr>
        <w:tc>
          <w:tcPr>
            <w:tcW w:w="1420" w:type="dxa"/>
            <w:tcBorders>
              <w:top w:val="nil"/>
              <w:left w:val="nil"/>
              <w:bottom w:val="nil"/>
              <w:right w:val="nil"/>
            </w:tcBorders>
            <w:noWrap/>
            <w:vAlign w:val="bottom"/>
            <w:hideMark/>
          </w:tcPr>
          <w:p w14:paraId="7F2ED1B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74" w:type="dxa"/>
            <w:tcBorders>
              <w:top w:val="nil"/>
              <w:left w:val="nil"/>
              <w:bottom w:val="nil"/>
              <w:right w:val="nil"/>
            </w:tcBorders>
            <w:noWrap/>
            <w:vAlign w:val="bottom"/>
            <w:hideMark/>
          </w:tcPr>
          <w:p w14:paraId="4230E9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98227C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413C0C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gridSpan w:val="2"/>
            <w:tcBorders>
              <w:top w:val="nil"/>
              <w:left w:val="nil"/>
              <w:bottom w:val="nil"/>
              <w:right w:val="nil"/>
            </w:tcBorders>
            <w:noWrap/>
            <w:vAlign w:val="bottom"/>
            <w:hideMark/>
          </w:tcPr>
          <w:p w14:paraId="37A543A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gridSpan w:val="2"/>
            <w:tcBorders>
              <w:top w:val="nil"/>
              <w:left w:val="nil"/>
              <w:bottom w:val="nil"/>
              <w:right w:val="nil"/>
            </w:tcBorders>
            <w:noWrap/>
            <w:vAlign w:val="bottom"/>
            <w:hideMark/>
          </w:tcPr>
          <w:p w14:paraId="5A2032F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gridSpan w:val="2"/>
            <w:tcBorders>
              <w:top w:val="nil"/>
              <w:left w:val="nil"/>
              <w:bottom w:val="nil"/>
              <w:right w:val="nil"/>
            </w:tcBorders>
            <w:noWrap/>
            <w:vAlign w:val="bottom"/>
            <w:hideMark/>
          </w:tcPr>
          <w:p w14:paraId="2050A99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gridSpan w:val="2"/>
            <w:tcBorders>
              <w:top w:val="nil"/>
              <w:left w:val="nil"/>
              <w:bottom w:val="nil"/>
              <w:right w:val="nil"/>
            </w:tcBorders>
            <w:noWrap/>
            <w:vAlign w:val="bottom"/>
            <w:hideMark/>
          </w:tcPr>
          <w:p w14:paraId="5185E61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CF0A18A" w14:textId="77777777" w:rsidTr="00FF706F">
        <w:trPr>
          <w:gridAfter w:val="1"/>
          <w:wAfter w:w="10" w:type="dxa"/>
          <w:trHeight w:val="640"/>
        </w:trPr>
        <w:tc>
          <w:tcPr>
            <w:tcW w:w="1420" w:type="dxa"/>
            <w:tcBorders>
              <w:top w:val="single" w:sz="4" w:space="0" w:color="000000"/>
              <w:left w:val="single" w:sz="4" w:space="0" w:color="000000"/>
              <w:bottom w:val="nil"/>
              <w:right w:val="single" w:sz="4" w:space="0" w:color="000000"/>
            </w:tcBorders>
            <w:vAlign w:val="center"/>
            <w:hideMark/>
          </w:tcPr>
          <w:p w14:paraId="6D7AC7D5"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Country</w:t>
            </w:r>
          </w:p>
        </w:tc>
        <w:tc>
          <w:tcPr>
            <w:tcW w:w="1274" w:type="dxa"/>
            <w:tcBorders>
              <w:top w:val="single" w:sz="4" w:space="0" w:color="000000"/>
              <w:left w:val="nil"/>
              <w:bottom w:val="nil"/>
              <w:right w:val="single" w:sz="4" w:space="0" w:color="000000"/>
            </w:tcBorders>
            <w:vAlign w:val="center"/>
            <w:hideMark/>
          </w:tcPr>
          <w:p w14:paraId="1A5116AA"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Year</w:t>
            </w:r>
          </w:p>
        </w:tc>
        <w:tc>
          <w:tcPr>
            <w:tcW w:w="1052" w:type="dxa"/>
            <w:tcBorders>
              <w:top w:val="single" w:sz="4" w:space="0" w:color="000000"/>
              <w:left w:val="nil"/>
              <w:bottom w:val="nil"/>
              <w:right w:val="single" w:sz="4" w:space="0" w:color="000000"/>
            </w:tcBorders>
            <w:vAlign w:val="center"/>
            <w:hideMark/>
          </w:tcPr>
          <w:p w14:paraId="33DF3AF8"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Don't Know</w:t>
            </w:r>
          </w:p>
        </w:tc>
        <w:tc>
          <w:tcPr>
            <w:tcW w:w="1288" w:type="dxa"/>
            <w:tcBorders>
              <w:top w:val="single" w:sz="4" w:space="0" w:color="000000"/>
              <w:left w:val="nil"/>
              <w:bottom w:val="nil"/>
              <w:right w:val="single" w:sz="4" w:space="0" w:color="000000"/>
            </w:tcBorders>
            <w:vAlign w:val="center"/>
            <w:hideMark/>
          </w:tcPr>
          <w:p w14:paraId="15E61350"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Low Or No Trust</w:t>
            </w:r>
          </w:p>
        </w:tc>
        <w:tc>
          <w:tcPr>
            <w:tcW w:w="1308" w:type="dxa"/>
            <w:gridSpan w:val="2"/>
            <w:tcBorders>
              <w:top w:val="single" w:sz="4" w:space="0" w:color="000000"/>
              <w:left w:val="nil"/>
              <w:bottom w:val="nil"/>
              <w:right w:val="single" w:sz="4" w:space="0" w:color="000000"/>
            </w:tcBorders>
            <w:vAlign w:val="center"/>
            <w:hideMark/>
          </w:tcPr>
          <w:p w14:paraId="367FA806"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Neutral</w:t>
            </w:r>
          </w:p>
        </w:tc>
        <w:tc>
          <w:tcPr>
            <w:tcW w:w="2070" w:type="dxa"/>
            <w:gridSpan w:val="2"/>
            <w:tcBorders>
              <w:top w:val="single" w:sz="4" w:space="0" w:color="000000"/>
              <w:left w:val="nil"/>
              <w:bottom w:val="nil"/>
              <w:right w:val="single" w:sz="4" w:space="0" w:color="000000"/>
            </w:tcBorders>
            <w:vAlign w:val="center"/>
            <w:hideMark/>
          </w:tcPr>
          <w:p w14:paraId="5A5DBE5A"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High Or Moderately High Trust</w:t>
            </w:r>
          </w:p>
        </w:tc>
        <w:tc>
          <w:tcPr>
            <w:tcW w:w="3416" w:type="dxa"/>
            <w:gridSpan w:val="2"/>
            <w:tcBorders>
              <w:top w:val="nil"/>
              <w:left w:val="nil"/>
              <w:bottom w:val="nil"/>
              <w:right w:val="nil"/>
            </w:tcBorders>
            <w:noWrap/>
            <w:vAlign w:val="bottom"/>
            <w:hideMark/>
          </w:tcPr>
          <w:p w14:paraId="595C6A2C"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p>
        </w:tc>
        <w:tc>
          <w:tcPr>
            <w:tcW w:w="1396" w:type="dxa"/>
            <w:gridSpan w:val="2"/>
            <w:tcBorders>
              <w:top w:val="nil"/>
              <w:left w:val="nil"/>
              <w:bottom w:val="nil"/>
              <w:right w:val="nil"/>
            </w:tcBorders>
            <w:noWrap/>
            <w:vAlign w:val="bottom"/>
            <w:hideMark/>
          </w:tcPr>
          <w:p w14:paraId="4961EDE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1B11DE4" w14:textId="77777777" w:rsidTr="00FF706F">
        <w:trPr>
          <w:gridAfter w:val="1"/>
          <w:wAfter w:w="10" w:type="dxa"/>
          <w:trHeight w:val="320"/>
        </w:trPr>
        <w:tc>
          <w:tcPr>
            <w:tcW w:w="1420" w:type="dxa"/>
            <w:tcBorders>
              <w:top w:val="single" w:sz="4" w:space="0" w:color="auto"/>
              <w:left w:val="single" w:sz="4" w:space="0" w:color="auto"/>
              <w:bottom w:val="single" w:sz="4" w:space="0" w:color="auto"/>
              <w:right w:val="single" w:sz="4" w:space="0" w:color="auto"/>
            </w:tcBorders>
            <w:vAlign w:val="center"/>
            <w:hideMark/>
          </w:tcPr>
          <w:p w14:paraId="4672172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OECD</w:t>
            </w:r>
          </w:p>
        </w:tc>
        <w:tc>
          <w:tcPr>
            <w:tcW w:w="1274" w:type="dxa"/>
            <w:tcBorders>
              <w:top w:val="single" w:sz="4" w:space="0" w:color="auto"/>
              <w:left w:val="nil"/>
              <w:bottom w:val="single" w:sz="4" w:space="0" w:color="auto"/>
              <w:right w:val="single" w:sz="4" w:space="0" w:color="auto"/>
            </w:tcBorders>
            <w:vAlign w:val="center"/>
            <w:hideMark/>
          </w:tcPr>
          <w:p w14:paraId="21F016B4"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single" w:sz="4" w:space="0" w:color="auto"/>
              <w:left w:val="nil"/>
              <w:bottom w:val="single" w:sz="4" w:space="0" w:color="auto"/>
              <w:right w:val="single" w:sz="4" w:space="0" w:color="auto"/>
            </w:tcBorders>
            <w:vAlign w:val="center"/>
            <w:hideMark/>
          </w:tcPr>
          <w:p w14:paraId="12A3CCD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1.87%</w:t>
            </w:r>
          </w:p>
        </w:tc>
        <w:tc>
          <w:tcPr>
            <w:tcW w:w="1288" w:type="dxa"/>
            <w:tcBorders>
              <w:top w:val="single" w:sz="4" w:space="0" w:color="auto"/>
              <w:left w:val="nil"/>
              <w:bottom w:val="single" w:sz="4" w:space="0" w:color="auto"/>
              <w:right w:val="single" w:sz="4" w:space="0" w:color="auto"/>
            </w:tcBorders>
            <w:vAlign w:val="center"/>
            <w:hideMark/>
          </w:tcPr>
          <w:p w14:paraId="30F4FD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40.21%</w:t>
            </w:r>
          </w:p>
        </w:tc>
        <w:tc>
          <w:tcPr>
            <w:tcW w:w="1308" w:type="dxa"/>
            <w:gridSpan w:val="2"/>
            <w:tcBorders>
              <w:top w:val="single" w:sz="4" w:space="0" w:color="auto"/>
              <w:left w:val="nil"/>
              <w:bottom w:val="single" w:sz="4" w:space="0" w:color="auto"/>
              <w:right w:val="single" w:sz="4" w:space="0" w:color="auto"/>
            </w:tcBorders>
            <w:vAlign w:val="center"/>
            <w:hideMark/>
          </w:tcPr>
          <w:p w14:paraId="41B6FBA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17.70%</w:t>
            </w:r>
          </w:p>
        </w:tc>
        <w:tc>
          <w:tcPr>
            <w:tcW w:w="2070" w:type="dxa"/>
            <w:gridSpan w:val="2"/>
            <w:tcBorders>
              <w:top w:val="single" w:sz="4" w:space="0" w:color="auto"/>
              <w:left w:val="nil"/>
              <w:bottom w:val="single" w:sz="4" w:space="0" w:color="auto"/>
              <w:right w:val="single" w:sz="4" w:space="0" w:color="auto"/>
            </w:tcBorders>
            <w:vAlign w:val="center"/>
            <w:hideMark/>
          </w:tcPr>
          <w:p w14:paraId="23E0ED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40.23%</w:t>
            </w:r>
          </w:p>
        </w:tc>
        <w:tc>
          <w:tcPr>
            <w:tcW w:w="3416" w:type="dxa"/>
            <w:gridSpan w:val="2"/>
            <w:tcBorders>
              <w:top w:val="nil"/>
              <w:left w:val="nil"/>
              <w:bottom w:val="nil"/>
              <w:right w:val="nil"/>
            </w:tcBorders>
            <w:noWrap/>
            <w:vAlign w:val="bottom"/>
            <w:hideMark/>
          </w:tcPr>
          <w:p w14:paraId="070F3A1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6E34912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CAB7C71"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32D4B1C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OECD</w:t>
            </w:r>
          </w:p>
        </w:tc>
        <w:tc>
          <w:tcPr>
            <w:tcW w:w="1274" w:type="dxa"/>
            <w:tcBorders>
              <w:top w:val="nil"/>
              <w:left w:val="nil"/>
              <w:bottom w:val="single" w:sz="4" w:space="0" w:color="auto"/>
              <w:right w:val="single" w:sz="4" w:space="0" w:color="auto"/>
            </w:tcBorders>
            <w:vAlign w:val="center"/>
            <w:hideMark/>
          </w:tcPr>
          <w:p w14:paraId="24B52C8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557A464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0.58%</w:t>
            </w:r>
          </w:p>
        </w:tc>
        <w:tc>
          <w:tcPr>
            <w:tcW w:w="1288" w:type="dxa"/>
            <w:tcBorders>
              <w:top w:val="nil"/>
              <w:left w:val="nil"/>
              <w:bottom w:val="single" w:sz="4" w:space="0" w:color="auto"/>
              <w:right w:val="single" w:sz="4" w:space="0" w:color="auto"/>
            </w:tcBorders>
            <w:vAlign w:val="center"/>
            <w:hideMark/>
          </w:tcPr>
          <w:p w14:paraId="4EE803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41.28%</w:t>
            </w:r>
          </w:p>
        </w:tc>
        <w:tc>
          <w:tcPr>
            <w:tcW w:w="1308" w:type="dxa"/>
            <w:gridSpan w:val="2"/>
            <w:tcBorders>
              <w:top w:val="nil"/>
              <w:left w:val="nil"/>
              <w:bottom w:val="single" w:sz="4" w:space="0" w:color="auto"/>
              <w:right w:val="single" w:sz="4" w:space="0" w:color="auto"/>
            </w:tcBorders>
            <w:vAlign w:val="center"/>
            <w:hideMark/>
          </w:tcPr>
          <w:p w14:paraId="35DD94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16.79%</w:t>
            </w:r>
          </w:p>
        </w:tc>
        <w:tc>
          <w:tcPr>
            <w:tcW w:w="2070" w:type="dxa"/>
            <w:gridSpan w:val="2"/>
            <w:tcBorders>
              <w:top w:val="nil"/>
              <w:left w:val="nil"/>
              <w:bottom w:val="single" w:sz="4" w:space="0" w:color="auto"/>
              <w:right w:val="single" w:sz="4" w:space="0" w:color="auto"/>
            </w:tcBorders>
            <w:vAlign w:val="center"/>
            <w:hideMark/>
          </w:tcPr>
          <w:p w14:paraId="1091809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41.36%</w:t>
            </w:r>
          </w:p>
        </w:tc>
        <w:tc>
          <w:tcPr>
            <w:tcW w:w="3416" w:type="dxa"/>
            <w:gridSpan w:val="2"/>
            <w:tcBorders>
              <w:top w:val="nil"/>
              <w:left w:val="nil"/>
              <w:bottom w:val="nil"/>
              <w:right w:val="nil"/>
            </w:tcBorders>
            <w:noWrap/>
            <w:vAlign w:val="bottom"/>
            <w:hideMark/>
          </w:tcPr>
          <w:p w14:paraId="38FEDB4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242FE68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6644D24"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39D1EC1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AUS</w:t>
            </w:r>
          </w:p>
        </w:tc>
        <w:tc>
          <w:tcPr>
            <w:tcW w:w="1274" w:type="dxa"/>
            <w:tcBorders>
              <w:top w:val="nil"/>
              <w:left w:val="nil"/>
              <w:bottom w:val="single" w:sz="4" w:space="0" w:color="auto"/>
              <w:right w:val="single" w:sz="4" w:space="0" w:color="auto"/>
            </w:tcBorders>
            <w:vAlign w:val="center"/>
            <w:hideMark/>
          </w:tcPr>
          <w:p w14:paraId="455C186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792141F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2.76%</w:t>
            </w:r>
          </w:p>
        </w:tc>
        <w:tc>
          <w:tcPr>
            <w:tcW w:w="1288" w:type="dxa"/>
            <w:tcBorders>
              <w:top w:val="nil"/>
              <w:left w:val="nil"/>
              <w:bottom w:val="single" w:sz="4" w:space="0" w:color="auto"/>
              <w:right w:val="single" w:sz="4" w:space="0" w:color="auto"/>
            </w:tcBorders>
            <w:vAlign w:val="center"/>
            <w:hideMark/>
          </w:tcPr>
          <w:p w14:paraId="0BEDA2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49.81%</w:t>
            </w:r>
          </w:p>
        </w:tc>
        <w:tc>
          <w:tcPr>
            <w:tcW w:w="1308" w:type="dxa"/>
            <w:gridSpan w:val="2"/>
            <w:tcBorders>
              <w:top w:val="nil"/>
              <w:left w:val="nil"/>
              <w:bottom w:val="single" w:sz="4" w:space="0" w:color="auto"/>
              <w:right w:val="single" w:sz="4" w:space="0" w:color="auto"/>
            </w:tcBorders>
            <w:vAlign w:val="center"/>
            <w:hideMark/>
          </w:tcPr>
          <w:p w14:paraId="368FA53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15.55%</w:t>
            </w:r>
          </w:p>
        </w:tc>
        <w:tc>
          <w:tcPr>
            <w:tcW w:w="2070" w:type="dxa"/>
            <w:gridSpan w:val="2"/>
            <w:tcBorders>
              <w:top w:val="nil"/>
              <w:left w:val="nil"/>
              <w:bottom w:val="single" w:sz="4" w:space="0" w:color="auto"/>
              <w:right w:val="single" w:sz="4" w:space="0" w:color="auto"/>
            </w:tcBorders>
            <w:vAlign w:val="center"/>
            <w:hideMark/>
          </w:tcPr>
          <w:p w14:paraId="3FC2811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31.88%</w:t>
            </w:r>
          </w:p>
        </w:tc>
        <w:tc>
          <w:tcPr>
            <w:tcW w:w="3416" w:type="dxa"/>
            <w:gridSpan w:val="2"/>
            <w:tcBorders>
              <w:top w:val="nil"/>
              <w:left w:val="nil"/>
              <w:bottom w:val="nil"/>
              <w:right w:val="nil"/>
            </w:tcBorders>
            <w:noWrap/>
            <w:vAlign w:val="bottom"/>
            <w:hideMark/>
          </w:tcPr>
          <w:p w14:paraId="23DEC2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33D4664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BB2777A"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00F0436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AUS</w:t>
            </w:r>
          </w:p>
        </w:tc>
        <w:tc>
          <w:tcPr>
            <w:tcW w:w="1274" w:type="dxa"/>
            <w:tcBorders>
              <w:top w:val="nil"/>
              <w:left w:val="nil"/>
              <w:bottom w:val="single" w:sz="4" w:space="0" w:color="auto"/>
              <w:right w:val="single" w:sz="4" w:space="0" w:color="auto"/>
            </w:tcBorders>
            <w:vAlign w:val="center"/>
            <w:hideMark/>
          </w:tcPr>
          <w:p w14:paraId="1C55D042"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3233C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0.35%</w:t>
            </w:r>
          </w:p>
        </w:tc>
        <w:tc>
          <w:tcPr>
            <w:tcW w:w="1288" w:type="dxa"/>
            <w:tcBorders>
              <w:top w:val="nil"/>
              <w:left w:val="nil"/>
              <w:bottom w:val="single" w:sz="4" w:space="0" w:color="auto"/>
              <w:right w:val="single" w:sz="4" w:space="0" w:color="auto"/>
            </w:tcBorders>
            <w:vAlign w:val="center"/>
            <w:hideMark/>
          </w:tcPr>
          <w:p w14:paraId="19DAE5B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43.49%</w:t>
            </w:r>
          </w:p>
        </w:tc>
        <w:tc>
          <w:tcPr>
            <w:tcW w:w="1308" w:type="dxa"/>
            <w:gridSpan w:val="2"/>
            <w:tcBorders>
              <w:top w:val="nil"/>
              <w:left w:val="nil"/>
              <w:bottom w:val="single" w:sz="4" w:space="0" w:color="auto"/>
              <w:right w:val="single" w:sz="4" w:space="0" w:color="auto"/>
            </w:tcBorders>
            <w:vAlign w:val="center"/>
            <w:hideMark/>
          </w:tcPr>
          <w:p w14:paraId="7DAB76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15.17%</w:t>
            </w:r>
          </w:p>
        </w:tc>
        <w:tc>
          <w:tcPr>
            <w:tcW w:w="2070" w:type="dxa"/>
            <w:gridSpan w:val="2"/>
            <w:tcBorders>
              <w:top w:val="nil"/>
              <w:left w:val="nil"/>
              <w:bottom w:val="single" w:sz="4" w:space="0" w:color="auto"/>
              <w:right w:val="single" w:sz="4" w:space="0" w:color="auto"/>
            </w:tcBorders>
            <w:vAlign w:val="center"/>
            <w:hideMark/>
          </w:tcPr>
          <w:p w14:paraId="35E0C87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40.99%</w:t>
            </w:r>
          </w:p>
        </w:tc>
        <w:tc>
          <w:tcPr>
            <w:tcW w:w="3416" w:type="dxa"/>
            <w:gridSpan w:val="2"/>
            <w:tcBorders>
              <w:top w:val="nil"/>
              <w:left w:val="nil"/>
              <w:bottom w:val="nil"/>
              <w:right w:val="nil"/>
            </w:tcBorders>
            <w:noWrap/>
            <w:vAlign w:val="bottom"/>
            <w:hideMark/>
          </w:tcPr>
          <w:p w14:paraId="0B775C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7D34551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825AB5F"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689E6ED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BEL</w:t>
            </w:r>
          </w:p>
        </w:tc>
        <w:tc>
          <w:tcPr>
            <w:tcW w:w="1274" w:type="dxa"/>
            <w:tcBorders>
              <w:top w:val="nil"/>
              <w:left w:val="nil"/>
              <w:bottom w:val="single" w:sz="4" w:space="0" w:color="auto"/>
              <w:right w:val="single" w:sz="4" w:space="0" w:color="auto"/>
            </w:tcBorders>
            <w:vAlign w:val="center"/>
            <w:hideMark/>
          </w:tcPr>
          <w:p w14:paraId="210F210C"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5C73954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1.85%</w:t>
            </w:r>
          </w:p>
        </w:tc>
        <w:tc>
          <w:tcPr>
            <w:tcW w:w="1288" w:type="dxa"/>
            <w:tcBorders>
              <w:top w:val="nil"/>
              <w:left w:val="nil"/>
              <w:bottom w:val="single" w:sz="4" w:space="0" w:color="auto"/>
              <w:right w:val="single" w:sz="4" w:space="0" w:color="auto"/>
            </w:tcBorders>
            <w:vAlign w:val="center"/>
            <w:hideMark/>
          </w:tcPr>
          <w:p w14:paraId="5932054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37.26%</w:t>
            </w:r>
          </w:p>
        </w:tc>
        <w:tc>
          <w:tcPr>
            <w:tcW w:w="1308" w:type="dxa"/>
            <w:gridSpan w:val="2"/>
            <w:tcBorders>
              <w:top w:val="nil"/>
              <w:left w:val="nil"/>
              <w:bottom w:val="single" w:sz="4" w:space="0" w:color="auto"/>
              <w:right w:val="single" w:sz="4" w:space="0" w:color="auto"/>
            </w:tcBorders>
            <w:vAlign w:val="center"/>
            <w:hideMark/>
          </w:tcPr>
          <w:p w14:paraId="6F00674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19.23%</w:t>
            </w:r>
          </w:p>
        </w:tc>
        <w:tc>
          <w:tcPr>
            <w:tcW w:w="2070" w:type="dxa"/>
            <w:gridSpan w:val="2"/>
            <w:tcBorders>
              <w:top w:val="nil"/>
              <w:left w:val="nil"/>
              <w:bottom w:val="single" w:sz="4" w:space="0" w:color="auto"/>
              <w:right w:val="single" w:sz="4" w:space="0" w:color="auto"/>
            </w:tcBorders>
            <w:vAlign w:val="center"/>
            <w:hideMark/>
          </w:tcPr>
          <w:p w14:paraId="7D85FDE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41.66%</w:t>
            </w:r>
          </w:p>
        </w:tc>
        <w:tc>
          <w:tcPr>
            <w:tcW w:w="3416" w:type="dxa"/>
            <w:gridSpan w:val="2"/>
            <w:tcBorders>
              <w:top w:val="nil"/>
              <w:left w:val="nil"/>
              <w:bottom w:val="nil"/>
              <w:right w:val="nil"/>
            </w:tcBorders>
            <w:noWrap/>
            <w:vAlign w:val="bottom"/>
            <w:hideMark/>
          </w:tcPr>
          <w:p w14:paraId="186995B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25A0E2B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E941C99"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482C13C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BEL</w:t>
            </w:r>
          </w:p>
        </w:tc>
        <w:tc>
          <w:tcPr>
            <w:tcW w:w="1274" w:type="dxa"/>
            <w:tcBorders>
              <w:top w:val="nil"/>
              <w:left w:val="nil"/>
              <w:bottom w:val="single" w:sz="4" w:space="0" w:color="auto"/>
              <w:right w:val="single" w:sz="4" w:space="0" w:color="auto"/>
            </w:tcBorders>
            <w:vAlign w:val="center"/>
            <w:hideMark/>
          </w:tcPr>
          <w:p w14:paraId="5DFFC94E"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38DA938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0.39%</w:t>
            </w:r>
          </w:p>
        </w:tc>
        <w:tc>
          <w:tcPr>
            <w:tcW w:w="1288" w:type="dxa"/>
            <w:tcBorders>
              <w:top w:val="nil"/>
              <w:left w:val="nil"/>
              <w:bottom w:val="single" w:sz="4" w:space="0" w:color="auto"/>
              <w:right w:val="single" w:sz="4" w:space="0" w:color="auto"/>
            </w:tcBorders>
            <w:vAlign w:val="center"/>
            <w:hideMark/>
          </w:tcPr>
          <w:p w14:paraId="345A3B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31.34%</w:t>
            </w:r>
          </w:p>
        </w:tc>
        <w:tc>
          <w:tcPr>
            <w:tcW w:w="1308" w:type="dxa"/>
            <w:gridSpan w:val="2"/>
            <w:tcBorders>
              <w:top w:val="nil"/>
              <w:left w:val="nil"/>
              <w:bottom w:val="single" w:sz="4" w:space="0" w:color="auto"/>
              <w:right w:val="single" w:sz="4" w:space="0" w:color="auto"/>
            </w:tcBorders>
            <w:vAlign w:val="center"/>
            <w:hideMark/>
          </w:tcPr>
          <w:p w14:paraId="04AA2D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16.39%</w:t>
            </w:r>
          </w:p>
        </w:tc>
        <w:tc>
          <w:tcPr>
            <w:tcW w:w="2070" w:type="dxa"/>
            <w:gridSpan w:val="2"/>
            <w:tcBorders>
              <w:top w:val="nil"/>
              <w:left w:val="nil"/>
              <w:bottom w:val="single" w:sz="4" w:space="0" w:color="auto"/>
              <w:right w:val="single" w:sz="4" w:space="0" w:color="auto"/>
            </w:tcBorders>
            <w:vAlign w:val="center"/>
            <w:hideMark/>
          </w:tcPr>
          <w:p w14:paraId="0FAE5B3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51.87%</w:t>
            </w:r>
          </w:p>
        </w:tc>
        <w:tc>
          <w:tcPr>
            <w:tcW w:w="3416" w:type="dxa"/>
            <w:gridSpan w:val="2"/>
            <w:tcBorders>
              <w:top w:val="nil"/>
              <w:left w:val="nil"/>
              <w:bottom w:val="nil"/>
              <w:right w:val="nil"/>
            </w:tcBorders>
            <w:noWrap/>
            <w:vAlign w:val="bottom"/>
            <w:hideMark/>
          </w:tcPr>
          <w:p w14:paraId="2EEF18D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2598B63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FEE648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4319FCA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CAN</w:t>
            </w:r>
          </w:p>
        </w:tc>
        <w:tc>
          <w:tcPr>
            <w:tcW w:w="1274" w:type="dxa"/>
            <w:tcBorders>
              <w:top w:val="nil"/>
              <w:left w:val="nil"/>
              <w:bottom w:val="single" w:sz="4" w:space="0" w:color="auto"/>
              <w:right w:val="single" w:sz="4" w:space="0" w:color="auto"/>
            </w:tcBorders>
            <w:vAlign w:val="center"/>
            <w:hideMark/>
          </w:tcPr>
          <w:p w14:paraId="56FDD800"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6354493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2.94%</w:t>
            </w:r>
          </w:p>
        </w:tc>
        <w:tc>
          <w:tcPr>
            <w:tcW w:w="1288" w:type="dxa"/>
            <w:tcBorders>
              <w:top w:val="nil"/>
              <w:left w:val="nil"/>
              <w:bottom w:val="single" w:sz="4" w:space="0" w:color="auto"/>
              <w:right w:val="single" w:sz="4" w:space="0" w:color="auto"/>
            </w:tcBorders>
            <w:vAlign w:val="center"/>
            <w:hideMark/>
          </w:tcPr>
          <w:p w14:paraId="3389E5A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38.12%</w:t>
            </w:r>
          </w:p>
        </w:tc>
        <w:tc>
          <w:tcPr>
            <w:tcW w:w="1308" w:type="dxa"/>
            <w:gridSpan w:val="2"/>
            <w:tcBorders>
              <w:top w:val="nil"/>
              <w:left w:val="nil"/>
              <w:bottom w:val="single" w:sz="4" w:space="0" w:color="auto"/>
              <w:right w:val="single" w:sz="4" w:space="0" w:color="auto"/>
            </w:tcBorders>
            <w:vAlign w:val="center"/>
            <w:hideMark/>
          </w:tcPr>
          <w:p w14:paraId="4C3BF84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14.85%</w:t>
            </w:r>
          </w:p>
        </w:tc>
        <w:tc>
          <w:tcPr>
            <w:tcW w:w="2070" w:type="dxa"/>
            <w:gridSpan w:val="2"/>
            <w:tcBorders>
              <w:top w:val="nil"/>
              <w:left w:val="nil"/>
              <w:bottom w:val="single" w:sz="4" w:space="0" w:color="auto"/>
              <w:right w:val="single" w:sz="4" w:space="0" w:color="auto"/>
            </w:tcBorders>
            <w:vAlign w:val="center"/>
            <w:hideMark/>
          </w:tcPr>
          <w:p w14:paraId="33AFC5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44.09%</w:t>
            </w:r>
          </w:p>
        </w:tc>
        <w:tc>
          <w:tcPr>
            <w:tcW w:w="3416" w:type="dxa"/>
            <w:gridSpan w:val="2"/>
            <w:tcBorders>
              <w:top w:val="nil"/>
              <w:left w:val="nil"/>
              <w:bottom w:val="nil"/>
              <w:right w:val="nil"/>
            </w:tcBorders>
            <w:noWrap/>
            <w:vAlign w:val="bottom"/>
            <w:hideMark/>
          </w:tcPr>
          <w:p w14:paraId="7937E0C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6FB78EC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68244C5"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27946ED5"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CAN</w:t>
            </w:r>
          </w:p>
        </w:tc>
        <w:tc>
          <w:tcPr>
            <w:tcW w:w="1274" w:type="dxa"/>
            <w:tcBorders>
              <w:top w:val="nil"/>
              <w:left w:val="nil"/>
              <w:bottom w:val="single" w:sz="4" w:space="0" w:color="auto"/>
              <w:right w:val="single" w:sz="4" w:space="0" w:color="auto"/>
            </w:tcBorders>
            <w:vAlign w:val="center"/>
            <w:hideMark/>
          </w:tcPr>
          <w:p w14:paraId="046CB3BB"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5937B1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0.54%</w:t>
            </w:r>
          </w:p>
        </w:tc>
        <w:tc>
          <w:tcPr>
            <w:tcW w:w="1288" w:type="dxa"/>
            <w:tcBorders>
              <w:top w:val="nil"/>
              <w:left w:val="nil"/>
              <w:bottom w:val="single" w:sz="4" w:space="0" w:color="auto"/>
              <w:right w:val="single" w:sz="4" w:space="0" w:color="auto"/>
            </w:tcBorders>
            <w:vAlign w:val="center"/>
            <w:hideMark/>
          </w:tcPr>
          <w:p w14:paraId="48B286C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33.90%</w:t>
            </w:r>
          </w:p>
        </w:tc>
        <w:tc>
          <w:tcPr>
            <w:tcW w:w="1308" w:type="dxa"/>
            <w:gridSpan w:val="2"/>
            <w:tcBorders>
              <w:top w:val="nil"/>
              <w:left w:val="nil"/>
              <w:bottom w:val="single" w:sz="4" w:space="0" w:color="auto"/>
              <w:right w:val="single" w:sz="4" w:space="0" w:color="auto"/>
            </w:tcBorders>
            <w:vAlign w:val="center"/>
            <w:hideMark/>
          </w:tcPr>
          <w:p w14:paraId="03E94F6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15.19%</w:t>
            </w:r>
          </w:p>
        </w:tc>
        <w:tc>
          <w:tcPr>
            <w:tcW w:w="2070" w:type="dxa"/>
            <w:gridSpan w:val="2"/>
            <w:tcBorders>
              <w:top w:val="nil"/>
              <w:left w:val="nil"/>
              <w:bottom w:val="single" w:sz="4" w:space="0" w:color="auto"/>
              <w:right w:val="single" w:sz="4" w:space="0" w:color="auto"/>
            </w:tcBorders>
            <w:vAlign w:val="center"/>
            <w:hideMark/>
          </w:tcPr>
          <w:p w14:paraId="28988E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50.38%</w:t>
            </w:r>
          </w:p>
        </w:tc>
        <w:tc>
          <w:tcPr>
            <w:tcW w:w="3416" w:type="dxa"/>
            <w:gridSpan w:val="2"/>
            <w:tcBorders>
              <w:top w:val="nil"/>
              <w:left w:val="nil"/>
              <w:bottom w:val="nil"/>
              <w:right w:val="nil"/>
            </w:tcBorders>
            <w:noWrap/>
            <w:vAlign w:val="bottom"/>
            <w:hideMark/>
          </w:tcPr>
          <w:p w14:paraId="7FA0453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428BC14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07F16DA"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4E94DEB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COL</w:t>
            </w:r>
          </w:p>
        </w:tc>
        <w:tc>
          <w:tcPr>
            <w:tcW w:w="1274" w:type="dxa"/>
            <w:tcBorders>
              <w:top w:val="nil"/>
              <w:left w:val="nil"/>
              <w:bottom w:val="single" w:sz="4" w:space="0" w:color="auto"/>
              <w:right w:val="single" w:sz="4" w:space="0" w:color="auto"/>
            </w:tcBorders>
            <w:vAlign w:val="center"/>
            <w:hideMark/>
          </w:tcPr>
          <w:p w14:paraId="4031895F"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476FC8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0.90%</w:t>
            </w:r>
          </w:p>
        </w:tc>
        <w:tc>
          <w:tcPr>
            <w:tcW w:w="1288" w:type="dxa"/>
            <w:tcBorders>
              <w:top w:val="nil"/>
              <w:left w:val="nil"/>
              <w:bottom w:val="single" w:sz="4" w:space="0" w:color="auto"/>
              <w:right w:val="single" w:sz="4" w:space="0" w:color="auto"/>
            </w:tcBorders>
            <w:vAlign w:val="center"/>
            <w:hideMark/>
          </w:tcPr>
          <w:p w14:paraId="26679E1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52.78%</w:t>
            </w:r>
          </w:p>
        </w:tc>
        <w:tc>
          <w:tcPr>
            <w:tcW w:w="1308" w:type="dxa"/>
            <w:gridSpan w:val="2"/>
            <w:tcBorders>
              <w:top w:val="nil"/>
              <w:left w:val="nil"/>
              <w:bottom w:val="single" w:sz="4" w:space="0" w:color="auto"/>
              <w:right w:val="single" w:sz="4" w:space="0" w:color="auto"/>
            </w:tcBorders>
            <w:vAlign w:val="center"/>
            <w:hideMark/>
          </w:tcPr>
          <w:p w14:paraId="7028923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17.65%</w:t>
            </w:r>
          </w:p>
        </w:tc>
        <w:tc>
          <w:tcPr>
            <w:tcW w:w="2070" w:type="dxa"/>
            <w:gridSpan w:val="2"/>
            <w:tcBorders>
              <w:top w:val="nil"/>
              <w:left w:val="nil"/>
              <w:bottom w:val="single" w:sz="4" w:space="0" w:color="auto"/>
              <w:right w:val="single" w:sz="4" w:space="0" w:color="auto"/>
            </w:tcBorders>
            <w:vAlign w:val="center"/>
            <w:hideMark/>
          </w:tcPr>
          <w:p w14:paraId="5F7D910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28.67%</w:t>
            </w:r>
          </w:p>
        </w:tc>
        <w:tc>
          <w:tcPr>
            <w:tcW w:w="3416" w:type="dxa"/>
            <w:gridSpan w:val="2"/>
            <w:tcBorders>
              <w:top w:val="nil"/>
              <w:left w:val="nil"/>
              <w:bottom w:val="nil"/>
              <w:right w:val="nil"/>
            </w:tcBorders>
            <w:noWrap/>
            <w:vAlign w:val="bottom"/>
            <w:hideMark/>
          </w:tcPr>
          <w:p w14:paraId="6F32C0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91EDFD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86BD470"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269C5C7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COL</w:t>
            </w:r>
          </w:p>
        </w:tc>
        <w:tc>
          <w:tcPr>
            <w:tcW w:w="1274" w:type="dxa"/>
            <w:tcBorders>
              <w:top w:val="nil"/>
              <w:left w:val="nil"/>
              <w:bottom w:val="single" w:sz="4" w:space="0" w:color="auto"/>
              <w:right w:val="single" w:sz="4" w:space="0" w:color="auto"/>
            </w:tcBorders>
            <w:vAlign w:val="center"/>
            <w:hideMark/>
          </w:tcPr>
          <w:p w14:paraId="5793648B"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4C8519C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0.38%</w:t>
            </w:r>
          </w:p>
        </w:tc>
        <w:tc>
          <w:tcPr>
            <w:tcW w:w="1288" w:type="dxa"/>
            <w:tcBorders>
              <w:top w:val="nil"/>
              <w:left w:val="nil"/>
              <w:bottom w:val="single" w:sz="4" w:space="0" w:color="auto"/>
              <w:right w:val="single" w:sz="4" w:space="0" w:color="auto"/>
            </w:tcBorders>
            <w:vAlign w:val="center"/>
            <w:hideMark/>
          </w:tcPr>
          <w:p w14:paraId="2939B68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45.58%</w:t>
            </w:r>
          </w:p>
        </w:tc>
        <w:tc>
          <w:tcPr>
            <w:tcW w:w="1308" w:type="dxa"/>
            <w:gridSpan w:val="2"/>
            <w:tcBorders>
              <w:top w:val="nil"/>
              <w:left w:val="nil"/>
              <w:bottom w:val="single" w:sz="4" w:space="0" w:color="auto"/>
              <w:right w:val="single" w:sz="4" w:space="0" w:color="auto"/>
            </w:tcBorders>
            <w:vAlign w:val="center"/>
            <w:hideMark/>
          </w:tcPr>
          <w:p w14:paraId="261C932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15.53%</w:t>
            </w:r>
          </w:p>
        </w:tc>
        <w:tc>
          <w:tcPr>
            <w:tcW w:w="2070" w:type="dxa"/>
            <w:gridSpan w:val="2"/>
            <w:tcBorders>
              <w:top w:val="nil"/>
              <w:left w:val="nil"/>
              <w:bottom w:val="single" w:sz="4" w:space="0" w:color="auto"/>
              <w:right w:val="single" w:sz="4" w:space="0" w:color="auto"/>
            </w:tcBorders>
            <w:vAlign w:val="center"/>
            <w:hideMark/>
          </w:tcPr>
          <w:p w14:paraId="3146939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38.52%</w:t>
            </w:r>
          </w:p>
        </w:tc>
        <w:tc>
          <w:tcPr>
            <w:tcW w:w="3416" w:type="dxa"/>
            <w:gridSpan w:val="2"/>
            <w:tcBorders>
              <w:top w:val="nil"/>
              <w:left w:val="nil"/>
              <w:bottom w:val="nil"/>
              <w:right w:val="nil"/>
            </w:tcBorders>
            <w:noWrap/>
            <w:vAlign w:val="bottom"/>
            <w:hideMark/>
          </w:tcPr>
          <w:p w14:paraId="7B98DFD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32CF5E9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17B8D84"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3BC1BEE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DNK</w:t>
            </w:r>
          </w:p>
        </w:tc>
        <w:tc>
          <w:tcPr>
            <w:tcW w:w="1274" w:type="dxa"/>
            <w:tcBorders>
              <w:top w:val="nil"/>
              <w:left w:val="nil"/>
              <w:bottom w:val="single" w:sz="4" w:space="0" w:color="auto"/>
              <w:right w:val="single" w:sz="4" w:space="0" w:color="auto"/>
            </w:tcBorders>
            <w:vAlign w:val="center"/>
            <w:hideMark/>
          </w:tcPr>
          <w:p w14:paraId="12C490B0"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19EF665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3.51%</w:t>
            </w:r>
          </w:p>
        </w:tc>
        <w:tc>
          <w:tcPr>
            <w:tcW w:w="1288" w:type="dxa"/>
            <w:tcBorders>
              <w:top w:val="nil"/>
              <w:left w:val="nil"/>
              <w:bottom w:val="single" w:sz="4" w:space="0" w:color="auto"/>
              <w:right w:val="single" w:sz="4" w:space="0" w:color="auto"/>
            </w:tcBorders>
            <w:vAlign w:val="center"/>
            <w:hideMark/>
          </w:tcPr>
          <w:p w14:paraId="1035C62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44.49%</w:t>
            </w:r>
          </w:p>
        </w:tc>
        <w:tc>
          <w:tcPr>
            <w:tcW w:w="1308" w:type="dxa"/>
            <w:gridSpan w:val="2"/>
            <w:tcBorders>
              <w:top w:val="nil"/>
              <w:left w:val="nil"/>
              <w:bottom w:val="single" w:sz="4" w:space="0" w:color="auto"/>
              <w:right w:val="single" w:sz="4" w:space="0" w:color="auto"/>
            </w:tcBorders>
            <w:vAlign w:val="center"/>
            <w:hideMark/>
          </w:tcPr>
          <w:p w14:paraId="79FEFE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17.37%</w:t>
            </w:r>
          </w:p>
        </w:tc>
        <w:tc>
          <w:tcPr>
            <w:tcW w:w="2070" w:type="dxa"/>
            <w:gridSpan w:val="2"/>
            <w:tcBorders>
              <w:top w:val="nil"/>
              <w:left w:val="nil"/>
              <w:bottom w:val="single" w:sz="4" w:space="0" w:color="auto"/>
              <w:right w:val="single" w:sz="4" w:space="0" w:color="auto"/>
            </w:tcBorders>
            <w:vAlign w:val="center"/>
            <w:hideMark/>
          </w:tcPr>
          <w:p w14:paraId="468334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34.63%</w:t>
            </w:r>
          </w:p>
        </w:tc>
        <w:tc>
          <w:tcPr>
            <w:tcW w:w="3416" w:type="dxa"/>
            <w:gridSpan w:val="2"/>
            <w:tcBorders>
              <w:top w:val="nil"/>
              <w:left w:val="nil"/>
              <w:bottom w:val="nil"/>
              <w:right w:val="nil"/>
            </w:tcBorders>
            <w:noWrap/>
            <w:vAlign w:val="bottom"/>
            <w:hideMark/>
          </w:tcPr>
          <w:p w14:paraId="3284EDB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309FE75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A28BE8C"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7BF0B34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DNK</w:t>
            </w:r>
          </w:p>
        </w:tc>
        <w:tc>
          <w:tcPr>
            <w:tcW w:w="1274" w:type="dxa"/>
            <w:tcBorders>
              <w:top w:val="nil"/>
              <w:left w:val="nil"/>
              <w:bottom w:val="single" w:sz="4" w:space="0" w:color="auto"/>
              <w:right w:val="single" w:sz="4" w:space="0" w:color="auto"/>
            </w:tcBorders>
            <w:vAlign w:val="center"/>
            <w:hideMark/>
          </w:tcPr>
          <w:p w14:paraId="5C1B9393"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8F944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0.99%</w:t>
            </w:r>
          </w:p>
        </w:tc>
        <w:tc>
          <w:tcPr>
            <w:tcW w:w="1288" w:type="dxa"/>
            <w:tcBorders>
              <w:top w:val="nil"/>
              <w:left w:val="nil"/>
              <w:bottom w:val="single" w:sz="4" w:space="0" w:color="auto"/>
              <w:right w:val="single" w:sz="4" w:space="0" w:color="auto"/>
            </w:tcBorders>
            <w:vAlign w:val="center"/>
            <w:hideMark/>
          </w:tcPr>
          <w:p w14:paraId="7DBFCA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46.92%</w:t>
            </w:r>
          </w:p>
        </w:tc>
        <w:tc>
          <w:tcPr>
            <w:tcW w:w="1308" w:type="dxa"/>
            <w:gridSpan w:val="2"/>
            <w:tcBorders>
              <w:top w:val="nil"/>
              <w:left w:val="nil"/>
              <w:bottom w:val="single" w:sz="4" w:space="0" w:color="auto"/>
              <w:right w:val="single" w:sz="4" w:space="0" w:color="auto"/>
            </w:tcBorders>
            <w:vAlign w:val="center"/>
            <w:hideMark/>
          </w:tcPr>
          <w:p w14:paraId="41D8893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16.08%</w:t>
            </w:r>
          </w:p>
        </w:tc>
        <w:tc>
          <w:tcPr>
            <w:tcW w:w="2070" w:type="dxa"/>
            <w:gridSpan w:val="2"/>
            <w:tcBorders>
              <w:top w:val="nil"/>
              <w:left w:val="nil"/>
              <w:bottom w:val="single" w:sz="4" w:space="0" w:color="auto"/>
              <w:right w:val="single" w:sz="4" w:space="0" w:color="auto"/>
            </w:tcBorders>
            <w:vAlign w:val="center"/>
            <w:hideMark/>
          </w:tcPr>
          <w:p w14:paraId="2B15CA5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36.01%</w:t>
            </w:r>
          </w:p>
        </w:tc>
        <w:tc>
          <w:tcPr>
            <w:tcW w:w="3416" w:type="dxa"/>
            <w:gridSpan w:val="2"/>
            <w:tcBorders>
              <w:top w:val="nil"/>
              <w:left w:val="nil"/>
              <w:bottom w:val="nil"/>
              <w:right w:val="nil"/>
            </w:tcBorders>
            <w:noWrap/>
            <w:vAlign w:val="bottom"/>
            <w:hideMark/>
          </w:tcPr>
          <w:p w14:paraId="7E005BF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6ED6312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75CDBE0"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7822D3C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EST</w:t>
            </w:r>
          </w:p>
        </w:tc>
        <w:tc>
          <w:tcPr>
            <w:tcW w:w="1274" w:type="dxa"/>
            <w:tcBorders>
              <w:top w:val="nil"/>
              <w:left w:val="nil"/>
              <w:bottom w:val="single" w:sz="4" w:space="0" w:color="auto"/>
              <w:right w:val="single" w:sz="4" w:space="0" w:color="auto"/>
            </w:tcBorders>
            <w:vAlign w:val="center"/>
            <w:hideMark/>
          </w:tcPr>
          <w:p w14:paraId="6B246298"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6DE75C7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0.93%</w:t>
            </w:r>
          </w:p>
        </w:tc>
        <w:tc>
          <w:tcPr>
            <w:tcW w:w="1288" w:type="dxa"/>
            <w:tcBorders>
              <w:top w:val="nil"/>
              <w:left w:val="nil"/>
              <w:bottom w:val="single" w:sz="4" w:space="0" w:color="auto"/>
              <w:right w:val="single" w:sz="4" w:space="0" w:color="auto"/>
            </w:tcBorders>
            <w:vAlign w:val="center"/>
            <w:hideMark/>
          </w:tcPr>
          <w:p w14:paraId="5FD3868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40.37%</w:t>
            </w:r>
          </w:p>
        </w:tc>
        <w:tc>
          <w:tcPr>
            <w:tcW w:w="1308" w:type="dxa"/>
            <w:gridSpan w:val="2"/>
            <w:tcBorders>
              <w:top w:val="nil"/>
              <w:left w:val="nil"/>
              <w:bottom w:val="single" w:sz="4" w:space="0" w:color="auto"/>
              <w:right w:val="single" w:sz="4" w:space="0" w:color="auto"/>
            </w:tcBorders>
            <w:vAlign w:val="center"/>
            <w:hideMark/>
          </w:tcPr>
          <w:p w14:paraId="50DC59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16.13%</w:t>
            </w:r>
          </w:p>
        </w:tc>
        <w:tc>
          <w:tcPr>
            <w:tcW w:w="2070" w:type="dxa"/>
            <w:gridSpan w:val="2"/>
            <w:tcBorders>
              <w:top w:val="nil"/>
              <w:left w:val="nil"/>
              <w:bottom w:val="single" w:sz="4" w:space="0" w:color="auto"/>
              <w:right w:val="single" w:sz="4" w:space="0" w:color="auto"/>
            </w:tcBorders>
            <w:vAlign w:val="center"/>
            <w:hideMark/>
          </w:tcPr>
          <w:p w14:paraId="306F1F1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42.57%</w:t>
            </w:r>
          </w:p>
        </w:tc>
        <w:tc>
          <w:tcPr>
            <w:tcW w:w="3416" w:type="dxa"/>
            <w:gridSpan w:val="2"/>
            <w:tcBorders>
              <w:top w:val="nil"/>
              <w:left w:val="nil"/>
              <w:bottom w:val="nil"/>
              <w:right w:val="nil"/>
            </w:tcBorders>
            <w:noWrap/>
            <w:vAlign w:val="bottom"/>
            <w:hideMark/>
          </w:tcPr>
          <w:p w14:paraId="32087F9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B145DB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D230995"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306BED6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EST</w:t>
            </w:r>
          </w:p>
        </w:tc>
        <w:tc>
          <w:tcPr>
            <w:tcW w:w="1274" w:type="dxa"/>
            <w:tcBorders>
              <w:top w:val="nil"/>
              <w:left w:val="nil"/>
              <w:bottom w:val="single" w:sz="4" w:space="0" w:color="auto"/>
              <w:right w:val="single" w:sz="4" w:space="0" w:color="auto"/>
            </w:tcBorders>
            <w:vAlign w:val="center"/>
            <w:hideMark/>
          </w:tcPr>
          <w:p w14:paraId="377F57C5"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B56E1C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0.45%</w:t>
            </w:r>
          </w:p>
        </w:tc>
        <w:tc>
          <w:tcPr>
            <w:tcW w:w="1288" w:type="dxa"/>
            <w:tcBorders>
              <w:top w:val="nil"/>
              <w:left w:val="nil"/>
              <w:bottom w:val="single" w:sz="4" w:space="0" w:color="auto"/>
              <w:right w:val="single" w:sz="4" w:space="0" w:color="auto"/>
            </w:tcBorders>
            <w:vAlign w:val="center"/>
            <w:hideMark/>
          </w:tcPr>
          <w:p w14:paraId="3F1F840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45.06%</w:t>
            </w:r>
          </w:p>
        </w:tc>
        <w:tc>
          <w:tcPr>
            <w:tcW w:w="1308" w:type="dxa"/>
            <w:gridSpan w:val="2"/>
            <w:tcBorders>
              <w:top w:val="nil"/>
              <w:left w:val="nil"/>
              <w:bottom w:val="single" w:sz="4" w:space="0" w:color="auto"/>
              <w:right w:val="single" w:sz="4" w:space="0" w:color="auto"/>
            </w:tcBorders>
            <w:vAlign w:val="center"/>
            <w:hideMark/>
          </w:tcPr>
          <w:p w14:paraId="3717DA8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16.25%</w:t>
            </w:r>
          </w:p>
        </w:tc>
        <w:tc>
          <w:tcPr>
            <w:tcW w:w="2070" w:type="dxa"/>
            <w:gridSpan w:val="2"/>
            <w:tcBorders>
              <w:top w:val="nil"/>
              <w:left w:val="nil"/>
              <w:bottom w:val="single" w:sz="4" w:space="0" w:color="auto"/>
              <w:right w:val="single" w:sz="4" w:space="0" w:color="auto"/>
            </w:tcBorders>
            <w:vAlign w:val="center"/>
            <w:hideMark/>
          </w:tcPr>
          <w:p w14:paraId="29264C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38.24%</w:t>
            </w:r>
          </w:p>
        </w:tc>
        <w:tc>
          <w:tcPr>
            <w:tcW w:w="3416" w:type="dxa"/>
            <w:gridSpan w:val="2"/>
            <w:tcBorders>
              <w:top w:val="nil"/>
              <w:left w:val="nil"/>
              <w:bottom w:val="nil"/>
              <w:right w:val="nil"/>
            </w:tcBorders>
            <w:noWrap/>
            <w:vAlign w:val="bottom"/>
            <w:hideMark/>
          </w:tcPr>
          <w:p w14:paraId="3D61CD3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6C0A2B1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CBDE0A1"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2433943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FRA</w:t>
            </w:r>
          </w:p>
        </w:tc>
        <w:tc>
          <w:tcPr>
            <w:tcW w:w="1274" w:type="dxa"/>
            <w:tcBorders>
              <w:top w:val="nil"/>
              <w:left w:val="nil"/>
              <w:bottom w:val="single" w:sz="4" w:space="0" w:color="auto"/>
              <w:right w:val="single" w:sz="4" w:space="0" w:color="auto"/>
            </w:tcBorders>
            <w:vAlign w:val="center"/>
            <w:hideMark/>
          </w:tcPr>
          <w:p w14:paraId="69CAAC58"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1F42910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w:t>
            </w:r>
          </w:p>
        </w:tc>
        <w:tc>
          <w:tcPr>
            <w:tcW w:w="1288" w:type="dxa"/>
            <w:tcBorders>
              <w:top w:val="nil"/>
              <w:left w:val="nil"/>
              <w:bottom w:val="single" w:sz="4" w:space="0" w:color="auto"/>
              <w:right w:val="single" w:sz="4" w:space="0" w:color="auto"/>
            </w:tcBorders>
            <w:vAlign w:val="center"/>
            <w:hideMark/>
          </w:tcPr>
          <w:p w14:paraId="57C3547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49.18%</w:t>
            </w:r>
          </w:p>
        </w:tc>
        <w:tc>
          <w:tcPr>
            <w:tcW w:w="1308" w:type="dxa"/>
            <w:gridSpan w:val="2"/>
            <w:tcBorders>
              <w:top w:val="nil"/>
              <w:left w:val="nil"/>
              <w:bottom w:val="single" w:sz="4" w:space="0" w:color="auto"/>
              <w:right w:val="single" w:sz="4" w:space="0" w:color="auto"/>
            </w:tcBorders>
            <w:vAlign w:val="center"/>
            <w:hideMark/>
          </w:tcPr>
          <w:p w14:paraId="7B8C7AF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20.63%</w:t>
            </w:r>
          </w:p>
        </w:tc>
        <w:tc>
          <w:tcPr>
            <w:tcW w:w="2070" w:type="dxa"/>
            <w:gridSpan w:val="2"/>
            <w:tcBorders>
              <w:top w:val="nil"/>
              <w:left w:val="nil"/>
              <w:bottom w:val="single" w:sz="4" w:space="0" w:color="auto"/>
              <w:right w:val="single" w:sz="4" w:space="0" w:color="auto"/>
            </w:tcBorders>
            <w:vAlign w:val="center"/>
            <w:hideMark/>
          </w:tcPr>
          <w:p w14:paraId="57578F0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26.98%</w:t>
            </w:r>
          </w:p>
        </w:tc>
        <w:tc>
          <w:tcPr>
            <w:tcW w:w="3416" w:type="dxa"/>
            <w:gridSpan w:val="2"/>
            <w:tcBorders>
              <w:top w:val="nil"/>
              <w:left w:val="nil"/>
              <w:bottom w:val="nil"/>
              <w:right w:val="nil"/>
            </w:tcBorders>
            <w:noWrap/>
            <w:vAlign w:val="bottom"/>
            <w:hideMark/>
          </w:tcPr>
          <w:p w14:paraId="5518070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15D30D9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20C7BFE"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7B5F5AD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lastRenderedPageBreak/>
              <w:t>FRA</w:t>
            </w:r>
          </w:p>
        </w:tc>
        <w:tc>
          <w:tcPr>
            <w:tcW w:w="1274" w:type="dxa"/>
            <w:tcBorders>
              <w:top w:val="nil"/>
              <w:left w:val="nil"/>
              <w:bottom w:val="single" w:sz="4" w:space="0" w:color="auto"/>
              <w:right w:val="single" w:sz="4" w:space="0" w:color="auto"/>
            </w:tcBorders>
            <w:vAlign w:val="center"/>
            <w:hideMark/>
          </w:tcPr>
          <w:p w14:paraId="142D394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5FB622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0.20%</w:t>
            </w:r>
          </w:p>
        </w:tc>
        <w:tc>
          <w:tcPr>
            <w:tcW w:w="1288" w:type="dxa"/>
            <w:tcBorders>
              <w:top w:val="nil"/>
              <w:left w:val="nil"/>
              <w:bottom w:val="single" w:sz="4" w:space="0" w:color="auto"/>
              <w:right w:val="single" w:sz="4" w:space="0" w:color="auto"/>
            </w:tcBorders>
            <w:vAlign w:val="center"/>
            <w:hideMark/>
          </w:tcPr>
          <w:p w14:paraId="37F0B08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49.58%</w:t>
            </w:r>
          </w:p>
        </w:tc>
        <w:tc>
          <w:tcPr>
            <w:tcW w:w="1308" w:type="dxa"/>
            <w:gridSpan w:val="2"/>
            <w:tcBorders>
              <w:top w:val="nil"/>
              <w:left w:val="nil"/>
              <w:bottom w:val="single" w:sz="4" w:space="0" w:color="auto"/>
              <w:right w:val="single" w:sz="4" w:space="0" w:color="auto"/>
            </w:tcBorders>
            <w:vAlign w:val="center"/>
            <w:hideMark/>
          </w:tcPr>
          <w:p w14:paraId="27B126C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16.95%</w:t>
            </w:r>
          </w:p>
        </w:tc>
        <w:tc>
          <w:tcPr>
            <w:tcW w:w="2070" w:type="dxa"/>
            <w:gridSpan w:val="2"/>
            <w:tcBorders>
              <w:top w:val="nil"/>
              <w:left w:val="nil"/>
              <w:bottom w:val="single" w:sz="4" w:space="0" w:color="auto"/>
              <w:right w:val="single" w:sz="4" w:space="0" w:color="auto"/>
            </w:tcBorders>
            <w:vAlign w:val="center"/>
            <w:hideMark/>
          </w:tcPr>
          <w:p w14:paraId="5228695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33.27%</w:t>
            </w:r>
          </w:p>
        </w:tc>
        <w:tc>
          <w:tcPr>
            <w:tcW w:w="3416" w:type="dxa"/>
            <w:gridSpan w:val="2"/>
            <w:tcBorders>
              <w:top w:val="nil"/>
              <w:left w:val="nil"/>
              <w:bottom w:val="nil"/>
              <w:right w:val="nil"/>
            </w:tcBorders>
            <w:noWrap/>
            <w:vAlign w:val="bottom"/>
            <w:hideMark/>
          </w:tcPr>
          <w:p w14:paraId="735D32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59767FA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6C3979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23FD93F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GBR</w:t>
            </w:r>
          </w:p>
        </w:tc>
        <w:tc>
          <w:tcPr>
            <w:tcW w:w="1274" w:type="dxa"/>
            <w:tcBorders>
              <w:top w:val="nil"/>
              <w:left w:val="nil"/>
              <w:bottom w:val="single" w:sz="4" w:space="0" w:color="auto"/>
              <w:right w:val="single" w:sz="4" w:space="0" w:color="auto"/>
            </w:tcBorders>
            <w:vAlign w:val="center"/>
            <w:hideMark/>
          </w:tcPr>
          <w:p w14:paraId="52216821"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66A4A33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0.37%</w:t>
            </w:r>
          </w:p>
        </w:tc>
        <w:tc>
          <w:tcPr>
            <w:tcW w:w="1288" w:type="dxa"/>
            <w:tcBorders>
              <w:top w:val="nil"/>
              <w:left w:val="nil"/>
              <w:bottom w:val="single" w:sz="4" w:space="0" w:color="auto"/>
              <w:right w:val="single" w:sz="4" w:space="0" w:color="auto"/>
            </w:tcBorders>
            <w:vAlign w:val="center"/>
            <w:hideMark/>
          </w:tcPr>
          <w:p w14:paraId="551543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48.26%</w:t>
            </w:r>
          </w:p>
        </w:tc>
        <w:tc>
          <w:tcPr>
            <w:tcW w:w="1308" w:type="dxa"/>
            <w:gridSpan w:val="2"/>
            <w:tcBorders>
              <w:top w:val="nil"/>
              <w:left w:val="nil"/>
              <w:bottom w:val="single" w:sz="4" w:space="0" w:color="auto"/>
              <w:right w:val="single" w:sz="4" w:space="0" w:color="auto"/>
            </w:tcBorders>
            <w:vAlign w:val="center"/>
            <w:hideMark/>
          </w:tcPr>
          <w:p w14:paraId="2BBEED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18.88%</w:t>
            </w:r>
          </w:p>
        </w:tc>
        <w:tc>
          <w:tcPr>
            <w:tcW w:w="2070" w:type="dxa"/>
            <w:gridSpan w:val="2"/>
            <w:tcBorders>
              <w:top w:val="nil"/>
              <w:left w:val="nil"/>
              <w:bottom w:val="single" w:sz="4" w:space="0" w:color="auto"/>
              <w:right w:val="single" w:sz="4" w:space="0" w:color="auto"/>
            </w:tcBorders>
            <w:vAlign w:val="center"/>
            <w:hideMark/>
          </w:tcPr>
          <w:p w14:paraId="56B9F8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32.48%</w:t>
            </w:r>
          </w:p>
        </w:tc>
        <w:tc>
          <w:tcPr>
            <w:tcW w:w="3416" w:type="dxa"/>
            <w:gridSpan w:val="2"/>
            <w:tcBorders>
              <w:top w:val="nil"/>
              <w:left w:val="nil"/>
              <w:bottom w:val="nil"/>
              <w:right w:val="nil"/>
            </w:tcBorders>
            <w:noWrap/>
            <w:vAlign w:val="bottom"/>
            <w:hideMark/>
          </w:tcPr>
          <w:p w14:paraId="3777C16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844141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945C310"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089C330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GBR</w:t>
            </w:r>
          </w:p>
        </w:tc>
        <w:tc>
          <w:tcPr>
            <w:tcW w:w="1274" w:type="dxa"/>
            <w:tcBorders>
              <w:top w:val="nil"/>
              <w:left w:val="nil"/>
              <w:bottom w:val="single" w:sz="4" w:space="0" w:color="auto"/>
              <w:right w:val="single" w:sz="4" w:space="0" w:color="auto"/>
            </w:tcBorders>
            <w:vAlign w:val="center"/>
            <w:hideMark/>
          </w:tcPr>
          <w:p w14:paraId="6B5EA14E"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85F20A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0.99%</w:t>
            </w:r>
          </w:p>
        </w:tc>
        <w:tc>
          <w:tcPr>
            <w:tcW w:w="1288" w:type="dxa"/>
            <w:tcBorders>
              <w:top w:val="nil"/>
              <w:left w:val="nil"/>
              <w:bottom w:val="single" w:sz="4" w:space="0" w:color="auto"/>
              <w:right w:val="single" w:sz="4" w:space="0" w:color="auto"/>
            </w:tcBorders>
            <w:vAlign w:val="center"/>
            <w:hideMark/>
          </w:tcPr>
          <w:p w14:paraId="64746F1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65.60%</w:t>
            </w:r>
          </w:p>
        </w:tc>
        <w:tc>
          <w:tcPr>
            <w:tcW w:w="1308" w:type="dxa"/>
            <w:gridSpan w:val="2"/>
            <w:tcBorders>
              <w:top w:val="nil"/>
              <w:left w:val="nil"/>
              <w:bottom w:val="single" w:sz="4" w:space="0" w:color="auto"/>
              <w:right w:val="single" w:sz="4" w:space="0" w:color="auto"/>
            </w:tcBorders>
            <w:vAlign w:val="center"/>
            <w:hideMark/>
          </w:tcPr>
          <w:p w14:paraId="61D7EA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14.41%</w:t>
            </w:r>
          </w:p>
        </w:tc>
        <w:tc>
          <w:tcPr>
            <w:tcW w:w="2070" w:type="dxa"/>
            <w:gridSpan w:val="2"/>
            <w:tcBorders>
              <w:top w:val="nil"/>
              <w:left w:val="nil"/>
              <w:bottom w:val="single" w:sz="4" w:space="0" w:color="auto"/>
              <w:right w:val="single" w:sz="4" w:space="0" w:color="auto"/>
            </w:tcBorders>
            <w:vAlign w:val="center"/>
            <w:hideMark/>
          </w:tcPr>
          <w:p w14:paraId="335B765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19.01%</w:t>
            </w:r>
          </w:p>
        </w:tc>
        <w:tc>
          <w:tcPr>
            <w:tcW w:w="3416" w:type="dxa"/>
            <w:gridSpan w:val="2"/>
            <w:tcBorders>
              <w:top w:val="nil"/>
              <w:left w:val="nil"/>
              <w:bottom w:val="nil"/>
              <w:right w:val="nil"/>
            </w:tcBorders>
            <w:noWrap/>
            <w:vAlign w:val="bottom"/>
            <w:hideMark/>
          </w:tcPr>
          <w:p w14:paraId="56D69F1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2A2593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590EE29"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7459111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IRL</w:t>
            </w:r>
          </w:p>
        </w:tc>
        <w:tc>
          <w:tcPr>
            <w:tcW w:w="1274" w:type="dxa"/>
            <w:tcBorders>
              <w:top w:val="nil"/>
              <w:left w:val="nil"/>
              <w:bottom w:val="single" w:sz="4" w:space="0" w:color="auto"/>
              <w:right w:val="single" w:sz="4" w:space="0" w:color="auto"/>
            </w:tcBorders>
            <w:vAlign w:val="center"/>
            <w:hideMark/>
          </w:tcPr>
          <w:p w14:paraId="17F236EA"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42317D7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1.58%</w:t>
            </w:r>
          </w:p>
        </w:tc>
        <w:tc>
          <w:tcPr>
            <w:tcW w:w="1288" w:type="dxa"/>
            <w:tcBorders>
              <w:top w:val="nil"/>
              <w:left w:val="nil"/>
              <w:bottom w:val="single" w:sz="4" w:space="0" w:color="auto"/>
              <w:right w:val="single" w:sz="4" w:space="0" w:color="auto"/>
            </w:tcBorders>
            <w:vAlign w:val="center"/>
            <w:hideMark/>
          </w:tcPr>
          <w:p w14:paraId="7FA6D2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37.30%</w:t>
            </w:r>
          </w:p>
        </w:tc>
        <w:tc>
          <w:tcPr>
            <w:tcW w:w="1308" w:type="dxa"/>
            <w:gridSpan w:val="2"/>
            <w:tcBorders>
              <w:top w:val="nil"/>
              <w:left w:val="nil"/>
              <w:bottom w:val="single" w:sz="4" w:space="0" w:color="auto"/>
              <w:right w:val="single" w:sz="4" w:space="0" w:color="auto"/>
            </w:tcBorders>
            <w:vAlign w:val="center"/>
            <w:hideMark/>
          </w:tcPr>
          <w:p w14:paraId="3DD954D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19.43%</w:t>
            </w:r>
          </w:p>
        </w:tc>
        <w:tc>
          <w:tcPr>
            <w:tcW w:w="2070" w:type="dxa"/>
            <w:gridSpan w:val="2"/>
            <w:tcBorders>
              <w:top w:val="nil"/>
              <w:left w:val="nil"/>
              <w:bottom w:val="single" w:sz="4" w:space="0" w:color="auto"/>
              <w:right w:val="single" w:sz="4" w:space="0" w:color="auto"/>
            </w:tcBorders>
            <w:vAlign w:val="center"/>
            <w:hideMark/>
          </w:tcPr>
          <w:p w14:paraId="5599D11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41.69%</w:t>
            </w:r>
          </w:p>
        </w:tc>
        <w:tc>
          <w:tcPr>
            <w:tcW w:w="3416" w:type="dxa"/>
            <w:gridSpan w:val="2"/>
            <w:tcBorders>
              <w:top w:val="nil"/>
              <w:left w:val="nil"/>
              <w:bottom w:val="nil"/>
              <w:right w:val="nil"/>
            </w:tcBorders>
            <w:noWrap/>
            <w:vAlign w:val="bottom"/>
            <w:hideMark/>
          </w:tcPr>
          <w:p w14:paraId="08F756A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13C3B20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5161EE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340D894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IRL</w:t>
            </w:r>
          </w:p>
        </w:tc>
        <w:tc>
          <w:tcPr>
            <w:tcW w:w="1274" w:type="dxa"/>
            <w:tcBorders>
              <w:top w:val="nil"/>
              <w:left w:val="nil"/>
              <w:bottom w:val="single" w:sz="4" w:space="0" w:color="auto"/>
              <w:right w:val="single" w:sz="4" w:space="0" w:color="auto"/>
            </w:tcBorders>
            <w:vAlign w:val="center"/>
            <w:hideMark/>
          </w:tcPr>
          <w:p w14:paraId="0657BE8A"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6F35568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1.11%</w:t>
            </w:r>
          </w:p>
        </w:tc>
        <w:tc>
          <w:tcPr>
            <w:tcW w:w="1288" w:type="dxa"/>
            <w:tcBorders>
              <w:top w:val="nil"/>
              <w:left w:val="nil"/>
              <w:bottom w:val="single" w:sz="4" w:space="0" w:color="auto"/>
              <w:right w:val="single" w:sz="4" w:space="0" w:color="auto"/>
            </w:tcBorders>
            <w:vAlign w:val="center"/>
            <w:hideMark/>
          </w:tcPr>
          <w:p w14:paraId="6C453AD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35.67%</w:t>
            </w:r>
          </w:p>
        </w:tc>
        <w:tc>
          <w:tcPr>
            <w:tcW w:w="1308" w:type="dxa"/>
            <w:gridSpan w:val="2"/>
            <w:tcBorders>
              <w:top w:val="nil"/>
              <w:left w:val="nil"/>
              <w:bottom w:val="single" w:sz="4" w:space="0" w:color="auto"/>
              <w:right w:val="single" w:sz="4" w:space="0" w:color="auto"/>
            </w:tcBorders>
            <w:vAlign w:val="center"/>
            <w:hideMark/>
          </w:tcPr>
          <w:p w14:paraId="36EEC34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16.09%</w:t>
            </w:r>
          </w:p>
        </w:tc>
        <w:tc>
          <w:tcPr>
            <w:tcW w:w="2070" w:type="dxa"/>
            <w:gridSpan w:val="2"/>
            <w:tcBorders>
              <w:top w:val="nil"/>
              <w:left w:val="nil"/>
              <w:bottom w:val="single" w:sz="4" w:space="0" w:color="auto"/>
              <w:right w:val="single" w:sz="4" w:space="0" w:color="auto"/>
            </w:tcBorders>
            <w:vAlign w:val="center"/>
            <w:hideMark/>
          </w:tcPr>
          <w:p w14:paraId="00C6B37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47.14%</w:t>
            </w:r>
          </w:p>
        </w:tc>
        <w:tc>
          <w:tcPr>
            <w:tcW w:w="3416" w:type="dxa"/>
            <w:gridSpan w:val="2"/>
            <w:tcBorders>
              <w:top w:val="nil"/>
              <w:left w:val="nil"/>
              <w:bottom w:val="nil"/>
              <w:right w:val="nil"/>
            </w:tcBorders>
            <w:noWrap/>
            <w:vAlign w:val="bottom"/>
            <w:hideMark/>
          </w:tcPr>
          <w:p w14:paraId="61E0B8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51E43A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A796360"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6CAD725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ISL</w:t>
            </w:r>
          </w:p>
        </w:tc>
        <w:tc>
          <w:tcPr>
            <w:tcW w:w="1274" w:type="dxa"/>
            <w:tcBorders>
              <w:top w:val="nil"/>
              <w:left w:val="nil"/>
              <w:bottom w:val="single" w:sz="4" w:space="0" w:color="auto"/>
              <w:right w:val="single" w:sz="4" w:space="0" w:color="auto"/>
            </w:tcBorders>
            <w:vAlign w:val="center"/>
            <w:hideMark/>
          </w:tcPr>
          <w:p w14:paraId="55076FCE"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19591EB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w:t>
            </w:r>
          </w:p>
        </w:tc>
        <w:tc>
          <w:tcPr>
            <w:tcW w:w="1288" w:type="dxa"/>
            <w:tcBorders>
              <w:top w:val="nil"/>
              <w:left w:val="nil"/>
              <w:bottom w:val="single" w:sz="4" w:space="0" w:color="auto"/>
              <w:right w:val="single" w:sz="4" w:space="0" w:color="auto"/>
            </w:tcBorders>
            <w:vAlign w:val="center"/>
            <w:hideMark/>
          </w:tcPr>
          <w:p w14:paraId="0AFBDCA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30.28%</w:t>
            </w:r>
          </w:p>
        </w:tc>
        <w:tc>
          <w:tcPr>
            <w:tcW w:w="1308" w:type="dxa"/>
            <w:gridSpan w:val="2"/>
            <w:tcBorders>
              <w:top w:val="nil"/>
              <w:left w:val="nil"/>
              <w:bottom w:val="single" w:sz="4" w:space="0" w:color="auto"/>
              <w:right w:val="single" w:sz="4" w:space="0" w:color="auto"/>
            </w:tcBorders>
            <w:vAlign w:val="center"/>
            <w:hideMark/>
          </w:tcPr>
          <w:p w14:paraId="7B4D80E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22.77%</w:t>
            </w:r>
          </w:p>
        </w:tc>
        <w:tc>
          <w:tcPr>
            <w:tcW w:w="2070" w:type="dxa"/>
            <w:gridSpan w:val="2"/>
            <w:tcBorders>
              <w:top w:val="nil"/>
              <w:left w:val="nil"/>
              <w:bottom w:val="single" w:sz="4" w:space="0" w:color="auto"/>
              <w:right w:val="single" w:sz="4" w:space="0" w:color="auto"/>
            </w:tcBorders>
            <w:vAlign w:val="center"/>
            <w:hideMark/>
          </w:tcPr>
          <w:p w14:paraId="675831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45.45%</w:t>
            </w:r>
          </w:p>
        </w:tc>
        <w:tc>
          <w:tcPr>
            <w:tcW w:w="3416" w:type="dxa"/>
            <w:gridSpan w:val="2"/>
            <w:tcBorders>
              <w:top w:val="nil"/>
              <w:left w:val="nil"/>
              <w:bottom w:val="nil"/>
              <w:right w:val="nil"/>
            </w:tcBorders>
            <w:noWrap/>
            <w:vAlign w:val="bottom"/>
            <w:hideMark/>
          </w:tcPr>
          <w:p w14:paraId="3D6F21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6B6B326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5885CE9"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6DE6182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ISL</w:t>
            </w:r>
          </w:p>
        </w:tc>
        <w:tc>
          <w:tcPr>
            <w:tcW w:w="1274" w:type="dxa"/>
            <w:tcBorders>
              <w:top w:val="nil"/>
              <w:left w:val="nil"/>
              <w:bottom w:val="single" w:sz="4" w:space="0" w:color="auto"/>
              <w:right w:val="single" w:sz="4" w:space="0" w:color="auto"/>
            </w:tcBorders>
            <w:vAlign w:val="center"/>
            <w:hideMark/>
          </w:tcPr>
          <w:p w14:paraId="2F38F4BF"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37120A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0.96%</w:t>
            </w:r>
          </w:p>
        </w:tc>
        <w:tc>
          <w:tcPr>
            <w:tcW w:w="1288" w:type="dxa"/>
            <w:tcBorders>
              <w:top w:val="nil"/>
              <w:left w:val="nil"/>
              <w:bottom w:val="single" w:sz="4" w:space="0" w:color="auto"/>
              <w:right w:val="single" w:sz="4" w:space="0" w:color="auto"/>
            </w:tcBorders>
            <w:vAlign w:val="center"/>
            <w:hideMark/>
          </w:tcPr>
          <w:p w14:paraId="4A34EB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23.05%</w:t>
            </w:r>
          </w:p>
        </w:tc>
        <w:tc>
          <w:tcPr>
            <w:tcW w:w="1308" w:type="dxa"/>
            <w:gridSpan w:val="2"/>
            <w:tcBorders>
              <w:top w:val="nil"/>
              <w:left w:val="nil"/>
              <w:bottom w:val="single" w:sz="4" w:space="0" w:color="auto"/>
              <w:right w:val="single" w:sz="4" w:space="0" w:color="auto"/>
            </w:tcBorders>
            <w:vAlign w:val="center"/>
            <w:hideMark/>
          </w:tcPr>
          <w:p w14:paraId="6B3D90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13.56%</w:t>
            </w:r>
          </w:p>
        </w:tc>
        <w:tc>
          <w:tcPr>
            <w:tcW w:w="2070" w:type="dxa"/>
            <w:gridSpan w:val="2"/>
            <w:tcBorders>
              <w:top w:val="nil"/>
              <w:left w:val="nil"/>
              <w:bottom w:val="single" w:sz="4" w:space="0" w:color="auto"/>
              <w:right w:val="single" w:sz="4" w:space="0" w:color="auto"/>
            </w:tcBorders>
            <w:vAlign w:val="center"/>
            <w:hideMark/>
          </w:tcPr>
          <w:p w14:paraId="33D60BD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62.43%</w:t>
            </w:r>
          </w:p>
        </w:tc>
        <w:tc>
          <w:tcPr>
            <w:tcW w:w="3416" w:type="dxa"/>
            <w:gridSpan w:val="2"/>
            <w:tcBorders>
              <w:top w:val="nil"/>
              <w:left w:val="nil"/>
              <w:bottom w:val="nil"/>
              <w:right w:val="nil"/>
            </w:tcBorders>
            <w:noWrap/>
            <w:vAlign w:val="bottom"/>
            <w:hideMark/>
          </w:tcPr>
          <w:p w14:paraId="35918C4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2BBF50B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4264BEC"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3B614E15"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KOR</w:t>
            </w:r>
          </w:p>
        </w:tc>
        <w:tc>
          <w:tcPr>
            <w:tcW w:w="1274" w:type="dxa"/>
            <w:tcBorders>
              <w:top w:val="nil"/>
              <w:left w:val="nil"/>
              <w:bottom w:val="single" w:sz="4" w:space="0" w:color="auto"/>
              <w:right w:val="single" w:sz="4" w:space="0" w:color="auto"/>
            </w:tcBorders>
            <w:vAlign w:val="center"/>
            <w:hideMark/>
          </w:tcPr>
          <w:p w14:paraId="1EFD43A3"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75188D0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1.59%</w:t>
            </w:r>
          </w:p>
        </w:tc>
        <w:tc>
          <w:tcPr>
            <w:tcW w:w="1288" w:type="dxa"/>
            <w:tcBorders>
              <w:top w:val="nil"/>
              <w:left w:val="nil"/>
              <w:bottom w:val="single" w:sz="4" w:space="0" w:color="auto"/>
              <w:right w:val="single" w:sz="4" w:space="0" w:color="auto"/>
            </w:tcBorders>
            <w:vAlign w:val="center"/>
            <w:hideMark/>
          </w:tcPr>
          <w:p w14:paraId="49E7CE1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31.25%</w:t>
            </w:r>
          </w:p>
        </w:tc>
        <w:tc>
          <w:tcPr>
            <w:tcW w:w="1308" w:type="dxa"/>
            <w:gridSpan w:val="2"/>
            <w:tcBorders>
              <w:top w:val="nil"/>
              <w:left w:val="nil"/>
              <w:bottom w:val="single" w:sz="4" w:space="0" w:color="auto"/>
              <w:right w:val="single" w:sz="4" w:space="0" w:color="auto"/>
            </w:tcBorders>
            <w:vAlign w:val="center"/>
            <w:hideMark/>
          </w:tcPr>
          <w:p w14:paraId="5CDB16C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15.13%</w:t>
            </w:r>
          </w:p>
        </w:tc>
        <w:tc>
          <w:tcPr>
            <w:tcW w:w="2070" w:type="dxa"/>
            <w:gridSpan w:val="2"/>
            <w:tcBorders>
              <w:top w:val="nil"/>
              <w:left w:val="nil"/>
              <w:bottom w:val="single" w:sz="4" w:space="0" w:color="auto"/>
              <w:right w:val="single" w:sz="4" w:space="0" w:color="auto"/>
            </w:tcBorders>
            <w:vAlign w:val="center"/>
            <w:hideMark/>
          </w:tcPr>
          <w:p w14:paraId="5C0503B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52.03%</w:t>
            </w:r>
          </w:p>
        </w:tc>
        <w:tc>
          <w:tcPr>
            <w:tcW w:w="3416" w:type="dxa"/>
            <w:gridSpan w:val="2"/>
            <w:tcBorders>
              <w:top w:val="nil"/>
              <w:left w:val="nil"/>
              <w:bottom w:val="nil"/>
              <w:right w:val="nil"/>
            </w:tcBorders>
            <w:noWrap/>
            <w:vAlign w:val="bottom"/>
            <w:hideMark/>
          </w:tcPr>
          <w:p w14:paraId="476C6B4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255B8C6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76F6CAE"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0C3B63E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KOR</w:t>
            </w:r>
          </w:p>
        </w:tc>
        <w:tc>
          <w:tcPr>
            <w:tcW w:w="1274" w:type="dxa"/>
            <w:tcBorders>
              <w:top w:val="nil"/>
              <w:left w:val="nil"/>
              <w:bottom w:val="single" w:sz="4" w:space="0" w:color="auto"/>
              <w:right w:val="single" w:sz="4" w:space="0" w:color="auto"/>
            </w:tcBorders>
            <w:vAlign w:val="center"/>
            <w:hideMark/>
          </w:tcPr>
          <w:p w14:paraId="5D74F746"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6B3F2E8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0.51%</w:t>
            </w:r>
          </w:p>
        </w:tc>
        <w:tc>
          <w:tcPr>
            <w:tcW w:w="1288" w:type="dxa"/>
            <w:tcBorders>
              <w:top w:val="nil"/>
              <w:left w:val="nil"/>
              <w:bottom w:val="single" w:sz="4" w:space="0" w:color="auto"/>
              <w:right w:val="single" w:sz="4" w:space="0" w:color="auto"/>
            </w:tcBorders>
            <w:vAlign w:val="center"/>
            <w:hideMark/>
          </w:tcPr>
          <w:p w14:paraId="71E861F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49.95%</w:t>
            </w:r>
          </w:p>
        </w:tc>
        <w:tc>
          <w:tcPr>
            <w:tcW w:w="1308" w:type="dxa"/>
            <w:gridSpan w:val="2"/>
            <w:tcBorders>
              <w:top w:val="nil"/>
              <w:left w:val="nil"/>
              <w:bottom w:val="single" w:sz="4" w:space="0" w:color="auto"/>
              <w:right w:val="single" w:sz="4" w:space="0" w:color="auto"/>
            </w:tcBorders>
            <w:vAlign w:val="center"/>
            <w:hideMark/>
          </w:tcPr>
          <w:p w14:paraId="7B03C6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19.34%</w:t>
            </w:r>
          </w:p>
        </w:tc>
        <w:tc>
          <w:tcPr>
            <w:tcW w:w="2070" w:type="dxa"/>
            <w:gridSpan w:val="2"/>
            <w:tcBorders>
              <w:top w:val="nil"/>
              <w:left w:val="nil"/>
              <w:bottom w:val="single" w:sz="4" w:space="0" w:color="auto"/>
              <w:right w:val="single" w:sz="4" w:space="0" w:color="auto"/>
            </w:tcBorders>
            <w:vAlign w:val="center"/>
            <w:hideMark/>
          </w:tcPr>
          <w:p w14:paraId="5AF27B5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30.20%</w:t>
            </w:r>
          </w:p>
        </w:tc>
        <w:tc>
          <w:tcPr>
            <w:tcW w:w="3416" w:type="dxa"/>
            <w:gridSpan w:val="2"/>
            <w:tcBorders>
              <w:top w:val="nil"/>
              <w:left w:val="nil"/>
              <w:bottom w:val="nil"/>
              <w:right w:val="nil"/>
            </w:tcBorders>
            <w:noWrap/>
            <w:vAlign w:val="bottom"/>
            <w:hideMark/>
          </w:tcPr>
          <w:p w14:paraId="23726FF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783EAC9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D76C998"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28A90AA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LUX</w:t>
            </w:r>
          </w:p>
        </w:tc>
        <w:tc>
          <w:tcPr>
            <w:tcW w:w="1274" w:type="dxa"/>
            <w:tcBorders>
              <w:top w:val="nil"/>
              <w:left w:val="nil"/>
              <w:bottom w:val="single" w:sz="4" w:space="0" w:color="auto"/>
              <w:right w:val="single" w:sz="4" w:space="0" w:color="auto"/>
            </w:tcBorders>
            <w:vAlign w:val="center"/>
            <w:hideMark/>
          </w:tcPr>
          <w:p w14:paraId="78099DE6"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23FB717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0.81%</w:t>
            </w:r>
          </w:p>
        </w:tc>
        <w:tc>
          <w:tcPr>
            <w:tcW w:w="1288" w:type="dxa"/>
            <w:tcBorders>
              <w:top w:val="nil"/>
              <w:left w:val="nil"/>
              <w:bottom w:val="single" w:sz="4" w:space="0" w:color="auto"/>
              <w:right w:val="single" w:sz="4" w:space="0" w:color="auto"/>
            </w:tcBorders>
            <w:vAlign w:val="center"/>
            <w:hideMark/>
          </w:tcPr>
          <w:p w14:paraId="003CFE9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35.43%</w:t>
            </w:r>
          </w:p>
        </w:tc>
        <w:tc>
          <w:tcPr>
            <w:tcW w:w="1308" w:type="dxa"/>
            <w:gridSpan w:val="2"/>
            <w:tcBorders>
              <w:top w:val="nil"/>
              <w:left w:val="nil"/>
              <w:bottom w:val="single" w:sz="4" w:space="0" w:color="auto"/>
              <w:right w:val="single" w:sz="4" w:space="0" w:color="auto"/>
            </w:tcBorders>
            <w:vAlign w:val="center"/>
            <w:hideMark/>
          </w:tcPr>
          <w:p w14:paraId="3F005D5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17.53%</w:t>
            </w:r>
          </w:p>
        </w:tc>
        <w:tc>
          <w:tcPr>
            <w:tcW w:w="2070" w:type="dxa"/>
            <w:gridSpan w:val="2"/>
            <w:tcBorders>
              <w:top w:val="nil"/>
              <w:left w:val="nil"/>
              <w:bottom w:val="single" w:sz="4" w:space="0" w:color="auto"/>
              <w:right w:val="single" w:sz="4" w:space="0" w:color="auto"/>
            </w:tcBorders>
            <w:vAlign w:val="center"/>
            <w:hideMark/>
          </w:tcPr>
          <w:p w14:paraId="0C0ACF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46.22%</w:t>
            </w:r>
          </w:p>
        </w:tc>
        <w:tc>
          <w:tcPr>
            <w:tcW w:w="3416" w:type="dxa"/>
            <w:gridSpan w:val="2"/>
            <w:tcBorders>
              <w:top w:val="nil"/>
              <w:left w:val="nil"/>
              <w:bottom w:val="nil"/>
              <w:right w:val="nil"/>
            </w:tcBorders>
            <w:noWrap/>
            <w:vAlign w:val="bottom"/>
            <w:hideMark/>
          </w:tcPr>
          <w:p w14:paraId="15D73A6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7CE80E3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9BC9E34"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0120B61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LUX</w:t>
            </w:r>
          </w:p>
        </w:tc>
        <w:tc>
          <w:tcPr>
            <w:tcW w:w="1274" w:type="dxa"/>
            <w:tcBorders>
              <w:top w:val="nil"/>
              <w:left w:val="nil"/>
              <w:bottom w:val="single" w:sz="4" w:space="0" w:color="auto"/>
              <w:right w:val="single" w:sz="4" w:space="0" w:color="auto"/>
            </w:tcBorders>
            <w:vAlign w:val="center"/>
            <w:hideMark/>
          </w:tcPr>
          <w:p w14:paraId="5EF68385"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3220662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0.09%</w:t>
            </w:r>
          </w:p>
        </w:tc>
        <w:tc>
          <w:tcPr>
            <w:tcW w:w="1288" w:type="dxa"/>
            <w:tcBorders>
              <w:top w:val="nil"/>
              <w:left w:val="nil"/>
              <w:bottom w:val="single" w:sz="4" w:space="0" w:color="auto"/>
              <w:right w:val="single" w:sz="4" w:space="0" w:color="auto"/>
            </w:tcBorders>
            <w:vAlign w:val="center"/>
            <w:hideMark/>
          </w:tcPr>
          <w:p w14:paraId="1FFAB2A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42.90%</w:t>
            </w:r>
          </w:p>
        </w:tc>
        <w:tc>
          <w:tcPr>
            <w:tcW w:w="1308" w:type="dxa"/>
            <w:gridSpan w:val="2"/>
            <w:tcBorders>
              <w:top w:val="nil"/>
              <w:left w:val="nil"/>
              <w:bottom w:val="single" w:sz="4" w:space="0" w:color="auto"/>
              <w:right w:val="single" w:sz="4" w:space="0" w:color="auto"/>
            </w:tcBorders>
            <w:vAlign w:val="center"/>
            <w:hideMark/>
          </w:tcPr>
          <w:p w14:paraId="6FA40F5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22.17%</w:t>
            </w:r>
          </w:p>
        </w:tc>
        <w:tc>
          <w:tcPr>
            <w:tcW w:w="2070" w:type="dxa"/>
            <w:gridSpan w:val="2"/>
            <w:tcBorders>
              <w:top w:val="nil"/>
              <w:left w:val="nil"/>
              <w:bottom w:val="single" w:sz="4" w:space="0" w:color="auto"/>
              <w:right w:val="single" w:sz="4" w:space="0" w:color="auto"/>
            </w:tcBorders>
            <w:vAlign w:val="center"/>
            <w:hideMark/>
          </w:tcPr>
          <w:p w14:paraId="03ECC38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34.84%</w:t>
            </w:r>
          </w:p>
        </w:tc>
        <w:tc>
          <w:tcPr>
            <w:tcW w:w="3416" w:type="dxa"/>
            <w:gridSpan w:val="2"/>
            <w:tcBorders>
              <w:top w:val="nil"/>
              <w:left w:val="nil"/>
              <w:bottom w:val="nil"/>
              <w:right w:val="nil"/>
            </w:tcBorders>
            <w:noWrap/>
            <w:vAlign w:val="bottom"/>
            <w:hideMark/>
          </w:tcPr>
          <w:p w14:paraId="2D1542B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23AC72C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A41D2A0"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440DFD2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LVA</w:t>
            </w:r>
          </w:p>
        </w:tc>
        <w:tc>
          <w:tcPr>
            <w:tcW w:w="1274" w:type="dxa"/>
            <w:tcBorders>
              <w:top w:val="nil"/>
              <w:left w:val="nil"/>
              <w:bottom w:val="single" w:sz="4" w:space="0" w:color="auto"/>
              <w:right w:val="single" w:sz="4" w:space="0" w:color="auto"/>
            </w:tcBorders>
            <w:vAlign w:val="center"/>
            <w:hideMark/>
          </w:tcPr>
          <w:p w14:paraId="67B63103"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53832A7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1.17%</w:t>
            </w:r>
          </w:p>
        </w:tc>
        <w:tc>
          <w:tcPr>
            <w:tcW w:w="1288" w:type="dxa"/>
            <w:tcBorders>
              <w:top w:val="nil"/>
              <w:left w:val="nil"/>
              <w:bottom w:val="single" w:sz="4" w:space="0" w:color="auto"/>
              <w:right w:val="single" w:sz="4" w:space="0" w:color="auto"/>
            </w:tcBorders>
            <w:vAlign w:val="center"/>
            <w:hideMark/>
          </w:tcPr>
          <w:p w14:paraId="6A01D48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44.48%</w:t>
            </w:r>
          </w:p>
        </w:tc>
        <w:tc>
          <w:tcPr>
            <w:tcW w:w="1308" w:type="dxa"/>
            <w:gridSpan w:val="2"/>
            <w:tcBorders>
              <w:top w:val="nil"/>
              <w:left w:val="nil"/>
              <w:bottom w:val="single" w:sz="4" w:space="0" w:color="auto"/>
              <w:right w:val="single" w:sz="4" w:space="0" w:color="auto"/>
            </w:tcBorders>
            <w:vAlign w:val="center"/>
            <w:hideMark/>
          </w:tcPr>
          <w:p w14:paraId="6344089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19.41%</w:t>
            </w:r>
          </w:p>
        </w:tc>
        <w:tc>
          <w:tcPr>
            <w:tcW w:w="2070" w:type="dxa"/>
            <w:gridSpan w:val="2"/>
            <w:tcBorders>
              <w:top w:val="nil"/>
              <w:left w:val="nil"/>
              <w:bottom w:val="single" w:sz="4" w:space="0" w:color="auto"/>
              <w:right w:val="single" w:sz="4" w:space="0" w:color="auto"/>
            </w:tcBorders>
            <w:vAlign w:val="center"/>
            <w:hideMark/>
          </w:tcPr>
          <w:p w14:paraId="4409EA0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34.94%</w:t>
            </w:r>
          </w:p>
        </w:tc>
        <w:tc>
          <w:tcPr>
            <w:tcW w:w="3416" w:type="dxa"/>
            <w:gridSpan w:val="2"/>
            <w:tcBorders>
              <w:top w:val="nil"/>
              <w:left w:val="nil"/>
              <w:bottom w:val="nil"/>
              <w:right w:val="nil"/>
            </w:tcBorders>
            <w:noWrap/>
            <w:vAlign w:val="bottom"/>
            <w:hideMark/>
          </w:tcPr>
          <w:p w14:paraId="4B65288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2D180A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2DB7B98"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0A3A07F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LVA</w:t>
            </w:r>
          </w:p>
        </w:tc>
        <w:tc>
          <w:tcPr>
            <w:tcW w:w="1274" w:type="dxa"/>
            <w:tcBorders>
              <w:top w:val="nil"/>
              <w:left w:val="nil"/>
              <w:bottom w:val="single" w:sz="4" w:space="0" w:color="auto"/>
              <w:right w:val="single" w:sz="4" w:space="0" w:color="auto"/>
            </w:tcBorders>
            <w:vAlign w:val="center"/>
            <w:hideMark/>
          </w:tcPr>
          <w:p w14:paraId="6F4F5B6D"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52734B4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0.33%</w:t>
            </w:r>
          </w:p>
        </w:tc>
        <w:tc>
          <w:tcPr>
            <w:tcW w:w="1288" w:type="dxa"/>
            <w:tcBorders>
              <w:top w:val="nil"/>
              <w:left w:val="nil"/>
              <w:bottom w:val="single" w:sz="4" w:space="0" w:color="auto"/>
              <w:right w:val="single" w:sz="4" w:space="0" w:color="auto"/>
            </w:tcBorders>
            <w:vAlign w:val="center"/>
            <w:hideMark/>
          </w:tcPr>
          <w:p w14:paraId="2C1AAA3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44.10%</w:t>
            </w:r>
          </w:p>
        </w:tc>
        <w:tc>
          <w:tcPr>
            <w:tcW w:w="1308" w:type="dxa"/>
            <w:gridSpan w:val="2"/>
            <w:tcBorders>
              <w:top w:val="nil"/>
              <w:left w:val="nil"/>
              <w:bottom w:val="single" w:sz="4" w:space="0" w:color="auto"/>
              <w:right w:val="single" w:sz="4" w:space="0" w:color="auto"/>
            </w:tcBorders>
            <w:vAlign w:val="center"/>
            <w:hideMark/>
          </w:tcPr>
          <w:p w14:paraId="1601FE1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18.59%</w:t>
            </w:r>
          </w:p>
        </w:tc>
        <w:tc>
          <w:tcPr>
            <w:tcW w:w="2070" w:type="dxa"/>
            <w:gridSpan w:val="2"/>
            <w:tcBorders>
              <w:top w:val="nil"/>
              <w:left w:val="nil"/>
              <w:bottom w:val="single" w:sz="4" w:space="0" w:color="auto"/>
              <w:right w:val="single" w:sz="4" w:space="0" w:color="auto"/>
            </w:tcBorders>
            <w:vAlign w:val="center"/>
            <w:hideMark/>
          </w:tcPr>
          <w:p w14:paraId="657E867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36.98%</w:t>
            </w:r>
          </w:p>
        </w:tc>
        <w:tc>
          <w:tcPr>
            <w:tcW w:w="3416" w:type="dxa"/>
            <w:gridSpan w:val="2"/>
            <w:tcBorders>
              <w:top w:val="nil"/>
              <w:left w:val="nil"/>
              <w:bottom w:val="nil"/>
              <w:right w:val="nil"/>
            </w:tcBorders>
            <w:noWrap/>
            <w:vAlign w:val="bottom"/>
            <w:hideMark/>
          </w:tcPr>
          <w:p w14:paraId="41F9343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1055B3B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370FEF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79215E7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NLD</w:t>
            </w:r>
          </w:p>
        </w:tc>
        <w:tc>
          <w:tcPr>
            <w:tcW w:w="1274" w:type="dxa"/>
            <w:tcBorders>
              <w:top w:val="nil"/>
              <w:left w:val="nil"/>
              <w:bottom w:val="single" w:sz="4" w:space="0" w:color="auto"/>
              <w:right w:val="single" w:sz="4" w:space="0" w:color="auto"/>
            </w:tcBorders>
            <w:vAlign w:val="center"/>
            <w:hideMark/>
          </w:tcPr>
          <w:p w14:paraId="1031084B"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4417E6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w:t>
            </w:r>
          </w:p>
        </w:tc>
        <w:tc>
          <w:tcPr>
            <w:tcW w:w="1288" w:type="dxa"/>
            <w:tcBorders>
              <w:top w:val="nil"/>
              <w:left w:val="nil"/>
              <w:bottom w:val="single" w:sz="4" w:space="0" w:color="auto"/>
              <w:right w:val="single" w:sz="4" w:space="0" w:color="auto"/>
            </w:tcBorders>
            <w:vAlign w:val="center"/>
            <w:hideMark/>
          </w:tcPr>
          <w:p w14:paraId="63F8AAD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30.66%</w:t>
            </w:r>
          </w:p>
        </w:tc>
        <w:tc>
          <w:tcPr>
            <w:tcW w:w="1308" w:type="dxa"/>
            <w:gridSpan w:val="2"/>
            <w:tcBorders>
              <w:top w:val="nil"/>
              <w:left w:val="nil"/>
              <w:bottom w:val="single" w:sz="4" w:space="0" w:color="auto"/>
              <w:right w:val="single" w:sz="4" w:space="0" w:color="auto"/>
            </w:tcBorders>
            <w:vAlign w:val="center"/>
            <w:hideMark/>
          </w:tcPr>
          <w:p w14:paraId="55BE3AC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14.33%</w:t>
            </w:r>
          </w:p>
        </w:tc>
        <w:tc>
          <w:tcPr>
            <w:tcW w:w="2070" w:type="dxa"/>
            <w:gridSpan w:val="2"/>
            <w:tcBorders>
              <w:top w:val="nil"/>
              <w:left w:val="nil"/>
              <w:bottom w:val="single" w:sz="4" w:space="0" w:color="auto"/>
              <w:right w:val="single" w:sz="4" w:space="0" w:color="auto"/>
            </w:tcBorders>
            <w:vAlign w:val="center"/>
            <w:hideMark/>
          </w:tcPr>
          <w:p w14:paraId="7DE244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53.46%</w:t>
            </w:r>
          </w:p>
        </w:tc>
        <w:tc>
          <w:tcPr>
            <w:tcW w:w="3416" w:type="dxa"/>
            <w:gridSpan w:val="2"/>
            <w:tcBorders>
              <w:top w:val="nil"/>
              <w:left w:val="nil"/>
              <w:bottom w:val="nil"/>
              <w:right w:val="nil"/>
            </w:tcBorders>
            <w:noWrap/>
            <w:vAlign w:val="bottom"/>
            <w:hideMark/>
          </w:tcPr>
          <w:p w14:paraId="6C7B27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4BA210F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1F1B942"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40F2F90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NLD</w:t>
            </w:r>
          </w:p>
        </w:tc>
        <w:tc>
          <w:tcPr>
            <w:tcW w:w="1274" w:type="dxa"/>
            <w:tcBorders>
              <w:top w:val="nil"/>
              <w:left w:val="nil"/>
              <w:bottom w:val="single" w:sz="4" w:space="0" w:color="auto"/>
              <w:right w:val="single" w:sz="4" w:space="0" w:color="auto"/>
            </w:tcBorders>
            <w:vAlign w:val="center"/>
            <w:hideMark/>
          </w:tcPr>
          <w:p w14:paraId="4448D943"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39C3B70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0.54%</w:t>
            </w:r>
          </w:p>
        </w:tc>
        <w:tc>
          <w:tcPr>
            <w:tcW w:w="1288" w:type="dxa"/>
            <w:tcBorders>
              <w:top w:val="nil"/>
              <w:left w:val="nil"/>
              <w:bottom w:val="single" w:sz="4" w:space="0" w:color="auto"/>
              <w:right w:val="single" w:sz="4" w:space="0" w:color="auto"/>
            </w:tcBorders>
            <w:vAlign w:val="center"/>
            <w:hideMark/>
          </w:tcPr>
          <w:p w14:paraId="24508F2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28.72%</w:t>
            </w:r>
          </w:p>
        </w:tc>
        <w:tc>
          <w:tcPr>
            <w:tcW w:w="1308" w:type="dxa"/>
            <w:gridSpan w:val="2"/>
            <w:tcBorders>
              <w:top w:val="nil"/>
              <w:left w:val="nil"/>
              <w:bottom w:val="single" w:sz="4" w:space="0" w:color="auto"/>
              <w:right w:val="single" w:sz="4" w:space="0" w:color="auto"/>
            </w:tcBorders>
            <w:vAlign w:val="center"/>
            <w:hideMark/>
          </w:tcPr>
          <w:p w14:paraId="418FE92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16.33%</w:t>
            </w:r>
          </w:p>
        </w:tc>
        <w:tc>
          <w:tcPr>
            <w:tcW w:w="2070" w:type="dxa"/>
            <w:gridSpan w:val="2"/>
            <w:tcBorders>
              <w:top w:val="nil"/>
              <w:left w:val="nil"/>
              <w:bottom w:val="single" w:sz="4" w:space="0" w:color="auto"/>
              <w:right w:val="single" w:sz="4" w:space="0" w:color="auto"/>
            </w:tcBorders>
            <w:vAlign w:val="center"/>
            <w:hideMark/>
          </w:tcPr>
          <w:p w14:paraId="48F0B39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54.41%</w:t>
            </w:r>
          </w:p>
        </w:tc>
        <w:tc>
          <w:tcPr>
            <w:tcW w:w="3416" w:type="dxa"/>
            <w:gridSpan w:val="2"/>
            <w:tcBorders>
              <w:top w:val="nil"/>
              <w:left w:val="nil"/>
              <w:bottom w:val="nil"/>
              <w:right w:val="nil"/>
            </w:tcBorders>
            <w:noWrap/>
            <w:vAlign w:val="bottom"/>
            <w:hideMark/>
          </w:tcPr>
          <w:p w14:paraId="5527998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6B3A984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FF7D013"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715CF96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NOR</w:t>
            </w:r>
          </w:p>
        </w:tc>
        <w:tc>
          <w:tcPr>
            <w:tcW w:w="1274" w:type="dxa"/>
            <w:tcBorders>
              <w:top w:val="nil"/>
              <w:left w:val="nil"/>
              <w:bottom w:val="single" w:sz="4" w:space="0" w:color="auto"/>
              <w:right w:val="single" w:sz="4" w:space="0" w:color="auto"/>
            </w:tcBorders>
            <w:vAlign w:val="center"/>
            <w:hideMark/>
          </w:tcPr>
          <w:p w14:paraId="16D90238"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1E36E65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3.09%</w:t>
            </w:r>
          </w:p>
        </w:tc>
        <w:tc>
          <w:tcPr>
            <w:tcW w:w="1288" w:type="dxa"/>
            <w:tcBorders>
              <w:top w:val="nil"/>
              <w:left w:val="nil"/>
              <w:bottom w:val="single" w:sz="4" w:space="0" w:color="auto"/>
              <w:right w:val="single" w:sz="4" w:space="0" w:color="auto"/>
            </w:tcBorders>
            <w:vAlign w:val="center"/>
            <w:hideMark/>
          </w:tcPr>
          <w:p w14:paraId="3B2FD38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38.49%</w:t>
            </w:r>
          </w:p>
        </w:tc>
        <w:tc>
          <w:tcPr>
            <w:tcW w:w="1308" w:type="dxa"/>
            <w:gridSpan w:val="2"/>
            <w:tcBorders>
              <w:top w:val="nil"/>
              <w:left w:val="nil"/>
              <w:bottom w:val="single" w:sz="4" w:space="0" w:color="auto"/>
              <w:right w:val="single" w:sz="4" w:space="0" w:color="auto"/>
            </w:tcBorders>
            <w:vAlign w:val="center"/>
            <w:hideMark/>
          </w:tcPr>
          <w:p w14:paraId="34D2AAC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18.83%</w:t>
            </w:r>
          </w:p>
        </w:tc>
        <w:tc>
          <w:tcPr>
            <w:tcW w:w="2070" w:type="dxa"/>
            <w:gridSpan w:val="2"/>
            <w:tcBorders>
              <w:top w:val="nil"/>
              <w:left w:val="nil"/>
              <w:bottom w:val="single" w:sz="4" w:space="0" w:color="auto"/>
              <w:right w:val="single" w:sz="4" w:space="0" w:color="auto"/>
            </w:tcBorders>
            <w:vAlign w:val="center"/>
            <w:hideMark/>
          </w:tcPr>
          <w:p w14:paraId="10EF3C4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39.59%</w:t>
            </w:r>
          </w:p>
        </w:tc>
        <w:tc>
          <w:tcPr>
            <w:tcW w:w="3416" w:type="dxa"/>
            <w:gridSpan w:val="2"/>
            <w:tcBorders>
              <w:top w:val="nil"/>
              <w:left w:val="nil"/>
              <w:bottom w:val="nil"/>
              <w:right w:val="nil"/>
            </w:tcBorders>
            <w:noWrap/>
            <w:vAlign w:val="bottom"/>
            <w:hideMark/>
          </w:tcPr>
          <w:p w14:paraId="44E79C3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46208C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94D666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20F6469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NOR</w:t>
            </w:r>
          </w:p>
        </w:tc>
        <w:tc>
          <w:tcPr>
            <w:tcW w:w="1274" w:type="dxa"/>
            <w:tcBorders>
              <w:top w:val="nil"/>
              <w:left w:val="nil"/>
              <w:bottom w:val="single" w:sz="4" w:space="0" w:color="auto"/>
              <w:right w:val="single" w:sz="4" w:space="0" w:color="auto"/>
            </w:tcBorders>
            <w:vAlign w:val="center"/>
            <w:hideMark/>
          </w:tcPr>
          <w:p w14:paraId="22FDDE1A"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003E52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1.05%</w:t>
            </w:r>
          </w:p>
        </w:tc>
        <w:tc>
          <w:tcPr>
            <w:tcW w:w="1288" w:type="dxa"/>
            <w:tcBorders>
              <w:top w:val="nil"/>
              <w:left w:val="nil"/>
              <w:bottom w:val="single" w:sz="4" w:space="0" w:color="auto"/>
              <w:right w:val="single" w:sz="4" w:space="0" w:color="auto"/>
            </w:tcBorders>
            <w:vAlign w:val="center"/>
            <w:hideMark/>
          </w:tcPr>
          <w:p w14:paraId="71EEF3A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33.19%</w:t>
            </w:r>
          </w:p>
        </w:tc>
        <w:tc>
          <w:tcPr>
            <w:tcW w:w="1308" w:type="dxa"/>
            <w:gridSpan w:val="2"/>
            <w:tcBorders>
              <w:top w:val="nil"/>
              <w:left w:val="nil"/>
              <w:bottom w:val="single" w:sz="4" w:space="0" w:color="auto"/>
              <w:right w:val="single" w:sz="4" w:space="0" w:color="auto"/>
            </w:tcBorders>
            <w:vAlign w:val="center"/>
            <w:hideMark/>
          </w:tcPr>
          <w:p w14:paraId="770625A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16.65%</w:t>
            </w:r>
          </w:p>
        </w:tc>
        <w:tc>
          <w:tcPr>
            <w:tcW w:w="2070" w:type="dxa"/>
            <w:gridSpan w:val="2"/>
            <w:tcBorders>
              <w:top w:val="nil"/>
              <w:left w:val="nil"/>
              <w:bottom w:val="single" w:sz="4" w:space="0" w:color="auto"/>
              <w:right w:val="single" w:sz="4" w:space="0" w:color="auto"/>
            </w:tcBorders>
            <w:vAlign w:val="center"/>
            <w:hideMark/>
          </w:tcPr>
          <w:p w14:paraId="41DEA9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49.10%</w:t>
            </w:r>
          </w:p>
        </w:tc>
        <w:tc>
          <w:tcPr>
            <w:tcW w:w="3416" w:type="dxa"/>
            <w:gridSpan w:val="2"/>
            <w:tcBorders>
              <w:top w:val="nil"/>
              <w:left w:val="nil"/>
              <w:bottom w:val="nil"/>
              <w:right w:val="nil"/>
            </w:tcBorders>
            <w:noWrap/>
            <w:vAlign w:val="bottom"/>
            <w:hideMark/>
          </w:tcPr>
          <w:p w14:paraId="161A1B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2AE06F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A56A28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595F4EBF"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NZL</w:t>
            </w:r>
          </w:p>
        </w:tc>
        <w:tc>
          <w:tcPr>
            <w:tcW w:w="1274" w:type="dxa"/>
            <w:tcBorders>
              <w:top w:val="nil"/>
              <w:left w:val="nil"/>
              <w:bottom w:val="single" w:sz="4" w:space="0" w:color="auto"/>
              <w:right w:val="single" w:sz="4" w:space="0" w:color="auto"/>
            </w:tcBorders>
            <w:vAlign w:val="center"/>
            <w:hideMark/>
          </w:tcPr>
          <w:p w14:paraId="385CDC7D"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5D837ED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1.63%</w:t>
            </w:r>
          </w:p>
        </w:tc>
        <w:tc>
          <w:tcPr>
            <w:tcW w:w="1288" w:type="dxa"/>
            <w:tcBorders>
              <w:top w:val="nil"/>
              <w:left w:val="nil"/>
              <w:bottom w:val="single" w:sz="4" w:space="0" w:color="auto"/>
              <w:right w:val="single" w:sz="4" w:space="0" w:color="auto"/>
            </w:tcBorders>
            <w:vAlign w:val="center"/>
            <w:hideMark/>
          </w:tcPr>
          <w:p w14:paraId="18A64A1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46.20%</w:t>
            </w:r>
          </w:p>
        </w:tc>
        <w:tc>
          <w:tcPr>
            <w:tcW w:w="1308" w:type="dxa"/>
            <w:gridSpan w:val="2"/>
            <w:tcBorders>
              <w:top w:val="nil"/>
              <w:left w:val="nil"/>
              <w:bottom w:val="single" w:sz="4" w:space="0" w:color="auto"/>
              <w:right w:val="single" w:sz="4" w:space="0" w:color="auto"/>
            </w:tcBorders>
            <w:vAlign w:val="center"/>
            <w:hideMark/>
          </w:tcPr>
          <w:p w14:paraId="3E740B9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16.76%</w:t>
            </w:r>
          </w:p>
        </w:tc>
        <w:tc>
          <w:tcPr>
            <w:tcW w:w="2070" w:type="dxa"/>
            <w:gridSpan w:val="2"/>
            <w:tcBorders>
              <w:top w:val="nil"/>
              <w:left w:val="nil"/>
              <w:bottom w:val="single" w:sz="4" w:space="0" w:color="auto"/>
              <w:right w:val="single" w:sz="4" w:space="0" w:color="auto"/>
            </w:tcBorders>
            <w:vAlign w:val="center"/>
            <w:hideMark/>
          </w:tcPr>
          <w:p w14:paraId="04EEBB5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35.41%</w:t>
            </w:r>
          </w:p>
        </w:tc>
        <w:tc>
          <w:tcPr>
            <w:tcW w:w="3416" w:type="dxa"/>
            <w:gridSpan w:val="2"/>
            <w:tcBorders>
              <w:top w:val="nil"/>
              <w:left w:val="nil"/>
              <w:bottom w:val="nil"/>
              <w:right w:val="nil"/>
            </w:tcBorders>
            <w:noWrap/>
            <w:vAlign w:val="bottom"/>
            <w:hideMark/>
          </w:tcPr>
          <w:p w14:paraId="5596A82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FBD404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34480A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18A6EA1F"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NZL</w:t>
            </w:r>
          </w:p>
        </w:tc>
        <w:tc>
          <w:tcPr>
            <w:tcW w:w="1274" w:type="dxa"/>
            <w:tcBorders>
              <w:top w:val="nil"/>
              <w:left w:val="nil"/>
              <w:bottom w:val="single" w:sz="4" w:space="0" w:color="auto"/>
              <w:right w:val="single" w:sz="4" w:space="0" w:color="auto"/>
            </w:tcBorders>
            <w:vAlign w:val="center"/>
            <w:hideMark/>
          </w:tcPr>
          <w:p w14:paraId="56705425"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E58E1B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0.50%</w:t>
            </w:r>
          </w:p>
        </w:tc>
        <w:tc>
          <w:tcPr>
            <w:tcW w:w="1288" w:type="dxa"/>
            <w:tcBorders>
              <w:top w:val="nil"/>
              <w:left w:val="nil"/>
              <w:bottom w:val="single" w:sz="4" w:space="0" w:color="auto"/>
              <w:right w:val="single" w:sz="4" w:space="0" w:color="auto"/>
            </w:tcBorders>
            <w:vAlign w:val="center"/>
            <w:hideMark/>
          </w:tcPr>
          <w:p w14:paraId="22D7ED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46.53%</w:t>
            </w:r>
          </w:p>
        </w:tc>
        <w:tc>
          <w:tcPr>
            <w:tcW w:w="1308" w:type="dxa"/>
            <w:gridSpan w:val="2"/>
            <w:tcBorders>
              <w:top w:val="nil"/>
              <w:left w:val="nil"/>
              <w:bottom w:val="single" w:sz="4" w:space="0" w:color="auto"/>
              <w:right w:val="single" w:sz="4" w:space="0" w:color="auto"/>
            </w:tcBorders>
            <w:vAlign w:val="center"/>
            <w:hideMark/>
          </w:tcPr>
          <w:p w14:paraId="50CE177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15.58%</w:t>
            </w:r>
          </w:p>
        </w:tc>
        <w:tc>
          <w:tcPr>
            <w:tcW w:w="2070" w:type="dxa"/>
            <w:gridSpan w:val="2"/>
            <w:tcBorders>
              <w:top w:val="nil"/>
              <w:left w:val="nil"/>
              <w:bottom w:val="single" w:sz="4" w:space="0" w:color="auto"/>
              <w:right w:val="single" w:sz="4" w:space="0" w:color="auto"/>
            </w:tcBorders>
            <w:vAlign w:val="center"/>
            <w:hideMark/>
          </w:tcPr>
          <w:p w14:paraId="0D66658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37.38%</w:t>
            </w:r>
          </w:p>
        </w:tc>
        <w:tc>
          <w:tcPr>
            <w:tcW w:w="3416" w:type="dxa"/>
            <w:gridSpan w:val="2"/>
            <w:tcBorders>
              <w:top w:val="nil"/>
              <w:left w:val="nil"/>
              <w:bottom w:val="nil"/>
              <w:right w:val="nil"/>
            </w:tcBorders>
            <w:noWrap/>
            <w:vAlign w:val="bottom"/>
            <w:hideMark/>
          </w:tcPr>
          <w:p w14:paraId="2C51C23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5794671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CC1930D"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26094F15"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PRT</w:t>
            </w:r>
          </w:p>
        </w:tc>
        <w:tc>
          <w:tcPr>
            <w:tcW w:w="1274" w:type="dxa"/>
            <w:tcBorders>
              <w:top w:val="nil"/>
              <w:left w:val="nil"/>
              <w:bottom w:val="single" w:sz="4" w:space="0" w:color="auto"/>
              <w:right w:val="single" w:sz="4" w:space="0" w:color="auto"/>
            </w:tcBorders>
            <w:vAlign w:val="center"/>
            <w:hideMark/>
          </w:tcPr>
          <w:p w14:paraId="4E2B9133"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786E30A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1.50%</w:t>
            </w:r>
          </w:p>
        </w:tc>
        <w:tc>
          <w:tcPr>
            <w:tcW w:w="1288" w:type="dxa"/>
            <w:tcBorders>
              <w:top w:val="nil"/>
              <w:left w:val="nil"/>
              <w:bottom w:val="single" w:sz="4" w:space="0" w:color="auto"/>
              <w:right w:val="single" w:sz="4" w:space="0" w:color="auto"/>
            </w:tcBorders>
            <w:vAlign w:val="center"/>
            <w:hideMark/>
          </w:tcPr>
          <w:p w14:paraId="364E9DA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30.29%</w:t>
            </w:r>
          </w:p>
        </w:tc>
        <w:tc>
          <w:tcPr>
            <w:tcW w:w="1308" w:type="dxa"/>
            <w:gridSpan w:val="2"/>
            <w:tcBorders>
              <w:top w:val="nil"/>
              <w:left w:val="nil"/>
              <w:bottom w:val="single" w:sz="4" w:space="0" w:color="auto"/>
              <w:right w:val="single" w:sz="4" w:space="0" w:color="auto"/>
            </w:tcBorders>
            <w:vAlign w:val="center"/>
            <w:hideMark/>
          </w:tcPr>
          <w:p w14:paraId="01025DF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19.89%</w:t>
            </w:r>
          </w:p>
        </w:tc>
        <w:tc>
          <w:tcPr>
            <w:tcW w:w="2070" w:type="dxa"/>
            <w:gridSpan w:val="2"/>
            <w:tcBorders>
              <w:top w:val="nil"/>
              <w:left w:val="nil"/>
              <w:bottom w:val="single" w:sz="4" w:space="0" w:color="auto"/>
              <w:right w:val="single" w:sz="4" w:space="0" w:color="auto"/>
            </w:tcBorders>
            <w:vAlign w:val="center"/>
            <w:hideMark/>
          </w:tcPr>
          <w:p w14:paraId="52DCA2B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48.33%</w:t>
            </w:r>
          </w:p>
        </w:tc>
        <w:tc>
          <w:tcPr>
            <w:tcW w:w="3416" w:type="dxa"/>
            <w:gridSpan w:val="2"/>
            <w:tcBorders>
              <w:top w:val="nil"/>
              <w:left w:val="nil"/>
              <w:bottom w:val="nil"/>
              <w:right w:val="nil"/>
            </w:tcBorders>
            <w:noWrap/>
            <w:vAlign w:val="bottom"/>
            <w:hideMark/>
          </w:tcPr>
          <w:p w14:paraId="755AAD8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32C00D0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ABA91B7"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79331FB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PRT</w:t>
            </w:r>
          </w:p>
        </w:tc>
        <w:tc>
          <w:tcPr>
            <w:tcW w:w="1274" w:type="dxa"/>
            <w:tcBorders>
              <w:top w:val="nil"/>
              <w:left w:val="nil"/>
              <w:bottom w:val="single" w:sz="4" w:space="0" w:color="auto"/>
              <w:right w:val="single" w:sz="4" w:space="0" w:color="auto"/>
            </w:tcBorders>
            <w:vAlign w:val="center"/>
            <w:hideMark/>
          </w:tcPr>
          <w:p w14:paraId="39542F42"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6DA5BB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0.57%</w:t>
            </w:r>
          </w:p>
        </w:tc>
        <w:tc>
          <w:tcPr>
            <w:tcW w:w="1288" w:type="dxa"/>
            <w:tcBorders>
              <w:top w:val="nil"/>
              <w:left w:val="nil"/>
              <w:bottom w:val="single" w:sz="4" w:space="0" w:color="auto"/>
              <w:right w:val="single" w:sz="4" w:space="0" w:color="auto"/>
            </w:tcBorders>
            <w:vAlign w:val="center"/>
            <w:hideMark/>
          </w:tcPr>
          <w:p w14:paraId="0A2997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40.28%</w:t>
            </w:r>
          </w:p>
        </w:tc>
        <w:tc>
          <w:tcPr>
            <w:tcW w:w="1308" w:type="dxa"/>
            <w:gridSpan w:val="2"/>
            <w:tcBorders>
              <w:top w:val="nil"/>
              <w:left w:val="nil"/>
              <w:bottom w:val="single" w:sz="4" w:space="0" w:color="auto"/>
              <w:right w:val="single" w:sz="4" w:space="0" w:color="auto"/>
            </w:tcBorders>
            <w:vAlign w:val="center"/>
            <w:hideMark/>
          </w:tcPr>
          <w:p w14:paraId="78A7D0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20.32%</w:t>
            </w:r>
          </w:p>
        </w:tc>
        <w:tc>
          <w:tcPr>
            <w:tcW w:w="2070" w:type="dxa"/>
            <w:gridSpan w:val="2"/>
            <w:tcBorders>
              <w:top w:val="nil"/>
              <w:left w:val="nil"/>
              <w:bottom w:val="single" w:sz="4" w:space="0" w:color="auto"/>
              <w:right w:val="single" w:sz="4" w:space="0" w:color="auto"/>
            </w:tcBorders>
            <w:vAlign w:val="center"/>
            <w:hideMark/>
          </w:tcPr>
          <w:p w14:paraId="58F17F5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38.83%</w:t>
            </w:r>
          </w:p>
        </w:tc>
        <w:tc>
          <w:tcPr>
            <w:tcW w:w="3416" w:type="dxa"/>
            <w:gridSpan w:val="2"/>
            <w:tcBorders>
              <w:top w:val="nil"/>
              <w:left w:val="nil"/>
              <w:bottom w:val="nil"/>
              <w:right w:val="nil"/>
            </w:tcBorders>
            <w:noWrap/>
            <w:vAlign w:val="bottom"/>
            <w:hideMark/>
          </w:tcPr>
          <w:p w14:paraId="43ADFFB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05391A8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9ADED7B"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627504E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SWE</w:t>
            </w:r>
          </w:p>
        </w:tc>
        <w:tc>
          <w:tcPr>
            <w:tcW w:w="1274" w:type="dxa"/>
            <w:tcBorders>
              <w:top w:val="nil"/>
              <w:left w:val="nil"/>
              <w:bottom w:val="single" w:sz="4" w:space="0" w:color="auto"/>
              <w:right w:val="single" w:sz="4" w:space="0" w:color="auto"/>
            </w:tcBorders>
            <w:vAlign w:val="center"/>
            <w:hideMark/>
          </w:tcPr>
          <w:p w14:paraId="3E4AE412"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5A1C56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2.69%</w:t>
            </w:r>
          </w:p>
        </w:tc>
        <w:tc>
          <w:tcPr>
            <w:tcW w:w="1288" w:type="dxa"/>
            <w:tcBorders>
              <w:top w:val="nil"/>
              <w:left w:val="nil"/>
              <w:bottom w:val="single" w:sz="4" w:space="0" w:color="auto"/>
              <w:right w:val="single" w:sz="4" w:space="0" w:color="auto"/>
            </w:tcBorders>
            <w:vAlign w:val="center"/>
            <w:hideMark/>
          </w:tcPr>
          <w:p w14:paraId="0C31AB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39.07%</w:t>
            </w:r>
          </w:p>
        </w:tc>
        <w:tc>
          <w:tcPr>
            <w:tcW w:w="1308" w:type="dxa"/>
            <w:gridSpan w:val="2"/>
            <w:tcBorders>
              <w:top w:val="nil"/>
              <w:left w:val="nil"/>
              <w:bottom w:val="single" w:sz="4" w:space="0" w:color="auto"/>
              <w:right w:val="single" w:sz="4" w:space="0" w:color="auto"/>
            </w:tcBorders>
            <w:vAlign w:val="center"/>
            <w:hideMark/>
          </w:tcPr>
          <w:p w14:paraId="689AA6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14.19%</w:t>
            </w:r>
          </w:p>
        </w:tc>
        <w:tc>
          <w:tcPr>
            <w:tcW w:w="2070" w:type="dxa"/>
            <w:gridSpan w:val="2"/>
            <w:tcBorders>
              <w:top w:val="nil"/>
              <w:left w:val="nil"/>
              <w:bottom w:val="single" w:sz="4" w:space="0" w:color="auto"/>
              <w:right w:val="single" w:sz="4" w:space="0" w:color="auto"/>
            </w:tcBorders>
            <w:vAlign w:val="center"/>
            <w:hideMark/>
          </w:tcPr>
          <w:p w14:paraId="0FECDA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44.05%</w:t>
            </w:r>
          </w:p>
        </w:tc>
        <w:tc>
          <w:tcPr>
            <w:tcW w:w="3416" w:type="dxa"/>
            <w:gridSpan w:val="2"/>
            <w:tcBorders>
              <w:top w:val="nil"/>
              <w:left w:val="nil"/>
              <w:bottom w:val="nil"/>
              <w:right w:val="nil"/>
            </w:tcBorders>
            <w:noWrap/>
            <w:vAlign w:val="bottom"/>
            <w:hideMark/>
          </w:tcPr>
          <w:p w14:paraId="0C97CF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37022E1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7C15F66" w14:textId="77777777" w:rsidTr="00FF706F">
        <w:trPr>
          <w:gridAfter w:val="1"/>
          <w:wAfter w:w="10" w:type="dxa"/>
          <w:trHeight w:val="320"/>
        </w:trPr>
        <w:tc>
          <w:tcPr>
            <w:tcW w:w="1420" w:type="dxa"/>
            <w:tcBorders>
              <w:top w:val="nil"/>
              <w:left w:val="single" w:sz="4" w:space="0" w:color="auto"/>
              <w:bottom w:val="single" w:sz="4" w:space="0" w:color="auto"/>
              <w:right w:val="single" w:sz="4" w:space="0" w:color="auto"/>
            </w:tcBorders>
            <w:vAlign w:val="center"/>
            <w:hideMark/>
          </w:tcPr>
          <w:p w14:paraId="507C8770"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SWE</w:t>
            </w:r>
          </w:p>
        </w:tc>
        <w:tc>
          <w:tcPr>
            <w:tcW w:w="1274" w:type="dxa"/>
            <w:tcBorders>
              <w:top w:val="nil"/>
              <w:left w:val="nil"/>
              <w:bottom w:val="single" w:sz="4" w:space="0" w:color="auto"/>
              <w:right w:val="single" w:sz="4" w:space="0" w:color="auto"/>
            </w:tcBorders>
            <w:vAlign w:val="center"/>
            <w:hideMark/>
          </w:tcPr>
          <w:p w14:paraId="5464A1E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33A459C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0.46%</w:t>
            </w:r>
          </w:p>
        </w:tc>
        <w:tc>
          <w:tcPr>
            <w:tcW w:w="1288" w:type="dxa"/>
            <w:tcBorders>
              <w:top w:val="nil"/>
              <w:left w:val="nil"/>
              <w:bottom w:val="single" w:sz="4" w:space="0" w:color="auto"/>
              <w:right w:val="single" w:sz="4" w:space="0" w:color="auto"/>
            </w:tcBorders>
            <w:vAlign w:val="center"/>
            <w:hideMark/>
          </w:tcPr>
          <w:p w14:paraId="431459D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37.08%</w:t>
            </w:r>
          </w:p>
        </w:tc>
        <w:tc>
          <w:tcPr>
            <w:tcW w:w="1308" w:type="dxa"/>
            <w:gridSpan w:val="2"/>
            <w:tcBorders>
              <w:top w:val="nil"/>
              <w:left w:val="nil"/>
              <w:bottom w:val="single" w:sz="4" w:space="0" w:color="auto"/>
              <w:right w:val="single" w:sz="4" w:space="0" w:color="auto"/>
            </w:tcBorders>
            <w:vAlign w:val="center"/>
            <w:hideMark/>
          </w:tcPr>
          <w:p w14:paraId="7EC687C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17.61%</w:t>
            </w:r>
          </w:p>
        </w:tc>
        <w:tc>
          <w:tcPr>
            <w:tcW w:w="2070" w:type="dxa"/>
            <w:gridSpan w:val="2"/>
            <w:tcBorders>
              <w:top w:val="nil"/>
              <w:left w:val="nil"/>
              <w:bottom w:val="single" w:sz="4" w:space="0" w:color="auto"/>
              <w:right w:val="single" w:sz="4" w:space="0" w:color="auto"/>
            </w:tcBorders>
            <w:vAlign w:val="center"/>
            <w:hideMark/>
          </w:tcPr>
          <w:p w14:paraId="2154E4B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44.85%</w:t>
            </w:r>
          </w:p>
        </w:tc>
        <w:tc>
          <w:tcPr>
            <w:tcW w:w="3416" w:type="dxa"/>
            <w:gridSpan w:val="2"/>
            <w:tcBorders>
              <w:top w:val="nil"/>
              <w:left w:val="nil"/>
              <w:bottom w:val="nil"/>
              <w:right w:val="nil"/>
            </w:tcBorders>
            <w:noWrap/>
            <w:vAlign w:val="bottom"/>
            <w:hideMark/>
          </w:tcPr>
          <w:p w14:paraId="50D73C7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gridSpan w:val="2"/>
            <w:tcBorders>
              <w:top w:val="nil"/>
              <w:left w:val="nil"/>
              <w:bottom w:val="nil"/>
              <w:right w:val="nil"/>
            </w:tcBorders>
            <w:noWrap/>
            <w:vAlign w:val="bottom"/>
            <w:hideMark/>
          </w:tcPr>
          <w:p w14:paraId="6C38527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bl>
    <w:p w14:paraId="41D88ACD" w14:textId="77777777" w:rsidR="001527C7" w:rsidRDefault="001527C7" w:rsidP="00574B35">
      <w:pPr>
        <w:rPr>
          <w:lang w:val="en-US"/>
        </w:rPr>
      </w:pPr>
    </w:p>
    <w:p w14:paraId="19D3F51D" w14:textId="2E097222" w:rsidR="001527C7" w:rsidRDefault="001527C7" w:rsidP="00574B35">
      <w:pPr>
        <w:rPr>
          <w:lang w:val="en-US"/>
        </w:rPr>
      </w:pPr>
    </w:p>
    <w:tbl>
      <w:tblPr>
        <w:tblW w:w="18030" w:type="dxa"/>
        <w:tblInd w:w="-1134" w:type="dxa"/>
        <w:tblCellMar>
          <w:left w:w="70" w:type="dxa"/>
          <w:right w:w="70" w:type="dxa"/>
        </w:tblCellMar>
        <w:tblLook w:val="04A0" w:firstRow="1" w:lastRow="0" w:firstColumn="1" w:lastColumn="0" w:noHBand="0" w:noVBand="1"/>
      </w:tblPr>
      <w:tblGrid>
        <w:gridCol w:w="1420"/>
        <w:gridCol w:w="1557"/>
        <w:gridCol w:w="992"/>
        <w:gridCol w:w="1560"/>
        <w:gridCol w:w="1842"/>
        <w:gridCol w:w="1134"/>
        <w:gridCol w:w="3381"/>
        <w:gridCol w:w="1536"/>
        <w:gridCol w:w="1536"/>
        <w:gridCol w:w="1536"/>
        <w:gridCol w:w="1536"/>
      </w:tblGrid>
      <w:tr w:rsidR="001527C7" w:rsidRPr="001527C7" w14:paraId="363FCF85" w14:textId="77777777" w:rsidTr="00AB4544">
        <w:trPr>
          <w:trHeight w:val="320"/>
        </w:trPr>
        <w:tc>
          <w:tcPr>
            <w:tcW w:w="8505" w:type="dxa"/>
            <w:gridSpan w:val="6"/>
            <w:tcBorders>
              <w:top w:val="nil"/>
              <w:left w:val="nil"/>
              <w:bottom w:val="nil"/>
              <w:right w:val="nil"/>
            </w:tcBorders>
            <w:noWrap/>
            <w:vAlign w:val="bottom"/>
            <w:hideMark/>
          </w:tcPr>
          <w:p w14:paraId="2352A89D" w14:textId="77777777" w:rsidR="001527C7" w:rsidRPr="001527C7" w:rsidRDefault="001527C7" w:rsidP="001527C7">
            <w:pPr>
              <w:spacing w:after="0" w:line="240" w:lineRule="auto"/>
              <w:rPr>
                <w:rFonts w:ascii="Calibri" w:eastAsia="Times New Roman" w:hAnsi="Calibri" w:cs="Calibri"/>
                <w:b/>
                <w:bCs/>
                <w:color w:val="000000"/>
                <w:kern w:val="0"/>
                <w:lang w:val="en-US" w:eastAsia="es-MX"/>
                <w14:ligatures w14:val="none"/>
              </w:rPr>
            </w:pPr>
            <w:r w:rsidRPr="001527C7">
              <w:rPr>
                <w:rFonts w:ascii="Calibri" w:eastAsia="Times New Roman" w:hAnsi="Calibri" w:cs="Calibri"/>
                <w:b/>
                <w:bCs/>
                <w:color w:val="000000"/>
                <w:kern w:val="0"/>
                <w:lang w:val="en-US" w:eastAsia="es-MX"/>
                <w14:ligatures w14:val="none"/>
              </w:rPr>
              <w:lastRenderedPageBreak/>
              <w:t xml:space="preserve">Figure 5.3. Readers of the written press are more likely to trust the government </w:t>
            </w:r>
          </w:p>
        </w:tc>
        <w:tc>
          <w:tcPr>
            <w:tcW w:w="3381" w:type="dxa"/>
            <w:tcBorders>
              <w:top w:val="nil"/>
              <w:left w:val="nil"/>
              <w:bottom w:val="nil"/>
              <w:right w:val="nil"/>
            </w:tcBorders>
            <w:noWrap/>
            <w:vAlign w:val="bottom"/>
            <w:hideMark/>
          </w:tcPr>
          <w:p w14:paraId="02C4A0CC" w14:textId="77777777" w:rsidR="001527C7" w:rsidRDefault="001527C7" w:rsidP="001527C7">
            <w:pPr>
              <w:spacing w:after="0" w:line="240" w:lineRule="auto"/>
              <w:rPr>
                <w:rFonts w:ascii="Calibri" w:eastAsia="Times New Roman" w:hAnsi="Calibri" w:cs="Calibri"/>
                <w:b/>
                <w:bCs/>
                <w:color w:val="000000"/>
                <w:kern w:val="0"/>
                <w:lang w:val="en-US" w:eastAsia="es-MX"/>
                <w14:ligatures w14:val="none"/>
              </w:rPr>
            </w:pPr>
          </w:p>
          <w:p w14:paraId="1A0B9AA8" w14:textId="77777777" w:rsidR="005938DB" w:rsidRDefault="005938DB" w:rsidP="001527C7">
            <w:pPr>
              <w:spacing w:after="0" w:line="240" w:lineRule="auto"/>
              <w:rPr>
                <w:rFonts w:ascii="Calibri" w:eastAsia="Times New Roman" w:hAnsi="Calibri" w:cs="Calibri"/>
                <w:b/>
                <w:bCs/>
                <w:color w:val="000000"/>
                <w:kern w:val="0"/>
                <w:lang w:val="en-US" w:eastAsia="es-MX"/>
                <w14:ligatures w14:val="none"/>
              </w:rPr>
            </w:pPr>
          </w:p>
          <w:p w14:paraId="0166719A" w14:textId="77777777" w:rsidR="005938DB" w:rsidRDefault="005938DB" w:rsidP="001527C7">
            <w:pPr>
              <w:spacing w:after="0" w:line="240" w:lineRule="auto"/>
              <w:rPr>
                <w:rFonts w:ascii="Calibri" w:eastAsia="Times New Roman" w:hAnsi="Calibri" w:cs="Calibri"/>
                <w:b/>
                <w:bCs/>
                <w:color w:val="000000"/>
                <w:kern w:val="0"/>
                <w:lang w:val="en-US" w:eastAsia="es-MX"/>
                <w14:ligatures w14:val="none"/>
              </w:rPr>
            </w:pPr>
          </w:p>
          <w:p w14:paraId="4E1DC074" w14:textId="77777777" w:rsidR="005938DB" w:rsidRDefault="005938DB" w:rsidP="001527C7">
            <w:pPr>
              <w:spacing w:after="0" w:line="240" w:lineRule="auto"/>
              <w:rPr>
                <w:rFonts w:ascii="Calibri" w:eastAsia="Times New Roman" w:hAnsi="Calibri" w:cs="Calibri"/>
                <w:b/>
                <w:bCs/>
                <w:color w:val="000000"/>
                <w:kern w:val="0"/>
                <w:lang w:val="en-US" w:eastAsia="es-MX"/>
                <w14:ligatures w14:val="none"/>
              </w:rPr>
            </w:pPr>
          </w:p>
          <w:p w14:paraId="351B625B" w14:textId="77777777" w:rsidR="005938DB" w:rsidRPr="001527C7" w:rsidRDefault="005938DB" w:rsidP="001527C7">
            <w:pPr>
              <w:spacing w:after="0" w:line="240" w:lineRule="auto"/>
              <w:rPr>
                <w:rFonts w:ascii="Calibri" w:eastAsia="Times New Roman" w:hAnsi="Calibri" w:cs="Calibri"/>
                <w:b/>
                <w:bCs/>
                <w:color w:val="000000"/>
                <w:kern w:val="0"/>
                <w:lang w:val="en-US" w:eastAsia="es-MX"/>
                <w14:ligatures w14:val="none"/>
              </w:rPr>
            </w:pPr>
          </w:p>
        </w:tc>
        <w:tc>
          <w:tcPr>
            <w:tcW w:w="1536" w:type="dxa"/>
            <w:tcBorders>
              <w:top w:val="nil"/>
              <w:left w:val="nil"/>
              <w:bottom w:val="nil"/>
              <w:right w:val="nil"/>
            </w:tcBorders>
            <w:noWrap/>
            <w:vAlign w:val="bottom"/>
            <w:hideMark/>
          </w:tcPr>
          <w:p w14:paraId="7699164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69F9484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B56065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E3DDC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8392378" w14:textId="77777777" w:rsidTr="00AB4544">
        <w:trPr>
          <w:trHeight w:val="300"/>
        </w:trPr>
        <w:tc>
          <w:tcPr>
            <w:tcW w:w="18030" w:type="dxa"/>
            <w:gridSpan w:val="11"/>
            <w:tcBorders>
              <w:top w:val="nil"/>
              <w:left w:val="nil"/>
              <w:bottom w:val="nil"/>
              <w:right w:val="nil"/>
            </w:tcBorders>
            <w:noWrap/>
            <w:vAlign w:val="bottom"/>
            <w:hideMark/>
          </w:tcPr>
          <w:p w14:paraId="7F02D2BB" w14:textId="77777777" w:rsidR="005938DB" w:rsidRDefault="005938DB" w:rsidP="001527C7">
            <w:pPr>
              <w:spacing w:after="0" w:line="240" w:lineRule="auto"/>
              <w:rPr>
                <w:rFonts w:ascii="Calibri" w:eastAsia="Times New Roman" w:hAnsi="Calibri" w:cs="Calibri"/>
                <w:color w:val="000000"/>
                <w:kern w:val="0"/>
                <w:sz w:val="22"/>
                <w:szCs w:val="22"/>
                <w:lang w:val="en-US" w:eastAsia="es-MX"/>
                <w14:ligatures w14:val="none"/>
              </w:rPr>
            </w:pPr>
          </w:p>
          <w:p w14:paraId="5118A8C5" w14:textId="77777777" w:rsidR="005938DB" w:rsidRPr="005938DB" w:rsidRDefault="005938DB" w:rsidP="005938DB">
            <w:pPr>
              <w:pStyle w:val="NormalWeb"/>
              <w:rPr>
                <w:i/>
                <w:iCs/>
                <w:color w:val="000000"/>
              </w:rPr>
            </w:pPr>
            <w:r w:rsidRPr="005938DB">
              <w:rPr>
                <w:i/>
                <w:iCs/>
                <w:color w:val="000000"/>
              </w:rPr>
              <w:t>Figure 5.3 shows:</w:t>
            </w:r>
          </w:p>
          <w:p w14:paraId="3A0F6E99" w14:textId="77777777" w:rsidR="005938DB" w:rsidRPr="005938DB" w:rsidRDefault="005938DB" w:rsidP="005938DB">
            <w:pPr>
              <w:pStyle w:val="NormalWeb"/>
              <w:numPr>
                <w:ilvl w:val="0"/>
                <w:numId w:val="21"/>
              </w:numPr>
              <w:rPr>
                <w:i/>
                <w:iCs/>
                <w:color w:val="000000"/>
                <w:lang w:val="en-US"/>
              </w:rPr>
            </w:pPr>
            <w:r w:rsidRPr="005938DB">
              <w:rPr>
                <w:i/>
                <w:iCs/>
                <w:color w:val="000000"/>
                <w:lang w:val="en-US"/>
              </w:rPr>
              <w:t>People who rely on newspapers / traditional media</w:t>
            </w:r>
          </w:p>
          <w:p w14:paraId="7D12C609" w14:textId="77777777" w:rsidR="005938DB" w:rsidRPr="005938DB" w:rsidRDefault="005938DB" w:rsidP="005938DB">
            <w:pPr>
              <w:pStyle w:val="NormalWeb"/>
              <w:numPr>
                <w:ilvl w:val="0"/>
                <w:numId w:val="21"/>
              </w:numPr>
              <w:rPr>
                <w:i/>
                <w:iCs/>
                <w:color w:val="000000"/>
                <w:lang w:val="en-US"/>
              </w:rPr>
            </w:pPr>
            <w:r w:rsidRPr="005938DB">
              <w:rPr>
                <w:i/>
                <w:iCs/>
                <w:color w:val="000000"/>
                <w:lang w:val="en-US"/>
              </w:rPr>
              <w:t>Exhibit higher</w:t>
            </w:r>
            <w:r w:rsidRPr="005938DB">
              <w:rPr>
                <w:rStyle w:val="apple-converted-space"/>
                <w:rFonts w:eastAsiaTheme="majorEastAsia"/>
                <w:i/>
                <w:iCs/>
                <w:color w:val="000000"/>
                <w:lang w:val="en-US"/>
              </w:rPr>
              <w:t> </w:t>
            </w:r>
            <w:r w:rsidRPr="005938DB">
              <w:rPr>
                <w:rStyle w:val="Textoennegrita"/>
                <w:rFonts w:eastAsiaTheme="majorEastAsia"/>
                <w:i/>
                <w:iCs/>
                <w:color w:val="000000"/>
                <w:lang w:val="en-US"/>
              </w:rPr>
              <w:t>baseline trust in government</w:t>
            </w:r>
          </w:p>
          <w:p w14:paraId="54443B08" w14:textId="77777777" w:rsidR="005938DB" w:rsidRPr="005938DB" w:rsidRDefault="005938DB" w:rsidP="005938DB">
            <w:pPr>
              <w:pStyle w:val="NormalWeb"/>
              <w:numPr>
                <w:ilvl w:val="0"/>
                <w:numId w:val="21"/>
              </w:numPr>
              <w:rPr>
                <w:i/>
                <w:iCs/>
                <w:color w:val="000000"/>
              </w:rPr>
            </w:pPr>
            <w:r w:rsidRPr="005938DB">
              <w:rPr>
                <w:i/>
                <w:iCs/>
                <w:color w:val="000000"/>
              </w:rPr>
              <w:t>Conditional on information environment</w:t>
            </w:r>
          </w:p>
          <w:p w14:paraId="5899942C" w14:textId="77777777" w:rsidR="005938DB" w:rsidRPr="00AB4544" w:rsidRDefault="005938DB" w:rsidP="005938DB">
            <w:pPr>
              <w:pStyle w:val="NormalWeb"/>
              <w:rPr>
                <w:i/>
                <w:iCs/>
                <w:color w:val="000000"/>
                <w:lang w:val="en-US"/>
              </w:rPr>
            </w:pPr>
            <w:r w:rsidRPr="00AB4544">
              <w:rPr>
                <w:i/>
                <w:iCs/>
                <w:color w:val="000000"/>
                <w:lang w:val="en-US"/>
              </w:rPr>
              <w:t>That implies:</w:t>
            </w:r>
          </w:p>
          <w:p w14:paraId="16D635E7" w14:textId="77777777" w:rsidR="005938DB" w:rsidRPr="005938DB" w:rsidRDefault="005938DB" w:rsidP="005938DB">
            <w:pPr>
              <w:pStyle w:val="NormalWeb"/>
              <w:rPr>
                <w:i/>
                <w:iCs/>
                <w:color w:val="000000"/>
                <w:lang w:val="en-US"/>
              </w:rPr>
            </w:pPr>
            <w:r w:rsidRPr="005938DB">
              <w:rPr>
                <w:i/>
                <w:iCs/>
                <w:color w:val="000000"/>
                <w:lang w:val="en-US"/>
              </w:rPr>
              <w:t>Some individuals become trusting</w:t>
            </w:r>
            <w:r w:rsidRPr="005938DB">
              <w:rPr>
                <w:rStyle w:val="apple-converted-space"/>
                <w:rFonts w:eastAsiaTheme="majorEastAsia"/>
                <w:i/>
                <w:iCs/>
                <w:color w:val="000000"/>
                <w:lang w:val="en-US"/>
              </w:rPr>
              <w:t> </w:t>
            </w:r>
            <w:r w:rsidRPr="005938DB">
              <w:rPr>
                <w:rStyle w:val="Textoennegrita"/>
                <w:rFonts w:eastAsiaTheme="majorEastAsia"/>
                <w:i/>
                <w:iCs/>
                <w:color w:val="000000"/>
                <w:lang w:val="en-US"/>
              </w:rPr>
              <w:t>without passing through an exposure–interpretation step</w:t>
            </w:r>
            <w:r w:rsidRPr="005938DB">
              <w:rPr>
                <w:i/>
                <w:iCs/>
                <w:color w:val="000000"/>
                <w:lang w:val="en-US"/>
              </w:rPr>
              <w:t>.</w:t>
            </w:r>
          </w:p>
          <w:p w14:paraId="2C7508D7" w14:textId="77777777" w:rsidR="005938DB" w:rsidRPr="005938DB" w:rsidRDefault="005938DB" w:rsidP="005938DB">
            <w:pPr>
              <w:pStyle w:val="NormalWeb"/>
              <w:numPr>
                <w:ilvl w:val="0"/>
                <w:numId w:val="22"/>
              </w:numPr>
              <w:rPr>
                <w:color w:val="000000"/>
                <w:lang w:val="en-US"/>
              </w:rPr>
            </w:pPr>
            <w:r w:rsidRPr="005938DB">
              <w:rPr>
                <w:color w:val="000000"/>
                <w:lang w:val="en-US"/>
              </w:rPr>
              <w:t>High-quality information environments →</w:t>
            </w:r>
            <w:r w:rsidRPr="005938DB">
              <w:rPr>
                <w:rStyle w:val="apple-converted-space"/>
                <w:rFonts w:eastAsiaTheme="majorEastAsia"/>
                <w:color w:val="000000"/>
                <w:lang w:val="en-US"/>
              </w:rPr>
              <w:t> </w:t>
            </w:r>
            <w:r w:rsidRPr="005938DB">
              <w:rPr>
                <w:rStyle w:val="Textoennegrita"/>
                <w:rFonts w:eastAsiaTheme="majorEastAsia"/>
                <w:color w:val="000000"/>
                <w:lang w:val="en-US"/>
              </w:rPr>
              <w:t>higher</w:t>
            </w:r>
            <w:r w:rsidRPr="005938DB">
              <w:rPr>
                <w:rStyle w:val="apple-converted-space"/>
                <w:rFonts w:eastAsiaTheme="majorEastAsia"/>
                <w:b/>
                <w:bCs/>
                <w:color w:val="000000"/>
                <w:lang w:val="en-US"/>
              </w:rPr>
              <w:t> </w:t>
            </w:r>
            <m:oMath>
              <m:r>
                <w:rPr>
                  <w:rFonts w:ascii="Cambria Math" w:hAnsi="Cambria Math"/>
                </w:rPr>
                <m:t>α</m:t>
              </m:r>
            </m:oMath>
          </w:p>
          <w:p w14:paraId="20E0E891" w14:textId="77777777" w:rsidR="005938DB" w:rsidRDefault="005938DB" w:rsidP="005938DB">
            <w:pPr>
              <w:pStyle w:val="NormalWeb"/>
              <w:numPr>
                <w:ilvl w:val="0"/>
                <w:numId w:val="22"/>
              </w:numPr>
              <w:rPr>
                <w:color w:val="000000"/>
              </w:rPr>
            </w:pPr>
            <w:r>
              <w:rPr>
                <w:color w:val="000000"/>
              </w:rPr>
              <w:t>Fragmented / disengaged environments →</w:t>
            </w:r>
            <w:r>
              <w:rPr>
                <w:rStyle w:val="apple-converted-space"/>
                <w:rFonts w:eastAsiaTheme="majorEastAsia"/>
                <w:color w:val="000000"/>
              </w:rPr>
              <w:t> </w:t>
            </w:r>
            <w:r>
              <w:rPr>
                <w:rStyle w:val="Textoennegrita"/>
                <w:rFonts w:eastAsiaTheme="majorEastAsia"/>
                <w:color w:val="000000"/>
              </w:rPr>
              <w:t>lower</w:t>
            </w:r>
            <w:r>
              <w:rPr>
                <w:rStyle w:val="apple-converted-space"/>
                <w:rFonts w:eastAsiaTheme="majorEastAsia"/>
                <w:b/>
                <w:bCs/>
                <w:color w:val="000000"/>
              </w:rPr>
              <w:t> </w:t>
            </w:r>
            <m:oMath>
              <m:r>
                <w:rPr>
                  <w:rFonts w:ascii="Cambria Math" w:hAnsi="Cambria Math"/>
                </w:rPr>
                <m:t>α</m:t>
              </m:r>
            </m:oMath>
          </w:p>
          <w:p w14:paraId="0AAE3105" w14:textId="19812452" w:rsidR="005938DB" w:rsidRPr="005938DB" w:rsidRDefault="005938DB" w:rsidP="001527C7">
            <w:pPr>
              <w:spacing w:after="0" w:line="240" w:lineRule="auto"/>
              <w:rPr>
                <w:rFonts w:ascii="Calibri" w:eastAsia="Times New Roman" w:hAnsi="Calibri" w:cs="Calibri"/>
                <w:i/>
                <w:iCs/>
                <w:color w:val="000000"/>
                <w:kern w:val="0"/>
                <w:sz w:val="22"/>
                <w:szCs w:val="22"/>
                <w:lang w:val="en-US" w:eastAsia="es-MX"/>
                <w14:ligatures w14:val="none"/>
              </w:rPr>
            </w:pPr>
            <w:r w:rsidRPr="005938DB">
              <w:rPr>
                <w:rFonts w:ascii="-webkit-standard" w:hAnsi="-webkit-standard"/>
                <w:i/>
                <w:iCs/>
                <w:color w:val="000000"/>
                <w:sz w:val="27"/>
                <w:szCs w:val="27"/>
                <w:lang w:val="en-US"/>
              </w:rPr>
              <w:t>The parameter</w:t>
            </w:r>
            <w:r w:rsidRPr="005938DB">
              <w:rPr>
                <w:rStyle w:val="apple-converted-space"/>
                <w:rFonts w:ascii="-webkit-standard" w:hAnsi="-webkit-standard"/>
                <w:i/>
                <w:iCs/>
                <w:color w:val="000000"/>
                <w:sz w:val="27"/>
                <w:szCs w:val="27"/>
                <w:lang w:val="en-US"/>
              </w:rPr>
              <w:t> </w:t>
            </w:r>
            <m:oMath>
              <m:r>
                <w:rPr>
                  <w:rFonts w:ascii="Cambria Math" w:hAnsi="Cambria Math"/>
                </w:rPr>
                <m:t>α</m:t>
              </m:r>
            </m:oMath>
            <w:r w:rsidRPr="005938DB">
              <w:rPr>
                <w:rStyle w:val="apple-converted-space"/>
                <w:rFonts w:ascii="-webkit-standard" w:hAnsi="-webkit-standard"/>
                <w:i/>
                <w:iCs/>
                <w:color w:val="000000"/>
                <w:sz w:val="27"/>
                <w:szCs w:val="27"/>
                <w:lang w:val="en-US"/>
              </w:rPr>
              <w:t> </w:t>
            </w:r>
            <w:r w:rsidRPr="005938DB">
              <w:rPr>
                <w:rFonts w:ascii="-webkit-standard" w:hAnsi="-webkit-standard"/>
                <w:i/>
                <w:iCs/>
                <w:color w:val="000000"/>
                <w:sz w:val="27"/>
                <w:szCs w:val="27"/>
                <w:lang w:val="en-US"/>
              </w:rPr>
              <w:t>captures institutional trust formation that occurs independently of media exposure, reflecting background confidence in public institutions and legacy information environments. OECD evidence shows that individuals who rely on traditional and written media exhibit higher trust in government, suggesting a higher effective</w:t>
            </w:r>
            <w:r w:rsidRPr="005938DB">
              <w:rPr>
                <w:rStyle w:val="apple-converted-space"/>
                <w:rFonts w:ascii="-webkit-standard" w:hAnsi="-webkit-standard"/>
                <w:i/>
                <w:iCs/>
                <w:color w:val="000000"/>
                <w:sz w:val="27"/>
                <w:szCs w:val="27"/>
                <w:lang w:val="en-US"/>
              </w:rPr>
              <w:t> </w:t>
            </w:r>
            <m:oMath>
              <m:r>
                <w:rPr>
                  <w:rFonts w:ascii="Cambria Math" w:hAnsi="Cambria Math"/>
                </w:rPr>
                <m:t>α</m:t>
              </m:r>
            </m:oMath>
            <w:r w:rsidRPr="005938DB">
              <w:rPr>
                <w:rFonts w:ascii="-webkit-standard" w:hAnsi="-webkit-standard"/>
                <w:i/>
                <w:iCs/>
                <w:color w:val="000000"/>
                <w:sz w:val="27"/>
                <w:szCs w:val="27"/>
                <w:lang w:val="en-US"/>
              </w:rPr>
              <w:t>in such environments. Accordingly,</w:t>
            </w:r>
            <w:r w:rsidRPr="005938DB">
              <w:rPr>
                <w:rStyle w:val="apple-converted-space"/>
                <w:rFonts w:ascii="-webkit-standard" w:hAnsi="-webkit-standard"/>
                <w:i/>
                <w:iCs/>
                <w:color w:val="000000"/>
                <w:sz w:val="27"/>
                <w:szCs w:val="27"/>
                <w:lang w:val="en-US"/>
              </w:rPr>
              <w:t> </w:t>
            </w:r>
            <m:oMath>
              <m:r>
                <w:rPr>
                  <w:rFonts w:ascii="Cambria Math" w:hAnsi="Cambria Math"/>
                </w:rPr>
                <m:t>α</m:t>
              </m:r>
            </m:oMath>
            <w:r w:rsidRPr="005938DB">
              <w:rPr>
                <w:rStyle w:val="apple-converted-space"/>
                <w:rFonts w:ascii="-webkit-standard" w:hAnsi="-webkit-standard"/>
                <w:i/>
                <w:iCs/>
                <w:color w:val="000000"/>
                <w:sz w:val="27"/>
                <w:szCs w:val="27"/>
                <w:lang w:val="en-US"/>
              </w:rPr>
              <w:t> </w:t>
            </w:r>
            <w:r w:rsidRPr="005938DB">
              <w:rPr>
                <w:rFonts w:ascii="-webkit-standard" w:hAnsi="-webkit-standard"/>
                <w:i/>
                <w:iCs/>
                <w:color w:val="000000"/>
                <w:sz w:val="27"/>
                <w:szCs w:val="27"/>
                <w:lang w:val="en-US"/>
              </w:rPr>
              <w:t>is treated as environment-dependent but exogenous and constant within each simulation</w:t>
            </w:r>
          </w:p>
          <w:p w14:paraId="6E752A40" w14:textId="77777777" w:rsidR="005938DB" w:rsidRDefault="005938DB" w:rsidP="001527C7">
            <w:pPr>
              <w:spacing w:after="0" w:line="240" w:lineRule="auto"/>
              <w:rPr>
                <w:rFonts w:ascii="Calibri" w:eastAsia="Times New Roman" w:hAnsi="Calibri" w:cs="Calibri"/>
                <w:color w:val="000000"/>
                <w:kern w:val="0"/>
                <w:sz w:val="22"/>
                <w:szCs w:val="22"/>
                <w:lang w:val="en-US" w:eastAsia="es-MX"/>
                <w14:ligatures w14:val="none"/>
              </w:rPr>
            </w:pPr>
          </w:p>
          <w:p w14:paraId="5BAED50B" w14:textId="77777777" w:rsidR="005938DB" w:rsidRDefault="005938DB" w:rsidP="001527C7">
            <w:pPr>
              <w:spacing w:after="0" w:line="240" w:lineRule="auto"/>
              <w:rPr>
                <w:rFonts w:ascii="Calibri" w:eastAsia="Times New Roman" w:hAnsi="Calibri" w:cs="Calibri"/>
                <w:color w:val="000000"/>
                <w:kern w:val="0"/>
                <w:sz w:val="22"/>
                <w:szCs w:val="22"/>
                <w:lang w:val="en-US" w:eastAsia="es-MX"/>
                <w14:ligatures w14:val="none"/>
              </w:rPr>
            </w:pPr>
          </w:p>
          <w:p w14:paraId="79887438" w14:textId="77777777" w:rsidR="005938DB" w:rsidRDefault="005938DB" w:rsidP="001527C7">
            <w:pPr>
              <w:spacing w:after="0" w:line="240" w:lineRule="auto"/>
              <w:rPr>
                <w:rFonts w:ascii="Calibri" w:eastAsia="Times New Roman" w:hAnsi="Calibri" w:cs="Calibri"/>
                <w:color w:val="000000"/>
                <w:kern w:val="0"/>
                <w:sz w:val="22"/>
                <w:szCs w:val="22"/>
                <w:lang w:val="en-US" w:eastAsia="es-MX"/>
                <w14:ligatures w14:val="none"/>
              </w:rPr>
            </w:pPr>
          </w:p>
          <w:p w14:paraId="125B11B3" w14:textId="77777777" w:rsidR="005938DB"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Share with high or moderately high trust in the national government by whether they obtain information about p</w:t>
            </w:r>
          </w:p>
          <w:p w14:paraId="4908F8AF" w14:textId="5D2FEB19"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roofErr w:type="spellStart"/>
            <w:r w:rsidRPr="001527C7">
              <w:rPr>
                <w:rFonts w:ascii="Calibri" w:eastAsia="Times New Roman" w:hAnsi="Calibri" w:cs="Calibri"/>
                <w:color w:val="000000"/>
                <w:kern w:val="0"/>
                <w:sz w:val="22"/>
                <w:szCs w:val="22"/>
                <w:lang w:val="en-US" w:eastAsia="es-MX"/>
                <w14:ligatures w14:val="none"/>
              </w:rPr>
              <w:t>olitics</w:t>
            </w:r>
            <w:proofErr w:type="spellEnd"/>
            <w:r w:rsidRPr="001527C7">
              <w:rPr>
                <w:rFonts w:ascii="Calibri" w:eastAsia="Times New Roman" w:hAnsi="Calibri" w:cs="Calibri"/>
                <w:color w:val="000000"/>
                <w:kern w:val="0"/>
                <w:sz w:val="22"/>
                <w:szCs w:val="22"/>
                <w:lang w:val="en-US" w:eastAsia="es-MX"/>
                <w14:ligatures w14:val="none"/>
              </w:rPr>
              <w:t xml:space="preserve"> or current affairs from the named source, OECD, 2023</w:t>
            </w:r>
          </w:p>
        </w:tc>
      </w:tr>
      <w:tr w:rsidR="00AB4544" w:rsidRPr="001527C7" w14:paraId="46B88E98" w14:textId="77777777" w:rsidTr="00AB4544">
        <w:trPr>
          <w:trHeight w:val="300"/>
        </w:trPr>
        <w:tc>
          <w:tcPr>
            <w:tcW w:w="1420" w:type="dxa"/>
            <w:tcBorders>
              <w:top w:val="nil"/>
              <w:left w:val="nil"/>
              <w:bottom w:val="nil"/>
              <w:right w:val="nil"/>
            </w:tcBorders>
            <w:noWrap/>
            <w:vAlign w:val="bottom"/>
            <w:hideMark/>
          </w:tcPr>
          <w:p w14:paraId="4312A0E3" w14:textId="5E290ADC"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bl>
            <w:tblPr>
              <w:tblW w:w="0" w:type="auto"/>
              <w:tblCellSpacing w:w="0" w:type="dxa"/>
              <w:tblCellMar>
                <w:left w:w="0" w:type="dxa"/>
                <w:right w:w="0" w:type="dxa"/>
              </w:tblCellMar>
              <w:tblLook w:val="04A0" w:firstRow="1" w:lastRow="0" w:firstColumn="1" w:lastColumn="0" w:noHBand="0" w:noVBand="1"/>
            </w:tblPr>
            <w:tblGrid>
              <w:gridCol w:w="1280"/>
            </w:tblGrid>
            <w:tr w:rsidR="001527C7" w:rsidRPr="001527C7" w14:paraId="3BFAAF2E" w14:textId="77777777">
              <w:trPr>
                <w:trHeight w:val="300"/>
                <w:tblCellSpacing w:w="0" w:type="dxa"/>
              </w:trPr>
              <w:tc>
                <w:tcPr>
                  <w:tcW w:w="1280" w:type="dxa"/>
                  <w:tcBorders>
                    <w:top w:val="nil"/>
                    <w:left w:val="nil"/>
                    <w:bottom w:val="nil"/>
                    <w:right w:val="nil"/>
                  </w:tcBorders>
                  <w:noWrap/>
                  <w:vAlign w:val="bottom"/>
                  <w:hideMark/>
                </w:tcPr>
                <w:p w14:paraId="3CB30CB1"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r>
          </w:tbl>
          <w:p w14:paraId="1B1F3920"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1557" w:type="dxa"/>
            <w:tcBorders>
              <w:top w:val="nil"/>
              <w:left w:val="nil"/>
              <w:bottom w:val="nil"/>
              <w:right w:val="nil"/>
            </w:tcBorders>
            <w:noWrap/>
            <w:vAlign w:val="bottom"/>
            <w:hideMark/>
          </w:tcPr>
          <w:p w14:paraId="17DF4A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6C28D5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7588D94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1E035B8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01DACD1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1FBBC8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17C95E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390CB3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4D0CB4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9135BE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13F4336E" w14:textId="77777777" w:rsidTr="00AB4544">
        <w:trPr>
          <w:trHeight w:val="300"/>
        </w:trPr>
        <w:tc>
          <w:tcPr>
            <w:tcW w:w="1420" w:type="dxa"/>
            <w:tcBorders>
              <w:top w:val="nil"/>
              <w:left w:val="nil"/>
              <w:bottom w:val="nil"/>
              <w:right w:val="nil"/>
            </w:tcBorders>
            <w:noWrap/>
            <w:vAlign w:val="bottom"/>
            <w:hideMark/>
          </w:tcPr>
          <w:p w14:paraId="31433E7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7BC09F5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27ACCDD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2B610AF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44EE94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0FC2D1A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3FF0E80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80132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0E8EAD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286321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13B889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65662A16" w14:textId="77777777" w:rsidTr="00AB4544">
        <w:trPr>
          <w:trHeight w:val="300"/>
        </w:trPr>
        <w:tc>
          <w:tcPr>
            <w:tcW w:w="1420" w:type="dxa"/>
            <w:tcBorders>
              <w:top w:val="nil"/>
              <w:left w:val="nil"/>
              <w:bottom w:val="nil"/>
              <w:right w:val="nil"/>
            </w:tcBorders>
            <w:noWrap/>
            <w:vAlign w:val="bottom"/>
            <w:hideMark/>
          </w:tcPr>
          <w:p w14:paraId="1A65C60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4D6A9D7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0E27841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1D0275F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02744CE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42B677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6D08F94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C514B9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5CE2F2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1F4E88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B8A583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22A43397" w14:textId="77777777" w:rsidTr="00AB4544">
        <w:trPr>
          <w:trHeight w:val="300"/>
        </w:trPr>
        <w:tc>
          <w:tcPr>
            <w:tcW w:w="1420" w:type="dxa"/>
            <w:tcBorders>
              <w:top w:val="nil"/>
              <w:left w:val="nil"/>
              <w:bottom w:val="nil"/>
              <w:right w:val="nil"/>
            </w:tcBorders>
            <w:noWrap/>
            <w:vAlign w:val="bottom"/>
            <w:hideMark/>
          </w:tcPr>
          <w:p w14:paraId="1B69897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3ACBCDF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37AA0D0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11C255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6762834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4952DA3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0A89416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E9EB75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9ECD49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DA5212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2F52BF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7DD16339" w14:textId="77777777" w:rsidTr="00AB4544">
        <w:trPr>
          <w:trHeight w:val="300"/>
        </w:trPr>
        <w:tc>
          <w:tcPr>
            <w:tcW w:w="1420" w:type="dxa"/>
            <w:tcBorders>
              <w:top w:val="nil"/>
              <w:left w:val="nil"/>
              <w:bottom w:val="nil"/>
              <w:right w:val="nil"/>
            </w:tcBorders>
            <w:noWrap/>
            <w:vAlign w:val="bottom"/>
            <w:hideMark/>
          </w:tcPr>
          <w:p w14:paraId="105BFC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33F944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7CB294F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6A09567D" w14:textId="539C8806"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0347F16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7A039BE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7781F22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F34645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7FB30A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6A8673F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31AFFB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31B6A36E" w14:textId="77777777" w:rsidTr="00AB4544">
        <w:trPr>
          <w:trHeight w:val="300"/>
        </w:trPr>
        <w:tc>
          <w:tcPr>
            <w:tcW w:w="1420" w:type="dxa"/>
            <w:tcBorders>
              <w:top w:val="nil"/>
              <w:left w:val="nil"/>
              <w:bottom w:val="nil"/>
              <w:right w:val="nil"/>
            </w:tcBorders>
            <w:noWrap/>
            <w:vAlign w:val="bottom"/>
            <w:hideMark/>
          </w:tcPr>
          <w:p w14:paraId="64D88E0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62CE447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1E2473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7781F7E3" w14:textId="29C70A9F"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500FB6E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05E883E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419E3E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049EA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EAB282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72F664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6072DDD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442B8729" w14:textId="77777777" w:rsidTr="00AB4544">
        <w:trPr>
          <w:trHeight w:val="300"/>
        </w:trPr>
        <w:tc>
          <w:tcPr>
            <w:tcW w:w="1420" w:type="dxa"/>
            <w:tcBorders>
              <w:top w:val="nil"/>
              <w:left w:val="nil"/>
              <w:bottom w:val="nil"/>
              <w:right w:val="nil"/>
            </w:tcBorders>
            <w:noWrap/>
            <w:vAlign w:val="bottom"/>
            <w:hideMark/>
          </w:tcPr>
          <w:p w14:paraId="46A8909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4BC0FF8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46188B4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36A31DF2" w14:textId="5A87FF72"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2AC0A4E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3B822F0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0C52A02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8D6704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59F11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25D890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95E5D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72F4362F" w14:textId="77777777" w:rsidTr="00AB4544">
        <w:trPr>
          <w:trHeight w:val="300"/>
        </w:trPr>
        <w:tc>
          <w:tcPr>
            <w:tcW w:w="1420" w:type="dxa"/>
            <w:tcBorders>
              <w:top w:val="nil"/>
              <w:left w:val="nil"/>
              <w:bottom w:val="nil"/>
              <w:right w:val="nil"/>
            </w:tcBorders>
            <w:noWrap/>
            <w:vAlign w:val="bottom"/>
            <w:hideMark/>
          </w:tcPr>
          <w:p w14:paraId="54ED0ADB" w14:textId="7EA3B493"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24C6610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698531D7" w14:textId="4CBDB2A3"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35D5FF5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6DB083B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27B9F3A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23C4FE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750FF8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968648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4E500C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05CCB6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0CE61232" w14:textId="77777777" w:rsidTr="00AB4544">
        <w:trPr>
          <w:trHeight w:val="300"/>
        </w:trPr>
        <w:tc>
          <w:tcPr>
            <w:tcW w:w="1420" w:type="dxa"/>
            <w:tcBorders>
              <w:top w:val="nil"/>
              <w:left w:val="nil"/>
              <w:bottom w:val="nil"/>
              <w:right w:val="nil"/>
            </w:tcBorders>
            <w:noWrap/>
            <w:vAlign w:val="bottom"/>
            <w:hideMark/>
          </w:tcPr>
          <w:p w14:paraId="1DCFAE6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436151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0789E1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4F8BB9A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3E5E97F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4DF86CB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E708D9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EF4A82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AE3D94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2125A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5258ED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696F6F64" w14:textId="77777777" w:rsidTr="00AB4544">
        <w:trPr>
          <w:trHeight w:val="300"/>
        </w:trPr>
        <w:tc>
          <w:tcPr>
            <w:tcW w:w="1420" w:type="dxa"/>
            <w:tcBorders>
              <w:top w:val="nil"/>
              <w:left w:val="nil"/>
              <w:bottom w:val="nil"/>
              <w:right w:val="nil"/>
            </w:tcBorders>
            <w:noWrap/>
            <w:vAlign w:val="bottom"/>
            <w:hideMark/>
          </w:tcPr>
          <w:p w14:paraId="7154C93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5CB79CD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0B08D2E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6C909A5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027F2B4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63ABBA2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E122E7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A8D34B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62D28A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D7C668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876322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7797BF6B" w14:textId="77777777" w:rsidTr="00AB4544">
        <w:trPr>
          <w:trHeight w:val="300"/>
        </w:trPr>
        <w:tc>
          <w:tcPr>
            <w:tcW w:w="1420" w:type="dxa"/>
            <w:tcBorders>
              <w:top w:val="nil"/>
              <w:left w:val="nil"/>
              <w:bottom w:val="nil"/>
              <w:right w:val="nil"/>
            </w:tcBorders>
            <w:noWrap/>
            <w:vAlign w:val="bottom"/>
            <w:hideMark/>
          </w:tcPr>
          <w:p w14:paraId="73112C0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74D2636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463B567B" w14:textId="2A244F3F"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6D7189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37AA0F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1228FE2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9AAD38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98155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1B54FB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3BF10E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3F7E1A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7643CC3C" w14:textId="77777777" w:rsidTr="00AB4544">
        <w:trPr>
          <w:trHeight w:val="300"/>
        </w:trPr>
        <w:tc>
          <w:tcPr>
            <w:tcW w:w="1420" w:type="dxa"/>
            <w:tcBorders>
              <w:top w:val="nil"/>
              <w:left w:val="nil"/>
              <w:bottom w:val="nil"/>
              <w:right w:val="nil"/>
            </w:tcBorders>
            <w:noWrap/>
            <w:vAlign w:val="bottom"/>
            <w:hideMark/>
          </w:tcPr>
          <w:p w14:paraId="139755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2FAD2E0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21CB4624" w14:textId="67928405" w:rsidR="001527C7" w:rsidRPr="001527C7" w:rsidRDefault="005938DB" w:rsidP="001527C7">
            <w:pPr>
              <w:spacing w:after="0" w:line="240" w:lineRule="auto"/>
              <w:rPr>
                <w:rFonts w:ascii="Times New Roman" w:eastAsia="Times New Roman" w:hAnsi="Times New Roman" w:cs="Times New Roman"/>
                <w:kern w:val="0"/>
                <w:sz w:val="20"/>
                <w:szCs w:val="20"/>
                <w:lang w:val="en-US" w:eastAsia="es-MX"/>
                <w14:ligatures w14:val="none"/>
              </w:rPr>
            </w:pPr>
            <w:r w:rsidRPr="001527C7">
              <w:rPr>
                <w:rFonts w:ascii="Calibri" w:eastAsia="Times New Roman" w:hAnsi="Calibri" w:cs="Calibri"/>
                <w:noProof/>
                <w:color w:val="000000"/>
                <w:kern w:val="0"/>
                <w:sz w:val="22"/>
                <w:szCs w:val="22"/>
                <w:lang w:eastAsia="es-MX"/>
                <w14:ligatures w14:val="none"/>
              </w:rPr>
              <w:drawing>
                <wp:anchor distT="0" distB="0" distL="114300" distR="114300" simplePos="0" relativeHeight="251662336" behindDoc="0" locked="0" layoutInCell="1" allowOverlap="1" wp14:anchorId="21F08608" wp14:editId="38293717">
                  <wp:simplePos x="0" y="0"/>
                  <wp:positionH relativeFrom="column">
                    <wp:posOffset>-1938020</wp:posOffset>
                  </wp:positionH>
                  <wp:positionV relativeFrom="paragraph">
                    <wp:posOffset>-1812925</wp:posOffset>
                  </wp:positionV>
                  <wp:extent cx="6692900" cy="3924300"/>
                  <wp:effectExtent l="0" t="0" r="0" b="0"/>
                  <wp:wrapNone/>
                  <wp:docPr id="3" name="Imagen 3">
                    <a:extLst xmlns:a="http://schemas.openxmlformats.org/drawingml/2006/main">
                      <a:ext uri="{FF2B5EF4-FFF2-40B4-BE49-F238E27FC236}">
                        <a16:creationId xmlns:a16="http://schemas.microsoft.com/office/drawing/2014/main" id="{09AF1DF7-13D9-2114-E687-02F2FC11CDBF}"/>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9AF1DF7-13D9-2114-E687-02F2FC11CDBF}"/>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92900" cy="3924300"/>
                          </a:xfrm>
                          <a:prstGeom prst="rect">
                            <a:avLst/>
                          </a:prstGeom>
                        </pic:spPr>
                      </pic:pic>
                    </a:graphicData>
                  </a:graphic>
                  <wp14:sizeRelH relativeFrom="page">
                    <wp14:pctWidth>0</wp14:pctWidth>
                  </wp14:sizeRelH>
                  <wp14:sizeRelV relativeFrom="page">
                    <wp14:pctHeight>0</wp14:pctHeight>
                  </wp14:sizeRelV>
                </wp:anchor>
              </w:drawing>
            </w:r>
          </w:p>
        </w:tc>
        <w:tc>
          <w:tcPr>
            <w:tcW w:w="1560" w:type="dxa"/>
            <w:tcBorders>
              <w:top w:val="nil"/>
              <w:left w:val="nil"/>
              <w:bottom w:val="nil"/>
              <w:right w:val="nil"/>
            </w:tcBorders>
            <w:noWrap/>
            <w:vAlign w:val="bottom"/>
            <w:hideMark/>
          </w:tcPr>
          <w:p w14:paraId="0E4EA22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79AE97A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39FD402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392171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68BC24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AA965E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FB8152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410742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37BFE268" w14:textId="77777777" w:rsidTr="00AB4544">
        <w:trPr>
          <w:trHeight w:val="300"/>
        </w:trPr>
        <w:tc>
          <w:tcPr>
            <w:tcW w:w="1420" w:type="dxa"/>
            <w:tcBorders>
              <w:top w:val="nil"/>
              <w:left w:val="nil"/>
              <w:bottom w:val="nil"/>
              <w:right w:val="nil"/>
            </w:tcBorders>
            <w:noWrap/>
            <w:vAlign w:val="bottom"/>
            <w:hideMark/>
          </w:tcPr>
          <w:p w14:paraId="21FF071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4FC0E45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36049A4C" w14:textId="01A355B8"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69A0346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4206D7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1B9601F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64D5AE3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489D6E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6707964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91DA4A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14323C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33BA3E8D" w14:textId="77777777" w:rsidTr="00AB4544">
        <w:trPr>
          <w:trHeight w:val="300"/>
        </w:trPr>
        <w:tc>
          <w:tcPr>
            <w:tcW w:w="1420" w:type="dxa"/>
            <w:tcBorders>
              <w:top w:val="nil"/>
              <w:left w:val="nil"/>
              <w:bottom w:val="nil"/>
              <w:right w:val="nil"/>
            </w:tcBorders>
            <w:noWrap/>
            <w:vAlign w:val="bottom"/>
            <w:hideMark/>
          </w:tcPr>
          <w:p w14:paraId="575D7F4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38E8BC4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538BE8CD" w14:textId="42806B7E"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396EE7B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6EBC89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51F7101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0E32137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221511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32F995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419B5B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95CAF3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330EBDC6" w14:textId="77777777" w:rsidTr="00AB4544">
        <w:trPr>
          <w:trHeight w:val="300"/>
        </w:trPr>
        <w:tc>
          <w:tcPr>
            <w:tcW w:w="1420" w:type="dxa"/>
            <w:tcBorders>
              <w:top w:val="nil"/>
              <w:left w:val="nil"/>
              <w:bottom w:val="nil"/>
              <w:right w:val="nil"/>
            </w:tcBorders>
            <w:noWrap/>
            <w:vAlign w:val="bottom"/>
            <w:hideMark/>
          </w:tcPr>
          <w:p w14:paraId="0AFE66D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5CBC01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339BECB5" w14:textId="0C990E6D"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7FD499F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1A22A99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3ED1B7A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0E7ECC9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17CB2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7D9927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0D422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53AFD2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5EF805D5" w14:textId="77777777" w:rsidTr="00AB4544">
        <w:trPr>
          <w:trHeight w:val="300"/>
        </w:trPr>
        <w:tc>
          <w:tcPr>
            <w:tcW w:w="1420" w:type="dxa"/>
            <w:tcBorders>
              <w:top w:val="nil"/>
              <w:left w:val="nil"/>
              <w:bottom w:val="nil"/>
              <w:right w:val="nil"/>
            </w:tcBorders>
            <w:noWrap/>
            <w:vAlign w:val="bottom"/>
            <w:hideMark/>
          </w:tcPr>
          <w:p w14:paraId="5793316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44DAA8B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138730B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4465048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726C327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3BD8131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6B61EEF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71952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1883B2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25167B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8047B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7F2E225A" w14:textId="77777777" w:rsidTr="00AB4544">
        <w:trPr>
          <w:trHeight w:val="300"/>
        </w:trPr>
        <w:tc>
          <w:tcPr>
            <w:tcW w:w="1420" w:type="dxa"/>
            <w:tcBorders>
              <w:top w:val="nil"/>
              <w:left w:val="nil"/>
              <w:bottom w:val="nil"/>
              <w:right w:val="nil"/>
            </w:tcBorders>
            <w:noWrap/>
            <w:vAlign w:val="bottom"/>
            <w:hideMark/>
          </w:tcPr>
          <w:p w14:paraId="6C04AB3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0A288FC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5121A83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133FA3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0B6F09B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3DD554A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3C1D5EF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DD0EA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62BFD50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45C932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E85698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450DC035" w14:textId="77777777" w:rsidTr="00AB4544">
        <w:trPr>
          <w:trHeight w:val="300"/>
        </w:trPr>
        <w:tc>
          <w:tcPr>
            <w:tcW w:w="1420" w:type="dxa"/>
            <w:tcBorders>
              <w:top w:val="nil"/>
              <w:left w:val="nil"/>
              <w:bottom w:val="nil"/>
              <w:right w:val="nil"/>
            </w:tcBorders>
            <w:noWrap/>
            <w:vAlign w:val="bottom"/>
            <w:hideMark/>
          </w:tcPr>
          <w:p w14:paraId="27E8CD6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291BF7A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30F88D5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4A53545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79D7729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59549ED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1E5D912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696DE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64F264A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20BB2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5D770C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29610A31" w14:textId="77777777" w:rsidTr="00AB4544">
        <w:trPr>
          <w:trHeight w:val="300"/>
        </w:trPr>
        <w:tc>
          <w:tcPr>
            <w:tcW w:w="1420" w:type="dxa"/>
            <w:tcBorders>
              <w:top w:val="nil"/>
              <w:left w:val="nil"/>
              <w:bottom w:val="nil"/>
              <w:right w:val="nil"/>
            </w:tcBorders>
            <w:noWrap/>
            <w:vAlign w:val="bottom"/>
            <w:hideMark/>
          </w:tcPr>
          <w:p w14:paraId="3B93832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251B371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201DA24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2BE87D9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112658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0711A62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B1F8D3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479648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01257F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AC4D50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C2C45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26F1D32A" w14:textId="77777777" w:rsidTr="00AB4544">
        <w:trPr>
          <w:trHeight w:val="300"/>
        </w:trPr>
        <w:tc>
          <w:tcPr>
            <w:tcW w:w="1420" w:type="dxa"/>
            <w:tcBorders>
              <w:top w:val="nil"/>
              <w:left w:val="nil"/>
              <w:bottom w:val="nil"/>
              <w:right w:val="nil"/>
            </w:tcBorders>
            <w:noWrap/>
            <w:vAlign w:val="bottom"/>
            <w:hideMark/>
          </w:tcPr>
          <w:p w14:paraId="0AD0BBD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04C1F5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1FEF436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38F9DD5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64AC8C3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4A8D379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269A422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6E8585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1A90CAD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FC30C9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8C6352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74936956" w14:textId="77777777" w:rsidTr="00AB4544">
        <w:trPr>
          <w:trHeight w:val="300"/>
        </w:trPr>
        <w:tc>
          <w:tcPr>
            <w:tcW w:w="1420" w:type="dxa"/>
            <w:tcBorders>
              <w:top w:val="nil"/>
              <w:left w:val="nil"/>
              <w:bottom w:val="nil"/>
              <w:right w:val="nil"/>
            </w:tcBorders>
            <w:noWrap/>
            <w:vAlign w:val="bottom"/>
            <w:hideMark/>
          </w:tcPr>
          <w:p w14:paraId="263EBC5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4FCD07E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07B564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54DBF58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1566529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117C61C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6BC0A64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58B6C89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773AB69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227C190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DD9B8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4478847B" w14:textId="77777777" w:rsidTr="00AB4544">
        <w:trPr>
          <w:trHeight w:val="300"/>
        </w:trPr>
        <w:tc>
          <w:tcPr>
            <w:tcW w:w="1420" w:type="dxa"/>
            <w:tcBorders>
              <w:top w:val="nil"/>
              <w:left w:val="nil"/>
              <w:bottom w:val="nil"/>
              <w:right w:val="nil"/>
            </w:tcBorders>
            <w:noWrap/>
            <w:vAlign w:val="bottom"/>
            <w:hideMark/>
          </w:tcPr>
          <w:p w14:paraId="563CF26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57" w:type="dxa"/>
            <w:tcBorders>
              <w:top w:val="nil"/>
              <w:left w:val="nil"/>
              <w:bottom w:val="nil"/>
              <w:right w:val="nil"/>
            </w:tcBorders>
            <w:noWrap/>
            <w:vAlign w:val="bottom"/>
            <w:hideMark/>
          </w:tcPr>
          <w:p w14:paraId="7B2CB5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92" w:type="dxa"/>
            <w:tcBorders>
              <w:top w:val="nil"/>
              <w:left w:val="nil"/>
              <w:bottom w:val="nil"/>
              <w:right w:val="nil"/>
            </w:tcBorders>
            <w:noWrap/>
            <w:vAlign w:val="bottom"/>
            <w:hideMark/>
          </w:tcPr>
          <w:p w14:paraId="7D2F9C6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60" w:type="dxa"/>
            <w:tcBorders>
              <w:top w:val="nil"/>
              <w:left w:val="nil"/>
              <w:bottom w:val="nil"/>
              <w:right w:val="nil"/>
            </w:tcBorders>
            <w:noWrap/>
            <w:vAlign w:val="bottom"/>
            <w:hideMark/>
          </w:tcPr>
          <w:p w14:paraId="268FC41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42" w:type="dxa"/>
            <w:tcBorders>
              <w:top w:val="nil"/>
              <w:left w:val="nil"/>
              <w:bottom w:val="nil"/>
              <w:right w:val="nil"/>
            </w:tcBorders>
            <w:noWrap/>
            <w:vAlign w:val="bottom"/>
            <w:hideMark/>
          </w:tcPr>
          <w:p w14:paraId="74630B8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134" w:type="dxa"/>
            <w:tcBorders>
              <w:top w:val="nil"/>
              <w:left w:val="nil"/>
              <w:bottom w:val="nil"/>
              <w:right w:val="nil"/>
            </w:tcBorders>
            <w:noWrap/>
            <w:vAlign w:val="bottom"/>
            <w:hideMark/>
          </w:tcPr>
          <w:p w14:paraId="16BF5F4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381" w:type="dxa"/>
            <w:tcBorders>
              <w:top w:val="nil"/>
              <w:left w:val="nil"/>
              <w:bottom w:val="nil"/>
              <w:right w:val="nil"/>
            </w:tcBorders>
            <w:noWrap/>
            <w:vAlign w:val="bottom"/>
            <w:hideMark/>
          </w:tcPr>
          <w:p w14:paraId="46B77AC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07ED85B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3E2FDFD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DAB794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36" w:type="dxa"/>
            <w:tcBorders>
              <w:top w:val="nil"/>
              <w:left w:val="nil"/>
              <w:bottom w:val="nil"/>
              <w:right w:val="nil"/>
            </w:tcBorders>
            <w:noWrap/>
            <w:vAlign w:val="bottom"/>
            <w:hideMark/>
          </w:tcPr>
          <w:p w14:paraId="46584C6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0F4415A" w14:textId="77777777" w:rsidTr="00AB4544">
        <w:trPr>
          <w:trHeight w:val="1720"/>
        </w:trPr>
        <w:tc>
          <w:tcPr>
            <w:tcW w:w="18030" w:type="dxa"/>
            <w:gridSpan w:val="11"/>
            <w:tcBorders>
              <w:top w:val="nil"/>
              <w:left w:val="nil"/>
              <w:bottom w:val="nil"/>
              <w:right w:val="nil"/>
            </w:tcBorders>
            <w:hideMark/>
          </w:tcPr>
          <w:p w14:paraId="5E7F33D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b/>
                <w:bCs/>
                <w:color w:val="000000"/>
                <w:kern w:val="0"/>
                <w:sz w:val="22"/>
                <w:szCs w:val="22"/>
                <w:lang w:val="en-US" w:eastAsia="es-MX"/>
                <w14:ligatures w14:val="none"/>
              </w:rPr>
              <w:t>Note:</w:t>
            </w:r>
            <w:r w:rsidRPr="001527C7">
              <w:rPr>
                <w:rFonts w:ascii="Calibri" w:eastAsia="Times New Roman" w:hAnsi="Calibri" w:cs="Calibri"/>
                <w:color w:val="000000"/>
                <w:kern w:val="0"/>
                <w:sz w:val="22"/>
                <w:szCs w:val="22"/>
                <w:lang w:val="en-US" w:eastAsia="es-MX"/>
                <w14:ligatures w14:val="none"/>
              </w:rPr>
              <w:t xml:space="preserve"> The figure shows the share with high or moderately high trust in the national government, depending on whether they use the media or information source about politics and current affairs on a typical day. The share with high or moderately high trust corresponds to respondents who select an answer from 6 to 10 to the question “On a scale of 0 to 10, where 0 is not at all and 10 is completely, how much do you trust the national government?”. Whether or not the respondent uses the selected source of information is derived from their answer(s) to the question “On a typical day, from which of the following sources, if any, do you get information about politics and current affairs?”, for which they can select all options that apply. </w:t>
            </w:r>
            <w:r w:rsidRPr="001527C7">
              <w:rPr>
                <w:rFonts w:ascii="Calibri" w:eastAsia="Times New Roman" w:hAnsi="Calibri" w:cs="Calibri"/>
                <w:color w:val="000000"/>
                <w:kern w:val="0"/>
                <w:sz w:val="22"/>
                <w:szCs w:val="22"/>
                <w:lang w:eastAsia="es-MX"/>
                <w14:ligatures w14:val="none"/>
              </w:rPr>
              <w:t xml:space="preserve">The figure shows the unweighted OECD averages. </w:t>
            </w:r>
          </w:p>
        </w:tc>
      </w:tr>
      <w:tr w:rsidR="001527C7" w:rsidRPr="001527C7" w14:paraId="0A5A4BFE" w14:textId="77777777" w:rsidTr="00AB4544">
        <w:trPr>
          <w:trHeight w:val="300"/>
        </w:trPr>
        <w:tc>
          <w:tcPr>
            <w:tcW w:w="3969" w:type="dxa"/>
            <w:gridSpan w:val="3"/>
            <w:tcBorders>
              <w:top w:val="nil"/>
              <w:left w:val="nil"/>
              <w:bottom w:val="nil"/>
              <w:right w:val="nil"/>
            </w:tcBorders>
            <w:noWrap/>
            <w:vAlign w:val="bottom"/>
            <w:hideMark/>
          </w:tcPr>
          <w:p w14:paraId="457C04C5"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Source: OECD Trust Survey 2023.</w:t>
            </w:r>
          </w:p>
        </w:tc>
        <w:tc>
          <w:tcPr>
            <w:tcW w:w="1560" w:type="dxa"/>
            <w:tcBorders>
              <w:top w:val="nil"/>
              <w:left w:val="nil"/>
              <w:bottom w:val="nil"/>
              <w:right w:val="nil"/>
            </w:tcBorders>
            <w:noWrap/>
            <w:vAlign w:val="bottom"/>
            <w:hideMark/>
          </w:tcPr>
          <w:p w14:paraId="41CFC2B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p>
        </w:tc>
        <w:tc>
          <w:tcPr>
            <w:tcW w:w="1842" w:type="dxa"/>
            <w:tcBorders>
              <w:top w:val="nil"/>
              <w:left w:val="nil"/>
              <w:bottom w:val="nil"/>
              <w:right w:val="nil"/>
            </w:tcBorders>
            <w:noWrap/>
            <w:vAlign w:val="bottom"/>
            <w:hideMark/>
          </w:tcPr>
          <w:p w14:paraId="5A6D0B4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134" w:type="dxa"/>
            <w:tcBorders>
              <w:top w:val="nil"/>
              <w:left w:val="nil"/>
              <w:bottom w:val="nil"/>
              <w:right w:val="nil"/>
            </w:tcBorders>
            <w:noWrap/>
            <w:vAlign w:val="bottom"/>
            <w:hideMark/>
          </w:tcPr>
          <w:p w14:paraId="245713E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3381" w:type="dxa"/>
            <w:tcBorders>
              <w:top w:val="nil"/>
              <w:left w:val="nil"/>
              <w:bottom w:val="nil"/>
              <w:right w:val="nil"/>
            </w:tcBorders>
            <w:noWrap/>
            <w:vAlign w:val="bottom"/>
            <w:hideMark/>
          </w:tcPr>
          <w:p w14:paraId="3BA3BF6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13F3235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719EC42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72D7CAF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5B91FB1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AB4544" w:rsidRPr="001527C7" w14:paraId="40A4E473" w14:textId="77777777" w:rsidTr="00AB4544">
        <w:trPr>
          <w:trHeight w:val="300"/>
        </w:trPr>
        <w:tc>
          <w:tcPr>
            <w:tcW w:w="1420" w:type="dxa"/>
            <w:tcBorders>
              <w:top w:val="nil"/>
              <w:left w:val="nil"/>
              <w:bottom w:val="nil"/>
              <w:right w:val="nil"/>
            </w:tcBorders>
            <w:noWrap/>
            <w:vAlign w:val="bottom"/>
            <w:hideMark/>
          </w:tcPr>
          <w:p w14:paraId="4522105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57" w:type="dxa"/>
            <w:tcBorders>
              <w:top w:val="nil"/>
              <w:left w:val="nil"/>
              <w:bottom w:val="nil"/>
              <w:right w:val="nil"/>
            </w:tcBorders>
            <w:noWrap/>
            <w:vAlign w:val="bottom"/>
            <w:hideMark/>
          </w:tcPr>
          <w:p w14:paraId="46D89A0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992" w:type="dxa"/>
            <w:tcBorders>
              <w:top w:val="nil"/>
              <w:left w:val="nil"/>
              <w:bottom w:val="nil"/>
              <w:right w:val="nil"/>
            </w:tcBorders>
            <w:noWrap/>
            <w:vAlign w:val="bottom"/>
            <w:hideMark/>
          </w:tcPr>
          <w:p w14:paraId="7E9953D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60" w:type="dxa"/>
            <w:tcBorders>
              <w:top w:val="nil"/>
              <w:left w:val="nil"/>
              <w:bottom w:val="nil"/>
              <w:right w:val="nil"/>
            </w:tcBorders>
            <w:noWrap/>
            <w:vAlign w:val="bottom"/>
            <w:hideMark/>
          </w:tcPr>
          <w:p w14:paraId="5B31FE0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42" w:type="dxa"/>
            <w:tcBorders>
              <w:top w:val="nil"/>
              <w:left w:val="nil"/>
              <w:bottom w:val="nil"/>
              <w:right w:val="nil"/>
            </w:tcBorders>
            <w:noWrap/>
            <w:vAlign w:val="bottom"/>
            <w:hideMark/>
          </w:tcPr>
          <w:p w14:paraId="27EC135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134" w:type="dxa"/>
            <w:tcBorders>
              <w:top w:val="nil"/>
              <w:left w:val="nil"/>
              <w:bottom w:val="nil"/>
              <w:right w:val="nil"/>
            </w:tcBorders>
            <w:noWrap/>
            <w:vAlign w:val="bottom"/>
            <w:hideMark/>
          </w:tcPr>
          <w:p w14:paraId="26ADAEB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3381" w:type="dxa"/>
            <w:tcBorders>
              <w:top w:val="nil"/>
              <w:left w:val="nil"/>
              <w:bottom w:val="nil"/>
              <w:right w:val="nil"/>
            </w:tcBorders>
            <w:noWrap/>
            <w:vAlign w:val="bottom"/>
            <w:hideMark/>
          </w:tcPr>
          <w:p w14:paraId="701392D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39F53A7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0FCFCFF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3269816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149559D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AB4544" w:rsidRPr="001527C7" w14:paraId="6CAA800D" w14:textId="77777777" w:rsidTr="00AB4544">
        <w:trPr>
          <w:trHeight w:val="300"/>
        </w:trPr>
        <w:tc>
          <w:tcPr>
            <w:tcW w:w="1420" w:type="dxa"/>
            <w:tcBorders>
              <w:top w:val="nil"/>
              <w:left w:val="nil"/>
              <w:bottom w:val="nil"/>
              <w:right w:val="nil"/>
            </w:tcBorders>
            <w:noWrap/>
            <w:vAlign w:val="bottom"/>
            <w:hideMark/>
          </w:tcPr>
          <w:p w14:paraId="10DCEAF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57" w:type="dxa"/>
            <w:tcBorders>
              <w:top w:val="nil"/>
              <w:left w:val="nil"/>
              <w:bottom w:val="nil"/>
              <w:right w:val="nil"/>
            </w:tcBorders>
            <w:noWrap/>
            <w:vAlign w:val="bottom"/>
            <w:hideMark/>
          </w:tcPr>
          <w:p w14:paraId="062EE1B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992" w:type="dxa"/>
            <w:tcBorders>
              <w:top w:val="nil"/>
              <w:left w:val="nil"/>
              <w:bottom w:val="nil"/>
              <w:right w:val="nil"/>
            </w:tcBorders>
            <w:noWrap/>
            <w:vAlign w:val="bottom"/>
            <w:hideMark/>
          </w:tcPr>
          <w:p w14:paraId="4F9711F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60" w:type="dxa"/>
            <w:tcBorders>
              <w:top w:val="nil"/>
              <w:left w:val="nil"/>
              <w:bottom w:val="nil"/>
              <w:right w:val="nil"/>
            </w:tcBorders>
            <w:noWrap/>
            <w:vAlign w:val="bottom"/>
            <w:hideMark/>
          </w:tcPr>
          <w:p w14:paraId="7198DF5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42" w:type="dxa"/>
            <w:tcBorders>
              <w:top w:val="nil"/>
              <w:left w:val="nil"/>
              <w:bottom w:val="nil"/>
              <w:right w:val="nil"/>
            </w:tcBorders>
            <w:noWrap/>
            <w:vAlign w:val="bottom"/>
            <w:hideMark/>
          </w:tcPr>
          <w:p w14:paraId="10BCBF5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134" w:type="dxa"/>
            <w:tcBorders>
              <w:top w:val="nil"/>
              <w:left w:val="nil"/>
              <w:bottom w:val="nil"/>
              <w:right w:val="nil"/>
            </w:tcBorders>
            <w:noWrap/>
            <w:vAlign w:val="bottom"/>
            <w:hideMark/>
          </w:tcPr>
          <w:p w14:paraId="3404F8A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3381" w:type="dxa"/>
            <w:tcBorders>
              <w:top w:val="nil"/>
              <w:left w:val="nil"/>
              <w:bottom w:val="nil"/>
              <w:right w:val="nil"/>
            </w:tcBorders>
            <w:noWrap/>
            <w:vAlign w:val="bottom"/>
            <w:hideMark/>
          </w:tcPr>
          <w:p w14:paraId="3DC49B5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3A87ABE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01D9795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0F116EC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36" w:type="dxa"/>
            <w:tcBorders>
              <w:top w:val="nil"/>
              <w:left w:val="nil"/>
              <w:bottom w:val="nil"/>
              <w:right w:val="nil"/>
            </w:tcBorders>
            <w:noWrap/>
            <w:vAlign w:val="bottom"/>
            <w:hideMark/>
          </w:tcPr>
          <w:p w14:paraId="2AD29BA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AB4544" w:rsidRPr="001527C7" w14:paraId="56C89850" w14:textId="77777777" w:rsidTr="00AB4544">
        <w:trPr>
          <w:trHeight w:val="1185"/>
        </w:trPr>
        <w:tc>
          <w:tcPr>
            <w:tcW w:w="1420" w:type="dxa"/>
            <w:tcBorders>
              <w:top w:val="nil"/>
              <w:left w:val="nil"/>
              <w:bottom w:val="nil"/>
              <w:right w:val="nil"/>
            </w:tcBorders>
            <w:noWrap/>
            <w:vAlign w:val="bottom"/>
            <w:hideMark/>
          </w:tcPr>
          <w:p w14:paraId="63FF74D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2549" w:type="dxa"/>
            <w:gridSpan w:val="2"/>
            <w:tcBorders>
              <w:top w:val="nil"/>
              <w:left w:val="nil"/>
              <w:bottom w:val="single" w:sz="4" w:space="0" w:color="000000"/>
              <w:right w:val="nil"/>
            </w:tcBorders>
            <w:shd w:val="clear" w:color="000000" w:fill="FCD5B4"/>
            <w:vAlign w:val="center"/>
            <w:hideMark/>
          </w:tcPr>
          <w:p w14:paraId="5A337C7B"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Using Tv </w:t>
            </w:r>
            <w:proofErr w:type="gramStart"/>
            <w:r w:rsidRPr="001527C7">
              <w:rPr>
                <w:rFonts w:ascii="Calibri" w:eastAsia="Times New Roman" w:hAnsi="Calibri" w:cs="Calibri"/>
                <w:b/>
                <w:bCs/>
                <w:color w:val="000000"/>
                <w:kern w:val="0"/>
                <w:sz w:val="22"/>
                <w:szCs w:val="22"/>
                <w:lang w:val="en-US" w:eastAsia="es-MX"/>
                <w14:ligatures w14:val="none"/>
              </w:rPr>
              <w:t>Or</w:t>
            </w:r>
            <w:proofErr w:type="gramEnd"/>
            <w:r w:rsidRPr="001527C7">
              <w:rPr>
                <w:rFonts w:ascii="Calibri" w:eastAsia="Times New Roman" w:hAnsi="Calibri" w:cs="Calibri"/>
                <w:b/>
                <w:bCs/>
                <w:color w:val="000000"/>
                <w:kern w:val="0"/>
                <w:sz w:val="22"/>
                <w:szCs w:val="22"/>
                <w:lang w:val="en-US" w:eastAsia="es-MX"/>
                <w14:ligatures w14:val="none"/>
              </w:rPr>
              <w:t xml:space="preserve"> Radio </w:t>
            </w:r>
            <w:proofErr w:type="gramStart"/>
            <w:r w:rsidRPr="001527C7">
              <w:rPr>
                <w:rFonts w:ascii="Calibri" w:eastAsia="Times New Roman" w:hAnsi="Calibri" w:cs="Calibri"/>
                <w:b/>
                <w:bCs/>
                <w:color w:val="000000"/>
                <w:kern w:val="0"/>
                <w:sz w:val="22"/>
                <w:szCs w:val="22"/>
                <w:lang w:val="en-US" w:eastAsia="es-MX"/>
                <w14:ligatures w14:val="none"/>
              </w:rPr>
              <w:t>As</w:t>
            </w:r>
            <w:proofErr w:type="gramEnd"/>
            <w:r w:rsidRPr="001527C7">
              <w:rPr>
                <w:rFonts w:ascii="Calibri" w:eastAsia="Times New Roman" w:hAnsi="Calibri" w:cs="Calibri"/>
                <w:b/>
                <w:bCs/>
                <w:color w:val="000000"/>
                <w:kern w:val="0"/>
                <w:sz w:val="22"/>
                <w:szCs w:val="22"/>
                <w:lang w:val="en-US" w:eastAsia="es-MX"/>
                <w14:ligatures w14:val="none"/>
              </w:rPr>
              <w:t xml:space="preserve"> Source </w:t>
            </w:r>
            <w:proofErr w:type="gramStart"/>
            <w:r w:rsidRPr="001527C7">
              <w:rPr>
                <w:rFonts w:ascii="Calibri" w:eastAsia="Times New Roman" w:hAnsi="Calibri" w:cs="Calibri"/>
                <w:b/>
                <w:bCs/>
                <w:color w:val="000000"/>
                <w:kern w:val="0"/>
                <w:sz w:val="22"/>
                <w:szCs w:val="22"/>
                <w:lang w:val="en-US" w:eastAsia="es-MX"/>
                <w14:ligatures w14:val="none"/>
              </w:rPr>
              <w:t>Of</w:t>
            </w:r>
            <w:proofErr w:type="gramEnd"/>
            <w:r w:rsidRPr="001527C7">
              <w:rPr>
                <w:rFonts w:ascii="Calibri" w:eastAsia="Times New Roman" w:hAnsi="Calibri" w:cs="Calibri"/>
                <w:b/>
                <w:bCs/>
                <w:color w:val="000000"/>
                <w:kern w:val="0"/>
                <w:sz w:val="22"/>
                <w:szCs w:val="22"/>
                <w:lang w:val="en-US" w:eastAsia="es-MX"/>
                <w14:ligatures w14:val="none"/>
              </w:rPr>
              <w:t xml:space="preserve"> Information</w:t>
            </w:r>
          </w:p>
        </w:tc>
        <w:tc>
          <w:tcPr>
            <w:tcW w:w="3402" w:type="dxa"/>
            <w:gridSpan w:val="2"/>
            <w:tcBorders>
              <w:top w:val="nil"/>
              <w:left w:val="nil"/>
              <w:bottom w:val="single" w:sz="4" w:space="0" w:color="000000"/>
              <w:right w:val="nil"/>
            </w:tcBorders>
            <w:shd w:val="clear" w:color="000000" w:fill="B7DEE8"/>
            <w:vAlign w:val="center"/>
            <w:hideMark/>
          </w:tcPr>
          <w:p w14:paraId="043B62FD"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Using </w:t>
            </w:r>
            <w:proofErr w:type="gramStart"/>
            <w:r w:rsidRPr="001527C7">
              <w:rPr>
                <w:rFonts w:ascii="Calibri" w:eastAsia="Times New Roman" w:hAnsi="Calibri" w:cs="Calibri"/>
                <w:b/>
                <w:bCs/>
                <w:color w:val="000000"/>
                <w:kern w:val="0"/>
                <w:sz w:val="22"/>
                <w:szCs w:val="22"/>
                <w:lang w:val="en-US" w:eastAsia="es-MX"/>
                <w14:ligatures w14:val="none"/>
              </w:rPr>
              <w:t>Social Media</w:t>
            </w:r>
            <w:proofErr w:type="gramEnd"/>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As</w:t>
            </w:r>
            <w:proofErr w:type="gramEnd"/>
            <w:r w:rsidRPr="001527C7">
              <w:rPr>
                <w:rFonts w:ascii="Calibri" w:eastAsia="Times New Roman" w:hAnsi="Calibri" w:cs="Calibri"/>
                <w:b/>
                <w:bCs/>
                <w:color w:val="000000"/>
                <w:kern w:val="0"/>
                <w:sz w:val="22"/>
                <w:szCs w:val="22"/>
                <w:lang w:val="en-US" w:eastAsia="es-MX"/>
                <w14:ligatures w14:val="none"/>
              </w:rPr>
              <w:t xml:space="preserve"> Source </w:t>
            </w:r>
            <w:proofErr w:type="gramStart"/>
            <w:r w:rsidRPr="001527C7">
              <w:rPr>
                <w:rFonts w:ascii="Calibri" w:eastAsia="Times New Roman" w:hAnsi="Calibri" w:cs="Calibri"/>
                <w:b/>
                <w:bCs/>
                <w:color w:val="000000"/>
                <w:kern w:val="0"/>
                <w:sz w:val="22"/>
                <w:szCs w:val="22"/>
                <w:lang w:val="en-US" w:eastAsia="es-MX"/>
                <w14:ligatures w14:val="none"/>
              </w:rPr>
              <w:t>Of</w:t>
            </w:r>
            <w:proofErr w:type="gramEnd"/>
            <w:r w:rsidRPr="001527C7">
              <w:rPr>
                <w:rFonts w:ascii="Calibri" w:eastAsia="Times New Roman" w:hAnsi="Calibri" w:cs="Calibri"/>
                <w:b/>
                <w:bCs/>
                <w:color w:val="000000"/>
                <w:kern w:val="0"/>
                <w:sz w:val="22"/>
                <w:szCs w:val="22"/>
                <w:lang w:val="en-US" w:eastAsia="es-MX"/>
                <w14:ligatures w14:val="none"/>
              </w:rPr>
              <w:t xml:space="preserve"> Information</w:t>
            </w:r>
          </w:p>
        </w:tc>
        <w:tc>
          <w:tcPr>
            <w:tcW w:w="4515" w:type="dxa"/>
            <w:gridSpan w:val="2"/>
            <w:tcBorders>
              <w:top w:val="nil"/>
              <w:left w:val="nil"/>
              <w:bottom w:val="single" w:sz="4" w:space="0" w:color="000000"/>
              <w:right w:val="nil"/>
            </w:tcBorders>
            <w:shd w:val="clear" w:color="000000" w:fill="CCC0DA"/>
            <w:vAlign w:val="center"/>
            <w:hideMark/>
          </w:tcPr>
          <w:p w14:paraId="75513164"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Using Newspapers, Magazines </w:t>
            </w:r>
            <w:proofErr w:type="gramStart"/>
            <w:r w:rsidRPr="001527C7">
              <w:rPr>
                <w:rFonts w:ascii="Calibri" w:eastAsia="Times New Roman" w:hAnsi="Calibri" w:cs="Calibri"/>
                <w:b/>
                <w:bCs/>
                <w:color w:val="000000"/>
                <w:kern w:val="0"/>
                <w:sz w:val="22"/>
                <w:szCs w:val="22"/>
                <w:lang w:val="en-US" w:eastAsia="es-MX"/>
                <w14:ligatures w14:val="none"/>
              </w:rPr>
              <w:t>Or</w:t>
            </w:r>
            <w:proofErr w:type="gramEnd"/>
            <w:r w:rsidRPr="001527C7">
              <w:rPr>
                <w:rFonts w:ascii="Calibri" w:eastAsia="Times New Roman" w:hAnsi="Calibri" w:cs="Calibri"/>
                <w:b/>
                <w:bCs/>
                <w:color w:val="000000"/>
                <w:kern w:val="0"/>
                <w:sz w:val="22"/>
                <w:szCs w:val="22"/>
                <w:lang w:val="en-US" w:eastAsia="es-MX"/>
                <w14:ligatures w14:val="none"/>
              </w:rPr>
              <w:t xml:space="preserve"> Online News Websites </w:t>
            </w:r>
            <w:proofErr w:type="gramStart"/>
            <w:r w:rsidRPr="001527C7">
              <w:rPr>
                <w:rFonts w:ascii="Calibri" w:eastAsia="Times New Roman" w:hAnsi="Calibri" w:cs="Calibri"/>
                <w:b/>
                <w:bCs/>
                <w:color w:val="000000"/>
                <w:kern w:val="0"/>
                <w:sz w:val="22"/>
                <w:szCs w:val="22"/>
                <w:lang w:val="en-US" w:eastAsia="es-MX"/>
                <w14:ligatures w14:val="none"/>
              </w:rPr>
              <w:t>As</w:t>
            </w:r>
            <w:proofErr w:type="gramEnd"/>
            <w:r w:rsidRPr="001527C7">
              <w:rPr>
                <w:rFonts w:ascii="Calibri" w:eastAsia="Times New Roman" w:hAnsi="Calibri" w:cs="Calibri"/>
                <w:b/>
                <w:bCs/>
                <w:color w:val="000000"/>
                <w:kern w:val="0"/>
                <w:sz w:val="22"/>
                <w:szCs w:val="22"/>
                <w:lang w:val="en-US" w:eastAsia="es-MX"/>
                <w14:ligatures w14:val="none"/>
              </w:rPr>
              <w:t xml:space="preserve"> Source </w:t>
            </w:r>
            <w:proofErr w:type="gramStart"/>
            <w:r w:rsidRPr="001527C7">
              <w:rPr>
                <w:rFonts w:ascii="Calibri" w:eastAsia="Times New Roman" w:hAnsi="Calibri" w:cs="Calibri"/>
                <w:b/>
                <w:bCs/>
                <w:color w:val="000000"/>
                <w:kern w:val="0"/>
                <w:sz w:val="22"/>
                <w:szCs w:val="22"/>
                <w:lang w:val="en-US" w:eastAsia="es-MX"/>
                <w14:ligatures w14:val="none"/>
              </w:rPr>
              <w:t>Of</w:t>
            </w:r>
            <w:proofErr w:type="gramEnd"/>
            <w:r w:rsidRPr="001527C7">
              <w:rPr>
                <w:rFonts w:ascii="Calibri" w:eastAsia="Times New Roman" w:hAnsi="Calibri" w:cs="Calibri"/>
                <w:b/>
                <w:bCs/>
                <w:color w:val="000000"/>
                <w:kern w:val="0"/>
                <w:sz w:val="22"/>
                <w:szCs w:val="22"/>
                <w:lang w:val="en-US" w:eastAsia="es-MX"/>
                <w14:ligatures w14:val="none"/>
              </w:rPr>
              <w:t xml:space="preserve"> Information</w:t>
            </w:r>
          </w:p>
        </w:tc>
        <w:tc>
          <w:tcPr>
            <w:tcW w:w="3072" w:type="dxa"/>
            <w:gridSpan w:val="2"/>
            <w:tcBorders>
              <w:top w:val="nil"/>
              <w:left w:val="nil"/>
              <w:bottom w:val="single" w:sz="4" w:space="0" w:color="000000"/>
              <w:right w:val="nil"/>
            </w:tcBorders>
            <w:shd w:val="clear" w:color="000000" w:fill="D8E4BC"/>
            <w:vAlign w:val="center"/>
            <w:hideMark/>
          </w:tcPr>
          <w:p w14:paraId="46E0ACFC"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Using Conversation </w:t>
            </w:r>
            <w:proofErr w:type="gramStart"/>
            <w:r w:rsidRPr="001527C7">
              <w:rPr>
                <w:rFonts w:ascii="Calibri" w:eastAsia="Times New Roman" w:hAnsi="Calibri" w:cs="Calibri"/>
                <w:b/>
                <w:bCs/>
                <w:color w:val="000000"/>
                <w:kern w:val="0"/>
                <w:sz w:val="22"/>
                <w:szCs w:val="22"/>
                <w:lang w:val="en-US" w:eastAsia="es-MX"/>
                <w14:ligatures w14:val="none"/>
              </w:rPr>
              <w:t>With</w:t>
            </w:r>
            <w:proofErr w:type="gramEnd"/>
            <w:r w:rsidRPr="001527C7">
              <w:rPr>
                <w:rFonts w:ascii="Calibri" w:eastAsia="Times New Roman" w:hAnsi="Calibri" w:cs="Calibri"/>
                <w:b/>
                <w:bCs/>
                <w:color w:val="000000"/>
                <w:kern w:val="0"/>
                <w:sz w:val="22"/>
                <w:szCs w:val="22"/>
                <w:lang w:val="en-US" w:eastAsia="es-MX"/>
                <w14:ligatures w14:val="none"/>
              </w:rPr>
              <w:t xml:space="preserve"> Others </w:t>
            </w:r>
            <w:proofErr w:type="gramStart"/>
            <w:r w:rsidRPr="001527C7">
              <w:rPr>
                <w:rFonts w:ascii="Calibri" w:eastAsia="Times New Roman" w:hAnsi="Calibri" w:cs="Calibri"/>
                <w:b/>
                <w:bCs/>
                <w:color w:val="000000"/>
                <w:kern w:val="0"/>
                <w:sz w:val="22"/>
                <w:szCs w:val="22"/>
                <w:lang w:val="en-US" w:eastAsia="es-MX"/>
                <w14:ligatures w14:val="none"/>
              </w:rPr>
              <w:t>As</w:t>
            </w:r>
            <w:proofErr w:type="gramEnd"/>
            <w:r w:rsidRPr="001527C7">
              <w:rPr>
                <w:rFonts w:ascii="Calibri" w:eastAsia="Times New Roman" w:hAnsi="Calibri" w:cs="Calibri"/>
                <w:b/>
                <w:bCs/>
                <w:color w:val="000000"/>
                <w:kern w:val="0"/>
                <w:sz w:val="22"/>
                <w:szCs w:val="22"/>
                <w:lang w:val="en-US" w:eastAsia="es-MX"/>
                <w14:ligatures w14:val="none"/>
              </w:rPr>
              <w:t xml:space="preserve"> Source </w:t>
            </w:r>
            <w:proofErr w:type="gramStart"/>
            <w:r w:rsidRPr="001527C7">
              <w:rPr>
                <w:rFonts w:ascii="Calibri" w:eastAsia="Times New Roman" w:hAnsi="Calibri" w:cs="Calibri"/>
                <w:b/>
                <w:bCs/>
                <w:color w:val="000000"/>
                <w:kern w:val="0"/>
                <w:sz w:val="22"/>
                <w:szCs w:val="22"/>
                <w:lang w:val="en-US" w:eastAsia="es-MX"/>
                <w14:ligatures w14:val="none"/>
              </w:rPr>
              <w:t>Of</w:t>
            </w:r>
            <w:proofErr w:type="gramEnd"/>
            <w:r w:rsidRPr="001527C7">
              <w:rPr>
                <w:rFonts w:ascii="Calibri" w:eastAsia="Times New Roman" w:hAnsi="Calibri" w:cs="Calibri"/>
                <w:b/>
                <w:bCs/>
                <w:color w:val="000000"/>
                <w:kern w:val="0"/>
                <w:sz w:val="22"/>
                <w:szCs w:val="22"/>
                <w:lang w:val="en-US" w:eastAsia="es-MX"/>
                <w14:ligatures w14:val="none"/>
              </w:rPr>
              <w:t xml:space="preserve"> Information</w:t>
            </w:r>
          </w:p>
        </w:tc>
        <w:tc>
          <w:tcPr>
            <w:tcW w:w="3072" w:type="dxa"/>
            <w:gridSpan w:val="2"/>
            <w:tcBorders>
              <w:top w:val="nil"/>
              <w:left w:val="nil"/>
              <w:bottom w:val="single" w:sz="4" w:space="0" w:color="000000"/>
              <w:right w:val="nil"/>
            </w:tcBorders>
            <w:shd w:val="clear" w:color="000000" w:fill="E6B8B7"/>
            <w:vAlign w:val="center"/>
            <w:hideMark/>
          </w:tcPr>
          <w:p w14:paraId="3459095A"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Prefer Not Getting Any Information</w:t>
            </w:r>
          </w:p>
        </w:tc>
      </w:tr>
      <w:tr w:rsidR="00AB4544" w:rsidRPr="001527C7" w14:paraId="497A0781" w14:textId="77777777" w:rsidTr="00AB4544">
        <w:trPr>
          <w:trHeight w:val="320"/>
        </w:trPr>
        <w:tc>
          <w:tcPr>
            <w:tcW w:w="1420" w:type="dxa"/>
            <w:tcBorders>
              <w:top w:val="single" w:sz="4" w:space="0" w:color="000000"/>
              <w:left w:val="single" w:sz="4" w:space="0" w:color="000000"/>
              <w:bottom w:val="single" w:sz="4" w:space="0" w:color="000000"/>
              <w:right w:val="single" w:sz="4" w:space="0" w:color="000000"/>
            </w:tcBorders>
            <w:vAlign w:val="center"/>
            <w:hideMark/>
          </w:tcPr>
          <w:p w14:paraId="68880E00"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Country</w:t>
            </w:r>
          </w:p>
        </w:tc>
        <w:tc>
          <w:tcPr>
            <w:tcW w:w="1557" w:type="dxa"/>
            <w:tcBorders>
              <w:top w:val="nil"/>
              <w:left w:val="nil"/>
              <w:bottom w:val="single" w:sz="4" w:space="0" w:color="000000"/>
              <w:right w:val="single" w:sz="4" w:space="0" w:color="000000"/>
            </w:tcBorders>
            <w:shd w:val="clear" w:color="000000" w:fill="D9D9D9"/>
            <w:vAlign w:val="center"/>
            <w:hideMark/>
          </w:tcPr>
          <w:p w14:paraId="468E0724"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Yes</w:t>
            </w:r>
          </w:p>
        </w:tc>
        <w:tc>
          <w:tcPr>
            <w:tcW w:w="992" w:type="dxa"/>
            <w:tcBorders>
              <w:top w:val="nil"/>
              <w:left w:val="nil"/>
              <w:bottom w:val="single" w:sz="4" w:space="0" w:color="000000"/>
              <w:right w:val="single" w:sz="4" w:space="0" w:color="000000"/>
            </w:tcBorders>
            <w:vAlign w:val="center"/>
            <w:hideMark/>
          </w:tcPr>
          <w:p w14:paraId="51B4D48E"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No</w:t>
            </w:r>
          </w:p>
        </w:tc>
        <w:tc>
          <w:tcPr>
            <w:tcW w:w="1560" w:type="dxa"/>
            <w:tcBorders>
              <w:top w:val="nil"/>
              <w:left w:val="nil"/>
              <w:bottom w:val="single" w:sz="4" w:space="0" w:color="000000"/>
              <w:right w:val="single" w:sz="4" w:space="0" w:color="000000"/>
            </w:tcBorders>
            <w:shd w:val="clear" w:color="000000" w:fill="D9D9D9"/>
            <w:vAlign w:val="center"/>
            <w:hideMark/>
          </w:tcPr>
          <w:p w14:paraId="214B3BAE"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Yes</w:t>
            </w:r>
          </w:p>
        </w:tc>
        <w:tc>
          <w:tcPr>
            <w:tcW w:w="1842" w:type="dxa"/>
            <w:tcBorders>
              <w:top w:val="nil"/>
              <w:left w:val="nil"/>
              <w:bottom w:val="single" w:sz="4" w:space="0" w:color="000000"/>
              <w:right w:val="single" w:sz="4" w:space="0" w:color="000000"/>
            </w:tcBorders>
            <w:vAlign w:val="center"/>
            <w:hideMark/>
          </w:tcPr>
          <w:p w14:paraId="5E3D51DC"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No</w:t>
            </w:r>
          </w:p>
        </w:tc>
        <w:tc>
          <w:tcPr>
            <w:tcW w:w="1134" w:type="dxa"/>
            <w:tcBorders>
              <w:top w:val="nil"/>
              <w:left w:val="nil"/>
              <w:bottom w:val="single" w:sz="4" w:space="0" w:color="000000"/>
              <w:right w:val="single" w:sz="4" w:space="0" w:color="000000"/>
            </w:tcBorders>
            <w:shd w:val="clear" w:color="000000" w:fill="D9D9D9"/>
            <w:vAlign w:val="center"/>
            <w:hideMark/>
          </w:tcPr>
          <w:p w14:paraId="717A41FB"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Yes</w:t>
            </w:r>
          </w:p>
        </w:tc>
        <w:tc>
          <w:tcPr>
            <w:tcW w:w="3381" w:type="dxa"/>
            <w:tcBorders>
              <w:top w:val="nil"/>
              <w:left w:val="nil"/>
              <w:bottom w:val="single" w:sz="4" w:space="0" w:color="000000"/>
              <w:right w:val="single" w:sz="4" w:space="0" w:color="000000"/>
            </w:tcBorders>
            <w:vAlign w:val="center"/>
            <w:hideMark/>
          </w:tcPr>
          <w:p w14:paraId="7A422AF3"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No</w:t>
            </w:r>
          </w:p>
        </w:tc>
        <w:tc>
          <w:tcPr>
            <w:tcW w:w="1536" w:type="dxa"/>
            <w:tcBorders>
              <w:top w:val="nil"/>
              <w:left w:val="nil"/>
              <w:bottom w:val="single" w:sz="4" w:space="0" w:color="000000"/>
              <w:right w:val="single" w:sz="4" w:space="0" w:color="000000"/>
            </w:tcBorders>
            <w:shd w:val="clear" w:color="000000" w:fill="D9D9D9"/>
            <w:vAlign w:val="center"/>
            <w:hideMark/>
          </w:tcPr>
          <w:p w14:paraId="5776945A"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Yes</w:t>
            </w:r>
          </w:p>
        </w:tc>
        <w:tc>
          <w:tcPr>
            <w:tcW w:w="1536" w:type="dxa"/>
            <w:tcBorders>
              <w:top w:val="nil"/>
              <w:left w:val="nil"/>
              <w:bottom w:val="single" w:sz="4" w:space="0" w:color="000000"/>
              <w:right w:val="single" w:sz="4" w:space="0" w:color="000000"/>
            </w:tcBorders>
            <w:vAlign w:val="center"/>
            <w:hideMark/>
          </w:tcPr>
          <w:p w14:paraId="7B262612"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No</w:t>
            </w:r>
          </w:p>
        </w:tc>
        <w:tc>
          <w:tcPr>
            <w:tcW w:w="1536" w:type="dxa"/>
            <w:tcBorders>
              <w:top w:val="nil"/>
              <w:left w:val="nil"/>
              <w:bottom w:val="single" w:sz="4" w:space="0" w:color="000000"/>
              <w:right w:val="single" w:sz="4" w:space="0" w:color="000000"/>
            </w:tcBorders>
            <w:shd w:val="clear" w:color="000000" w:fill="D9D9D9"/>
            <w:vAlign w:val="center"/>
            <w:hideMark/>
          </w:tcPr>
          <w:p w14:paraId="018F7788"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Yes</w:t>
            </w:r>
          </w:p>
        </w:tc>
        <w:tc>
          <w:tcPr>
            <w:tcW w:w="1536" w:type="dxa"/>
            <w:tcBorders>
              <w:top w:val="nil"/>
              <w:left w:val="nil"/>
              <w:bottom w:val="single" w:sz="4" w:space="0" w:color="000000"/>
              <w:right w:val="single" w:sz="4" w:space="0" w:color="000000"/>
            </w:tcBorders>
            <w:vAlign w:val="center"/>
            <w:hideMark/>
          </w:tcPr>
          <w:p w14:paraId="77E93A99"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No</w:t>
            </w:r>
          </w:p>
        </w:tc>
      </w:tr>
      <w:tr w:rsidR="00AB4544" w:rsidRPr="001527C7" w14:paraId="581DBD5F"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697EB1E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OECD</w:t>
            </w:r>
          </w:p>
        </w:tc>
        <w:tc>
          <w:tcPr>
            <w:tcW w:w="1557" w:type="dxa"/>
            <w:tcBorders>
              <w:top w:val="nil"/>
              <w:left w:val="nil"/>
              <w:bottom w:val="nil"/>
              <w:right w:val="single" w:sz="4" w:space="0" w:color="000000"/>
            </w:tcBorders>
            <w:vAlign w:val="center"/>
            <w:hideMark/>
          </w:tcPr>
          <w:p w14:paraId="3C7C0D8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42.00%</w:t>
            </w:r>
          </w:p>
        </w:tc>
        <w:tc>
          <w:tcPr>
            <w:tcW w:w="992" w:type="dxa"/>
            <w:tcBorders>
              <w:top w:val="nil"/>
              <w:left w:val="nil"/>
              <w:bottom w:val="nil"/>
              <w:right w:val="single" w:sz="4" w:space="0" w:color="000000"/>
            </w:tcBorders>
            <w:vAlign w:val="center"/>
            <w:hideMark/>
          </w:tcPr>
          <w:p w14:paraId="7E1F3A9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32.49%</w:t>
            </w:r>
          </w:p>
        </w:tc>
        <w:tc>
          <w:tcPr>
            <w:tcW w:w="1560" w:type="dxa"/>
            <w:tcBorders>
              <w:top w:val="nil"/>
              <w:left w:val="nil"/>
              <w:bottom w:val="nil"/>
              <w:right w:val="single" w:sz="4" w:space="0" w:color="000000"/>
            </w:tcBorders>
            <w:vAlign w:val="center"/>
            <w:hideMark/>
          </w:tcPr>
          <w:p w14:paraId="0F16E70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38.59%</w:t>
            </w:r>
          </w:p>
        </w:tc>
        <w:tc>
          <w:tcPr>
            <w:tcW w:w="1842" w:type="dxa"/>
            <w:tcBorders>
              <w:top w:val="nil"/>
              <w:left w:val="nil"/>
              <w:bottom w:val="nil"/>
              <w:right w:val="single" w:sz="4" w:space="0" w:color="000000"/>
            </w:tcBorders>
            <w:vAlign w:val="center"/>
            <w:hideMark/>
          </w:tcPr>
          <w:p w14:paraId="7CA9D84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40.15%</w:t>
            </w:r>
          </w:p>
        </w:tc>
        <w:tc>
          <w:tcPr>
            <w:tcW w:w="1134" w:type="dxa"/>
            <w:tcBorders>
              <w:top w:val="nil"/>
              <w:left w:val="nil"/>
              <w:bottom w:val="nil"/>
              <w:right w:val="single" w:sz="4" w:space="0" w:color="000000"/>
            </w:tcBorders>
            <w:vAlign w:val="center"/>
            <w:hideMark/>
          </w:tcPr>
          <w:p w14:paraId="1ADAE26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43.97%</w:t>
            </w:r>
          </w:p>
        </w:tc>
        <w:tc>
          <w:tcPr>
            <w:tcW w:w="3381" w:type="dxa"/>
            <w:tcBorders>
              <w:top w:val="nil"/>
              <w:left w:val="nil"/>
              <w:bottom w:val="nil"/>
              <w:right w:val="single" w:sz="4" w:space="0" w:color="000000"/>
            </w:tcBorders>
            <w:vAlign w:val="center"/>
            <w:hideMark/>
          </w:tcPr>
          <w:p w14:paraId="5A2B5AC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33.44%</w:t>
            </w:r>
          </w:p>
        </w:tc>
        <w:tc>
          <w:tcPr>
            <w:tcW w:w="1536" w:type="dxa"/>
            <w:tcBorders>
              <w:top w:val="nil"/>
              <w:left w:val="nil"/>
              <w:bottom w:val="nil"/>
              <w:right w:val="single" w:sz="4" w:space="0" w:color="000000"/>
            </w:tcBorders>
            <w:vAlign w:val="center"/>
            <w:hideMark/>
          </w:tcPr>
          <w:p w14:paraId="4C45B52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41.40%</w:t>
            </w:r>
          </w:p>
        </w:tc>
        <w:tc>
          <w:tcPr>
            <w:tcW w:w="1536" w:type="dxa"/>
            <w:tcBorders>
              <w:top w:val="nil"/>
              <w:left w:val="nil"/>
              <w:bottom w:val="nil"/>
              <w:right w:val="single" w:sz="4" w:space="0" w:color="000000"/>
            </w:tcBorders>
            <w:vAlign w:val="center"/>
            <w:hideMark/>
          </w:tcPr>
          <w:p w14:paraId="294413A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38.15%</w:t>
            </w:r>
          </w:p>
        </w:tc>
        <w:tc>
          <w:tcPr>
            <w:tcW w:w="1536" w:type="dxa"/>
            <w:tcBorders>
              <w:top w:val="nil"/>
              <w:left w:val="nil"/>
              <w:bottom w:val="nil"/>
              <w:right w:val="single" w:sz="4" w:space="0" w:color="000000"/>
            </w:tcBorders>
            <w:vAlign w:val="center"/>
            <w:hideMark/>
          </w:tcPr>
          <w:p w14:paraId="33B2D02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22.25%</w:t>
            </w:r>
          </w:p>
        </w:tc>
        <w:tc>
          <w:tcPr>
            <w:tcW w:w="1536" w:type="dxa"/>
            <w:tcBorders>
              <w:top w:val="nil"/>
              <w:left w:val="nil"/>
              <w:bottom w:val="nil"/>
              <w:right w:val="single" w:sz="4" w:space="0" w:color="000000"/>
            </w:tcBorders>
            <w:vAlign w:val="center"/>
            <w:hideMark/>
          </w:tcPr>
          <w:p w14:paraId="6DE7290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39.94%</w:t>
            </w:r>
          </w:p>
        </w:tc>
      </w:tr>
      <w:tr w:rsidR="00AB4544" w:rsidRPr="001527C7" w14:paraId="65F88C72"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07F6B876"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AUS</w:t>
            </w:r>
          </w:p>
        </w:tc>
        <w:tc>
          <w:tcPr>
            <w:tcW w:w="1557" w:type="dxa"/>
            <w:tcBorders>
              <w:top w:val="nil"/>
              <w:left w:val="nil"/>
              <w:bottom w:val="nil"/>
              <w:right w:val="single" w:sz="4" w:space="0" w:color="000000"/>
            </w:tcBorders>
            <w:vAlign w:val="center"/>
            <w:hideMark/>
          </w:tcPr>
          <w:p w14:paraId="1F0F3D4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47.33%</w:t>
            </w:r>
          </w:p>
        </w:tc>
        <w:tc>
          <w:tcPr>
            <w:tcW w:w="992" w:type="dxa"/>
            <w:tcBorders>
              <w:top w:val="nil"/>
              <w:left w:val="nil"/>
              <w:bottom w:val="nil"/>
              <w:right w:val="single" w:sz="4" w:space="0" w:color="000000"/>
            </w:tcBorders>
            <w:vAlign w:val="center"/>
            <w:hideMark/>
          </w:tcPr>
          <w:p w14:paraId="26AE2E9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44.05%</w:t>
            </w:r>
          </w:p>
        </w:tc>
        <w:tc>
          <w:tcPr>
            <w:tcW w:w="1560" w:type="dxa"/>
            <w:tcBorders>
              <w:top w:val="nil"/>
              <w:left w:val="nil"/>
              <w:bottom w:val="nil"/>
              <w:right w:val="single" w:sz="4" w:space="0" w:color="000000"/>
            </w:tcBorders>
            <w:vAlign w:val="center"/>
            <w:hideMark/>
          </w:tcPr>
          <w:p w14:paraId="033E75B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48.84%</w:t>
            </w:r>
          </w:p>
        </w:tc>
        <w:tc>
          <w:tcPr>
            <w:tcW w:w="1842" w:type="dxa"/>
            <w:tcBorders>
              <w:top w:val="nil"/>
              <w:left w:val="nil"/>
              <w:bottom w:val="nil"/>
              <w:right w:val="single" w:sz="4" w:space="0" w:color="000000"/>
            </w:tcBorders>
            <w:vAlign w:val="center"/>
            <w:hideMark/>
          </w:tcPr>
          <w:p w14:paraId="0E36573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44.11%</w:t>
            </w:r>
          </w:p>
        </w:tc>
        <w:tc>
          <w:tcPr>
            <w:tcW w:w="1134" w:type="dxa"/>
            <w:tcBorders>
              <w:top w:val="nil"/>
              <w:left w:val="nil"/>
              <w:bottom w:val="nil"/>
              <w:right w:val="single" w:sz="4" w:space="0" w:color="000000"/>
            </w:tcBorders>
            <w:vAlign w:val="center"/>
            <w:hideMark/>
          </w:tcPr>
          <w:p w14:paraId="55BD27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55.72%</w:t>
            </w:r>
          </w:p>
        </w:tc>
        <w:tc>
          <w:tcPr>
            <w:tcW w:w="3381" w:type="dxa"/>
            <w:tcBorders>
              <w:top w:val="nil"/>
              <w:left w:val="nil"/>
              <w:bottom w:val="nil"/>
              <w:right w:val="single" w:sz="4" w:space="0" w:color="000000"/>
            </w:tcBorders>
            <w:vAlign w:val="center"/>
            <w:hideMark/>
          </w:tcPr>
          <w:p w14:paraId="54B1E0D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40.61%</w:t>
            </w:r>
          </w:p>
        </w:tc>
        <w:tc>
          <w:tcPr>
            <w:tcW w:w="1536" w:type="dxa"/>
            <w:tcBorders>
              <w:top w:val="nil"/>
              <w:left w:val="nil"/>
              <w:bottom w:val="nil"/>
              <w:right w:val="single" w:sz="4" w:space="0" w:color="000000"/>
            </w:tcBorders>
            <w:vAlign w:val="center"/>
            <w:hideMark/>
          </w:tcPr>
          <w:p w14:paraId="470AF92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51.05%</w:t>
            </w:r>
          </w:p>
        </w:tc>
        <w:tc>
          <w:tcPr>
            <w:tcW w:w="1536" w:type="dxa"/>
            <w:tcBorders>
              <w:top w:val="nil"/>
              <w:left w:val="nil"/>
              <w:bottom w:val="nil"/>
              <w:right w:val="single" w:sz="4" w:space="0" w:color="000000"/>
            </w:tcBorders>
            <w:vAlign w:val="center"/>
            <w:hideMark/>
          </w:tcPr>
          <w:p w14:paraId="0B05731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43.32%</w:t>
            </w:r>
          </w:p>
        </w:tc>
        <w:tc>
          <w:tcPr>
            <w:tcW w:w="1536" w:type="dxa"/>
            <w:tcBorders>
              <w:top w:val="nil"/>
              <w:left w:val="nil"/>
              <w:bottom w:val="nil"/>
              <w:right w:val="single" w:sz="4" w:space="0" w:color="000000"/>
            </w:tcBorders>
            <w:vAlign w:val="center"/>
            <w:hideMark/>
          </w:tcPr>
          <w:p w14:paraId="6B1BE62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25.32%</w:t>
            </w:r>
          </w:p>
        </w:tc>
        <w:tc>
          <w:tcPr>
            <w:tcW w:w="1536" w:type="dxa"/>
            <w:tcBorders>
              <w:top w:val="nil"/>
              <w:left w:val="nil"/>
              <w:bottom w:val="nil"/>
              <w:right w:val="single" w:sz="4" w:space="0" w:color="000000"/>
            </w:tcBorders>
            <w:vAlign w:val="center"/>
            <w:hideMark/>
          </w:tcPr>
          <w:p w14:paraId="28587E7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47.68%</w:t>
            </w:r>
          </w:p>
        </w:tc>
      </w:tr>
      <w:tr w:rsidR="00AB4544" w:rsidRPr="001527C7" w14:paraId="28805C4E"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0B30DCD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BEL</w:t>
            </w:r>
          </w:p>
        </w:tc>
        <w:tc>
          <w:tcPr>
            <w:tcW w:w="1557" w:type="dxa"/>
            <w:tcBorders>
              <w:top w:val="nil"/>
              <w:left w:val="nil"/>
              <w:bottom w:val="nil"/>
              <w:right w:val="single" w:sz="4" w:space="0" w:color="000000"/>
            </w:tcBorders>
            <w:vAlign w:val="center"/>
            <w:hideMark/>
          </w:tcPr>
          <w:p w14:paraId="6C95CF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51.04%</w:t>
            </w:r>
          </w:p>
        </w:tc>
        <w:tc>
          <w:tcPr>
            <w:tcW w:w="992" w:type="dxa"/>
            <w:tcBorders>
              <w:top w:val="nil"/>
              <w:left w:val="nil"/>
              <w:bottom w:val="nil"/>
              <w:right w:val="single" w:sz="4" w:space="0" w:color="000000"/>
            </w:tcBorders>
            <w:vAlign w:val="center"/>
            <w:hideMark/>
          </w:tcPr>
          <w:p w14:paraId="4A55543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38.36%</w:t>
            </w:r>
          </w:p>
        </w:tc>
        <w:tc>
          <w:tcPr>
            <w:tcW w:w="1560" w:type="dxa"/>
            <w:tcBorders>
              <w:top w:val="nil"/>
              <w:left w:val="nil"/>
              <w:bottom w:val="nil"/>
              <w:right w:val="single" w:sz="4" w:space="0" w:color="000000"/>
            </w:tcBorders>
            <w:vAlign w:val="center"/>
            <w:hideMark/>
          </w:tcPr>
          <w:p w14:paraId="468C9B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48.71%</w:t>
            </w:r>
          </w:p>
        </w:tc>
        <w:tc>
          <w:tcPr>
            <w:tcW w:w="1842" w:type="dxa"/>
            <w:tcBorders>
              <w:top w:val="nil"/>
              <w:left w:val="nil"/>
              <w:bottom w:val="nil"/>
              <w:right w:val="single" w:sz="4" w:space="0" w:color="000000"/>
            </w:tcBorders>
            <w:vAlign w:val="center"/>
            <w:hideMark/>
          </w:tcPr>
          <w:p w14:paraId="1B3719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46.36%</w:t>
            </w:r>
          </w:p>
        </w:tc>
        <w:tc>
          <w:tcPr>
            <w:tcW w:w="1134" w:type="dxa"/>
            <w:tcBorders>
              <w:top w:val="nil"/>
              <w:left w:val="nil"/>
              <w:bottom w:val="nil"/>
              <w:right w:val="single" w:sz="4" w:space="0" w:color="000000"/>
            </w:tcBorders>
            <w:vAlign w:val="center"/>
            <w:hideMark/>
          </w:tcPr>
          <w:p w14:paraId="2BD9473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55.37%</w:t>
            </w:r>
          </w:p>
        </w:tc>
        <w:tc>
          <w:tcPr>
            <w:tcW w:w="3381" w:type="dxa"/>
            <w:tcBorders>
              <w:top w:val="nil"/>
              <w:left w:val="nil"/>
              <w:bottom w:val="nil"/>
              <w:right w:val="single" w:sz="4" w:space="0" w:color="000000"/>
            </w:tcBorders>
            <w:vAlign w:val="center"/>
            <w:hideMark/>
          </w:tcPr>
          <w:p w14:paraId="498D15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37.97%</w:t>
            </w:r>
          </w:p>
        </w:tc>
        <w:tc>
          <w:tcPr>
            <w:tcW w:w="1536" w:type="dxa"/>
            <w:tcBorders>
              <w:top w:val="nil"/>
              <w:left w:val="nil"/>
              <w:bottom w:val="nil"/>
              <w:right w:val="single" w:sz="4" w:space="0" w:color="000000"/>
            </w:tcBorders>
            <w:vAlign w:val="center"/>
            <w:hideMark/>
          </w:tcPr>
          <w:p w14:paraId="448DA5A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48.26%</w:t>
            </w:r>
          </w:p>
        </w:tc>
        <w:tc>
          <w:tcPr>
            <w:tcW w:w="1536" w:type="dxa"/>
            <w:tcBorders>
              <w:top w:val="nil"/>
              <w:left w:val="nil"/>
              <w:bottom w:val="nil"/>
              <w:right w:val="single" w:sz="4" w:space="0" w:color="000000"/>
            </w:tcBorders>
            <w:vAlign w:val="center"/>
            <w:hideMark/>
          </w:tcPr>
          <w:p w14:paraId="091962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46.71%</w:t>
            </w:r>
          </w:p>
        </w:tc>
        <w:tc>
          <w:tcPr>
            <w:tcW w:w="1536" w:type="dxa"/>
            <w:tcBorders>
              <w:top w:val="nil"/>
              <w:left w:val="nil"/>
              <w:bottom w:val="nil"/>
              <w:right w:val="single" w:sz="4" w:space="0" w:color="000000"/>
            </w:tcBorders>
            <w:vAlign w:val="center"/>
            <w:hideMark/>
          </w:tcPr>
          <w:p w14:paraId="2DEFDF2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24.18%</w:t>
            </w:r>
          </w:p>
        </w:tc>
        <w:tc>
          <w:tcPr>
            <w:tcW w:w="1536" w:type="dxa"/>
            <w:tcBorders>
              <w:top w:val="nil"/>
              <w:left w:val="nil"/>
              <w:bottom w:val="nil"/>
              <w:right w:val="single" w:sz="4" w:space="0" w:color="000000"/>
            </w:tcBorders>
            <w:vAlign w:val="center"/>
            <w:hideMark/>
          </w:tcPr>
          <w:p w14:paraId="66500FF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48.54%</w:t>
            </w:r>
          </w:p>
        </w:tc>
      </w:tr>
      <w:tr w:rsidR="00AB4544" w:rsidRPr="001527C7" w14:paraId="6BB4CB07"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5F61E850"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CAN</w:t>
            </w:r>
          </w:p>
        </w:tc>
        <w:tc>
          <w:tcPr>
            <w:tcW w:w="1557" w:type="dxa"/>
            <w:tcBorders>
              <w:top w:val="nil"/>
              <w:left w:val="nil"/>
              <w:bottom w:val="nil"/>
              <w:right w:val="single" w:sz="4" w:space="0" w:color="000000"/>
            </w:tcBorders>
            <w:vAlign w:val="center"/>
            <w:hideMark/>
          </w:tcPr>
          <w:p w14:paraId="4A1A25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52.27%</w:t>
            </w:r>
          </w:p>
        </w:tc>
        <w:tc>
          <w:tcPr>
            <w:tcW w:w="992" w:type="dxa"/>
            <w:tcBorders>
              <w:top w:val="nil"/>
              <w:left w:val="nil"/>
              <w:bottom w:val="nil"/>
              <w:right w:val="single" w:sz="4" w:space="0" w:color="000000"/>
            </w:tcBorders>
            <w:vAlign w:val="center"/>
            <w:hideMark/>
          </w:tcPr>
          <w:p w14:paraId="682E896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42.00%</w:t>
            </w:r>
          </w:p>
        </w:tc>
        <w:tc>
          <w:tcPr>
            <w:tcW w:w="1560" w:type="dxa"/>
            <w:tcBorders>
              <w:top w:val="nil"/>
              <w:left w:val="nil"/>
              <w:bottom w:val="nil"/>
              <w:right w:val="single" w:sz="4" w:space="0" w:color="000000"/>
            </w:tcBorders>
            <w:vAlign w:val="center"/>
            <w:hideMark/>
          </w:tcPr>
          <w:p w14:paraId="5C5B3CF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50.46%</w:t>
            </w:r>
          </w:p>
        </w:tc>
        <w:tc>
          <w:tcPr>
            <w:tcW w:w="1842" w:type="dxa"/>
            <w:tcBorders>
              <w:top w:val="nil"/>
              <w:left w:val="nil"/>
              <w:bottom w:val="nil"/>
              <w:right w:val="single" w:sz="4" w:space="0" w:color="000000"/>
            </w:tcBorders>
            <w:vAlign w:val="center"/>
            <w:hideMark/>
          </w:tcPr>
          <w:p w14:paraId="333EC12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47.04%</w:t>
            </w:r>
          </w:p>
        </w:tc>
        <w:tc>
          <w:tcPr>
            <w:tcW w:w="1134" w:type="dxa"/>
            <w:tcBorders>
              <w:top w:val="nil"/>
              <w:left w:val="nil"/>
              <w:bottom w:val="nil"/>
              <w:right w:val="single" w:sz="4" w:space="0" w:color="000000"/>
            </w:tcBorders>
            <w:vAlign w:val="center"/>
            <w:hideMark/>
          </w:tcPr>
          <w:p w14:paraId="09858EF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53.68%</w:t>
            </w:r>
          </w:p>
        </w:tc>
        <w:tc>
          <w:tcPr>
            <w:tcW w:w="3381" w:type="dxa"/>
            <w:tcBorders>
              <w:top w:val="nil"/>
              <w:left w:val="nil"/>
              <w:bottom w:val="nil"/>
              <w:right w:val="single" w:sz="4" w:space="0" w:color="000000"/>
            </w:tcBorders>
            <w:vAlign w:val="center"/>
            <w:hideMark/>
          </w:tcPr>
          <w:p w14:paraId="63CAC61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44.70%</w:t>
            </w:r>
          </w:p>
        </w:tc>
        <w:tc>
          <w:tcPr>
            <w:tcW w:w="1536" w:type="dxa"/>
            <w:tcBorders>
              <w:top w:val="nil"/>
              <w:left w:val="nil"/>
              <w:bottom w:val="nil"/>
              <w:right w:val="single" w:sz="4" w:space="0" w:color="000000"/>
            </w:tcBorders>
            <w:vAlign w:val="center"/>
            <w:hideMark/>
          </w:tcPr>
          <w:p w14:paraId="751D4B5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48.88%</w:t>
            </w:r>
          </w:p>
        </w:tc>
        <w:tc>
          <w:tcPr>
            <w:tcW w:w="1536" w:type="dxa"/>
            <w:tcBorders>
              <w:top w:val="nil"/>
              <w:left w:val="nil"/>
              <w:bottom w:val="nil"/>
              <w:right w:val="single" w:sz="4" w:space="0" w:color="000000"/>
            </w:tcBorders>
            <w:vAlign w:val="center"/>
            <w:hideMark/>
          </w:tcPr>
          <w:p w14:paraId="7FDF7E2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48.26%</w:t>
            </w:r>
          </w:p>
        </w:tc>
        <w:tc>
          <w:tcPr>
            <w:tcW w:w="1536" w:type="dxa"/>
            <w:tcBorders>
              <w:top w:val="nil"/>
              <w:left w:val="nil"/>
              <w:bottom w:val="nil"/>
              <w:right w:val="single" w:sz="4" w:space="0" w:color="000000"/>
            </w:tcBorders>
            <w:vAlign w:val="center"/>
            <w:hideMark/>
          </w:tcPr>
          <w:p w14:paraId="3BF67C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22.33%</w:t>
            </w:r>
          </w:p>
        </w:tc>
        <w:tc>
          <w:tcPr>
            <w:tcW w:w="1536" w:type="dxa"/>
            <w:tcBorders>
              <w:top w:val="nil"/>
              <w:left w:val="nil"/>
              <w:bottom w:val="nil"/>
              <w:right w:val="single" w:sz="4" w:space="0" w:color="000000"/>
            </w:tcBorders>
            <w:vAlign w:val="center"/>
            <w:hideMark/>
          </w:tcPr>
          <w:p w14:paraId="7A1AA83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50.28%</w:t>
            </w:r>
          </w:p>
        </w:tc>
      </w:tr>
      <w:tr w:rsidR="00AB4544" w:rsidRPr="001527C7" w14:paraId="213A2D50"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11DDC57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CHE</w:t>
            </w:r>
          </w:p>
        </w:tc>
        <w:tc>
          <w:tcPr>
            <w:tcW w:w="1557" w:type="dxa"/>
            <w:tcBorders>
              <w:top w:val="nil"/>
              <w:left w:val="nil"/>
              <w:bottom w:val="nil"/>
              <w:right w:val="single" w:sz="4" w:space="0" w:color="000000"/>
            </w:tcBorders>
            <w:vAlign w:val="center"/>
            <w:hideMark/>
          </w:tcPr>
          <w:p w14:paraId="03ECBB0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67.30%</w:t>
            </w:r>
          </w:p>
        </w:tc>
        <w:tc>
          <w:tcPr>
            <w:tcW w:w="992" w:type="dxa"/>
            <w:tcBorders>
              <w:top w:val="nil"/>
              <w:left w:val="nil"/>
              <w:bottom w:val="nil"/>
              <w:right w:val="single" w:sz="4" w:space="0" w:color="000000"/>
            </w:tcBorders>
            <w:vAlign w:val="center"/>
            <w:hideMark/>
          </w:tcPr>
          <w:p w14:paraId="2BCEA9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52.02%</w:t>
            </w:r>
          </w:p>
        </w:tc>
        <w:tc>
          <w:tcPr>
            <w:tcW w:w="1560" w:type="dxa"/>
            <w:tcBorders>
              <w:top w:val="nil"/>
              <w:left w:val="nil"/>
              <w:bottom w:val="nil"/>
              <w:right w:val="single" w:sz="4" w:space="0" w:color="000000"/>
            </w:tcBorders>
            <w:vAlign w:val="center"/>
            <w:hideMark/>
          </w:tcPr>
          <w:p w14:paraId="3258873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59.44%</w:t>
            </w:r>
          </w:p>
        </w:tc>
        <w:tc>
          <w:tcPr>
            <w:tcW w:w="1842" w:type="dxa"/>
            <w:tcBorders>
              <w:top w:val="nil"/>
              <w:left w:val="nil"/>
              <w:bottom w:val="nil"/>
              <w:right w:val="single" w:sz="4" w:space="0" w:color="000000"/>
            </w:tcBorders>
            <w:vAlign w:val="center"/>
            <w:hideMark/>
          </w:tcPr>
          <w:p w14:paraId="094723D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63.47%</w:t>
            </w:r>
          </w:p>
        </w:tc>
        <w:tc>
          <w:tcPr>
            <w:tcW w:w="1134" w:type="dxa"/>
            <w:tcBorders>
              <w:top w:val="nil"/>
              <w:left w:val="nil"/>
              <w:bottom w:val="nil"/>
              <w:right w:val="single" w:sz="4" w:space="0" w:color="000000"/>
            </w:tcBorders>
            <w:vAlign w:val="center"/>
            <w:hideMark/>
          </w:tcPr>
          <w:p w14:paraId="0936BC0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67.19%</w:t>
            </w:r>
          </w:p>
        </w:tc>
        <w:tc>
          <w:tcPr>
            <w:tcW w:w="3381" w:type="dxa"/>
            <w:tcBorders>
              <w:top w:val="nil"/>
              <w:left w:val="nil"/>
              <w:bottom w:val="nil"/>
              <w:right w:val="single" w:sz="4" w:space="0" w:color="000000"/>
            </w:tcBorders>
            <w:vAlign w:val="center"/>
            <w:hideMark/>
          </w:tcPr>
          <w:p w14:paraId="13D953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53.42%</w:t>
            </w:r>
          </w:p>
        </w:tc>
        <w:tc>
          <w:tcPr>
            <w:tcW w:w="1536" w:type="dxa"/>
            <w:tcBorders>
              <w:top w:val="nil"/>
              <w:left w:val="nil"/>
              <w:bottom w:val="nil"/>
              <w:right w:val="single" w:sz="4" w:space="0" w:color="000000"/>
            </w:tcBorders>
            <w:vAlign w:val="center"/>
            <w:hideMark/>
          </w:tcPr>
          <w:p w14:paraId="1371D7B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66.10%</w:t>
            </w:r>
          </w:p>
        </w:tc>
        <w:tc>
          <w:tcPr>
            <w:tcW w:w="1536" w:type="dxa"/>
            <w:tcBorders>
              <w:top w:val="nil"/>
              <w:left w:val="nil"/>
              <w:bottom w:val="nil"/>
              <w:right w:val="single" w:sz="4" w:space="0" w:color="000000"/>
            </w:tcBorders>
            <w:vAlign w:val="center"/>
            <w:hideMark/>
          </w:tcPr>
          <w:p w14:paraId="116C557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58.71%</w:t>
            </w:r>
          </w:p>
        </w:tc>
        <w:tc>
          <w:tcPr>
            <w:tcW w:w="1536" w:type="dxa"/>
            <w:tcBorders>
              <w:top w:val="nil"/>
              <w:left w:val="nil"/>
              <w:bottom w:val="nil"/>
              <w:right w:val="single" w:sz="4" w:space="0" w:color="000000"/>
            </w:tcBorders>
            <w:vAlign w:val="center"/>
            <w:hideMark/>
          </w:tcPr>
          <w:p w14:paraId="041706C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36.11%</w:t>
            </w:r>
          </w:p>
        </w:tc>
        <w:tc>
          <w:tcPr>
            <w:tcW w:w="1536" w:type="dxa"/>
            <w:tcBorders>
              <w:top w:val="nil"/>
              <w:left w:val="nil"/>
              <w:bottom w:val="nil"/>
              <w:right w:val="single" w:sz="4" w:space="0" w:color="000000"/>
            </w:tcBorders>
            <w:vAlign w:val="center"/>
            <w:hideMark/>
          </w:tcPr>
          <w:p w14:paraId="026CC12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63.51%</w:t>
            </w:r>
          </w:p>
        </w:tc>
      </w:tr>
      <w:tr w:rsidR="00AB4544" w:rsidRPr="001527C7" w14:paraId="3940FF4A"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4FE9287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CHL</w:t>
            </w:r>
          </w:p>
        </w:tc>
        <w:tc>
          <w:tcPr>
            <w:tcW w:w="1557" w:type="dxa"/>
            <w:tcBorders>
              <w:top w:val="nil"/>
              <w:left w:val="nil"/>
              <w:bottom w:val="nil"/>
              <w:right w:val="single" w:sz="4" w:space="0" w:color="000000"/>
            </w:tcBorders>
            <w:vAlign w:val="center"/>
            <w:hideMark/>
          </w:tcPr>
          <w:p w14:paraId="3EC306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30.81%</w:t>
            </w:r>
          </w:p>
        </w:tc>
        <w:tc>
          <w:tcPr>
            <w:tcW w:w="992" w:type="dxa"/>
            <w:tcBorders>
              <w:top w:val="nil"/>
              <w:left w:val="nil"/>
              <w:bottom w:val="nil"/>
              <w:right w:val="single" w:sz="4" w:space="0" w:color="000000"/>
            </w:tcBorders>
            <w:vAlign w:val="center"/>
            <w:hideMark/>
          </w:tcPr>
          <w:p w14:paraId="5AD939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29.53%</w:t>
            </w:r>
          </w:p>
        </w:tc>
        <w:tc>
          <w:tcPr>
            <w:tcW w:w="1560" w:type="dxa"/>
            <w:tcBorders>
              <w:top w:val="nil"/>
              <w:left w:val="nil"/>
              <w:bottom w:val="nil"/>
              <w:right w:val="single" w:sz="4" w:space="0" w:color="000000"/>
            </w:tcBorders>
            <w:vAlign w:val="center"/>
            <w:hideMark/>
          </w:tcPr>
          <w:p w14:paraId="5A7A9B7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32.86%</w:t>
            </w:r>
          </w:p>
        </w:tc>
        <w:tc>
          <w:tcPr>
            <w:tcW w:w="1842" w:type="dxa"/>
            <w:tcBorders>
              <w:top w:val="nil"/>
              <w:left w:val="nil"/>
              <w:bottom w:val="nil"/>
              <w:right w:val="single" w:sz="4" w:space="0" w:color="000000"/>
            </w:tcBorders>
            <w:vAlign w:val="center"/>
            <w:hideMark/>
          </w:tcPr>
          <w:p w14:paraId="2CAB400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25.64%</w:t>
            </w:r>
          </w:p>
        </w:tc>
        <w:tc>
          <w:tcPr>
            <w:tcW w:w="1134" w:type="dxa"/>
            <w:tcBorders>
              <w:top w:val="nil"/>
              <w:left w:val="nil"/>
              <w:bottom w:val="nil"/>
              <w:right w:val="single" w:sz="4" w:space="0" w:color="000000"/>
            </w:tcBorders>
            <w:vAlign w:val="center"/>
            <w:hideMark/>
          </w:tcPr>
          <w:p w14:paraId="40C3586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38.50%</w:t>
            </w:r>
          </w:p>
        </w:tc>
        <w:tc>
          <w:tcPr>
            <w:tcW w:w="3381" w:type="dxa"/>
            <w:tcBorders>
              <w:top w:val="nil"/>
              <w:left w:val="nil"/>
              <w:bottom w:val="nil"/>
              <w:right w:val="single" w:sz="4" w:space="0" w:color="000000"/>
            </w:tcBorders>
            <w:vAlign w:val="center"/>
            <w:hideMark/>
          </w:tcPr>
          <w:p w14:paraId="212352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25.42%</w:t>
            </w:r>
          </w:p>
        </w:tc>
        <w:tc>
          <w:tcPr>
            <w:tcW w:w="1536" w:type="dxa"/>
            <w:tcBorders>
              <w:top w:val="nil"/>
              <w:left w:val="nil"/>
              <w:bottom w:val="nil"/>
              <w:right w:val="single" w:sz="4" w:space="0" w:color="000000"/>
            </w:tcBorders>
            <w:vAlign w:val="center"/>
            <w:hideMark/>
          </w:tcPr>
          <w:p w14:paraId="632BF46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35.49%</w:t>
            </w:r>
          </w:p>
        </w:tc>
        <w:tc>
          <w:tcPr>
            <w:tcW w:w="1536" w:type="dxa"/>
            <w:tcBorders>
              <w:top w:val="nil"/>
              <w:left w:val="nil"/>
              <w:bottom w:val="nil"/>
              <w:right w:val="single" w:sz="4" w:space="0" w:color="000000"/>
            </w:tcBorders>
            <w:vAlign w:val="center"/>
            <w:hideMark/>
          </w:tcPr>
          <w:p w14:paraId="284B4E1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26.55%</w:t>
            </w:r>
          </w:p>
        </w:tc>
        <w:tc>
          <w:tcPr>
            <w:tcW w:w="1536" w:type="dxa"/>
            <w:tcBorders>
              <w:top w:val="nil"/>
              <w:left w:val="nil"/>
              <w:bottom w:val="nil"/>
              <w:right w:val="single" w:sz="4" w:space="0" w:color="000000"/>
            </w:tcBorders>
            <w:vAlign w:val="center"/>
            <w:hideMark/>
          </w:tcPr>
          <w:p w14:paraId="6C00615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15.66%</w:t>
            </w:r>
          </w:p>
        </w:tc>
        <w:tc>
          <w:tcPr>
            <w:tcW w:w="1536" w:type="dxa"/>
            <w:tcBorders>
              <w:top w:val="nil"/>
              <w:left w:val="nil"/>
              <w:bottom w:val="nil"/>
              <w:right w:val="single" w:sz="4" w:space="0" w:color="000000"/>
            </w:tcBorders>
            <w:vAlign w:val="center"/>
            <w:hideMark/>
          </w:tcPr>
          <w:p w14:paraId="65A2FF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30.73%</w:t>
            </w:r>
          </w:p>
        </w:tc>
      </w:tr>
      <w:tr w:rsidR="00AB4544" w:rsidRPr="001527C7" w14:paraId="07E74811"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0D8E8BB5"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COL</w:t>
            </w:r>
          </w:p>
        </w:tc>
        <w:tc>
          <w:tcPr>
            <w:tcW w:w="1557" w:type="dxa"/>
            <w:tcBorders>
              <w:top w:val="nil"/>
              <w:left w:val="nil"/>
              <w:bottom w:val="nil"/>
              <w:right w:val="single" w:sz="4" w:space="0" w:color="000000"/>
            </w:tcBorders>
            <w:vAlign w:val="center"/>
            <w:hideMark/>
          </w:tcPr>
          <w:p w14:paraId="30925FB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30.88%</w:t>
            </w:r>
          </w:p>
        </w:tc>
        <w:tc>
          <w:tcPr>
            <w:tcW w:w="992" w:type="dxa"/>
            <w:tcBorders>
              <w:top w:val="nil"/>
              <w:left w:val="nil"/>
              <w:bottom w:val="nil"/>
              <w:right w:val="single" w:sz="4" w:space="0" w:color="000000"/>
            </w:tcBorders>
            <w:vAlign w:val="center"/>
            <w:hideMark/>
          </w:tcPr>
          <w:p w14:paraId="7A6EDBD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35.37%</w:t>
            </w:r>
          </w:p>
        </w:tc>
        <w:tc>
          <w:tcPr>
            <w:tcW w:w="1560" w:type="dxa"/>
            <w:tcBorders>
              <w:top w:val="nil"/>
              <w:left w:val="nil"/>
              <w:bottom w:val="nil"/>
              <w:right w:val="single" w:sz="4" w:space="0" w:color="000000"/>
            </w:tcBorders>
            <w:vAlign w:val="center"/>
            <w:hideMark/>
          </w:tcPr>
          <w:p w14:paraId="09F420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33.37%</w:t>
            </w:r>
          </w:p>
        </w:tc>
        <w:tc>
          <w:tcPr>
            <w:tcW w:w="1842" w:type="dxa"/>
            <w:tcBorders>
              <w:top w:val="nil"/>
              <w:left w:val="nil"/>
              <w:bottom w:val="nil"/>
              <w:right w:val="single" w:sz="4" w:space="0" w:color="000000"/>
            </w:tcBorders>
            <w:vAlign w:val="center"/>
            <w:hideMark/>
          </w:tcPr>
          <w:p w14:paraId="7590535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29.24%</w:t>
            </w:r>
          </w:p>
        </w:tc>
        <w:tc>
          <w:tcPr>
            <w:tcW w:w="1134" w:type="dxa"/>
            <w:tcBorders>
              <w:top w:val="nil"/>
              <w:left w:val="nil"/>
              <w:bottom w:val="nil"/>
              <w:right w:val="single" w:sz="4" w:space="0" w:color="000000"/>
            </w:tcBorders>
            <w:vAlign w:val="center"/>
            <w:hideMark/>
          </w:tcPr>
          <w:p w14:paraId="3CD97C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32.77%</w:t>
            </w:r>
          </w:p>
        </w:tc>
        <w:tc>
          <w:tcPr>
            <w:tcW w:w="3381" w:type="dxa"/>
            <w:tcBorders>
              <w:top w:val="nil"/>
              <w:left w:val="nil"/>
              <w:bottom w:val="nil"/>
              <w:right w:val="single" w:sz="4" w:space="0" w:color="000000"/>
            </w:tcBorders>
            <w:vAlign w:val="center"/>
            <w:hideMark/>
          </w:tcPr>
          <w:p w14:paraId="7E7CDEA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31.61%</w:t>
            </w:r>
          </w:p>
        </w:tc>
        <w:tc>
          <w:tcPr>
            <w:tcW w:w="1536" w:type="dxa"/>
            <w:tcBorders>
              <w:top w:val="nil"/>
              <w:left w:val="nil"/>
              <w:bottom w:val="nil"/>
              <w:right w:val="single" w:sz="4" w:space="0" w:color="000000"/>
            </w:tcBorders>
            <w:vAlign w:val="center"/>
            <w:hideMark/>
          </w:tcPr>
          <w:p w14:paraId="17776C0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33.20%</w:t>
            </w:r>
          </w:p>
        </w:tc>
        <w:tc>
          <w:tcPr>
            <w:tcW w:w="1536" w:type="dxa"/>
            <w:tcBorders>
              <w:top w:val="nil"/>
              <w:left w:val="nil"/>
              <w:bottom w:val="nil"/>
              <w:right w:val="single" w:sz="4" w:space="0" w:color="000000"/>
            </w:tcBorders>
            <w:vAlign w:val="center"/>
            <w:hideMark/>
          </w:tcPr>
          <w:p w14:paraId="5B778EC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31.47%</w:t>
            </w:r>
          </w:p>
        </w:tc>
        <w:tc>
          <w:tcPr>
            <w:tcW w:w="1536" w:type="dxa"/>
            <w:tcBorders>
              <w:top w:val="nil"/>
              <w:left w:val="nil"/>
              <w:bottom w:val="nil"/>
              <w:right w:val="single" w:sz="4" w:space="0" w:color="000000"/>
            </w:tcBorders>
            <w:vAlign w:val="center"/>
            <w:hideMark/>
          </w:tcPr>
          <w:p w14:paraId="14AD1A0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33.45%</w:t>
            </w:r>
          </w:p>
        </w:tc>
        <w:tc>
          <w:tcPr>
            <w:tcW w:w="1536" w:type="dxa"/>
            <w:tcBorders>
              <w:top w:val="nil"/>
              <w:left w:val="nil"/>
              <w:bottom w:val="nil"/>
              <w:right w:val="single" w:sz="4" w:space="0" w:color="000000"/>
            </w:tcBorders>
            <w:vAlign w:val="center"/>
            <w:hideMark/>
          </w:tcPr>
          <w:p w14:paraId="4FCD093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32.07%</w:t>
            </w:r>
          </w:p>
        </w:tc>
      </w:tr>
      <w:tr w:rsidR="00AB4544" w:rsidRPr="001527C7" w14:paraId="02EF6C08"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4EC479C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CRI</w:t>
            </w:r>
          </w:p>
        </w:tc>
        <w:tc>
          <w:tcPr>
            <w:tcW w:w="1557" w:type="dxa"/>
            <w:tcBorders>
              <w:top w:val="nil"/>
              <w:left w:val="nil"/>
              <w:bottom w:val="nil"/>
              <w:right w:val="single" w:sz="4" w:space="0" w:color="000000"/>
            </w:tcBorders>
            <w:vAlign w:val="center"/>
            <w:hideMark/>
          </w:tcPr>
          <w:p w14:paraId="6280E40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34.88%</w:t>
            </w:r>
          </w:p>
        </w:tc>
        <w:tc>
          <w:tcPr>
            <w:tcW w:w="992" w:type="dxa"/>
            <w:tcBorders>
              <w:top w:val="nil"/>
              <w:left w:val="nil"/>
              <w:bottom w:val="nil"/>
              <w:right w:val="single" w:sz="4" w:space="0" w:color="000000"/>
            </w:tcBorders>
            <w:vAlign w:val="center"/>
            <w:hideMark/>
          </w:tcPr>
          <w:p w14:paraId="05B9538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34.62%</w:t>
            </w:r>
          </w:p>
        </w:tc>
        <w:tc>
          <w:tcPr>
            <w:tcW w:w="1560" w:type="dxa"/>
            <w:tcBorders>
              <w:top w:val="nil"/>
              <w:left w:val="nil"/>
              <w:bottom w:val="nil"/>
              <w:right w:val="single" w:sz="4" w:space="0" w:color="000000"/>
            </w:tcBorders>
            <w:vAlign w:val="center"/>
            <w:hideMark/>
          </w:tcPr>
          <w:p w14:paraId="31C68A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35.74%</w:t>
            </w:r>
          </w:p>
        </w:tc>
        <w:tc>
          <w:tcPr>
            <w:tcW w:w="1842" w:type="dxa"/>
            <w:tcBorders>
              <w:top w:val="nil"/>
              <w:left w:val="nil"/>
              <w:bottom w:val="nil"/>
              <w:right w:val="single" w:sz="4" w:space="0" w:color="000000"/>
            </w:tcBorders>
            <w:vAlign w:val="center"/>
            <w:hideMark/>
          </w:tcPr>
          <w:p w14:paraId="28CCB65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32.70%</w:t>
            </w:r>
          </w:p>
        </w:tc>
        <w:tc>
          <w:tcPr>
            <w:tcW w:w="1134" w:type="dxa"/>
            <w:tcBorders>
              <w:top w:val="nil"/>
              <w:left w:val="nil"/>
              <w:bottom w:val="nil"/>
              <w:right w:val="single" w:sz="4" w:space="0" w:color="000000"/>
            </w:tcBorders>
            <w:vAlign w:val="center"/>
            <w:hideMark/>
          </w:tcPr>
          <w:p w14:paraId="507BCDF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36.71%</w:t>
            </w:r>
          </w:p>
        </w:tc>
        <w:tc>
          <w:tcPr>
            <w:tcW w:w="3381" w:type="dxa"/>
            <w:tcBorders>
              <w:top w:val="nil"/>
              <w:left w:val="nil"/>
              <w:bottom w:val="nil"/>
              <w:right w:val="single" w:sz="4" w:space="0" w:color="000000"/>
            </w:tcBorders>
            <w:vAlign w:val="center"/>
            <w:hideMark/>
          </w:tcPr>
          <w:p w14:paraId="38997C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33.93%</w:t>
            </w:r>
          </w:p>
        </w:tc>
        <w:tc>
          <w:tcPr>
            <w:tcW w:w="1536" w:type="dxa"/>
            <w:tcBorders>
              <w:top w:val="nil"/>
              <w:left w:val="nil"/>
              <w:bottom w:val="nil"/>
              <w:right w:val="single" w:sz="4" w:space="0" w:color="000000"/>
            </w:tcBorders>
            <w:vAlign w:val="center"/>
            <w:hideMark/>
          </w:tcPr>
          <w:p w14:paraId="735AAE7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37.70%</w:t>
            </w:r>
          </w:p>
        </w:tc>
        <w:tc>
          <w:tcPr>
            <w:tcW w:w="1536" w:type="dxa"/>
            <w:tcBorders>
              <w:top w:val="nil"/>
              <w:left w:val="nil"/>
              <w:bottom w:val="nil"/>
              <w:right w:val="single" w:sz="4" w:space="0" w:color="000000"/>
            </w:tcBorders>
            <w:vAlign w:val="center"/>
            <w:hideMark/>
          </w:tcPr>
          <w:p w14:paraId="78E5178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33.54%</w:t>
            </w:r>
          </w:p>
        </w:tc>
        <w:tc>
          <w:tcPr>
            <w:tcW w:w="1536" w:type="dxa"/>
            <w:tcBorders>
              <w:top w:val="nil"/>
              <w:left w:val="nil"/>
              <w:bottom w:val="nil"/>
              <w:right w:val="single" w:sz="4" w:space="0" w:color="000000"/>
            </w:tcBorders>
            <w:vAlign w:val="center"/>
            <w:hideMark/>
          </w:tcPr>
          <w:p w14:paraId="07C464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33.54%</w:t>
            </w:r>
          </w:p>
        </w:tc>
        <w:tc>
          <w:tcPr>
            <w:tcW w:w="1536" w:type="dxa"/>
            <w:tcBorders>
              <w:top w:val="nil"/>
              <w:left w:val="nil"/>
              <w:bottom w:val="nil"/>
              <w:right w:val="single" w:sz="4" w:space="0" w:color="000000"/>
            </w:tcBorders>
            <w:vAlign w:val="center"/>
            <w:hideMark/>
          </w:tcPr>
          <w:p w14:paraId="144A56C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34.83%</w:t>
            </w:r>
          </w:p>
        </w:tc>
      </w:tr>
      <w:tr w:rsidR="00AB4544" w:rsidRPr="001527C7" w14:paraId="3DA85DB4"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361025A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CZE</w:t>
            </w:r>
          </w:p>
        </w:tc>
        <w:tc>
          <w:tcPr>
            <w:tcW w:w="1557" w:type="dxa"/>
            <w:tcBorders>
              <w:top w:val="nil"/>
              <w:left w:val="nil"/>
              <w:bottom w:val="nil"/>
              <w:right w:val="single" w:sz="4" w:space="0" w:color="000000"/>
            </w:tcBorders>
            <w:vAlign w:val="center"/>
            <w:hideMark/>
          </w:tcPr>
          <w:p w14:paraId="2482559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21.31%</w:t>
            </w:r>
          </w:p>
        </w:tc>
        <w:tc>
          <w:tcPr>
            <w:tcW w:w="992" w:type="dxa"/>
            <w:tcBorders>
              <w:top w:val="nil"/>
              <w:left w:val="nil"/>
              <w:bottom w:val="nil"/>
              <w:right w:val="single" w:sz="4" w:space="0" w:color="000000"/>
            </w:tcBorders>
            <w:vAlign w:val="center"/>
            <w:hideMark/>
          </w:tcPr>
          <w:p w14:paraId="371A300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12.43%</w:t>
            </w:r>
          </w:p>
        </w:tc>
        <w:tc>
          <w:tcPr>
            <w:tcW w:w="1560" w:type="dxa"/>
            <w:tcBorders>
              <w:top w:val="nil"/>
              <w:left w:val="nil"/>
              <w:bottom w:val="nil"/>
              <w:right w:val="single" w:sz="4" w:space="0" w:color="000000"/>
            </w:tcBorders>
            <w:vAlign w:val="center"/>
            <w:hideMark/>
          </w:tcPr>
          <w:p w14:paraId="02B0B8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16.68%</w:t>
            </w:r>
          </w:p>
        </w:tc>
        <w:tc>
          <w:tcPr>
            <w:tcW w:w="1842" w:type="dxa"/>
            <w:tcBorders>
              <w:top w:val="nil"/>
              <w:left w:val="nil"/>
              <w:bottom w:val="nil"/>
              <w:right w:val="single" w:sz="4" w:space="0" w:color="000000"/>
            </w:tcBorders>
            <w:vAlign w:val="center"/>
            <w:hideMark/>
          </w:tcPr>
          <w:p w14:paraId="50ABCF6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20.05%</w:t>
            </w:r>
          </w:p>
        </w:tc>
        <w:tc>
          <w:tcPr>
            <w:tcW w:w="1134" w:type="dxa"/>
            <w:tcBorders>
              <w:top w:val="nil"/>
              <w:left w:val="nil"/>
              <w:bottom w:val="nil"/>
              <w:right w:val="single" w:sz="4" w:space="0" w:color="000000"/>
            </w:tcBorders>
            <w:vAlign w:val="center"/>
            <w:hideMark/>
          </w:tcPr>
          <w:p w14:paraId="6A3F6F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21.89%</w:t>
            </w:r>
          </w:p>
        </w:tc>
        <w:tc>
          <w:tcPr>
            <w:tcW w:w="3381" w:type="dxa"/>
            <w:tcBorders>
              <w:top w:val="nil"/>
              <w:left w:val="nil"/>
              <w:bottom w:val="nil"/>
              <w:right w:val="single" w:sz="4" w:space="0" w:color="000000"/>
            </w:tcBorders>
            <w:vAlign w:val="center"/>
            <w:hideMark/>
          </w:tcPr>
          <w:p w14:paraId="1EB367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14.78%</w:t>
            </w:r>
          </w:p>
        </w:tc>
        <w:tc>
          <w:tcPr>
            <w:tcW w:w="1536" w:type="dxa"/>
            <w:tcBorders>
              <w:top w:val="nil"/>
              <w:left w:val="nil"/>
              <w:bottom w:val="nil"/>
              <w:right w:val="single" w:sz="4" w:space="0" w:color="000000"/>
            </w:tcBorders>
            <w:vAlign w:val="center"/>
            <w:hideMark/>
          </w:tcPr>
          <w:p w14:paraId="63A5AAA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17.46%</w:t>
            </w:r>
          </w:p>
        </w:tc>
        <w:tc>
          <w:tcPr>
            <w:tcW w:w="1536" w:type="dxa"/>
            <w:tcBorders>
              <w:top w:val="nil"/>
              <w:left w:val="nil"/>
              <w:bottom w:val="nil"/>
              <w:right w:val="single" w:sz="4" w:space="0" w:color="000000"/>
            </w:tcBorders>
            <w:vAlign w:val="center"/>
            <w:hideMark/>
          </w:tcPr>
          <w:p w14:paraId="658FFF0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19.34%</w:t>
            </w:r>
          </w:p>
        </w:tc>
        <w:tc>
          <w:tcPr>
            <w:tcW w:w="1536" w:type="dxa"/>
            <w:tcBorders>
              <w:top w:val="nil"/>
              <w:left w:val="nil"/>
              <w:bottom w:val="nil"/>
              <w:right w:val="single" w:sz="4" w:space="0" w:color="000000"/>
            </w:tcBorders>
            <w:vAlign w:val="center"/>
            <w:hideMark/>
          </w:tcPr>
          <w:p w14:paraId="6037011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3.74%</w:t>
            </w:r>
          </w:p>
        </w:tc>
        <w:tc>
          <w:tcPr>
            <w:tcW w:w="1536" w:type="dxa"/>
            <w:tcBorders>
              <w:top w:val="nil"/>
              <w:left w:val="nil"/>
              <w:bottom w:val="nil"/>
              <w:right w:val="single" w:sz="4" w:space="0" w:color="000000"/>
            </w:tcBorders>
            <w:vAlign w:val="center"/>
            <w:hideMark/>
          </w:tcPr>
          <w:p w14:paraId="393191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18.98%</w:t>
            </w:r>
          </w:p>
        </w:tc>
      </w:tr>
      <w:tr w:rsidR="00AB4544" w:rsidRPr="001527C7" w14:paraId="6C3CF4CB"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7F1F99A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DEU</w:t>
            </w:r>
          </w:p>
        </w:tc>
        <w:tc>
          <w:tcPr>
            <w:tcW w:w="1557" w:type="dxa"/>
            <w:tcBorders>
              <w:top w:val="nil"/>
              <w:left w:val="nil"/>
              <w:bottom w:val="nil"/>
              <w:right w:val="single" w:sz="4" w:space="0" w:color="000000"/>
            </w:tcBorders>
            <w:vAlign w:val="center"/>
            <w:hideMark/>
          </w:tcPr>
          <w:p w14:paraId="7A57998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37.95%</w:t>
            </w:r>
          </w:p>
        </w:tc>
        <w:tc>
          <w:tcPr>
            <w:tcW w:w="992" w:type="dxa"/>
            <w:tcBorders>
              <w:top w:val="nil"/>
              <w:left w:val="nil"/>
              <w:bottom w:val="nil"/>
              <w:right w:val="single" w:sz="4" w:space="0" w:color="000000"/>
            </w:tcBorders>
            <w:vAlign w:val="center"/>
            <w:hideMark/>
          </w:tcPr>
          <w:p w14:paraId="0DA8B5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29.34%</w:t>
            </w:r>
          </w:p>
        </w:tc>
        <w:tc>
          <w:tcPr>
            <w:tcW w:w="1560" w:type="dxa"/>
            <w:tcBorders>
              <w:top w:val="nil"/>
              <w:left w:val="nil"/>
              <w:bottom w:val="nil"/>
              <w:right w:val="single" w:sz="4" w:space="0" w:color="000000"/>
            </w:tcBorders>
            <w:vAlign w:val="center"/>
            <w:hideMark/>
          </w:tcPr>
          <w:p w14:paraId="1C57B9F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32.18%</w:t>
            </w:r>
          </w:p>
        </w:tc>
        <w:tc>
          <w:tcPr>
            <w:tcW w:w="1842" w:type="dxa"/>
            <w:tcBorders>
              <w:top w:val="nil"/>
              <w:left w:val="nil"/>
              <w:bottom w:val="nil"/>
              <w:right w:val="single" w:sz="4" w:space="0" w:color="000000"/>
            </w:tcBorders>
            <w:vAlign w:val="center"/>
            <w:hideMark/>
          </w:tcPr>
          <w:p w14:paraId="6C84DD3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37.88%</w:t>
            </w:r>
          </w:p>
        </w:tc>
        <w:tc>
          <w:tcPr>
            <w:tcW w:w="1134" w:type="dxa"/>
            <w:tcBorders>
              <w:top w:val="nil"/>
              <w:left w:val="nil"/>
              <w:bottom w:val="nil"/>
              <w:right w:val="single" w:sz="4" w:space="0" w:color="000000"/>
            </w:tcBorders>
            <w:vAlign w:val="center"/>
            <w:hideMark/>
          </w:tcPr>
          <w:p w14:paraId="402672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41.70%</w:t>
            </w:r>
          </w:p>
        </w:tc>
        <w:tc>
          <w:tcPr>
            <w:tcW w:w="3381" w:type="dxa"/>
            <w:tcBorders>
              <w:top w:val="nil"/>
              <w:left w:val="nil"/>
              <w:bottom w:val="nil"/>
              <w:right w:val="single" w:sz="4" w:space="0" w:color="000000"/>
            </w:tcBorders>
            <w:vAlign w:val="center"/>
            <w:hideMark/>
          </w:tcPr>
          <w:p w14:paraId="1E0B050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29.33%</w:t>
            </w:r>
          </w:p>
        </w:tc>
        <w:tc>
          <w:tcPr>
            <w:tcW w:w="1536" w:type="dxa"/>
            <w:tcBorders>
              <w:top w:val="nil"/>
              <w:left w:val="nil"/>
              <w:bottom w:val="nil"/>
              <w:right w:val="single" w:sz="4" w:space="0" w:color="000000"/>
            </w:tcBorders>
            <w:vAlign w:val="center"/>
            <w:hideMark/>
          </w:tcPr>
          <w:p w14:paraId="27CCF31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37.18%</w:t>
            </w:r>
          </w:p>
        </w:tc>
        <w:tc>
          <w:tcPr>
            <w:tcW w:w="1536" w:type="dxa"/>
            <w:tcBorders>
              <w:top w:val="nil"/>
              <w:left w:val="nil"/>
              <w:bottom w:val="nil"/>
              <w:right w:val="single" w:sz="4" w:space="0" w:color="000000"/>
            </w:tcBorders>
            <w:vAlign w:val="center"/>
            <w:hideMark/>
          </w:tcPr>
          <w:p w14:paraId="7C96F53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34.91%</w:t>
            </w:r>
          </w:p>
        </w:tc>
        <w:tc>
          <w:tcPr>
            <w:tcW w:w="1536" w:type="dxa"/>
            <w:tcBorders>
              <w:top w:val="nil"/>
              <w:left w:val="nil"/>
              <w:bottom w:val="nil"/>
              <w:right w:val="single" w:sz="4" w:space="0" w:color="000000"/>
            </w:tcBorders>
            <w:vAlign w:val="center"/>
            <w:hideMark/>
          </w:tcPr>
          <w:p w14:paraId="46498DA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18.87%</w:t>
            </w:r>
          </w:p>
        </w:tc>
        <w:tc>
          <w:tcPr>
            <w:tcW w:w="1536" w:type="dxa"/>
            <w:tcBorders>
              <w:top w:val="nil"/>
              <w:left w:val="nil"/>
              <w:bottom w:val="nil"/>
              <w:right w:val="single" w:sz="4" w:space="0" w:color="000000"/>
            </w:tcBorders>
            <w:vAlign w:val="center"/>
            <w:hideMark/>
          </w:tcPr>
          <w:p w14:paraId="0ECD121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36.72%</w:t>
            </w:r>
          </w:p>
        </w:tc>
      </w:tr>
      <w:tr w:rsidR="00AB4544" w:rsidRPr="001527C7" w14:paraId="01DEF8F6"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7987FF2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DNK</w:t>
            </w:r>
          </w:p>
        </w:tc>
        <w:tc>
          <w:tcPr>
            <w:tcW w:w="1557" w:type="dxa"/>
            <w:tcBorders>
              <w:top w:val="nil"/>
              <w:left w:val="nil"/>
              <w:bottom w:val="nil"/>
              <w:right w:val="single" w:sz="4" w:space="0" w:color="000000"/>
            </w:tcBorders>
            <w:vAlign w:val="center"/>
            <w:hideMark/>
          </w:tcPr>
          <w:p w14:paraId="7154CBF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48.88%</w:t>
            </w:r>
          </w:p>
        </w:tc>
        <w:tc>
          <w:tcPr>
            <w:tcW w:w="992" w:type="dxa"/>
            <w:tcBorders>
              <w:top w:val="nil"/>
              <w:left w:val="nil"/>
              <w:bottom w:val="nil"/>
              <w:right w:val="single" w:sz="4" w:space="0" w:color="000000"/>
            </w:tcBorders>
            <w:vAlign w:val="center"/>
            <w:hideMark/>
          </w:tcPr>
          <w:p w14:paraId="5D22B21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30.17%</w:t>
            </w:r>
          </w:p>
        </w:tc>
        <w:tc>
          <w:tcPr>
            <w:tcW w:w="1560" w:type="dxa"/>
            <w:tcBorders>
              <w:top w:val="nil"/>
              <w:left w:val="nil"/>
              <w:bottom w:val="nil"/>
              <w:right w:val="single" w:sz="4" w:space="0" w:color="000000"/>
            </w:tcBorders>
            <w:vAlign w:val="center"/>
            <w:hideMark/>
          </w:tcPr>
          <w:p w14:paraId="17177FC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45.32%</w:t>
            </w:r>
          </w:p>
        </w:tc>
        <w:tc>
          <w:tcPr>
            <w:tcW w:w="1842" w:type="dxa"/>
            <w:tcBorders>
              <w:top w:val="nil"/>
              <w:left w:val="nil"/>
              <w:bottom w:val="nil"/>
              <w:right w:val="single" w:sz="4" w:space="0" w:color="000000"/>
            </w:tcBorders>
            <w:vAlign w:val="center"/>
            <w:hideMark/>
          </w:tcPr>
          <w:p w14:paraId="7B8D406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43.13%</w:t>
            </w:r>
          </w:p>
        </w:tc>
        <w:tc>
          <w:tcPr>
            <w:tcW w:w="1134" w:type="dxa"/>
            <w:tcBorders>
              <w:top w:val="nil"/>
              <w:left w:val="nil"/>
              <w:bottom w:val="nil"/>
              <w:right w:val="single" w:sz="4" w:space="0" w:color="000000"/>
            </w:tcBorders>
            <w:vAlign w:val="center"/>
            <w:hideMark/>
          </w:tcPr>
          <w:p w14:paraId="74EC336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48.08%</w:t>
            </w:r>
          </w:p>
        </w:tc>
        <w:tc>
          <w:tcPr>
            <w:tcW w:w="3381" w:type="dxa"/>
            <w:tcBorders>
              <w:top w:val="nil"/>
              <w:left w:val="nil"/>
              <w:bottom w:val="nil"/>
              <w:right w:val="single" w:sz="4" w:space="0" w:color="000000"/>
            </w:tcBorders>
            <w:vAlign w:val="center"/>
            <w:hideMark/>
          </w:tcPr>
          <w:p w14:paraId="247C4E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40.18%</w:t>
            </w:r>
          </w:p>
        </w:tc>
        <w:tc>
          <w:tcPr>
            <w:tcW w:w="1536" w:type="dxa"/>
            <w:tcBorders>
              <w:top w:val="nil"/>
              <w:left w:val="nil"/>
              <w:bottom w:val="nil"/>
              <w:right w:val="single" w:sz="4" w:space="0" w:color="000000"/>
            </w:tcBorders>
            <w:vAlign w:val="center"/>
            <w:hideMark/>
          </w:tcPr>
          <w:p w14:paraId="4FECE4F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44.21%</w:t>
            </w:r>
          </w:p>
        </w:tc>
        <w:tc>
          <w:tcPr>
            <w:tcW w:w="1536" w:type="dxa"/>
            <w:tcBorders>
              <w:top w:val="nil"/>
              <w:left w:val="nil"/>
              <w:bottom w:val="nil"/>
              <w:right w:val="single" w:sz="4" w:space="0" w:color="000000"/>
            </w:tcBorders>
            <w:vAlign w:val="center"/>
            <w:hideMark/>
          </w:tcPr>
          <w:p w14:paraId="4E17BB4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43.94%</w:t>
            </w:r>
          </w:p>
        </w:tc>
        <w:tc>
          <w:tcPr>
            <w:tcW w:w="1536" w:type="dxa"/>
            <w:tcBorders>
              <w:top w:val="nil"/>
              <w:left w:val="nil"/>
              <w:bottom w:val="nil"/>
              <w:right w:val="single" w:sz="4" w:space="0" w:color="000000"/>
            </w:tcBorders>
            <w:vAlign w:val="center"/>
            <w:hideMark/>
          </w:tcPr>
          <w:p w14:paraId="7F7888C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13.33%</w:t>
            </w:r>
          </w:p>
        </w:tc>
        <w:tc>
          <w:tcPr>
            <w:tcW w:w="1536" w:type="dxa"/>
            <w:tcBorders>
              <w:top w:val="nil"/>
              <w:left w:val="nil"/>
              <w:bottom w:val="nil"/>
              <w:right w:val="single" w:sz="4" w:space="0" w:color="000000"/>
            </w:tcBorders>
            <w:vAlign w:val="center"/>
            <w:hideMark/>
          </w:tcPr>
          <w:p w14:paraId="4E2523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45.09%</w:t>
            </w:r>
          </w:p>
        </w:tc>
      </w:tr>
      <w:tr w:rsidR="00AB4544" w:rsidRPr="001527C7" w14:paraId="4D6A2748"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6201B70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ESP</w:t>
            </w:r>
          </w:p>
        </w:tc>
        <w:tc>
          <w:tcPr>
            <w:tcW w:w="1557" w:type="dxa"/>
            <w:tcBorders>
              <w:top w:val="nil"/>
              <w:left w:val="nil"/>
              <w:bottom w:val="nil"/>
              <w:right w:val="single" w:sz="4" w:space="0" w:color="000000"/>
            </w:tcBorders>
            <w:vAlign w:val="center"/>
            <w:hideMark/>
          </w:tcPr>
          <w:p w14:paraId="76D67F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38.39%</w:t>
            </w:r>
          </w:p>
        </w:tc>
        <w:tc>
          <w:tcPr>
            <w:tcW w:w="992" w:type="dxa"/>
            <w:tcBorders>
              <w:top w:val="nil"/>
              <w:left w:val="nil"/>
              <w:bottom w:val="nil"/>
              <w:right w:val="single" w:sz="4" w:space="0" w:color="000000"/>
            </w:tcBorders>
            <w:vAlign w:val="center"/>
            <w:hideMark/>
          </w:tcPr>
          <w:p w14:paraId="1DEDDAC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32.67%</w:t>
            </w:r>
          </w:p>
        </w:tc>
        <w:tc>
          <w:tcPr>
            <w:tcW w:w="1560" w:type="dxa"/>
            <w:tcBorders>
              <w:top w:val="nil"/>
              <w:left w:val="nil"/>
              <w:bottom w:val="nil"/>
              <w:right w:val="single" w:sz="4" w:space="0" w:color="000000"/>
            </w:tcBorders>
            <w:vAlign w:val="center"/>
            <w:hideMark/>
          </w:tcPr>
          <w:p w14:paraId="48EFF68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39.40%</w:t>
            </w:r>
          </w:p>
        </w:tc>
        <w:tc>
          <w:tcPr>
            <w:tcW w:w="1842" w:type="dxa"/>
            <w:tcBorders>
              <w:top w:val="nil"/>
              <w:left w:val="nil"/>
              <w:bottom w:val="nil"/>
              <w:right w:val="single" w:sz="4" w:space="0" w:color="000000"/>
            </w:tcBorders>
            <w:vAlign w:val="center"/>
            <w:hideMark/>
          </w:tcPr>
          <w:p w14:paraId="38D0EC1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34.88%</w:t>
            </w:r>
          </w:p>
        </w:tc>
        <w:tc>
          <w:tcPr>
            <w:tcW w:w="1134" w:type="dxa"/>
            <w:tcBorders>
              <w:top w:val="nil"/>
              <w:left w:val="nil"/>
              <w:bottom w:val="nil"/>
              <w:right w:val="single" w:sz="4" w:space="0" w:color="000000"/>
            </w:tcBorders>
            <w:vAlign w:val="center"/>
            <w:hideMark/>
          </w:tcPr>
          <w:p w14:paraId="41FDE26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42.73%</w:t>
            </w:r>
          </w:p>
        </w:tc>
        <w:tc>
          <w:tcPr>
            <w:tcW w:w="3381" w:type="dxa"/>
            <w:tcBorders>
              <w:top w:val="nil"/>
              <w:left w:val="nil"/>
              <w:bottom w:val="nil"/>
              <w:right w:val="single" w:sz="4" w:space="0" w:color="000000"/>
            </w:tcBorders>
            <w:vAlign w:val="center"/>
            <w:hideMark/>
          </w:tcPr>
          <w:p w14:paraId="43E4790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32.19%</w:t>
            </w:r>
          </w:p>
        </w:tc>
        <w:tc>
          <w:tcPr>
            <w:tcW w:w="1536" w:type="dxa"/>
            <w:tcBorders>
              <w:top w:val="nil"/>
              <w:left w:val="nil"/>
              <w:bottom w:val="nil"/>
              <w:right w:val="single" w:sz="4" w:space="0" w:color="000000"/>
            </w:tcBorders>
            <w:vAlign w:val="center"/>
            <w:hideMark/>
          </w:tcPr>
          <w:p w14:paraId="2F036D3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43.42%</w:t>
            </w:r>
          </w:p>
        </w:tc>
        <w:tc>
          <w:tcPr>
            <w:tcW w:w="1536" w:type="dxa"/>
            <w:tcBorders>
              <w:top w:val="nil"/>
              <w:left w:val="nil"/>
              <w:bottom w:val="nil"/>
              <w:right w:val="single" w:sz="4" w:space="0" w:color="000000"/>
            </w:tcBorders>
            <w:vAlign w:val="center"/>
            <w:hideMark/>
          </w:tcPr>
          <w:p w14:paraId="31828E6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33.45%</w:t>
            </w:r>
          </w:p>
        </w:tc>
        <w:tc>
          <w:tcPr>
            <w:tcW w:w="1536" w:type="dxa"/>
            <w:tcBorders>
              <w:top w:val="nil"/>
              <w:left w:val="nil"/>
              <w:bottom w:val="nil"/>
              <w:right w:val="single" w:sz="4" w:space="0" w:color="000000"/>
            </w:tcBorders>
            <w:vAlign w:val="center"/>
            <w:hideMark/>
          </w:tcPr>
          <w:p w14:paraId="789D1B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15.87%</w:t>
            </w:r>
          </w:p>
        </w:tc>
        <w:tc>
          <w:tcPr>
            <w:tcW w:w="1536" w:type="dxa"/>
            <w:tcBorders>
              <w:top w:val="nil"/>
              <w:left w:val="nil"/>
              <w:bottom w:val="nil"/>
              <w:right w:val="single" w:sz="4" w:space="0" w:color="000000"/>
            </w:tcBorders>
            <w:vAlign w:val="center"/>
            <w:hideMark/>
          </w:tcPr>
          <w:p w14:paraId="3E368A7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37.62%</w:t>
            </w:r>
          </w:p>
        </w:tc>
      </w:tr>
      <w:tr w:rsidR="00AB4544" w:rsidRPr="001527C7" w14:paraId="278D579D"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7C71D64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EST</w:t>
            </w:r>
          </w:p>
        </w:tc>
        <w:tc>
          <w:tcPr>
            <w:tcW w:w="1557" w:type="dxa"/>
            <w:tcBorders>
              <w:top w:val="nil"/>
              <w:left w:val="nil"/>
              <w:bottom w:val="nil"/>
              <w:right w:val="single" w:sz="4" w:space="0" w:color="000000"/>
            </w:tcBorders>
            <w:vAlign w:val="center"/>
            <w:hideMark/>
          </w:tcPr>
          <w:p w14:paraId="3635B1C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40.04%</w:t>
            </w:r>
          </w:p>
        </w:tc>
        <w:tc>
          <w:tcPr>
            <w:tcW w:w="992" w:type="dxa"/>
            <w:tcBorders>
              <w:top w:val="nil"/>
              <w:left w:val="nil"/>
              <w:bottom w:val="nil"/>
              <w:right w:val="single" w:sz="4" w:space="0" w:color="000000"/>
            </w:tcBorders>
            <w:vAlign w:val="center"/>
            <w:hideMark/>
          </w:tcPr>
          <w:p w14:paraId="44F1758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29.52%</w:t>
            </w:r>
          </w:p>
        </w:tc>
        <w:tc>
          <w:tcPr>
            <w:tcW w:w="1560" w:type="dxa"/>
            <w:tcBorders>
              <w:top w:val="nil"/>
              <w:left w:val="nil"/>
              <w:bottom w:val="nil"/>
              <w:right w:val="single" w:sz="4" w:space="0" w:color="000000"/>
            </w:tcBorders>
            <w:vAlign w:val="center"/>
            <w:hideMark/>
          </w:tcPr>
          <w:p w14:paraId="7E37C21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34.24%</w:t>
            </w:r>
          </w:p>
        </w:tc>
        <w:tc>
          <w:tcPr>
            <w:tcW w:w="1842" w:type="dxa"/>
            <w:tcBorders>
              <w:top w:val="nil"/>
              <w:left w:val="nil"/>
              <w:bottom w:val="nil"/>
              <w:right w:val="single" w:sz="4" w:space="0" w:color="000000"/>
            </w:tcBorders>
            <w:vAlign w:val="center"/>
            <w:hideMark/>
          </w:tcPr>
          <w:p w14:paraId="3C1EEA9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41.35%</w:t>
            </w:r>
          </w:p>
        </w:tc>
        <w:tc>
          <w:tcPr>
            <w:tcW w:w="1134" w:type="dxa"/>
            <w:tcBorders>
              <w:top w:val="nil"/>
              <w:left w:val="nil"/>
              <w:bottom w:val="nil"/>
              <w:right w:val="single" w:sz="4" w:space="0" w:color="000000"/>
            </w:tcBorders>
            <w:vAlign w:val="center"/>
            <w:hideMark/>
          </w:tcPr>
          <w:p w14:paraId="0919854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43.19%</w:t>
            </w:r>
          </w:p>
        </w:tc>
        <w:tc>
          <w:tcPr>
            <w:tcW w:w="3381" w:type="dxa"/>
            <w:tcBorders>
              <w:top w:val="nil"/>
              <w:left w:val="nil"/>
              <w:bottom w:val="nil"/>
              <w:right w:val="single" w:sz="4" w:space="0" w:color="000000"/>
            </w:tcBorders>
            <w:vAlign w:val="center"/>
            <w:hideMark/>
          </w:tcPr>
          <w:p w14:paraId="331AF55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25.97%</w:t>
            </w:r>
          </w:p>
        </w:tc>
        <w:tc>
          <w:tcPr>
            <w:tcW w:w="1536" w:type="dxa"/>
            <w:tcBorders>
              <w:top w:val="nil"/>
              <w:left w:val="nil"/>
              <w:bottom w:val="nil"/>
              <w:right w:val="single" w:sz="4" w:space="0" w:color="000000"/>
            </w:tcBorders>
            <w:vAlign w:val="center"/>
            <w:hideMark/>
          </w:tcPr>
          <w:p w14:paraId="2C440BA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37.62%</w:t>
            </w:r>
          </w:p>
        </w:tc>
        <w:tc>
          <w:tcPr>
            <w:tcW w:w="1536" w:type="dxa"/>
            <w:tcBorders>
              <w:top w:val="nil"/>
              <w:left w:val="nil"/>
              <w:bottom w:val="nil"/>
              <w:right w:val="single" w:sz="4" w:space="0" w:color="000000"/>
            </w:tcBorders>
            <w:vAlign w:val="center"/>
            <w:hideMark/>
          </w:tcPr>
          <w:p w14:paraId="49803D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37.94%</w:t>
            </w:r>
          </w:p>
        </w:tc>
        <w:tc>
          <w:tcPr>
            <w:tcW w:w="1536" w:type="dxa"/>
            <w:tcBorders>
              <w:top w:val="nil"/>
              <w:left w:val="nil"/>
              <w:bottom w:val="nil"/>
              <w:right w:val="single" w:sz="4" w:space="0" w:color="000000"/>
            </w:tcBorders>
            <w:vAlign w:val="center"/>
            <w:hideMark/>
          </w:tcPr>
          <w:p w14:paraId="57C5CD9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28.32%</w:t>
            </w:r>
          </w:p>
        </w:tc>
        <w:tc>
          <w:tcPr>
            <w:tcW w:w="1536" w:type="dxa"/>
            <w:tcBorders>
              <w:top w:val="nil"/>
              <w:left w:val="nil"/>
              <w:bottom w:val="nil"/>
              <w:right w:val="single" w:sz="4" w:space="0" w:color="000000"/>
            </w:tcBorders>
            <w:vAlign w:val="center"/>
            <w:hideMark/>
          </w:tcPr>
          <w:p w14:paraId="5A6D20B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38.02%</w:t>
            </w:r>
          </w:p>
        </w:tc>
      </w:tr>
      <w:tr w:rsidR="00AB4544" w:rsidRPr="001527C7" w14:paraId="49F62C9C"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7466E5E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FIN</w:t>
            </w:r>
          </w:p>
        </w:tc>
        <w:tc>
          <w:tcPr>
            <w:tcW w:w="1557" w:type="dxa"/>
            <w:tcBorders>
              <w:top w:val="nil"/>
              <w:left w:val="nil"/>
              <w:bottom w:val="nil"/>
              <w:right w:val="single" w:sz="4" w:space="0" w:color="000000"/>
            </w:tcBorders>
            <w:vAlign w:val="center"/>
            <w:hideMark/>
          </w:tcPr>
          <w:p w14:paraId="2A8F57F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49.65%</w:t>
            </w:r>
          </w:p>
        </w:tc>
        <w:tc>
          <w:tcPr>
            <w:tcW w:w="992" w:type="dxa"/>
            <w:tcBorders>
              <w:top w:val="nil"/>
              <w:left w:val="nil"/>
              <w:bottom w:val="nil"/>
              <w:right w:val="single" w:sz="4" w:space="0" w:color="000000"/>
            </w:tcBorders>
            <w:vAlign w:val="center"/>
            <w:hideMark/>
          </w:tcPr>
          <w:p w14:paraId="582D7DD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36.85%</w:t>
            </w:r>
          </w:p>
        </w:tc>
        <w:tc>
          <w:tcPr>
            <w:tcW w:w="1560" w:type="dxa"/>
            <w:tcBorders>
              <w:top w:val="nil"/>
              <w:left w:val="nil"/>
              <w:bottom w:val="nil"/>
              <w:right w:val="single" w:sz="4" w:space="0" w:color="000000"/>
            </w:tcBorders>
            <w:vAlign w:val="center"/>
            <w:hideMark/>
          </w:tcPr>
          <w:p w14:paraId="64423B6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42.12%</w:t>
            </w:r>
          </w:p>
        </w:tc>
        <w:tc>
          <w:tcPr>
            <w:tcW w:w="1842" w:type="dxa"/>
            <w:tcBorders>
              <w:top w:val="nil"/>
              <w:left w:val="nil"/>
              <w:bottom w:val="nil"/>
              <w:right w:val="single" w:sz="4" w:space="0" w:color="000000"/>
            </w:tcBorders>
            <w:vAlign w:val="center"/>
            <w:hideMark/>
          </w:tcPr>
          <w:p w14:paraId="5BEEFB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51.47%</w:t>
            </w:r>
          </w:p>
        </w:tc>
        <w:tc>
          <w:tcPr>
            <w:tcW w:w="1134" w:type="dxa"/>
            <w:tcBorders>
              <w:top w:val="nil"/>
              <w:left w:val="nil"/>
              <w:bottom w:val="nil"/>
              <w:right w:val="single" w:sz="4" w:space="0" w:color="000000"/>
            </w:tcBorders>
            <w:vAlign w:val="center"/>
            <w:hideMark/>
          </w:tcPr>
          <w:p w14:paraId="7A2D5FF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49.59%</w:t>
            </w:r>
          </w:p>
        </w:tc>
        <w:tc>
          <w:tcPr>
            <w:tcW w:w="3381" w:type="dxa"/>
            <w:tcBorders>
              <w:top w:val="nil"/>
              <w:left w:val="nil"/>
              <w:bottom w:val="nil"/>
              <w:right w:val="single" w:sz="4" w:space="0" w:color="000000"/>
            </w:tcBorders>
            <w:vAlign w:val="center"/>
            <w:hideMark/>
          </w:tcPr>
          <w:p w14:paraId="39C88B3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36.99%</w:t>
            </w:r>
          </w:p>
        </w:tc>
        <w:tc>
          <w:tcPr>
            <w:tcW w:w="1536" w:type="dxa"/>
            <w:tcBorders>
              <w:top w:val="nil"/>
              <w:left w:val="nil"/>
              <w:bottom w:val="nil"/>
              <w:right w:val="single" w:sz="4" w:space="0" w:color="000000"/>
            </w:tcBorders>
            <w:vAlign w:val="center"/>
            <w:hideMark/>
          </w:tcPr>
          <w:p w14:paraId="5D924F4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46.15%</w:t>
            </w:r>
          </w:p>
        </w:tc>
        <w:tc>
          <w:tcPr>
            <w:tcW w:w="1536" w:type="dxa"/>
            <w:tcBorders>
              <w:top w:val="nil"/>
              <w:left w:val="nil"/>
              <w:bottom w:val="nil"/>
              <w:right w:val="single" w:sz="4" w:space="0" w:color="000000"/>
            </w:tcBorders>
            <w:vAlign w:val="center"/>
            <w:hideMark/>
          </w:tcPr>
          <w:p w14:paraId="50F8C98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48.09%</w:t>
            </w:r>
          </w:p>
        </w:tc>
        <w:tc>
          <w:tcPr>
            <w:tcW w:w="1536" w:type="dxa"/>
            <w:tcBorders>
              <w:top w:val="nil"/>
              <w:left w:val="nil"/>
              <w:bottom w:val="nil"/>
              <w:right w:val="single" w:sz="4" w:space="0" w:color="000000"/>
            </w:tcBorders>
            <w:vAlign w:val="center"/>
            <w:hideMark/>
          </w:tcPr>
          <w:p w14:paraId="7359609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31.46%</w:t>
            </w:r>
          </w:p>
        </w:tc>
        <w:tc>
          <w:tcPr>
            <w:tcW w:w="1536" w:type="dxa"/>
            <w:tcBorders>
              <w:top w:val="nil"/>
              <w:left w:val="nil"/>
              <w:bottom w:val="nil"/>
              <w:right w:val="single" w:sz="4" w:space="0" w:color="000000"/>
            </w:tcBorders>
            <w:vAlign w:val="center"/>
            <w:hideMark/>
          </w:tcPr>
          <w:p w14:paraId="46DA90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47.06%</w:t>
            </w:r>
          </w:p>
        </w:tc>
      </w:tr>
      <w:tr w:rsidR="00AB4544" w:rsidRPr="001527C7" w14:paraId="25074705"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041A411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FRA</w:t>
            </w:r>
          </w:p>
        </w:tc>
        <w:tc>
          <w:tcPr>
            <w:tcW w:w="1557" w:type="dxa"/>
            <w:tcBorders>
              <w:top w:val="nil"/>
              <w:left w:val="nil"/>
              <w:bottom w:val="nil"/>
              <w:right w:val="single" w:sz="4" w:space="0" w:color="000000"/>
            </w:tcBorders>
            <w:vAlign w:val="center"/>
            <w:hideMark/>
          </w:tcPr>
          <w:p w14:paraId="7E3F5F0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37.74%</w:t>
            </w:r>
          </w:p>
        </w:tc>
        <w:tc>
          <w:tcPr>
            <w:tcW w:w="992" w:type="dxa"/>
            <w:tcBorders>
              <w:top w:val="nil"/>
              <w:left w:val="nil"/>
              <w:bottom w:val="nil"/>
              <w:right w:val="single" w:sz="4" w:space="0" w:color="000000"/>
            </w:tcBorders>
            <w:vAlign w:val="center"/>
            <w:hideMark/>
          </w:tcPr>
          <w:p w14:paraId="602D635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26.08%</w:t>
            </w:r>
          </w:p>
        </w:tc>
        <w:tc>
          <w:tcPr>
            <w:tcW w:w="1560" w:type="dxa"/>
            <w:tcBorders>
              <w:top w:val="nil"/>
              <w:left w:val="nil"/>
              <w:bottom w:val="nil"/>
              <w:right w:val="single" w:sz="4" w:space="0" w:color="000000"/>
            </w:tcBorders>
            <w:vAlign w:val="center"/>
            <w:hideMark/>
          </w:tcPr>
          <w:p w14:paraId="4847D0C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32.40%</w:t>
            </w:r>
          </w:p>
        </w:tc>
        <w:tc>
          <w:tcPr>
            <w:tcW w:w="1842" w:type="dxa"/>
            <w:tcBorders>
              <w:top w:val="nil"/>
              <w:left w:val="nil"/>
              <w:bottom w:val="nil"/>
              <w:right w:val="single" w:sz="4" w:space="0" w:color="000000"/>
            </w:tcBorders>
            <w:vAlign w:val="center"/>
            <w:hideMark/>
          </w:tcPr>
          <w:p w14:paraId="062023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35.11%</w:t>
            </w:r>
          </w:p>
        </w:tc>
        <w:tc>
          <w:tcPr>
            <w:tcW w:w="1134" w:type="dxa"/>
            <w:tcBorders>
              <w:top w:val="nil"/>
              <w:left w:val="nil"/>
              <w:bottom w:val="nil"/>
              <w:right w:val="single" w:sz="4" w:space="0" w:color="000000"/>
            </w:tcBorders>
            <w:vAlign w:val="center"/>
            <w:hideMark/>
          </w:tcPr>
          <w:p w14:paraId="1A057A1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42.33%</w:t>
            </w:r>
          </w:p>
        </w:tc>
        <w:tc>
          <w:tcPr>
            <w:tcW w:w="3381" w:type="dxa"/>
            <w:tcBorders>
              <w:top w:val="nil"/>
              <w:left w:val="nil"/>
              <w:bottom w:val="nil"/>
              <w:right w:val="single" w:sz="4" w:space="0" w:color="000000"/>
            </w:tcBorders>
            <w:vAlign w:val="center"/>
            <w:hideMark/>
          </w:tcPr>
          <w:p w14:paraId="5F29A0D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28.00%</w:t>
            </w:r>
          </w:p>
        </w:tc>
        <w:tc>
          <w:tcPr>
            <w:tcW w:w="1536" w:type="dxa"/>
            <w:tcBorders>
              <w:top w:val="nil"/>
              <w:left w:val="nil"/>
              <w:bottom w:val="nil"/>
              <w:right w:val="single" w:sz="4" w:space="0" w:color="000000"/>
            </w:tcBorders>
            <w:vAlign w:val="center"/>
            <w:hideMark/>
          </w:tcPr>
          <w:p w14:paraId="5B0B51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37.20%</w:t>
            </w:r>
          </w:p>
        </w:tc>
        <w:tc>
          <w:tcPr>
            <w:tcW w:w="1536" w:type="dxa"/>
            <w:tcBorders>
              <w:top w:val="nil"/>
              <w:left w:val="nil"/>
              <w:bottom w:val="nil"/>
              <w:right w:val="single" w:sz="4" w:space="0" w:color="000000"/>
            </w:tcBorders>
            <w:vAlign w:val="center"/>
            <w:hideMark/>
          </w:tcPr>
          <w:p w14:paraId="5C3B264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32.86%</w:t>
            </w:r>
          </w:p>
        </w:tc>
        <w:tc>
          <w:tcPr>
            <w:tcW w:w="1536" w:type="dxa"/>
            <w:tcBorders>
              <w:top w:val="nil"/>
              <w:left w:val="nil"/>
              <w:bottom w:val="nil"/>
              <w:right w:val="single" w:sz="4" w:space="0" w:color="000000"/>
            </w:tcBorders>
            <w:vAlign w:val="center"/>
            <w:hideMark/>
          </w:tcPr>
          <w:p w14:paraId="643959A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18.28%</w:t>
            </w:r>
          </w:p>
        </w:tc>
        <w:tc>
          <w:tcPr>
            <w:tcW w:w="1536" w:type="dxa"/>
            <w:tcBorders>
              <w:top w:val="nil"/>
              <w:left w:val="nil"/>
              <w:bottom w:val="nil"/>
              <w:right w:val="single" w:sz="4" w:space="0" w:color="000000"/>
            </w:tcBorders>
            <w:vAlign w:val="center"/>
            <w:hideMark/>
          </w:tcPr>
          <w:p w14:paraId="0732057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35.76%</w:t>
            </w:r>
          </w:p>
        </w:tc>
      </w:tr>
      <w:tr w:rsidR="00AB4544" w:rsidRPr="001527C7" w14:paraId="7C45CBFA"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233C608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GBR</w:t>
            </w:r>
          </w:p>
        </w:tc>
        <w:tc>
          <w:tcPr>
            <w:tcW w:w="1557" w:type="dxa"/>
            <w:tcBorders>
              <w:top w:val="nil"/>
              <w:left w:val="nil"/>
              <w:bottom w:val="nil"/>
              <w:right w:val="single" w:sz="4" w:space="0" w:color="000000"/>
            </w:tcBorders>
            <w:vAlign w:val="center"/>
            <w:hideMark/>
          </w:tcPr>
          <w:p w14:paraId="5E5039D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27.34%</w:t>
            </w:r>
          </w:p>
        </w:tc>
        <w:tc>
          <w:tcPr>
            <w:tcW w:w="992" w:type="dxa"/>
            <w:tcBorders>
              <w:top w:val="nil"/>
              <w:left w:val="nil"/>
              <w:bottom w:val="nil"/>
              <w:right w:val="single" w:sz="4" w:space="0" w:color="000000"/>
            </w:tcBorders>
            <w:vAlign w:val="center"/>
            <w:hideMark/>
          </w:tcPr>
          <w:p w14:paraId="46C6DC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24.32%</w:t>
            </w:r>
          </w:p>
        </w:tc>
        <w:tc>
          <w:tcPr>
            <w:tcW w:w="1560" w:type="dxa"/>
            <w:tcBorders>
              <w:top w:val="nil"/>
              <w:left w:val="nil"/>
              <w:bottom w:val="nil"/>
              <w:right w:val="single" w:sz="4" w:space="0" w:color="000000"/>
            </w:tcBorders>
            <w:vAlign w:val="center"/>
            <w:hideMark/>
          </w:tcPr>
          <w:p w14:paraId="561137B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23.87%</w:t>
            </w:r>
          </w:p>
        </w:tc>
        <w:tc>
          <w:tcPr>
            <w:tcW w:w="1842" w:type="dxa"/>
            <w:tcBorders>
              <w:top w:val="nil"/>
              <w:left w:val="nil"/>
              <w:bottom w:val="nil"/>
              <w:right w:val="single" w:sz="4" w:space="0" w:color="000000"/>
            </w:tcBorders>
            <w:vAlign w:val="center"/>
            <w:hideMark/>
          </w:tcPr>
          <w:p w14:paraId="6D93CE8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29.36%</w:t>
            </w:r>
          </w:p>
        </w:tc>
        <w:tc>
          <w:tcPr>
            <w:tcW w:w="1134" w:type="dxa"/>
            <w:tcBorders>
              <w:top w:val="nil"/>
              <w:left w:val="nil"/>
              <w:bottom w:val="nil"/>
              <w:right w:val="single" w:sz="4" w:space="0" w:color="000000"/>
            </w:tcBorders>
            <w:vAlign w:val="center"/>
            <w:hideMark/>
          </w:tcPr>
          <w:p w14:paraId="5A6824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30.45%</w:t>
            </w:r>
          </w:p>
        </w:tc>
        <w:tc>
          <w:tcPr>
            <w:tcW w:w="3381" w:type="dxa"/>
            <w:tcBorders>
              <w:top w:val="nil"/>
              <w:left w:val="nil"/>
              <w:bottom w:val="nil"/>
              <w:right w:val="single" w:sz="4" w:space="0" w:color="000000"/>
            </w:tcBorders>
            <w:vAlign w:val="center"/>
            <w:hideMark/>
          </w:tcPr>
          <w:p w14:paraId="6854143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21.50%</w:t>
            </w:r>
          </w:p>
        </w:tc>
        <w:tc>
          <w:tcPr>
            <w:tcW w:w="1536" w:type="dxa"/>
            <w:tcBorders>
              <w:top w:val="nil"/>
              <w:left w:val="nil"/>
              <w:bottom w:val="nil"/>
              <w:right w:val="single" w:sz="4" w:space="0" w:color="000000"/>
            </w:tcBorders>
            <w:vAlign w:val="center"/>
            <w:hideMark/>
          </w:tcPr>
          <w:p w14:paraId="7C99004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25.84%</w:t>
            </w:r>
          </w:p>
        </w:tc>
        <w:tc>
          <w:tcPr>
            <w:tcW w:w="1536" w:type="dxa"/>
            <w:tcBorders>
              <w:top w:val="nil"/>
              <w:left w:val="nil"/>
              <w:bottom w:val="nil"/>
              <w:right w:val="single" w:sz="4" w:space="0" w:color="000000"/>
            </w:tcBorders>
            <w:vAlign w:val="center"/>
            <w:hideMark/>
          </w:tcPr>
          <w:p w14:paraId="14ACDD1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27.67%</w:t>
            </w:r>
          </w:p>
        </w:tc>
        <w:tc>
          <w:tcPr>
            <w:tcW w:w="1536" w:type="dxa"/>
            <w:tcBorders>
              <w:top w:val="nil"/>
              <w:left w:val="nil"/>
              <w:bottom w:val="nil"/>
              <w:right w:val="single" w:sz="4" w:space="0" w:color="000000"/>
            </w:tcBorders>
            <w:vAlign w:val="center"/>
            <w:hideMark/>
          </w:tcPr>
          <w:p w14:paraId="46AA9CD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19.87%</w:t>
            </w:r>
          </w:p>
        </w:tc>
        <w:tc>
          <w:tcPr>
            <w:tcW w:w="1536" w:type="dxa"/>
            <w:tcBorders>
              <w:top w:val="nil"/>
              <w:left w:val="nil"/>
              <w:bottom w:val="nil"/>
              <w:right w:val="single" w:sz="4" w:space="0" w:color="000000"/>
            </w:tcBorders>
            <w:vAlign w:val="center"/>
            <w:hideMark/>
          </w:tcPr>
          <w:p w14:paraId="1A4FA3A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26.80%</w:t>
            </w:r>
          </w:p>
        </w:tc>
      </w:tr>
      <w:tr w:rsidR="00AB4544" w:rsidRPr="001527C7" w14:paraId="23DDEE92"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1CAF2A4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GRC</w:t>
            </w:r>
          </w:p>
        </w:tc>
        <w:tc>
          <w:tcPr>
            <w:tcW w:w="1557" w:type="dxa"/>
            <w:tcBorders>
              <w:top w:val="nil"/>
              <w:left w:val="nil"/>
              <w:bottom w:val="nil"/>
              <w:right w:val="single" w:sz="4" w:space="0" w:color="000000"/>
            </w:tcBorders>
            <w:vAlign w:val="center"/>
            <w:hideMark/>
          </w:tcPr>
          <w:p w14:paraId="06F50A2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37.79%</w:t>
            </w:r>
          </w:p>
        </w:tc>
        <w:tc>
          <w:tcPr>
            <w:tcW w:w="992" w:type="dxa"/>
            <w:tcBorders>
              <w:top w:val="nil"/>
              <w:left w:val="nil"/>
              <w:bottom w:val="nil"/>
              <w:right w:val="single" w:sz="4" w:space="0" w:color="000000"/>
            </w:tcBorders>
            <w:vAlign w:val="center"/>
            <w:hideMark/>
          </w:tcPr>
          <w:p w14:paraId="019374C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22.55%</w:t>
            </w:r>
          </w:p>
        </w:tc>
        <w:tc>
          <w:tcPr>
            <w:tcW w:w="1560" w:type="dxa"/>
            <w:tcBorders>
              <w:top w:val="nil"/>
              <w:left w:val="nil"/>
              <w:bottom w:val="nil"/>
              <w:right w:val="single" w:sz="4" w:space="0" w:color="000000"/>
            </w:tcBorders>
            <w:vAlign w:val="center"/>
            <w:hideMark/>
          </w:tcPr>
          <w:p w14:paraId="10F2C9E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27.98%</w:t>
            </w:r>
          </w:p>
        </w:tc>
        <w:tc>
          <w:tcPr>
            <w:tcW w:w="1842" w:type="dxa"/>
            <w:tcBorders>
              <w:top w:val="nil"/>
              <w:left w:val="nil"/>
              <w:bottom w:val="nil"/>
              <w:right w:val="single" w:sz="4" w:space="0" w:color="000000"/>
            </w:tcBorders>
            <w:vAlign w:val="center"/>
            <w:hideMark/>
          </w:tcPr>
          <w:p w14:paraId="4D37BEA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39.70%</w:t>
            </w:r>
          </w:p>
        </w:tc>
        <w:tc>
          <w:tcPr>
            <w:tcW w:w="1134" w:type="dxa"/>
            <w:tcBorders>
              <w:top w:val="nil"/>
              <w:left w:val="nil"/>
              <w:bottom w:val="nil"/>
              <w:right w:val="single" w:sz="4" w:space="0" w:color="000000"/>
            </w:tcBorders>
            <w:vAlign w:val="center"/>
            <w:hideMark/>
          </w:tcPr>
          <w:p w14:paraId="6E9A63B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38.31%</w:t>
            </w:r>
          </w:p>
        </w:tc>
        <w:tc>
          <w:tcPr>
            <w:tcW w:w="3381" w:type="dxa"/>
            <w:tcBorders>
              <w:top w:val="nil"/>
              <w:left w:val="nil"/>
              <w:bottom w:val="nil"/>
              <w:right w:val="single" w:sz="4" w:space="0" w:color="000000"/>
            </w:tcBorders>
            <w:vAlign w:val="center"/>
            <w:hideMark/>
          </w:tcPr>
          <w:p w14:paraId="33F192C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26.82%</w:t>
            </w:r>
          </w:p>
        </w:tc>
        <w:tc>
          <w:tcPr>
            <w:tcW w:w="1536" w:type="dxa"/>
            <w:tcBorders>
              <w:top w:val="nil"/>
              <w:left w:val="nil"/>
              <w:bottom w:val="nil"/>
              <w:right w:val="single" w:sz="4" w:space="0" w:color="000000"/>
            </w:tcBorders>
            <w:vAlign w:val="center"/>
            <w:hideMark/>
          </w:tcPr>
          <w:p w14:paraId="5598571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28.43%</w:t>
            </w:r>
          </w:p>
        </w:tc>
        <w:tc>
          <w:tcPr>
            <w:tcW w:w="1536" w:type="dxa"/>
            <w:tcBorders>
              <w:top w:val="nil"/>
              <w:left w:val="nil"/>
              <w:bottom w:val="nil"/>
              <w:right w:val="single" w:sz="4" w:space="0" w:color="000000"/>
            </w:tcBorders>
            <w:vAlign w:val="center"/>
            <w:hideMark/>
          </w:tcPr>
          <w:p w14:paraId="50532C0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34.40%</w:t>
            </w:r>
          </w:p>
        </w:tc>
        <w:tc>
          <w:tcPr>
            <w:tcW w:w="1536" w:type="dxa"/>
            <w:tcBorders>
              <w:top w:val="nil"/>
              <w:left w:val="nil"/>
              <w:bottom w:val="nil"/>
              <w:right w:val="single" w:sz="4" w:space="0" w:color="000000"/>
            </w:tcBorders>
            <w:vAlign w:val="center"/>
            <w:hideMark/>
          </w:tcPr>
          <w:p w14:paraId="21CC2A3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8.20%</w:t>
            </w:r>
          </w:p>
        </w:tc>
        <w:tc>
          <w:tcPr>
            <w:tcW w:w="1536" w:type="dxa"/>
            <w:tcBorders>
              <w:top w:val="nil"/>
              <w:left w:val="nil"/>
              <w:bottom w:val="nil"/>
              <w:right w:val="single" w:sz="4" w:space="0" w:color="000000"/>
            </w:tcBorders>
            <w:vAlign w:val="center"/>
            <w:hideMark/>
          </w:tcPr>
          <w:p w14:paraId="307C19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32.10%</w:t>
            </w:r>
          </w:p>
        </w:tc>
      </w:tr>
      <w:tr w:rsidR="00AB4544" w:rsidRPr="001527C7" w14:paraId="57D2680F"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1416251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IRL</w:t>
            </w:r>
          </w:p>
        </w:tc>
        <w:tc>
          <w:tcPr>
            <w:tcW w:w="1557" w:type="dxa"/>
            <w:tcBorders>
              <w:top w:val="nil"/>
              <w:left w:val="nil"/>
              <w:bottom w:val="nil"/>
              <w:right w:val="single" w:sz="4" w:space="0" w:color="000000"/>
            </w:tcBorders>
            <w:vAlign w:val="center"/>
            <w:hideMark/>
          </w:tcPr>
          <w:p w14:paraId="309AADB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50.18%</w:t>
            </w:r>
          </w:p>
        </w:tc>
        <w:tc>
          <w:tcPr>
            <w:tcW w:w="992" w:type="dxa"/>
            <w:tcBorders>
              <w:top w:val="nil"/>
              <w:left w:val="nil"/>
              <w:bottom w:val="nil"/>
              <w:right w:val="single" w:sz="4" w:space="0" w:color="000000"/>
            </w:tcBorders>
            <w:vAlign w:val="center"/>
            <w:hideMark/>
          </w:tcPr>
          <w:p w14:paraId="390719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32.30%</w:t>
            </w:r>
          </w:p>
        </w:tc>
        <w:tc>
          <w:tcPr>
            <w:tcW w:w="1560" w:type="dxa"/>
            <w:tcBorders>
              <w:top w:val="nil"/>
              <w:left w:val="nil"/>
              <w:bottom w:val="nil"/>
              <w:right w:val="single" w:sz="4" w:space="0" w:color="000000"/>
            </w:tcBorders>
            <w:vAlign w:val="center"/>
            <w:hideMark/>
          </w:tcPr>
          <w:p w14:paraId="6071C82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43.52%</w:t>
            </w:r>
          </w:p>
        </w:tc>
        <w:tc>
          <w:tcPr>
            <w:tcW w:w="1842" w:type="dxa"/>
            <w:tcBorders>
              <w:top w:val="nil"/>
              <w:left w:val="nil"/>
              <w:bottom w:val="nil"/>
              <w:right w:val="single" w:sz="4" w:space="0" w:color="000000"/>
            </w:tcBorders>
            <w:vAlign w:val="center"/>
            <w:hideMark/>
          </w:tcPr>
          <w:p w14:paraId="0818A87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54.12%</w:t>
            </w:r>
          </w:p>
        </w:tc>
        <w:tc>
          <w:tcPr>
            <w:tcW w:w="1134" w:type="dxa"/>
            <w:tcBorders>
              <w:top w:val="nil"/>
              <w:left w:val="nil"/>
              <w:bottom w:val="nil"/>
              <w:right w:val="single" w:sz="4" w:space="0" w:color="000000"/>
            </w:tcBorders>
            <w:vAlign w:val="center"/>
            <w:hideMark/>
          </w:tcPr>
          <w:p w14:paraId="350368F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49.55%</w:t>
            </w:r>
          </w:p>
        </w:tc>
        <w:tc>
          <w:tcPr>
            <w:tcW w:w="3381" w:type="dxa"/>
            <w:tcBorders>
              <w:top w:val="nil"/>
              <w:left w:val="nil"/>
              <w:bottom w:val="nil"/>
              <w:right w:val="single" w:sz="4" w:space="0" w:color="000000"/>
            </w:tcBorders>
            <w:vAlign w:val="center"/>
            <w:hideMark/>
          </w:tcPr>
          <w:p w14:paraId="5EDFC5F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36.21%</w:t>
            </w:r>
          </w:p>
        </w:tc>
        <w:tc>
          <w:tcPr>
            <w:tcW w:w="1536" w:type="dxa"/>
            <w:tcBorders>
              <w:top w:val="nil"/>
              <w:left w:val="nil"/>
              <w:bottom w:val="nil"/>
              <w:right w:val="single" w:sz="4" w:space="0" w:color="000000"/>
            </w:tcBorders>
            <w:vAlign w:val="center"/>
            <w:hideMark/>
          </w:tcPr>
          <w:p w14:paraId="49BA91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45.58%</w:t>
            </w:r>
          </w:p>
        </w:tc>
        <w:tc>
          <w:tcPr>
            <w:tcW w:w="1536" w:type="dxa"/>
            <w:tcBorders>
              <w:top w:val="nil"/>
              <w:left w:val="nil"/>
              <w:bottom w:val="nil"/>
              <w:right w:val="single" w:sz="4" w:space="0" w:color="000000"/>
            </w:tcBorders>
            <w:vAlign w:val="center"/>
            <w:hideMark/>
          </w:tcPr>
          <w:p w14:paraId="157D6BA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48.92%</w:t>
            </w:r>
          </w:p>
        </w:tc>
        <w:tc>
          <w:tcPr>
            <w:tcW w:w="1536" w:type="dxa"/>
            <w:tcBorders>
              <w:top w:val="nil"/>
              <w:left w:val="nil"/>
              <w:bottom w:val="nil"/>
              <w:right w:val="single" w:sz="4" w:space="0" w:color="000000"/>
            </w:tcBorders>
            <w:vAlign w:val="center"/>
            <w:hideMark/>
          </w:tcPr>
          <w:p w14:paraId="079863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25.59%</w:t>
            </w:r>
          </w:p>
        </w:tc>
        <w:tc>
          <w:tcPr>
            <w:tcW w:w="1536" w:type="dxa"/>
            <w:tcBorders>
              <w:top w:val="nil"/>
              <w:left w:val="nil"/>
              <w:bottom w:val="nil"/>
              <w:right w:val="single" w:sz="4" w:space="0" w:color="000000"/>
            </w:tcBorders>
            <w:vAlign w:val="center"/>
            <w:hideMark/>
          </w:tcPr>
          <w:p w14:paraId="7C3D542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46.67%</w:t>
            </w:r>
          </w:p>
        </w:tc>
      </w:tr>
      <w:tr w:rsidR="00AB4544" w:rsidRPr="001527C7" w14:paraId="187D955B"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3DEEE616"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ISL</w:t>
            </w:r>
          </w:p>
        </w:tc>
        <w:tc>
          <w:tcPr>
            <w:tcW w:w="1557" w:type="dxa"/>
            <w:tcBorders>
              <w:top w:val="nil"/>
              <w:left w:val="nil"/>
              <w:bottom w:val="nil"/>
              <w:right w:val="single" w:sz="4" w:space="0" w:color="000000"/>
            </w:tcBorders>
            <w:vAlign w:val="center"/>
            <w:hideMark/>
          </w:tcPr>
          <w:p w14:paraId="10FD9D4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40.15%</w:t>
            </w:r>
          </w:p>
        </w:tc>
        <w:tc>
          <w:tcPr>
            <w:tcW w:w="992" w:type="dxa"/>
            <w:tcBorders>
              <w:top w:val="nil"/>
              <w:left w:val="nil"/>
              <w:bottom w:val="nil"/>
              <w:right w:val="single" w:sz="4" w:space="0" w:color="000000"/>
            </w:tcBorders>
            <w:vAlign w:val="center"/>
            <w:hideMark/>
          </w:tcPr>
          <w:p w14:paraId="6C878AF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26.63%</w:t>
            </w:r>
          </w:p>
        </w:tc>
        <w:tc>
          <w:tcPr>
            <w:tcW w:w="1560" w:type="dxa"/>
            <w:tcBorders>
              <w:top w:val="nil"/>
              <w:left w:val="nil"/>
              <w:bottom w:val="nil"/>
              <w:right w:val="single" w:sz="4" w:space="0" w:color="000000"/>
            </w:tcBorders>
            <w:vAlign w:val="center"/>
            <w:hideMark/>
          </w:tcPr>
          <w:p w14:paraId="26EB7F0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32.70%</w:t>
            </w:r>
          </w:p>
        </w:tc>
        <w:tc>
          <w:tcPr>
            <w:tcW w:w="1842" w:type="dxa"/>
            <w:tcBorders>
              <w:top w:val="nil"/>
              <w:left w:val="nil"/>
              <w:bottom w:val="nil"/>
              <w:right w:val="single" w:sz="4" w:space="0" w:color="000000"/>
            </w:tcBorders>
            <w:vAlign w:val="center"/>
            <w:hideMark/>
          </w:tcPr>
          <w:p w14:paraId="3374D9B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42.61%</w:t>
            </w:r>
          </w:p>
        </w:tc>
        <w:tc>
          <w:tcPr>
            <w:tcW w:w="1134" w:type="dxa"/>
            <w:tcBorders>
              <w:top w:val="nil"/>
              <w:left w:val="nil"/>
              <w:bottom w:val="nil"/>
              <w:right w:val="single" w:sz="4" w:space="0" w:color="000000"/>
            </w:tcBorders>
            <w:vAlign w:val="center"/>
            <w:hideMark/>
          </w:tcPr>
          <w:p w14:paraId="24D1988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37.92%</w:t>
            </w:r>
          </w:p>
        </w:tc>
        <w:tc>
          <w:tcPr>
            <w:tcW w:w="3381" w:type="dxa"/>
            <w:tcBorders>
              <w:top w:val="nil"/>
              <w:left w:val="nil"/>
              <w:bottom w:val="nil"/>
              <w:right w:val="single" w:sz="4" w:space="0" w:color="000000"/>
            </w:tcBorders>
            <w:vAlign w:val="center"/>
            <w:hideMark/>
          </w:tcPr>
          <w:p w14:paraId="17D5325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33.21%</w:t>
            </w:r>
          </w:p>
        </w:tc>
        <w:tc>
          <w:tcPr>
            <w:tcW w:w="1536" w:type="dxa"/>
            <w:tcBorders>
              <w:top w:val="nil"/>
              <w:left w:val="nil"/>
              <w:bottom w:val="nil"/>
              <w:right w:val="single" w:sz="4" w:space="0" w:color="000000"/>
            </w:tcBorders>
            <w:vAlign w:val="center"/>
            <w:hideMark/>
          </w:tcPr>
          <w:p w14:paraId="68F9B98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39.27%</w:t>
            </w:r>
          </w:p>
        </w:tc>
        <w:tc>
          <w:tcPr>
            <w:tcW w:w="1536" w:type="dxa"/>
            <w:tcBorders>
              <w:top w:val="nil"/>
              <w:left w:val="nil"/>
              <w:bottom w:val="nil"/>
              <w:right w:val="single" w:sz="4" w:space="0" w:color="000000"/>
            </w:tcBorders>
            <w:vAlign w:val="center"/>
            <w:hideMark/>
          </w:tcPr>
          <w:p w14:paraId="4F50570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33.39%</w:t>
            </w:r>
          </w:p>
        </w:tc>
        <w:tc>
          <w:tcPr>
            <w:tcW w:w="1536" w:type="dxa"/>
            <w:tcBorders>
              <w:top w:val="nil"/>
              <w:left w:val="nil"/>
              <w:bottom w:val="nil"/>
              <w:right w:val="single" w:sz="4" w:space="0" w:color="000000"/>
            </w:tcBorders>
            <w:vAlign w:val="center"/>
            <w:hideMark/>
          </w:tcPr>
          <w:p w14:paraId="5827643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68.37%</w:t>
            </w:r>
          </w:p>
        </w:tc>
        <w:tc>
          <w:tcPr>
            <w:tcW w:w="1536" w:type="dxa"/>
            <w:tcBorders>
              <w:top w:val="nil"/>
              <w:left w:val="nil"/>
              <w:bottom w:val="nil"/>
              <w:right w:val="single" w:sz="4" w:space="0" w:color="000000"/>
            </w:tcBorders>
            <w:vAlign w:val="center"/>
            <w:hideMark/>
          </w:tcPr>
          <w:p w14:paraId="7A3D30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36.91%</w:t>
            </w:r>
          </w:p>
        </w:tc>
      </w:tr>
      <w:tr w:rsidR="00AB4544" w:rsidRPr="001527C7" w14:paraId="47A31674"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24D773A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ITA</w:t>
            </w:r>
          </w:p>
        </w:tc>
        <w:tc>
          <w:tcPr>
            <w:tcW w:w="1557" w:type="dxa"/>
            <w:tcBorders>
              <w:top w:val="nil"/>
              <w:left w:val="nil"/>
              <w:bottom w:val="nil"/>
              <w:right w:val="single" w:sz="4" w:space="0" w:color="000000"/>
            </w:tcBorders>
            <w:vAlign w:val="center"/>
            <w:hideMark/>
          </w:tcPr>
          <w:p w14:paraId="787C1B2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39.57%</w:t>
            </w:r>
          </w:p>
        </w:tc>
        <w:tc>
          <w:tcPr>
            <w:tcW w:w="992" w:type="dxa"/>
            <w:tcBorders>
              <w:top w:val="nil"/>
              <w:left w:val="nil"/>
              <w:bottom w:val="nil"/>
              <w:right w:val="single" w:sz="4" w:space="0" w:color="000000"/>
            </w:tcBorders>
            <w:vAlign w:val="center"/>
            <w:hideMark/>
          </w:tcPr>
          <w:p w14:paraId="4C2B0A2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26.03%</w:t>
            </w:r>
          </w:p>
        </w:tc>
        <w:tc>
          <w:tcPr>
            <w:tcW w:w="1560" w:type="dxa"/>
            <w:tcBorders>
              <w:top w:val="nil"/>
              <w:left w:val="nil"/>
              <w:bottom w:val="nil"/>
              <w:right w:val="single" w:sz="4" w:space="0" w:color="000000"/>
            </w:tcBorders>
            <w:vAlign w:val="center"/>
            <w:hideMark/>
          </w:tcPr>
          <w:p w14:paraId="2A304EC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35.15%</w:t>
            </w:r>
          </w:p>
        </w:tc>
        <w:tc>
          <w:tcPr>
            <w:tcW w:w="1842" w:type="dxa"/>
            <w:tcBorders>
              <w:top w:val="nil"/>
              <w:left w:val="nil"/>
              <w:bottom w:val="nil"/>
              <w:right w:val="single" w:sz="4" w:space="0" w:color="000000"/>
            </w:tcBorders>
            <w:vAlign w:val="center"/>
            <w:hideMark/>
          </w:tcPr>
          <w:p w14:paraId="1A4C253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36.53%</w:t>
            </w:r>
          </w:p>
        </w:tc>
        <w:tc>
          <w:tcPr>
            <w:tcW w:w="1134" w:type="dxa"/>
            <w:tcBorders>
              <w:top w:val="nil"/>
              <w:left w:val="nil"/>
              <w:bottom w:val="nil"/>
              <w:right w:val="single" w:sz="4" w:space="0" w:color="000000"/>
            </w:tcBorders>
            <w:vAlign w:val="center"/>
            <w:hideMark/>
          </w:tcPr>
          <w:p w14:paraId="763D0D9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39.78%</w:t>
            </w:r>
          </w:p>
        </w:tc>
        <w:tc>
          <w:tcPr>
            <w:tcW w:w="3381" w:type="dxa"/>
            <w:tcBorders>
              <w:top w:val="nil"/>
              <w:left w:val="nil"/>
              <w:bottom w:val="nil"/>
              <w:right w:val="single" w:sz="4" w:space="0" w:color="000000"/>
            </w:tcBorders>
            <w:vAlign w:val="center"/>
            <w:hideMark/>
          </w:tcPr>
          <w:p w14:paraId="1F3F4C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32.96%</w:t>
            </w:r>
          </w:p>
        </w:tc>
        <w:tc>
          <w:tcPr>
            <w:tcW w:w="1536" w:type="dxa"/>
            <w:tcBorders>
              <w:top w:val="nil"/>
              <w:left w:val="nil"/>
              <w:bottom w:val="nil"/>
              <w:right w:val="single" w:sz="4" w:space="0" w:color="000000"/>
            </w:tcBorders>
            <w:vAlign w:val="center"/>
            <w:hideMark/>
          </w:tcPr>
          <w:p w14:paraId="5A71FA0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38.00%</w:t>
            </w:r>
          </w:p>
        </w:tc>
        <w:tc>
          <w:tcPr>
            <w:tcW w:w="1536" w:type="dxa"/>
            <w:tcBorders>
              <w:top w:val="nil"/>
              <w:left w:val="nil"/>
              <w:bottom w:val="nil"/>
              <w:right w:val="single" w:sz="4" w:space="0" w:color="000000"/>
            </w:tcBorders>
            <w:vAlign w:val="center"/>
            <w:hideMark/>
          </w:tcPr>
          <w:p w14:paraId="61911F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34.97%</w:t>
            </w:r>
          </w:p>
        </w:tc>
        <w:tc>
          <w:tcPr>
            <w:tcW w:w="1536" w:type="dxa"/>
            <w:tcBorders>
              <w:top w:val="nil"/>
              <w:left w:val="nil"/>
              <w:bottom w:val="nil"/>
              <w:right w:val="single" w:sz="4" w:space="0" w:color="000000"/>
            </w:tcBorders>
            <w:vAlign w:val="center"/>
            <w:hideMark/>
          </w:tcPr>
          <w:p w14:paraId="175F420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17.98%</w:t>
            </w:r>
          </w:p>
        </w:tc>
        <w:tc>
          <w:tcPr>
            <w:tcW w:w="1536" w:type="dxa"/>
            <w:tcBorders>
              <w:top w:val="nil"/>
              <w:left w:val="nil"/>
              <w:bottom w:val="nil"/>
              <w:right w:val="single" w:sz="4" w:space="0" w:color="000000"/>
            </w:tcBorders>
            <w:vAlign w:val="center"/>
            <w:hideMark/>
          </w:tcPr>
          <w:p w14:paraId="3C73F5A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36.87%</w:t>
            </w:r>
          </w:p>
        </w:tc>
      </w:tr>
      <w:tr w:rsidR="00AB4544" w:rsidRPr="001527C7" w14:paraId="7B97C011"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56A1285F"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KOR</w:t>
            </w:r>
          </w:p>
        </w:tc>
        <w:tc>
          <w:tcPr>
            <w:tcW w:w="1557" w:type="dxa"/>
            <w:tcBorders>
              <w:top w:val="nil"/>
              <w:left w:val="nil"/>
              <w:bottom w:val="nil"/>
              <w:right w:val="single" w:sz="4" w:space="0" w:color="000000"/>
            </w:tcBorders>
            <w:vAlign w:val="center"/>
            <w:hideMark/>
          </w:tcPr>
          <w:p w14:paraId="7F96A23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38.26%</w:t>
            </w:r>
          </w:p>
        </w:tc>
        <w:tc>
          <w:tcPr>
            <w:tcW w:w="992" w:type="dxa"/>
            <w:tcBorders>
              <w:top w:val="nil"/>
              <w:left w:val="nil"/>
              <w:bottom w:val="nil"/>
              <w:right w:val="single" w:sz="4" w:space="0" w:color="000000"/>
            </w:tcBorders>
            <w:vAlign w:val="center"/>
            <w:hideMark/>
          </w:tcPr>
          <w:p w14:paraId="50DB2DA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34.03%</w:t>
            </w:r>
          </w:p>
        </w:tc>
        <w:tc>
          <w:tcPr>
            <w:tcW w:w="1560" w:type="dxa"/>
            <w:tcBorders>
              <w:top w:val="nil"/>
              <w:left w:val="nil"/>
              <w:bottom w:val="nil"/>
              <w:right w:val="single" w:sz="4" w:space="0" w:color="000000"/>
            </w:tcBorders>
            <w:vAlign w:val="center"/>
            <w:hideMark/>
          </w:tcPr>
          <w:p w14:paraId="0372D5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40.52%</w:t>
            </w:r>
          </w:p>
        </w:tc>
        <w:tc>
          <w:tcPr>
            <w:tcW w:w="1842" w:type="dxa"/>
            <w:tcBorders>
              <w:top w:val="nil"/>
              <w:left w:val="nil"/>
              <w:bottom w:val="nil"/>
              <w:right w:val="single" w:sz="4" w:space="0" w:color="000000"/>
            </w:tcBorders>
            <w:vAlign w:val="center"/>
            <w:hideMark/>
          </w:tcPr>
          <w:p w14:paraId="6782ED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34.04%</w:t>
            </w:r>
          </w:p>
        </w:tc>
        <w:tc>
          <w:tcPr>
            <w:tcW w:w="1134" w:type="dxa"/>
            <w:tcBorders>
              <w:top w:val="nil"/>
              <w:left w:val="nil"/>
              <w:bottom w:val="nil"/>
              <w:right w:val="single" w:sz="4" w:space="0" w:color="000000"/>
            </w:tcBorders>
            <w:vAlign w:val="center"/>
            <w:hideMark/>
          </w:tcPr>
          <w:p w14:paraId="24ED8B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44.27%</w:t>
            </w:r>
          </w:p>
        </w:tc>
        <w:tc>
          <w:tcPr>
            <w:tcW w:w="3381" w:type="dxa"/>
            <w:tcBorders>
              <w:top w:val="nil"/>
              <w:left w:val="nil"/>
              <w:bottom w:val="nil"/>
              <w:right w:val="single" w:sz="4" w:space="0" w:color="000000"/>
            </w:tcBorders>
            <w:vAlign w:val="center"/>
            <w:hideMark/>
          </w:tcPr>
          <w:p w14:paraId="48083D7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31.18%</w:t>
            </w:r>
          </w:p>
        </w:tc>
        <w:tc>
          <w:tcPr>
            <w:tcW w:w="1536" w:type="dxa"/>
            <w:tcBorders>
              <w:top w:val="nil"/>
              <w:left w:val="nil"/>
              <w:bottom w:val="nil"/>
              <w:right w:val="single" w:sz="4" w:space="0" w:color="000000"/>
            </w:tcBorders>
            <w:vAlign w:val="center"/>
            <w:hideMark/>
          </w:tcPr>
          <w:p w14:paraId="7F2AA71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45.13%</w:t>
            </w:r>
          </w:p>
        </w:tc>
        <w:tc>
          <w:tcPr>
            <w:tcW w:w="1536" w:type="dxa"/>
            <w:tcBorders>
              <w:top w:val="nil"/>
              <w:left w:val="nil"/>
              <w:bottom w:val="nil"/>
              <w:right w:val="single" w:sz="4" w:space="0" w:color="000000"/>
            </w:tcBorders>
            <w:vAlign w:val="center"/>
            <w:hideMark/>
          </w:tcPr>
          <w:p w14:paraId="225810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34.40%</w:t>
            </w:r>
          </w:p>
        </w:tc>
        <w:tc>
          <w:tcPr>
            <w:tcW w:w="1536" w:type="dxa"/>
            <w:tcBorders>
              <w:top w:val="nil"/>
              <w:left w:val="nil"/>
              <w:bottom w:val="nil"/>
              <w:right w:val="single" w:sz="4" w:space="0" w:color="000000"/>
            </w:tcBorders>
            <w:vAlign w:val="center"/>
            <w:hideMark/>
          </w:tcPr>
          <w:p w14:paraId="2788F88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33.39%</w:t>
            </w:r>
          </w:p>
        </w:tc>
        <w:tc>
          <w:tcPr>
            <w:tcW w:w="1536" w:type="dxa"/>
            <w:tcBorders>
              <w:top w:val="nil"/>
              <w:left w:val="nil"/>
              <w:bottom w:val="nil"/>
              <w:right w:val="single" w:sz="4" w:space="0" w:color="000000"/>
            </w:tcBorders>
            <w:vAlign w:val="center"/>
            <w:hideMark/>
          </w:tcPr>
          <w:p w14:paraId="4CB29F5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37.28%</w:t>
            </w:r>
          </w:p>
        </w:tc>
      </w:tr>
      <w:tr w:rsidR="00AB4544" w:rsidRPr="001527C7" w14:paraId="2A05955E"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07B048D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LUX</w:t>
            </w:r>
          </w:p>
        </w:tc>
        <w:tc>
          <w:tcPr>
            <w:tcW w:w="1557" w:type="dxa"/>
            <w:tcBorders>
              <w:top w:val="nil"/>
              <w:left w:val="nil"/>
              <w:bottom w:val="nil"/>
              <w:right w:val="single" w:sz="4" w:space="0" w:color="000000"/>
            </w:tcBorders>
            <w:vAlign w:val="center"/>
            <w:hideMark/>
          </w:tcPr>
          <w:p w14:paraId="10E7DCF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59.10%</w:t>
            </w:r>
          </w:p>
        </w:tc>
        <w:tc>
          <w:tcPr>
            <w:tcW w:w="992" w:type="dxa"/>
            <w:tcBorders>
              <w:top w:val="nil"/>
              <w:left w:val="nil"/>
              <w:bottom w:val="nil"/>
              <w:right w:val="single" w:sz="4" w:space="0" w:color="000000"/>
            </w:tcBorders>
            <w:vAlign w:val="center"/>
            <w:hideMark/>
          </w:tcPr>
          <w:p w14:paraId="2A15B1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45.69%</w:t>
            </w:r>
          </w:p>
        </w:tc>
        <w:tc>
          <w:tcPr>
            <w:tcW w:w="1560" w:type="dxa"/>
            <w:tcBorders>
              <w:top w:val="nil"/>
              <w:left w:val="nil"/>
              <w:bottom w:val="nil"/>
              <w:right w:val="single" w:sz="4" w:space="0" w:color="000000"/>
            </w:tcBorders>
            <w:vAlign w:val="center"/>
            <w:hideMark/>
          </w:tcPr>
          <w:p w14:paraId="1D3AC7F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53.73%</w:t>
            </w:r>
          </w:p>
        </w:tc>
        <w:tc>
          <w:tcPr>
            <w:tcW w:w="1842" w:type="dxa"/>
            <w:tcBorders>
              <w:top w:val="nil"/>
              <w:left w:val="nil"/>
              <w:bottom w:val="nil"/>
              <w:right w:val="single" w:sz="4" w:space="0" w:color="000000"/>
            </w:tcBorders>
            <w:vAlign w:val="center"/>
            <w:hideMark/>
          </w:tcPr>
          <w:p w14:paraId="731626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57.11%</w:t>
            </w:r>
          </w:p>
        </w:tc>
        <w:tc>
          <w:tcPr>
            <w:tcW w:w="1134" w:type="dxa"/>
            <w:tcBorders>
              <w:top w:val="nil"/>
              <w:left w:val="nil"/>
              <w:bottom w:val="nil"/>
              <w:right w:val="single" w:sz="4" w:space="0" w:color="000000"/>
            </w:tcBorders>
            <w:vAlign w:val="center"/>
            <w:hideMark/>
          </w:tcPr>
          <w:p w14:paraId="33D19E3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61.78%</w:t>
            </w:r>
          </w:p>
        </w:tc>
        <w:tc>
          <w:tcPr>
            <w:tcW w:w="3381" w:type="dxa"/>
            <w:tcBorders>
              <w:top w:val="nil"/>
              <w:left w:val="nil"/>
              <w:bottom w:val="nil"/>
              <w:right w:val="single" w:sz="4" w:space="0" w:color="000000"/>
            </w:tcBorders>
            <w:vAlign w:val="center"/>
            <w:hideMark/>
          </w:tcPr>
          <w:p w14:paraId="0BAF068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39.68%</w:t>
            </w:r>
          </w:p>
        </w:tc>
        <w:tc>
          <w:tcPr>
            <w:tcW w:w="1536" w:type="dxa"/>
            <w:tcBorders>
              <w:top w:val="nil"/>
              <w:left w:val="nil"/>
              <w:bottom w:val="nil"/>
              <w:right w:val="single" w:sz="4" w:space="0" w:color="000000"/>
            </w:tcBorders>
            <w:vAlign w:val="center"/>
            <w:hideMark/>
          </w:tcPr>
          <w:p w14:paraId="549A80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60.33%</w:t>
            </w:r>
          </w:p>
        </w:tc>
        <w:tc>
          <w:tcPr>
            <w:tcW w:w="1536" w:type="dxa"/>
            <w:tcBorders>
              <w:top w:val="nil"/>
              <w:left w:val="nil"/>
              <w:bottom w:val="nil"/>
              <w:right w:val="single" w:sz="4" w:space="0" w:color="000000"/>
            </w:tcBorders>
            <w:vAlign w:val="center"/>
            <w:hideMark/>
          </w:tcPr>
          <w:p w14:paraId="464DDED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50.37%</w:t>
            </w:r>
          </w:p>
        </w:tc>
        <w:tc>
          <w:tcPr>
            <w:tcW w:w="1536" w:type="dxa"/>
            <w:tcBorders>
              <w:top w:val="nil"/>
              <w:left w:val="nil"/>
              <w:bottom w:val="nil"/>
              <w:right w:val="single" w:sz="4" w:space="0" w:color="000000"/>
            </w:tcBorders>
            <w:vAlign w:val="center"/>
            <w:hideMark/>
          </w:tcPr>
          <w:p w14:paraId="3469FD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34.95%</w:t>
            </w:r>
          </w:p>
        </w:tc>
        <w:tc>
          <w:tcPr>
            <w:tcW w:w="1536" w:type="dxa"/>
            <w:tcBorders>
              <w:top w:val="nil"/>
              <w:left w:val="nil"/>
              <w:bottom w:val="nil"/>
              <w:right w:val="single" w:sz="4" w:space="0" w:color="000000"/>
            </w:tcBorders>
            <w:vAlign w:val="center"/>
            <w:hideMark/>
          </w:tcPr>
          <w:p w14:paraId="613E31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55.96%</w:t>
            </w:r>
          </w:p>
        </w:tc>
      </w:tr>
      <w:tr w:rsidR="00AB4544" w:rsidRPr="001527C7" w14:paraId="79C82B72"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333FFBD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lastRenderedPageBreak/>
              <w:t>LVA</w:t>
            </w:r>
          </w:p>
        </w:tc>
        <w:tc>
          <w:tcPr>
            <w:tcW w:w="1557" w:type="dxa"/>
            <w:tcBorders>
              <w:top w:val="nil"/>
              <w:left w:val="nil"/>
              <w:bottom w:val="nil"/>
              <w:right w:val="single" w:sz="4" w:space="0" w:color="000000"/>
            </w:tcBorders>
            <w:vAlign w:val="center"/>
            <w:hideMark/>
          </w:tcPr>
          <w:p w14:paraId="38ADF00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34.33%</w:t>
            </w:r>
          </w:p>
        </w:tc>
        <w:tc>
          <w:tcPr>
            <w:tcW w:w="992" w:type="dxa"/>
            <w:tcBorders>
              <w:top w:val="nil"/>
              <w:left w:val="nil"/>
              <w:bottom w:val="nil"/>
              <w:right w:val="single" w:sz="4" w:space="0" w:color="000000"/>
            </w:tcBorders>
            <w:vAlign w:val="center"/>
            <w:hideMark/>
          </w:tcPr>
          <w:p w14:paraId="03DF07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18.73%</w:t>
            </w:r>
          </w:p>
        </w:tc>
        <w:tc>
          <w:tcPr>
            <w:tcW w:w="1560" w:type="dxa"/>
            <w:tcBorders>
              <w:top w:val="nil"/>
              <w:left w:val="nil"/>
              <w:bottom w:val="nil"/>
              <w:right w:val="single" w:sz="4" w:space="0" w:color="000000"/>
            </w:tcBorders>
            <w:vAlign w:val="center"/>
            <w:hideMark/>
          </w:tcPr>
          <w:p w14:paraId="1E29DF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26.10%</w:t>
            </w:r>
          </w:p>
        </w:tc>
        <w:tc>
          <w:tcPr>
            <w:tcW w:w="1842" w:type="dxa"/>
            <w:tcBorders>
              <w:top w:val="nil"/>
              <w:left w:val="nil"/>
              <w:bottom w:val="nil"/>
              <w:right w:val="single" w:sz="4" w:space="0" w:color="000000"/>
            </w:tcBorders>
            <w:vAlign w:val="center"/>
            <w:hideMark/>
          </w:tcPr>
          <w:p w14:paraId="476ABA3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32.14%</w:t>
            </w:r>
          </w:p>
        </w:tc>
        <w:tc>
          <w:tcPr>
            <w:tcW w:w="1134" w:type="dxa"/>
            <w:tcBorders>
              <w:top w:val="nil"/>
              <w:left w:val="nil"/>
              <w:bottom w:val="nil"/>
              <w:right w:val="single" w:sz="4" w:space="0" w:color="000000"/>
            </w:tcBorders>
            <w:vAlign w:val="center"/>
            <w:hideMark/>
          </w:tcPr>
          <w:p w14:paraId="6475C79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34.85%</w:t>
            </w:r>
          </w:p>
        </w:tc>
        <w:tc>
          <w:tcPr>
            <w:tcW w:w="3381" w:type="dxa"/>
            <w:tcBorders>
              <w:top w:val="nil"/>
              <w:left w:val="nil"/>
              <w:bottom w:val="nil"/>
              <w:right w:val="single" w:sz="4" w:space="0" w:color="000000"/>
            </w:tcBorders>
            <w:vAlign w:val="center"/>
            <w:hideMark/>
          </w:tcPr>
          <w:p w14:paraId="1577956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23.39%</w:t>
            </w:r>
          </w:p>
        </w:tc>
        <w:tc>
          <w:tcPr>
            <w:tcW w:w="1536" w:type="dxa"/>
            <w:tcBorders>
              <w:top w:val="nil"/>
              <w:left w:val="nil"/>
              <w:bottom w:val="nil"/>
              <w:right w:val="single" w:sz="4" w:space="0" w:color="000000"/>
            </w:tcBorders>
            <w:vAlign w:val="center"/>
            <w:hideMark/>
          </w:tcPr>
          <w:p w14:paraId="27AB28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27.97%</w:t>
            </w:r>
          </w:p>
        </w:tc>
        <w:tc>
          <w:tcPr>
            <w:tcW w:w="1536" w:type="dxa"/>
            <w:tcBorders>
              <w:top w:val="nil"/>
              <w:left w:val="nil"/>
              <w:bottom w:val="nil"/>
              <w:right w:val="single" w:sz="4" w:space="0" w:color="000000"/>
            </w:tcBorders>
            <w:vAlign w:val="center"/>
            <w:hideMark/>
          </w:tcPr>
          <w:p w14:paraId="6C4AC88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29.16%</w:t>
            </w:r>
          </w:p>
        </w:tc>
        <w:tc>
          <w:tcPr>
            <w:tcW w:w="1536" w:type="dxa"/>
            <w:tcBorders>
              <w:top w:val="nil"/>
              <w:left w:val="nil"/>
              <w:bottom w:val="nil"/>
              <w:right w:val="single" w:sz="4" w:space="0" w:color="000000"/>
            </w:tcBorders>
            <w:vAlign w:val="center"/>
            <w:hideMark/>
          </w:tcPr>
          <w:p w14:paraId="0BFC9A2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12.88%</w:t>
            </w:r>
          </w:p>
        </w:tc>
        <w:tc>
          <w:tcPr>
            <w:tcW w:w="1536" w:type="dxa"/>
            <w:tcBorders>
              <w:top w:val="nil"/>
              <w:left w:val="nil"/>
              <w:bottom w:val="nil"/>
              <w:right w:val="single" w:sz="4" w:space="0" w:color="000000"/>
            </w:tcBorders>
            <w:vAlign w:val="center"/>
            <w:hideMark/>
          </w:tcPr>
          <w:p w14:paraId="74B25DD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29.18%</w:t>
            </w:r>
          </w:p>
        </w:tc>
      </w:tr>
      <w:tr w:rsidR="00AB4544" w:rsidRPr="001527C7" w14:paraId="20F97699"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0F37A2C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MEX</w:t>
            </w:r>
          </w:p>
        </w:tc>
        <w:tc>
          <w:tcPr>
            <w:tcW w:w="1557" w:type="dxa"/>
            <w:tcBorders>
              <w:top w:val="nil"/>
              <w:left w:val="nil"/>
              <w:bottom w:val="nil"/>
              <w:right w:val="single" w:sz="4" w:space="0" w:color="000000"/>
            </w:tcBorders>
            <w:vAlign w:val="center"/>
            <w:hideMark/>
          </w:tcPr>
          <w:p w14:paraId="646CC1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54.32%</w:t>
            </w:r>
          </w:p>
        </w:tc>
        <w:tc>
          <w:tcPr>
            <w:tcW w:w="992" w:type="dxa"/>
            <w:tcBorders>
              <w:top w:val="nil"/>
              <w:left w:val="nil"/>
              <w:bottom w:val="nil"/>
              <w:right w:val="single" w:sz="4" w:space="0" w:color="000000"/>
            </w:tcBorders>
            <w:vAlign w:val="center"/>
            <w:hideMark/>
          </w:tcPr>
          <w:p w14:paraId="3B5870D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52.36%</w:t>
            </w:r>
          </w:p>
        </w:tc>
        <w:tc>
          <w:tcPr>
            <w:tcW w:w="1560" w:type="dxa"/>
            <w:tcBorders>
              <w:top w:val="nil"/>
              <w:left w:val="nil"/>
              <w:bottom w:val="nil"/>
              <w:right w:val="single" w:sz="4" w:space="0" w:color="000000"/>
            </w:tcBorders>
            <w:vAlign w:val="center"/>
            <w:hideMark/>
          </w:tcPr>
          <w:p w14:paraId="4AED0C5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53.59%</w:t>
            </w:r>
          </w:p>
        </w:tc>
        <w:tc>
          <w:tcPr>
            <w:tcW w:w="1842" w:type="dxa"/>
            <w:tcBorders>
              <w:top w:val="nil"/>
              <w:left w:val="nil"/>
              <w:bottom w:val="nil"/>
              <w:right w:val="single" w:sz="4" w:space="0" w:color="000000"/>
            </w:tcBorders>
            <w:vAlign w:val="center"/>
            <w:hideMark/>
          </w:tcPr>
          <w:p w14:paraId="02FE6C1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53.68%</w:t>
            </w:r>
          </w:p>
        </w:tc>
        <w:tc>
          <w:tcPr>
            <w:tcW w:w="1134" w:type="dxa"/>
            <w:tcBorders>
              <w:top w:val="nil"/>
              <w:left w:val="nil"/>
              <w:bottom w:val="nil"/>
              <w:right w:val="single" w:sz="4" w:space="0" w:color="000000"/>
            </w:tcBorders>
            <w:vAlign w:val="center"/>
            <w:hideMark/>
          </w:tcPr>
          <w:p w14:paraId="7584D6E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47.60%</w:t>
            </w:r>
          </w:p>
        </w:tc>
        <w:tc>
          <w:tcPr>
            <w:tcW w:w="3381" w:type="dxa"/>
            <w:tcBorders>
              <w:top w:val="nil"/>
              <w:left w:val="nil"/>
              <w:bottom w:val="nil"/>
              <w:right w:val="single" w:sz="4" w:space="0" w:color="000000"/>
            </w:tcBorders>
            <w:vAlign w:val="center"/>
            <w:hideMark/>
          </w:tcPr>
          <w:p w14:paraId="0435A9D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54.94%</w:t>
            </w:r>
          </w:p>
        </w:tc>
        <w:tc>
          <w:tcPr>
            <w:tcW w:w="1536" w:type="dxa"/>
            <w:tcBorders>
              <w:top w:val="nil"/>
              <w:left w:val="nil"/>
              <w:bottom w:val="nil"/>
              <w:right w:val="single" w:sz="4" w:space="0" w:color="000000"/>
            </w:tcBorders>
            <w:vAlign w:val="center"/>
            <w:hideMark/>
          </w:tcPr>
          <w:p w14:paraId="19C0D3C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58.99%</w:t>
            </w:r>
          </w:p>
        </w:tc>
        <w:tc>
          <w:tcPr>
            <w:tcW w:w="1536" w:type="dxa"/>
            <w:tcBorders>
              <w:top w:val="nil"/>
              <w:left w:val="nil"/>
              <w:bottom w:val="nil"/>
              <w:right w:val="single" w:sz="4" w:space="0" w:color="000000"/>
            </w:tcBorders>
            <w:vAlign w:val="center"/>
            <w:hideMark/>
          </w:tcPr>
          <w:p w14:paraId="15884D4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51.26%</w:t>
            </w:r>
          </w:p>
        </w:tc>
        <w:tc>
          <w:tcPr>
            <w:tcW w:w="1536" w:type="dxa"/>
            <w:tcBorders>
              <w:top w:val="nil"/>
              <w:left w:val="nil"/>
              <w:bottom w:val="nil"/>
              <w:right w:val="single" w:sz="4" w:space="0" w:color="000000"/>
            </w:tcBorders>
            <w:vAlign w:val="center"/>
            <w:hideMark/>
          </w:tcPr>
          <w:p w14:paraId="2908B50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20.57%</w:t>
            </w:r>
          </w:p>
        </w:tc>
        <w:tc>
          <w:tcPr>
            <w:tcW w:w="1536" w:type="dxa"/>
            <w:tcBorders>
              <w:top w:val="nil"/>
              <w:left w:val="nil"/>
              <w:bottom w:val="nil"/>
              <w:right w:val="single" w:sz="4" w:space="0" w:color="000000"/>
            </w:tcBorders>
            <w:vAlign w:val="center"/>
            <w:hideMark/>
          </w:tcPr>
          <w:p w14:paraId="4E1544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53.85%</w:t>
            </w:r>
          </w:p>
        </w:tc>
      </w:tr>
      <w:tr w:rsidR="00AB4544" w:rsidRPr="001527C7" w14:paraId="5CDAE5B6"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1D4790D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NLD</w:t>
            </w:r>
          </w:p>
        </w:tc>
        <w:tc>
          <w:tcPr>
            <w:tcW w:w="1557" w:type="dxa"/>
            <w:tcBorders>
              <w:top w:val="nil"/>
              <w:left w:val="nil"/>
              <w:bottom w:val="nil"/>
              <w:right w:val="single" w:sz="4" w:space="0" w:color="000000"/>
            </w:tcBorders>
            <w:vAlign w:val="center"/>
            <w:hideMark/>
          </w:tcPr>
          <w:p w14:paraId="5D8B757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46.18%</w:t>
            </w:r>
          </w:p>
        </w:tc>
        <w:tc>
          <w:tcPr>
            <w:tcW w:w="992" w:type="dxa"/>
            <w:tcBorders>
              <w:top w:val="nil"/>
              <w:left w:val="nil"/>
              <w:bottom w:val="nil"/>
              <w:right w:val="single" w:sz="4" w:space="0" w:color="000000"/>
            </w:tcBorders>
            <w:vAlign w:val="center"/>
            <w:hideMark/>
          </w:tcPr>
          <w:p w14:paraId="4A266A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37.93%</w:t>
            </w:r>
          </w:p>
        </w:tc>
        <w:tc>
          <w:tcPr>
            <w:tcW w:w="1560" w:type="dxa"/>
            <w:tcBorders>
              <w:top w:val="nil"/>
              <w:left w:val="nil"/>
              <w:bottom w:val="nil"/>
              <w:right w:val="single" w:sz="4" w:space="0" w:color="000000"/>
            </w:tcBorders>
            <w:vAlign w:val="center"/>
            <w:hideMark/>
          </w:tcPr>
          <w:p w14:paraId="3ED9AEF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44.44%</w:t>
            </w:r>
          </w:p>
        </w:tc>
        <w:tc>
          <w:tcPr>
            <w:tcW w:w="1842" w:type="dxa"/>
            <w:tcBorders>
              <w:top w:val="nil"/>
              <w:left w:val="nil"/>
              <w:bottom w:val="nil"/>
              <w:right w:val="single" w:sz="4" w:space="0" w:color="000000"/>
            </w:tcBorders>
            <w:vAlign w:val="center"/>
            <w:hideMark/>
          </w:tcPr>
          <w:p w14:paraId="401975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43.65%</w:t>
            </w:r>
          </w:p>
        </w:tc>
        <w:tc>
          <w:tcPr>
            <w:tcW w:w="1134" w:type="dxa"/>
            <w:tcBorders>
              <w:top w:val="nil"/>
              <w:left w:val="nil"/>
              <w:bottom w:val="nil"/>
              <w:right w:val="single" w:sz="4" w:space="0" w:color="000000"/>
            </w:tcBorders>
            <w:vAlign w:val="center"/>
            <w:hideMark/>
          </w:tcPr>
          <w:p w14:paraId="2BB98AB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50.04%</w:t>
            </w:r>
          </w:p>
        </w:tc>
        <w:tc>
          <w:tcPr>
            <w:tcW w:w="3381" w:type="dxa"/>
            <w:tcBorders>
              <w:top w:val="nil"/>
              <w:left w:val="nil"/>
              <w:bottom w:val="nil"/>
              <w:right w:val="single" w:sz="4" w:space="0" w:color="000000"/>
            </w:tcBorders>
            <w:vAlign w:val="center"/>
            <w:hideMark/>
          </w:tcPr>
          <w:p w14:paraId="080B855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36.52%</w:t>
            </w:r>
          </w:p>
        </w:tc>
        <w:tc>
          <w:tcPr>
            <w:tcW w:w="1536" w:type="dxa"/>
            <w:tcBorders>
              <w:top w:val="nil"/>
              <w:left w:val="nil"/>
              <w:bottom w:val="nil"/>
              <w:right w:val="single" w:sz="4" w:space="0" w:color="000000"/>
            </w:tcBorders>
            <w:vAlign w:val="center"/>
            <w:hideMark/>
          </w:tcPr>
          <w:p w14:paraId="3D06516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46.98%</w:t>
            </w:r>
          </w:p>
        </w:tc>
        <w:tc>
          <w:tcPr>
            <w:tcW w:w="1536" w:type="dxa"/>
            <w:tcBorders>
              <w:top w:val="nil"/>
              <w:left w:val="nil"/>
              <w:bottom w:val="nil"/>
              <w:right w:val="single" w:sz="4" w:space="0" w:color="000000"/>
            </w:tcBorders>
            <w:vAlign w:val="center"/>
            <w:hideMark/>
          </w:tcPr>
          <w:p w14:paraId="366E12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42.35%</w:t>
            </w:r>
          </w:p>
        </w:tc>
        <w:tc>
          <w:tcPr>
            <w:tcW w:w="1536" w:type="dxa"/>
            <w:tcBorders>
              <w:top w:val="nil"/>
              <w:left w:val="nil"/>
              <w:bottom w:val="nil"/>
              <w:right w:val="single" w:sz="4" w:space="0" w:color="000000"/>
            </w:tcBorders>
            <w:vAlign w:val="center"/>
            <w:hideMark/>
          </w:tcPr>
          <w:p w14:paraId="37D993A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22.24%</w:t>
            </w:r>
          </w:p>
        </w:tc>
        <w:tc>
          <w:tcPr>
            <w:tcW w:w="1536" w:type="dxa"/>
            <w:tcBorders>
              <w:top w:val="nil"/>
              <w:left w:val="nil"/>
              <w:bottom w:val="nil"/>
              <w:right w:val="single" w:sz="4" w:space="0" w:color="000000"/>
            </w:tcBorders>
            <w:vAlign w:val="center"/>
            <w:hideMark/>
          </w:tcPr>
          <w:p w14:paraId="31030B7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44.61%</w:t>
            </w:r>
          </w:p>
        </w:tc>
      </w:tr>
      <w:tr w:rsidR="00AB4544" w:rsidRPr="001527C7" w14:paraId="06098BA5"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54AB540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NOR</w:t>
            </w:r>
          </w:p>
        </w:tc>
        <w:tc>
          <w:tcPr>
            <w:tcW w:w="1557" w:type="dxa"/>
            <w:tcBorders>
              <w:top w:val="nil"/>
              <w:left w:val="nil"/>
              <w:bottom w:val="nil"/>
              <w:right w:val="single" w:sz="4" w:space="0" w:color="000000"/>
            </w:tcBorders>
            <w:vAlign w:val="center"/>
            <w:hideMark/>
          </w:tcPr>
          <w:p w14:paraId="4BC3735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49.69%</w:t>
            </w:r>
          </w:p>
        </w:tc>
        <w:tc>
          <w:tcPr>
            <w:tcW w:w="992" w:type="dxa"/>
            <w:tcBorders>
              <w:top w:val="nil"/>
              <w:left w:val="nil"/>
              <w:bottom w:val="nil"/>
              <w:right w:val="single" w:sz="4" w:space="0" w:color="000000"/>
            </w:tcBorders>
            <w:vAlign w:val="center"/>
            <w:hideMark/>
          </w:tcPr>
          <w:p w14:paraId="242DF3C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41.50%</w:t>
            </w:r>
          </w:p>
        </w:tc>
        <w:tc>
          <w:tcPr>
            <w:tcW w:w="1560" w:type="dxa"/>
            <w:tcBorders>
              <w:top w:val="nil"/>
              <w:left w:val="nil"/>
              <w:bottom w:val="nil"/>
              <w:right w:val="single" w:sz="4" w:space="0" w:color="000000"/>
            </w:tcBorders>
            <w:vAlign w:val="center"/>
            <w:hideMark/>
          </w:tcPr>
          <w:p w14:paraId="11ED10B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45.97%</w:t>
            </w:r>
          </w:p>
        </w:tc>
        <w:tc>
          <w:tcPr>
            <w:tcW w:w="1842" w:type="dxa"/>
            <w:tcBorders>
              <w:top w:val="nil"/>
              <w:left w:val="nil"/>
              <w:bottom w:val="nil"/>
              <w:right w:val="single" w:sz="4" w:space="0" w:color="000000"/>
            </w:tcBorders>
            <w:vAlign w:val="center"/>
            <w:hideMark/>
          </w:tcPr>
          <w:p w14:paraId="4EA677D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48.74%</w:t>
            </w:r>
          </w:p>
        </w:tc>
        <w:tc>
          <w:tcPr>
            <w:tcW w:w="1134" w:type="dxa"/>
            <w:tcBorders>
              <w:top w:val="nil"/>
              <w:left w:val="nil"/>
              <w:bottom w:val="nil"/>
              <w:right w:val="single" w:sz="4" w:space="0" w:color="000000"/>
            </w:tcBorders>
            <w:vAlign w:val="center"/>
            <w:hideMark/>
          </w:tcPr>
          <w:p w14:paraId="63508A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49.21%</w:t>
            </w:r>
          </w:p>
        </w:tc>
        <w:tc>
          <w:tcPr>
            <w:tcW w:w="3381" w:type="dxa"/>
            <w:tcBorders>
              <w:top w:val="nil"/>
              <w:left w:val="nil"/>
              <w:bottom w:val="nil"/>
              <w:right w:val="single" w:sz="4" w:space="0" w:color="000000"/>
            </w:tcBorders>
            <w:vAlign w:val="center"/>
            <w:hideMark/>
          </w:tcPr>
          <w:p w14:paraId="23F0C68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39.52%</w:t>
            </w:r>
          </w:p>
        </w:tc>
        <w:tc>
          <w:tcPr>
            <w:tcW w:w="1536" w:type="dxa"/>
            <w:tcBorders>
              <w:top w:val="nil"/>
              <w:left w:val="nil"/>
              <w:bottom w:val="nil"/>
              <w:right w:val="single" w:sz="4" w:space="0" w:color="000000"/>
            </w:tcBorders>
            <w:vAlign w:val="center"/>
            <w:hideMark/>
          </w:tcPr>
          <w:p w14:paraId="66FC1E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51.62%</w:t>
            </w:r>
          </w:p>
        </w:tc>
        <w:tc>
          <w:tcPr>
            <w:tcW w:w="1536" w:type="dxa"/>
            <w:tcBorders>
              <w:top w:val="nil"/>
              <w:left w:val="nil"/>
              <w:bottom w:val="nil"/>
              <w:right w:val="single" w:sz="4" w:space="0" w:color="000000"/>
            </w:tcBorders>
            <w:vAlign w:val="center"/>
            <w:hideMark/>
          </w:tcPr>
          <w:p w14:paraId="7125343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46.08%</w:t>
            </w:r>
          </w:p>
        </w:tc>
        <w:tc>
          <w:tcPr>
            <w:tcW w:w="1536" w:type="dxa"/>
            <w:tcBorders>
              <w:top w:val="nil"/>
              <w:left w:val="nil"/>
              <w:bottom w:val="nil"/>
              <w:right w:val="single" w:sz="4" w:space="0" w:color="000000"/>
            </w:tcBorders>
            <w:vAlign w:val="center"/>
            <w:hideMark/>
          </w:tcPr>
          <w:p w14:paraId="3B5113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17.72%</w:t>
            </w:r>
          </w:p>
        </w:tc>
        <w:tc>
          <w:tcPr>
            <w:tcW w:w="1536" w:type="dxa"/>
            <w:tcBorders>
              <w:top w:val="nil"/>
              <w:left w:val="nil"/>
              <w:bottom w:val="nil"/>
              <w:right w:val="single" w:sz="4" w:space="0" w:color="000000"/>
            </w:tcBorders>
            <w:vAlign w:val="center"/>
            <w:hideMark/>
          </w:tcPr>
          <w:p w14:paraId="30714FA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47.80%</w:t>
            </w:r>
          </w:p>
        </w:tc>
      </w:tr>
      <w:tr w:rsidR="00AB4544" w:rsidRPr="001527C7" w14:paraId="4A309EC2"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373EE17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NZL</w:t>
            </w:r>
          </w:p>
        </w:tc>
        <w:tc>
          <w:tcPr>
            <w:tcW w:w="1557" w:type="dxa"/>
            <w:tcBorders>
              <w:top w:val="nil"/>
              <w:left w:val="nil"/>
              <w:bottom w:val="nil"/>
              <w:right w:val="single" w:sz="4" w:space="0" w:color="000000"/>
            </w:tcBorders>
            <w:vAlign w:val="center"/>
            <w:hideMark/>
          </w:tcPr>
          <w:p w14:paraId="025CE96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50.57%</w:t>
            </w:r>
          </w:p>
        </w:tc>
        <w:tc>
          <w:tcPr>
            <w:tcW w:w="992" w:type="dxa"/>
            <w:tcBorders>
              <w:top w:val="nil"/>
              <w:left w:val="nil"/>
              <w:bottom w:val="nil"/>
              <w:right w:val="single" w:sz="4" w:space="0" w:color="000000"/>
            </w:tcBorders>
            <w:vAlign w:val="center"/>
            <w:hideMark/>
          </w:tcPr>
          <w:p w14:paraId="4173C7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35.94%</w:t>
            </w:r>
          </w:p>
        </w:tc>
        <w:tc>
          <w:tcPr>
            <w:tcW w:w="1560" w:type="dxa"/>
            <w:tcBorders>
              <w:top w:val="nil"/>
              <w:left w:val="nil"/>
              <w:bottom w:val="nil"/>
              <w:right w:val="single" w:sz="4" w:space="0" w:color="000000"/>
            </w:tcBorders>
            <w:vAlign w:val="center"/>
            <w:hideMark/>
          </w:tcPr>
          <w:p w14:paraId="11C6B41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45.19%</w:t>
            </w:r>
          </w:p>
        </w:tc>
        <w:tc>
          <w:tcPr>
            <w:tcW w:w="1842" w:type="dxa"/>
            <w:tcBorders>
              <w:top w:val="nil"/>
              <w:left w:val="nil"/>
              <w:bottom w:val="nil"/>
              <w:right w:val="single" w:sz="4" w:space="0" w:color="000000"/>
            </w:tcBorders>
            <w:vAlign w:val="center"/>
            <w:hideMark/>
          </w:tcPr>
          <w:p w14:paraId="0EF7A23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46.48%</w:t>
            </w:r>
          </w:p>
        </w:tc>
        <w:tc>
          <w:tcPr>
            <w:tcW w:w="1134" w:type="dxa"/>
            <w:tcBorders>
              <w:top w:val="nil"/>
              <w:left w:val="nil"/>
              <w:bottom w:val="nil"/>
              <w:right w:val="single" w:sz="4" w:space="0" w:color="000000"/>
            </w:tcBorders>
            <w:vAlign w:val="center"/>
            <w:hideMark/>
          </w:tcPr>
          <w:p w14:paraId="4D15B80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55.30%</w:t>
            </w:r>
          </w:p>
        </w:tc>
        <w:tc>
          <w:tcPr>
            <w:tcW w:w="3381" w:type="dxa"/>
            <w:tcBorders>
              <w:top w:val="nil"/>
              <w:left w:val="nil"/>
              <w:bottom w:val="nil"/>
              <w:right w:val="single" w:sz="4" w:space="0" w:color="000000"/>
            </w:tcBorders>
            <w:vAlign w:val="center"/>
            <w:hideMark/>
          </w:tcPr>
          <w:p w14:paraId="554174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35.15%</w:t>
            </w:r>
          </w:p>
        </w:tc>
        <w:tc>
          <w:tcPr>
            <w:tcW w:w="1536" w:type="dxa"/>
            <w:tcBorders>
              <w:top w:val="nil"/>
              <w:left w:val="nil"/>
              <w:bottom w:val="nil"/>
              <w:right w:val="single" w:sz="4" w:space="0" w:color="000000"/>
            </w:tcBorders>
            <w:vAlign w:val="center"/>
            <w:hideMark/>
          </w:tcPr>
          <w:p w14:paraId="4B2226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48.67%</w:t>
            </w:r>
          </w:p>
        </w:tc>
        <w:tc>
          <w:tcPr>
            <w:tcW w:w="1536" w:type="dxa"/>
            <w:tcBorders>
              <w:top w:val="nil"/>
              <w:left w:val="nil"/>
              <w:bottom w:val="nil"/>
              <w:right w:val="single" w:sz="4" w:space="0" w:color="000000"/>
            </w:tcBorders>
            <w:vAlign w:val="center"/>
            <w:hideMark/>
          </w:tcPr>
          <w:p w14:paraId="7831F38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43.60%</w:t>
            </w:r>
          </w:p>
        </w:tc>
        <w:tc>
          <w:tcPr>
            <w:tcW w:w="1536" w:type="dxa"/>
            <w:tcBorders>
              <w:top w:val="nil"/>
              <w:left w:val="nil"/>
              <w:bottom w:val="nil"/>
              <w:right w:val="single" w:sz="4" w:space="0" w:color="000000"/>
            </w:tcBorders>
            <w:vAlign w:val="center"/>
            <w:hideMark/>
          </w:tcPr>
          <w:p w14:paraId="2F57EBC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23.46%</w:t>
            </w:r>
          </w:p>
        </w:tc>
        <w:tc>
          <w:tcPr>
            <w:tcW w:w="1536" w:type="dxa"/>
            <w:tcBorders>
              <w:top w:val="nil"/>
              <w:left w:val="nil"/>
              <w:bottom w:val="nil"/>
              <w:right w:val="single" w:sz="4" w:space="0" w:color="000000"/>
            </w:tcBorders>
            <w:vAlign w:val="center"/>
            <w:hideMark/>
          </w:tcPr>
          <w:p w14:paraId="5AFD805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46.79%</w:t>
            </w:r>
          </w:p>
        </w:tc>
      </w:tr>
      <w:tr w:rsidR="00AB4544" w:rsidRPr="001527C7" w14:paraId="2CD32985"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4647519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PRT</w:t>
            </w:r>
          </w:p>
        </w:tc>
        <w:tc>
          <w:tcPr>
            <w:tcW w:w="1557" w:type="dxa"/>
            <w:tcBorders>
              <w:top w:val="nil"/>
              <w:left w:val="nil"/>
              <w:bottom w:val="nil"/>
              <w:right w:val="single" w:sz="4" w:space="0" w:color="000000"/>
            </w:tcBorders>
            <w:vAlign w:val="center"/>
            <w:hideMark/>
          </w:tcPr>
          <w:p w14:paraId="3911006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33.73%</w:t>
            </w:r>
          </w:p>
        </w:tc>
        <w:tc>
          <w:tcPr>
            <w:tcW w:w="992" w:type="dxa"/>
            <w:tcBorders>
              <w:top w:val="nil"/>
              <w:left w:val="nil"/>
              <w:bottom w:val="nil"/>
              <w:right w:val="single" w:sz="4" w:space="0" w:color="000000"/>
            </w:tcBorders>
            <w:vAlign w:val="center"/>
            <w:hideMark/>
          </w:tcPr>
          <w:p w14:paraId="5C48D8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23.77%</w:t>
            </w:r>
          </w:p>
        </w:tc>
        <w:tc>
          <w:tcPr>
            <w:tcW w:w="1560" w:type="dxa"/>
            <w:tcBorders>
              <w:top w:val="nil"/>
              <w:left w:val="nil"/>
              <w:bottom w:val="nil"/>
              <w:right w:val="single" w:sz="4" w:space="0" w:color="000000"/>
            </w:tcBorders>
            <w:vAlign w:val="center"/>
            <w:hideMark/>
          </w:tcPr>
          <w:p w14:paraId="71A8FD2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29.42%</w:t>
            </w:r>
          </w:p>
        </w:tc>
        <w:tc>
          <w:tcPr>
            <w:tcW w:w="1842" w:type="dxa"/>
            <w:tcBorders>
              <w:top w:val="nil"/>
              <w:left w:val="nil"/>
              <w:bottom w:val="nil"/>
              <w:right w:val="single" w:sz="4" w:space="0" w:color="000000"/>
            </w:tcBorders>
            <w:vAlign w:val="center"/>
            <w:hideMark/>
          </w:tcPr>
          <w:p w14:paraId="7B04B02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33.48%</w:t>
            </w:r>
          </w:p>
        </w:tc>
        <w:tc>
          <w:tcPr>
            <w:tcW w:w="1134" w:type="dxa"/>
            <w:tcBorders>
              <w:top w:val="nil"/>
              <w:left w:val="nil"/>
              <w:bottom w:val="nil"/>
              <w:right w:val="single" w:sz="4" w:space="0" w:color="000000"/>
            </w:tcBorders>
            <w:vAlign w:val="center"/>
            <w:hideMark/>
          </w:tcPr>
          <w:p w14:paraId="7DE6090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36.46%</w:t>
            </w:r>
          </w:p>
        </w:tc>
        <w:tc>
          <w:tcPr>
            <w:tcW w:w="3381" w:type="dxa"/>
            <w:tcBorders>
              <w:top w:val="nil"/>
              <w:left w:val="nil"/>
              <w:bottom w:val="nil"/>
              <w:right w:val="single" w:sz="4" w:space="0" w:color="000000"/>
            </w:tcBorders>
            <w:vAlign w:val="center"/>
            <w:hideMark/>
          </w:tcPr>
          <w:p w14:paraId="7CF440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27.28%</w:t>
            </w:r>
          </w:p>
        </w:tc>
        <w:tc>
          <w:tcPr>
            <w:tcW w:w="1536" w:type="dxa"/>
            <w:tcBorders>
              <w:top w:val="nil"/>
              <w:left w:val="nil"/>
              <w:bottom w:val="nil"/>
              <w:right w:val="single" w:sz="4" w:space="0" w:color="000000"/>
            </w:tcBorders>
            <w:vAlign w:val="center"/>
            <w:hideMark/>
          </w:tcPr>
          <w:p w14:paraId="415D75A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32.60%</w:t>
            </w:r>
          </w:p>
        </w:tc>
        <w:tc>
          <w:tcPr>
            <w:tcW w:w="1536" w:type="dxa"/>
            <w:tcBorders>
              <w:top w:val="nil"/>
              <w:left w:val="nil"/>
              <w:bottom w:val="nil"/>
              <w:right w:val="single" w:sz="4" w:space="0" w:color="000000"/>
            </w:tcBorders>
            <w:vAlign w:val="center"/>
            <w:hideMark/>
          </w:tcPr>
          <w:p w14:paraId="397781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30.92%</w:t>
            </w:r>
          </w:p>
        </w:tc>
        <w:tc>
          <w:tcPr>
            <w:tcW w:w="1536" w:type="dxa"/>
            <w:tcBorders>
              <w:top w:val="nil"/>
              <w:left w:val="nil"/>
              <w:bottom w:val="nil"/>
              <w:right w:val="single" w:sz="4" w:space="0" w:color="000000"/>
            </w:tcBorders>
            <w:vAlign w:val="center"/>
            <w:hideMark/>
          </w:tcPr>
          <w:p w14:paraId="38AD12C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9.52%</w:t>
            </w:r>
          </w:p>
        </w:tc>
        <w:tc>
          <w:tcPr>
            <w:tcW w:w="1536" w:type="dxa"/>
            <w:tcBorders>
              <w:top w:val="nil"/>
              <w:left w:val="nil"/>
              <w:bottom w:val="nil"/>
              <w:right w:val="single" w:sz="4" w:space="0" w:color="000000"/>
            </w:tcBorders>
            <w:vAlign w:val="center"/>
            <w:hideMark/>
          </w:tcPr>
          <w:p w14:paraId="62B74B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32.16%</w:t>
            </w:r>
          </w:p>
        </w:tc>
      </w:tr>
      <w:tr w:rsidR="00AB4544" w:rsidRPr="001527C7" w14:paraId="6277F36D"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3BEC9B06"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SVK</w:t>
            </w:r>
          </w:p>
        </w:tc>
        <w:tc>
          <w:tcPr>
            <w:tcW w:w="1557" w:type="dxa"/>
            <w:tcBorders>
              <w:top w:val="nil"/>
              <w:left w:val="nil"/>
              <w:bottom w:val="nil"/>
              <w:right w:val="single" w:sz="4" w:space="0" w:color="000000"/>
            </w:tcBorders>
            <w:vAlign w:val="center"/>
            <w:hideMark/>
          </w:tcPr>
          <w:p w14:paraId="7F04087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32.59%</w:t>
            </w:r>
          </w:p>
        </w:tc>
        <w:tc>
          <w:tcPr>
            <w:tcW w:w="992" w:type="dxa"/>
            <w:tcBorders>
              <w:top w:val="nil"/>
              <w:left w:val="nil"/>
              <w:bottom w:val="nil"/>
              <w:right w:val="single" w:sz="4" w:space="0" w:color="000000"/>
            </w:tcBorders>
            <w:vAlign w:val="center"/>
            <w:hideMark/>
          </w:tcPr>
          <w:p w14:paraId="58C6EF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28.97%</w:t>
            </w:r>
          </w:p>
        </w:tc>
        <w:tc>
          <w:tcPr>
            <w:tcW w:w="1560" w:type="dxa"/>
            <w:tcBorders>
              <w:top w:val="nil"/>
              <w:left w:val="nil"/>
              <w:bottom w:val="nil"/>
              <w:right w:val="single" w:sz="4" w:space="0" w:color="000000"/>
            </w:tcBorders>
            <w:vAlign w:val="center"/>
            <w:hideMark/>
          </w:tcPr>
          <w:p w14:paraId="62E80C6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34.55%</w:t>
            </w:r>
          </w:p>
        </w:tc>
        <w:tc>
          <w:tcPr>
            <w:tcW w:w="1842" w:type="dxa"/>
            <w:tcBorders>
              <w:top w:val="nil"/>
              <w:left w:val="nil"/>
              <w:bottom w:val="nil"/>
              <w:right w:val="single" w:sz="4" w:space="0" w:color="000000"/>
            </w:tcBorders>
            <w:vAlign w:val="center"/>
            <w:hideMark/>
          </w:tcPr>
          <w:p w14:paraId="7B300C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28.30%</w:t>
            </w:r>
          </w:p>
        </w:tc>
        <w:tc>
          <w:tcPr>
            <w:tcW w:w="1134" w:type="dxa"/>
            <w:tcBorders>
              <w:top w:val="nil"/>
              <w:left w:val="nil"/>
              <w:bottom w:val="nil"/>
              <w:right w:val="single" w:sz="4" w:space="0" w:color="000000"/>
            </w:tcBorders>
            <w:vAlign w:val="center"/>
            <w:hideMark/>
          </w:tcPr>
          <w:p w14:paraId="7D6CCD9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34.27%</w:t>
            </w:r>
          </w:p>
        </w:tc>
        <w:tc>
          <w:tcPr>
            <w:tcW w:w="3381" w:type="dxa"/>
            <w:tcBorders>
              <w:top w:val="nil"/>
              <w:left w:val="nil"/>
              <w:bottom w:val="nil"/>
              <w:right w:val="single" w:sz="4" w:space="0" w:color="000000"/>
            </w:tcBorders>
            <w:vAlign w:val="center"/>
            <w:hideMark/>
          </w:tcPr>
          <w:p w14:paraId="52171C0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29.50%</w:t>
            </w:r>
          </w:p>
        </w:tc>
        <w:tc>
          <w:tcPr>
            <w:tcW w:w="1536" w:type="dxa"/>
            <w:tcBorders>
              <w:top w:val="nil"/>
              <w:left w:val="nil"/>
              <w:bottom w:val="nil"/>
              <w:right w:val="single" w:sz="4" w:space="0" w:color="000000"/>
            </w:tcBorders>
            <w:vAlign w:val="center"/>
            <w:hideMark/>
          </w:tcPr>
          <w:p w14:paraId="5B9BF99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35.03%</w:t>
            </w:r>
          </w:p>
        </w:tc>
        <w:tc>
          <w:tcPr>
            <w:tcW w:w="1536" w:type="dxa"/>
            <w:tcBorders>
              <w:top w:val="nil"/>
              <w:left w:val="nil"/>
              <w:bottom w:val="nil"/>
              <w:right w:val="single" w:sz="4" w:space="0" w:color="000000"/>
            </w:tcBorders>
            <w:vAlign w:val="center"/>
            <w:hideMark/>
          </w:tcPr>
          <w:p w14:paraId="09C3BC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29.19%</w:t>
            </w:r>
          </w:p>
        </w:tc>
        <w:tc>
          <w:tcPr>
            <w:tcW w:w="1536" w:type="dxa"/>
            <w:tcBorders>
              <w:top w:val="nil"/>
              <w:left w:val="nil"/>
              <w:bottom w:val="nil"/>
              <w:right w:val="single" w:sz="4" w:space="0" w:color="000000"/>
            </w:tcBorders>
            <w:vAlign w:val="center"/>
            <w:hideMark/>
          </w:tcPr>
          <w:p w14:paraId="3516D06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11.07%</w:t>
            </w:r>
          </w:p>
        </w:tc>
        <w:tc>
          <w:tcPr>
            <w:tcW w:w="1536" w:type="dxa"/>
            <w:tcBorders>
              <w:top w:val="nil"/>
              <w:left w:val="nil"/>
              <w:bottom w:val="nil"/>
              <w:right w:val="single" w:sz="4" w:space="0" w:color="000000"/>
            </w:tcBorders>
            <w:vAlign w:val="center"/>
            <w:hideMark/>
          </w:tcPr>
          <w:p w14:paraId="4745F94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32.14%</w:t>
            </w:r>
          </w:p>
        </w:tc>
      </w:tr>
      <w:tr w:rsidR="00AB4544" w:rsidRPr="001527C7" w14:paraId="6EB48ED0" w14:textId="77777777" w:rsidTr="00AB4544">
        <w:trPr>
          <w:trHeight w:val="320"/>
        </w:trPr>
        <w:tc>
          <w:tcPr>
            <w:tcW w:w="1420" w:type="dxa"/>
            <w:tcBorders>
              <w:top w:val="nil"/>
              <w:left w:val="single" w:sz="4" w:space="0" w:color="000000"/>
              <w:bottom w:val="nil"/>
              <w:right w:val="single" w:sz="4" w:space="0" w:color="000000"/>
            </w:tcBorders>
            <w:vAlign w:val="center"/>
            <w:hideMark/>
          </w:tcPr>
          <w:p w14:paraId="2EC27B0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SVN</w:t>
            </w:r>
          </w:p>
        </w:tc>
        <w:tc>
          <w:tcPr>
            <w:tcW w:w="1557" w:type="dxa"/>
            <w:tcBorders>
              <w:top w:val="nil"/>
              <w:left w:val="nil"/>
              <w:bottom w:val="nil"/>
              <w:right w:val="single" w:sz="4" w:space="0" w:color="000000"/>
            </w:tcBorders>
            <w:vAlign w:val="center"/>
            <w:hideMark/>
          </w:tcPr>
          <w:p w14:paraId="75F5D07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31.71%</w:t>
            </w:r>
          </w:p>
        </w:tc>
        <w:tc>
          <w:tcPr>
            <w:tcW w:w="992" w:type="dxa"/>
            <w:tcBorders>
              <w:top w:val="nil"/>
              <w:left w:val="nil"/>
              <w:bottom w:val="nil"/>
              <w:right w:val="single" w:sz="4" w:space="0" w:color="000000"/>
            </w:tcBorders>
            <w:vAlign w:val="center"/>
            <w:hideMark/>
          </w:tcPr>
          <w:p w14:paraId="724B762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18.40%</w:t>
            </w:r>
          </w:p>
        </w:tc>
        <w:tc>
          <w:tcPr>
            <w:tcW w:w="1560" w:type="dxa"/>
            <w:tcBorders>
              <w:top w:val="nil"/>
              <w:left w:val="nil"/>
              <w:bottom w:val="nil"/>
              <w:right w:val="single" w:sz="4" w:space="0" w:color="000000"/>
            </w:tcBorders>
            <w:vAlign w:val="center"/>
            <w:hideMark/>
          </w:tcPr>
          <w:p w14:paraId="540028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26.49%</w:t>
            </w:r>
          </w:p>
        </w:tc>
        <w:tc>
          <w:tcPr>
            <w:tcW w:w="1842" w:type="dxa"/>
            <w:tcBorders>
              <w:top w:val="nil"/>
              <w:left w:val="nil"/>
              <w:bottom w:val="nil"/>
              <w:right w:val="single" w:sz="4" w:space="0" w:color="000000"/>
            </w:tcBorders>
            <w:vAlign w:val="center"/>
            <w:hideMark/>
          </w:tcPr>
          <w:p w14:paraId="251161B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29.03%</w:t>
            </w:r>
          </w:p>
        </w:tc>
        <w:tc>
          <w:tcPr>
            <w:tcW w:w="1134" w:type="dxa"/>
            <w:tcBorders>
              <w:top w:val="nil"/>
              <w:left w:val="nil"/>
              <w:bottom w:val="nil"/>
              <w:right w:val="single" w:sz="4" w:space="0" w:color="000000"/>
            </w:tcBorders>
            <w:vAlign w:val="center"/>
            <w:hideMark/>
          </w:tcPr>
          <w:p w14:paraId="26DEABD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32.66%</w:t>
            </w:r>
          </w:p>
        </w:tc>
        <w:tc>
          <w:tcPr>
            <w:tcW w:w="3381" w:type="dxa"/>
            <w:tcBorders>
              <w:top w:val="nil"/>
              <w:left w:val="nil"/>
              <w:bottom w:val="nil"/>
              <w:right w:val="single" w:sz="4" w:space="0" w:color="000000"/>
            </w:tcBorders>
            <w:vAlign w:val="center"/>
            <w:hideMark/>
          </w:tcPr>
          <w:p w14:paraId="4773CC7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23.48%</w:t>
            </w:r>
          </w:p>
        </w:tc>
        <w:tc>
          <w:tcPr>
            <w:tcW w:w="1536" w:type="dxa"/>
            <w:tcBorders>
              <w:top w:val="nil"/>
              <w:left w:val="nil"/>
              <w:bottom w:val="nil"/>
              <w:right w:val="single" w:sz="4" w:space="0" w:color="000000"/>
            </w:tcBorders>
            <w:vAlign w:val="center"/>
            <w:hideMark/>
          </w:tcPr>
          <w:p w14:paraId="4078F91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29.73%</w:t>
            </w:r>
          </w:p>
        </w:tc>
        <w:tc>
          <w:tcPr>
            <w:tcW w:w="1536" w:type="dxa"/>
            <w:tcBorders>
              <w:top w:val="nil"/>
              <w:left w:val="nil"/>
              <w:bottom w:val="nil"/>
              <w:right w:val="single" w:sz="4" w:space="0" w:color="000000"/>
            </w:tcBorders>
            <w:vAlign w:val="center"/>
            <w:hideMark/>
          </w:tcPr>
          <w:p w14:paraId="7BF959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26.44%</w:t>
            </w:r>
          </w:p>
        </w:tc>
        <w:tc>
          <w:tcPr>
            <w:tcW w:w="1536" w:type="dxa"/>
            <w:tcBorders>
              <w:top w:val="nil"/>
              <w:left w:val="nil"/>
              <w:bottom w:val="nil"/>
              <w:right w:val="single" w:sz="4" w:space="0" w:color="000000"/>
            </w:tcBorders>
            <w:vAlign w:val="center"/>
            <w:hideMark/>
          </w:tcPr>
          <w:p w14:paraId="27FAA54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7.28%</w:t>
            </w:r>
          </w:p>
        </w:tc>
        <w:tc>
          <w:tcPr>
            <w:tcW w:w="1536" w:type="dxa"/>
            <w:tcBorders>
              <w:top w:val="nil"/>
              <w:left w:val="nil"/>
              <w:bottom w:val="nil"/>
              <w:right w:val="single" w:sz="4" w:space="0" w:color="000000"/>
            </w:tcBorders>
            <w:vAlign w:val="center"/>
            <w:hideMark/>
          </w:tcPr>
          <w:p w14:paraId="55A3244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28.64%</w:t>
            </w:r>
          </w:p>
        </w:tc>
      </w:tr>
      <w:tr w:rsidR="00AB4544" w:rsidRPr="001527C7" w14:paraId="766997A2" w14:textId="77777777" w:rsidTr="00AB4544">
        <w:trPr>
          <w:trHeight w:val="320"/>
        </w:trPr>
        <w:tc>
          <w:tcPr>
            <w:tcW w:w="1420" w:type="dxa"/>
            <w:tcBorders>
              <w:top w:val="nil"/>
              <w:left w:val="single" w:sz="4" w:space="0" w:color="000000"/>
              <w:bottom w:val="single" w:sz="4" w:space="0" w:color="auto"/>
              <w:right w:val="single" w:sz="4" w:space="0" w:color="000000"/>
            </w:tcBorders>
            <w:vAlign w:val="center"/>
            <w:hideMark/>
          </w:tcPr>
          <w:p w14:paraId="1FD7B08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SWE</w:t>
            </w:r>
          </w:p>
        </w:tc>
        <w:tc>
          <w:tcPr>
            <w:tcW w:w="1557" w:type="dxa"/>
            <w:tcBorders>
              <w:top w:val="nil"/>
              <w:left w:val="nil"/>
              <w:bottom w:val="single" w:sz="4" w:space="0" w:color="auto"/>
              <w:right w:val="single" w:sz="4" w:space="0" w:color="000000"/>
            </w:tcBorders>
            <w:vAlign w:val="center"/>
            <w:hideMark/>
          </w:tcPr>
          <w:p w14:paraId="309C2BB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46.10%</w:t>
            </w:r>
          </w:p>
        </w:tc>
        <w:tc>
          <w:tcPr>
            <w:tcW w:w="992" w:type="dxa"/>
            <w:tcBorders>
              <w:top w:val="nil"/>
              <w:left w:val="nil"/>
              <w:bottom w:val="single" w:sz="4" w:space="0" w:color="auto"/>
              <w:right w:val="single" w:sz="4" w:space="0" w:color="000000"/>
            </w:tcBorders>
            <w:vAlign w:val="center"/>
            <w:hideMark/>
          </w:tcPr>
          <w:p w14:paraId="724520C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32.65%</w:t>
            </w:r>
          </w:p>
        </w:tc>
        <w:tc>
          <w:tcPr>
            <w:tcW w:w="1560" w:type="dxa"/>
            <w:tcBorders>
              <w:top w:val="nil"/>
              <w:left w:val="nil"/>
              <w:bottom w:val="single" w:sz="4" w:space="0" w:color="auto"/>
              <w:right w:val="single" w:sz="4" w:space="0" w:color="000000"/>
            </w:tcBorders>
            <w:vAlign w:val="center"/>
            <w:hideMark/>
          </w:tcPr>
          <w:p w14:paraId="61077F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42.79%</w:t>
            </w:r>
          </w:p>
        </w:tc>
        <w:tc>
          <w:tcPr>
            <w:tcW w:w="1842" w:type="dxa"/>
            <w:tcBorders>
              <w:top w:val="nil"/>
              <w:left w:val="nil"/>
              <w:bottom w:val="single" w:sz="4" w:space="0" w:color="auto"/>
              <w:right w:val="single" w:sz="4" w:space="0" w:color="000000"/>
            </w:tcBorders>
            <w:vAlign w:val="center"/>
            <w:hideMark/>
          </w:tcPr>
          <w:p w14:paraId="77BA2D1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43.06%</w:t>
            </w:r>
          </w:p>
        </w:tc>
        <w:tc>
          <w:tcPr>
            <w:tcW w:w="1134" w:type="dxa"/>
            <w:tcBorders>
              <w:top w:val="nil"/>
              <w:left w:val="nil"/>
              <w:bottom w:val="single" w:sz="4" w:space="0" w:color="auto"/>
              <w:right w:val="single" w:sz="4" w:space="0" w:color="000000"/>
            </w:tcBorders>
            <w:vAlign w:val="center"/>
            <w:hideMark/>
          </w:tcPr>
          <w:p w14:paraId="3C61E23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47.33%</w:t>
            </w:r>
          </w:p>
        </w:tc>
        <w:tc>
          <w:tcPr>
            <w:tcW w:w="3381" w:type="dxa"/>
            <w:tcBorders>
              <w:top w:val="nil"/>
              <w:left w:val="nil"/>
              <w:bottom w:val="single" w:sz="4" w:space="0" w:color="auto"/>
              <w:right w:val="single" w:sz="4" w:space="0" w:color="000000"/>
            </w:tcBorders>
            <w:vAlign w:val="center"/>
            <w:hideMark/>
          </w:tcPr>
          <w:p w14:paraId="12303D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36.72%</w:t>
            </w:r>
          </w:p>
        </w:tc>
        <w:tc>
          <w:tcPr>
            <w:tcW w:w="1536" w:type="dxa"/>
            <w:tcBorders>
              <w:top w:val="nil"/>
              <w:left w:val="nil"/>
              <w:bottom w:val="single" w:sz="4" w:space="0" w:color="auto"/>
              <w:right w:val="single" w:sz="4" w:space="0" w:color="000000"/>
            </w:tcBorders>
            <w:vAlign w:val="center"/>
            <w:hideMark/>
          </w:tcPr>
          <w:p w14:paraId="5FBA428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43.91%</w:t>
            </w:r>
          </w:p>
        </w:tc>
        <w:tc>
          <w:tcPr>
            <w:tcW w:w="1536" w:type="dxa"/>
            <w:tcBorders>
              <w:top w:val="nil"/>
              <w:left w:val="nil"/>
              <w:bottom w:val="single" w:sz="4" w:space="0" w:color="auto"/>
              <w:right w:val="single" w:sz="4" w:space="0" w:color="000000"/>
            </w:tcBorders>
            <w:vAlign w:val="center"/>
            <w:hideMark/>
          </w:tcPr>
          <w:p w14:paraId="07970F7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42.18%</w:t>
            </w:r>
          </w:p>
        </w:tc>
        <w:tc>
          <w:tcPr>
            <w:tcW w:w="1536" w:type="dxa"/>
            <w:tcBorders>
              <w:top w:val="nil"/>
              <w:left w:val="nil"/>
              <w:bottom w:val="single" w:sz="4" w:space="0" w:color="auto"/>
              <w:right w:val="single" w:sz="4" w:space="0" w:color="000000"/>
            </w:tcBorders>
            <w:vAlign w:val="center"/>
            <w:hideMark/>
          </w:tcPr>
          <w:p w14:paraId="4939C4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13.99%</w:t>
            </w:r>
          </w:p>
        </w:tc>
        <w:tc>
          <w:tcPr>
            <w:tcW w:w="1536" w:type="dxa"/>
            <w:tcBorders>
              <w:top w:val="nil"/>
              <w:left w:val="nil"/>
              <w:bottom w:val="single" w:sz="4" w:space="0" w:color="auto"/>
              <w:right w:val="single" w:sz="4" w:space="0" w:color="000000"/>
            </w:tcBorders>
            <w:vAlign w:val="center"/>
            <w:hideMark/>
          </w:tcPr>
          <w:p w14:paraId="483D657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43.44%</w:t>
            </w:r>
          </w:p>
        </w:tc>
      </w:tr>
    </w:tbl>
    <w:p w14:paraId="0830284C" w14:textId="77777777" w:rsidR="001527C7" w:rsidRDefault="001527C7" w:rsidP="00574B35">
      <w:pPr>
        <w:rPr>
          <w:lang w:val="en-US"/>
        </w:rPr>
      </w:pPr>
    </w:p>
    <w:p w14:paraId="3F3A545A" w14:textId="77777777" w:rsidR="001527C7" w:rsidRDefault="001527C7" w:rsidP="00574B35">
      <w:pPr>
        <w:rPr>
          <w:lang w:val="en-US"/>
        </w:rPr>
      </w:pPr>
    </w:p>
    <w:p w14:paraId="3C5AD60C" w14:textId="77777777" w:rsidR="001527C7" w:rsidRDefault="001527C7" w:rsidP="00574B35">
      <w:pPr>
        <w:rPr>
          <w:lang w:val="en-US"/>
        </w:rPr>
      </w:pPr>
    </w:p>
    <w:p w14:paraId="382FD7A6" w14:textId="77777777" w:rsidR="001527C7" w:rsidRDefault="001527C7" w:rsidP="00574B35">
      <w:pPr>
        <w:rPr>
          <w:lang w:val="en-US"/>
        </w:rPr>
      </w:pPr>
    </w:p>
    <w:tbl>
      <w:tblPr>
        <w:tblW w:w="14880" w:type="dxa"/>
        <w:tblCellMar>
          <w:left w:w="70" w:type="dxa"/>
          <w:right w:w="70" w:type="dxa"/>
        </w:tblCellMar>
        <w:tblLook w:val="04A0" w:firstRow="1" w:lastRow="0" w:firstColumn="1" w:lastColumn="0" w:noHBand="0" w:noVBand="1"/>
      </w:tblPr>
      <w:tblGrid>
        <w:gridCol w:w="1690"/>
        <w:gridCol w:w="1049"/>
        <w:gridCol w:w="1670"/>
        <w:gridCol w:w="1577"/>
        <w:gridCol w:w="1670"/>
        <w:gridCol w:w="1736"/>
        <w:gridCol w:w="1876"/>
        <w:gridCol w:w="1736"/>
        <w:gridCol w:w="1876"/>
      </w:tblGrid>
      <w:tr w:rsidR="001527C7" w:rsidRPr="001527C7" w14:paraId="322BD0B7" w14:textId="77777777" w:rsidTr="001527C7">
        <w:trPr>
          <w:trHeight w:val="320"/>
        </w:trPr>
        <w:tc>
          <w:tcPr>
            <w:tcW w:w="7656" w:type="dxa"/>
            <w:gridSpan w:val="5"/>
            <w:tcBorders>
              <w:top w:val="nil"/>
              <w:left w:val="nil"/>
              <w:bottom w:val="nil"/>
              <w:right w:val="nil"/>
            </w:tcBorders>
            <w:noWrap/>
            <w:vAlign w:val="bottom"/>
            <w:hideMark/>
          </w:tcPr>
          <w:p w14:paraId="3430BDE0" w14:textId="77777777" w:rsidR="001527C7" w:rsidRDefault="001527C7" w:rsidP="001527C7">
            <w:pPr>
              <w:spacing w:after="0" w:line="240" w:lineRule="auto"/>
              <w:rPr>
                <w:rFonts w:ascii="Calibri" w:eastAsia="Times New Roman" w:hAnsi="Calibri" w:cs="Calibri"/>
                <w:b/>
                <w:bCs/>
                <w:color w:val="000000"/>
                <w:kern w:val="0"/>
                <w:lang w:val="en-US" w:eastAsia="es-MX"/>
                <w14:ligatures w14:val="none"/>
              </w:rPr>
            </w:pPr>
            <w:r w:rsidRPr="001527C7">
              <w:rPr>
                <w:rFonts w:ascii="Calibri" w:eastAsia="Times New Roman" w:hAnsi="Calibri" w:cs="Calibri"/>
                <w:b/>
                <w:bCs/>
                <w:color w:val="000000"/>
                <w:kern w:val="0"/>
                <w:lang w:val="en-US" w:eastAsia="es-MX"/>
                <w14:ligatures w14:val="none"/>
              </w:rPr>
              <w:t xml:space="preserve">Figure 5.4. Younger people rely more on social than traditional media </w:t>
            </w:r>
          </w:p>
          <w:p w14:paraId="5861EAFC" w14:textId="77777777" w:rsidR="0085086C" w:rsidRDefault="0085086C" w:rsidP="001527C7">
            <w:pPr>
              <w:spacing w:after="0" w:line="240" w:lineRule="auto"/>
              <w:rPr>
                <w:rFonts w:ascii="Calibri" w:eastAsia="Times New Roman" w:hAnsi="Calibri" w:cs="Calibri"/>
                <w:b/>
                <w:bCs/>
                <w:color w:val="000000"/>
                <w:kern w:val="0"/>
                <w:lang w:val="en-US" w:eastAsia="es-MX"/>
                <w14:ligatures w14:val="none"/>
              </w:rPr>
            </w:pPr>
          </w:p>
          <w:p w14:paraId="48FB9642" w14:textId="1EC5485F" w:rsidR="0085086C" w:rsidRPr="0085086C" w:rsidRDefault="0085086C" w:rsidP="001527C7">
            <w:pPr>
              <w:spacing w:after="0" w:line="240" w:lineRule="auto"/>
              <w:rPr>
                <w:rFonts w:ascii="Calibri" w:eastAsia="Times New Roman" w:hAnsi="Calibri" w:cs="Calibri"/>
                <w:b/>
                <w:bCs/>
                <w:color w:val="000000"/>
                <w:kern w:val="0"/>
                <w:u w:val="single"/>
                <w:lang w:val="en-US" w:eastAsia="es-MX"/>
                <w14:ligatures w14:val="none"/>
              </w:rPr>
            </w:pPr>
            <w:r w:rsidRPr="0085086C">
              <w:rPr>
                <w:rFonts w:ascii="Calibri" w:eastAsia="Times New Roman" w:hAnsi="Calibri" w:cs="Calibri"/>
                <w:b/>
                <w:bCs/>
                <w:color w:val="000000"/>
                <w:kern w:val="0"/>
                <w:u w:val="single"/>
                <w:lang w:val="en-US" w:eastAsia="es-MX"/>
                <w14:ligatures w14:val="none"/>
              </w:rPr>
              <w:t>Affects parameter s:</w:t>
            </w:r>
          </w:p>
          <w:p w14:paraId="5631CA3C" w14:textId="77777777" w:rsidR="0085086C" w:rsidRPr="0085086C" w:rsidRDefault="0085086C" w:rsidP="0085086C">
            <w:pPr>
              <w:pStyle w:val="NormalWeb"/>
              <w:rPr>
                <w:i/>
                <w:iCs/>
                <w:color w:val="000000"/>
                <w:lang w:val="en-US"/>
              </w:rPr>
            </w:pPr>
            <w:r w:rsidRPr="0085086C">
              <w:rPr>
                <w:i/>
                <w:iCs/>
                <w:color w:val="000000"/>
                <w:lang w:val="en-US"/>
              </w:rPr>
              <w:t>From the OECD average:</w:t>
            </w:r>
          </w:p>
          <w:p w14:paraId="4F283643" w14:textId="77777777" w:rsidR="0085086C" w:rsidRPr="0085086C" w:rsidRDefault="0085086C" w:rsidP="0085086C">
            <w:pPr>
              <w:pStyle w:val="NormalWeb"/>
              <w:numPr>
                <w:ilvl w:val="0"/>
                <w:numId w:val="20"/>
              </w:numPr>
              <w:rPr>
                <w:i/>
                <w:iCs/>
                <w:color w:val="000000"/>
                <w:lang w:val="en-US"/>
              </w:rPr>
            </w:pPr>
            <w:r w:rsidRPr="0085086C">
              <w:rPr>
                <w:i/>
                <w:iCs/>
                <w:color w:val="000000"/>
                <w:lang w:val="en-US"/>
              </w:rPr>
              <w:t>Younger cohorts rely</w:t>
            </w:r>
            <w:r w:rsidRPr="0085086C">
              <w:rPr>
                <w:rStyle w:val="apple-converted-space"/>
                <w:rFonts w:eastAsiaTheme="majorEastAsia"/>
                <w:i/>
                <w:iCs/>
                <w:color w:val="000000"/>
                <w:lang w:val="en-US"/>
              </w:rPr>
              <w:t> </w:t>
            </w:r>
            <w:r w:rsidRPr="0085086C">
              <w:rPr>
                <w:rStyle w:val="Textoennegrita"/>
                <w:rFonts w:eastAsiaTheme="majorEastAsia"/>
                <w:i/>
                <w:iCs/>
                <w:color w:val="000000"/>
                <w:lang w:val="en-US"/>
              </w:rPr>
              <w:t>more on social media</w:t>
            </w:r>
          </w:p>
          <w:p w14:paraId="54B699B5" w14:textId="77777777" w:rsidR="0085086C" w:rsidRPr="0085086C" w:rsidRDefault="0085086C" w:rsidP="0085086C">
            <w:pPr>
              <w:pStyle w:val="NormalWeb"/>
              <w:numPr>
                <w:ilvl w:val="0"/>
                <w:numId w:val="20"/>
              </w:numPr>
              <w:rPr>
                <w:i/>
                <w:iCs/>
                <w:color w:val="000000"/>
                <w:lang w:val="en-US"/>
              </w:rPr>
            </w:pPr>
            <w:r w:rsidRPr="0085086C">
              <w:rPr>
                <w:i/>
                <w:iCs/>
                <w:color w:val="000000"/>
                <w:lang w:val="en-US"/>
              </w:rPr>
              <w:t>Older cohorts rely</w:t>
            </w:r>
            <w:r w:rsidRPr="0085086C">
              <w:rPr>
                <w:rStyle w:val="apple-converted-space"/>
                <w:rFonts w:eastAsiaTheme="majorEastAsia"/>
                <w:i/>
                <w:iCs/>
                <w:color w:val="000000"/>
                <w:lang w:val="en-US"/>
              </w:rPr>
              <w:t> </w:t>
            </w:r>
            <w:r w:rsidRPr="0085086C">
              <w:rPr>
                <w:rStyle w:val="Textoennegrita"/>
                <w:rFonts w:eastAsiaTheme="majorEastAsia"/>
                <w:i/>
                <w:iCs/>
                <w:color w:val="000000"/>
                <w:lang w:val="en-US"/>
              </w:rPr>
              <w:t>more on TV/radio and newspapers</w:t>
            </w:r>
          </w:p>
          <w:p w14:paraId="7C3387C5" w14:textId="77777777" w:rsidR="0085086C" w:rsidRPr="0085086C" w:rsidRDefault="0085086C" w:rsidP="0085086C">
            <w:pPr>
              <w:pStyle w:val="NormalWeb"/>
              <w:numPr>
                <w:ilvl w:val="0"/>
                <w:numId w:val="20"/>
              </w:numPr>
              <w:rPr>
                <w:i/>
                <w:iCs/>
                <w:color w:val="000000"/>
                <w:lang w:val="en-US"/>
              </w:rPr>
            </w:pPr>
            <w:r w:rsidRPr="0085086C">
              <w:rPr>
                <w:i/>
                <w:iCs/>
                <w:color w:val="000000"/>
                <w:lang w:val="en-US"/>
              </w:rPr>
              <w:t>Exposure patterns differ strongly by age</w:t>
            </w:r>
          </w:p>
          <w:p w14:paraId="5FEC9AA8" w14:textId="77777777" w:rsidR="0085086C" w:rsidRPr="0085086C" w:rsidRDefault="0085086C" w:rsidP="0085086C">
            <w:pPr>
              <w:pStyle w:val="NormalWeb"/>
              <w:numPr>
                <w:ilvl w:val="0"/>
                <w:numId w:val="20"/>
              </w:numPr>
              <w:rPr>
                <w:i/>
                <w:iCs/>
                <w:color w:val="000000"/>
                <w:lang w:val="en-US"/>
              </w:rPr>
            </w:pPr>
            <w:r w:rsidRPr="0085086C">
              <w:rPr>
                <w:i/>
                <w:iCs/>
                <w:color w:val="000000"/>
                <w:lang w:val="en-US"/>
              </w:rPr>
              <w:t>These differences are</w:t>
            </w:r>
            <w:r w:rsidRPr="0085086C">
              <w:rPr>
                <w:rStyle w:val="apple-converted-space"/>
                <w:rFonts w:eastAsiaTheme="majorEastAsia"/>
                <w:i/>
                <w:iCs/>
                <w:color w:val="000000"/>
                <w:lang w:val="en-US"/>
              </w:rPr>
              <w:t> </w:t>
            </w:r>
            <w:r w:rsidRPr="0085086C">
              <w:rPr>
                <w:rStyle w:val="Textoennegrita"/>
                <w:rFonts w:eastAsiaTheme="majorEastAsia"/>
                <w:i/>
                <w:iCs/>
                <w:color w:val="000000"/>
                <w:lang w:val="en-US"/>
              </w:rPr>
              <w:t>stable and structural</w:t>
            </w:r>
          </w:p>
          <w:p w14:paraId="12F6163F" w14:textId="77777777" w:rsidR="0085086C" w:rsidRPr="0085086C" w:rsidRDefault="0085086C" w:rsidP="0085086C">
            <w:pPr>
              <w:pStyle w:val="NormalWeb"/>
              <w:rPr>
                <w:i/>
                <w:iCs/>
                <w:color w:val="000000"/>
                <w:lang w:val="en-US"/>
              </w:rPr>
            </w:pPr>
            <w:r w:rsidRPr="0085086C">
              <w:rPr>
                <w:i/>
                <w:iCs/>
                <w:color w:val="000000"/>
                <w:lang w:val="en-US"/>
              </w:rPr>
              <w:t>This tells you:</w:t>
            </w:r>
          </w:p>
          <w:p w14:paraId="05C021FE" w14:textId="77777777" w:rsidR="0085086C" w:rsidRDefault="0085086C" w:rsidP="0085086C">
            <w:pPr>
              <w:pStyle w:val="NormalWeb"/>
              <w:rPr>
                <w:i/>
                <w:iCs/>
                <w:color w:val="000000"/>
                <w:lang w:val="en-US"/>
              </w:rPr>
            </w:pPr>
            <w:r w:rsidRPr="0085086C">
              <w:rPr>
                <w:i/>
                <w:iCs/>
                <w:color w:val="000000"/>
                <w:lang w:val="en-US"/>
              </w:rPr>
              <w:lastRenderedPageBreak/>
              <w:t>The information environment is</w:t>
            </w:r>
            <w:r w:rsidRPr="0085086C">
              <w:rPr>
                <w:rStyle w:val="apple-converted-space"/>
                <w:rFonts w:eastAsiaTheme="majorEastAsia"/>
                <w:i/>
                <w:iCs/>
                <w:color w:val="000000"/>
                <w:lang w:val="en-US"/>
              </w:rPr>
              <w:t> </w:t>
            </w:r>
            <w:r w:rsidRPr="0085086C">
              <w:rPr>
                <w:rStyle w:val="Textoennegrita"/>
                <w:rFonts w:eastAsiaTheme="majorEastAsia"/>
                <w:i/>
                <w:iCs/>
                <w:color w:val="000000"/>
                <w:lang w:val="en-US"/>
              </w:rPr>
              <w:t>heterogeneous across cohorts</w:t>
            </w:r>
            <w:r w:rsidRPr="0085086C">
              <w:rPr>
                <w:i/>
                <w:iCs/>
                <w:color w:val="000000"/>
                <w:lang w:val="en-US"/>
              </w:rPr>
              <w:t>, even if aggregate trust is stable.</w:t>
            </w:r>
          </w:p>
          <w:p w14:paraId="1DDD98CD" w14:textId="77777777" w:rsidR="0085086C" w:rsidRDefault="0085086C" w:rsidP="0085086C">
            <w:pPr>
              <w:pStyle w:val="NormalWeb"/>
              <w:rPr>
                <w:i/>
                <w:iCs/>
                <w:color w:val="000000"/>
                <w:lang w:val="en-US"/>
              </w:rPr>
            </w:pPr>
          </w:p>
          <w:p w14:paraId="628E761C" w14:textId="23ECC246" w:rsidR="0085086C" w:rsidRDefault="0085086C" w:rsidP="0085086C">
            <w:pPr>
              <w:pStyle w:val="NormalWeb"/>
              <w:rPr>
                <w:rFonts w:ascii="-webkit-standard" w:hAnsi="-webkit-standard"/>
                <w:i/>
                <w:iCs/>
                <w:color w:val="000000"/>
                <w:sz w:val="27"/>
                <w:szCs w:val="27"/>
                <w:lang w:val="en-US"/>
              </w:rPr>
            </w:pPr>
            <w:r w:rsidRPr="0085086C">
              <w:rPr>
                <w:rFonts w:ascii="-webkit-standard" w:hAnsi="-webkit-standard"/>
                <w:i/>
                <w:iCs/>
                <w:color w:val="000000"/>
                <w:sz w:val="27"/>
                <w:szCs w:val="27"/>
                <w:lang w:val="en-US"/>
              </w:rPr>
              <w:t>OECD Trust Survey data show that reliance on social media as a news source is substantially higher among younger cohorts, while traditional media dominate among older populations. In the model, this heterogeneity is summarized by the parameter</w:t>
            </w:r>
            <w:r w:rsidRPr="0085086C">
              <w:rPr>
                <w:rStyle w:val="apple-converted-space"/>
                <w:rFonts w:ascii="-webkit-standard" w:eastAsiaTheme="majorEastAsia" w:hAnsi="-webkit-standard"/>
                <w:i/>
                <w:iCs/>
                <w:color w:val="000000"/>
                <w:sz w:val="27"/>
                <w:szCs w:val="27"/>
                <w:lang w:val="en-US"/>
              </w:rPr>
              <w:t> </w:t>
            </w:r>
            <m:oMath>
              <m:r>
                <w:rPr>
                  <w:rFonts w:ascii="Cambria Math" w:hAnsi="Cambria Math"/>
                </w:rPr>
                <m:t>s</m:t>
              </m:r>
            </m:oMath>
            <w:r w:rsidRPr="0085086C">
              <w:rPr>
                <w:rFonts w:ascii="-webkit-standard" w:hAnsi="-webkit-standard"/>
                <w:i/>
                <w:iCs/>
                <w:color w:val="000000"/>
                <w:sz w:val="27"/>
                <w:szCs w:val="27"/>
                <w:lang w:val="en-US"/>
              </w:rPr>
              <w:t>, representing the share of exposure mediated by social media at the population level. While the data do not measure trust or belief formation directly, they imply that changes in interpretive parameters such as</w:t>
            </w:r>
            <w:r w:rsidRPr="0085086C">
              <w:rPr>
                <w:rStyle w:val="apple-converted-space"/>
                <w:rFonts w:ascii="-webkit-standard" w:eastAsiaTheme="majorEastAsia" w:hAnsi="-webkit-standard"/>
                <w:i/>
                <w:iCs/>
                <w:color w:val="000000"/>
                <w:sz w:val="27"/>
                <w:szCs w:val="27"/>
                <w:lang w:val="en-US"/>
              </w:rPr>
              <w:t> </w:t>
            </w:r>
            <m:oMath>
              <m:r>
                <w:rPr>
                  <w:rFonts w:ascii="Cambria Math" w:hAnsi="Cambria Math"/>
                </w:rPr>
                <m:t>θ</m:t>
              </m:r>
            </m:oMath>
            <w:r w:rsidRPr="0085086C">
              <w:rPr>
                <w:rStyle w:val="apple-converted-space"/>
                <w:rFonts w:ascii="-webkit-standard" w:eastAsiaTheme="majorEastAsia" w:hAnsi="-webkit-standard"/>
                <w:i/>
                <w:iCs/>
                <w:color w:val="000000"/>
                <w:sz w:val="27"/>
                <w:szCs w:val="27"/>
                <w:lang w:val="en-US"/>
              </w:rPr>
              <w:t> </w:t>
            </w:r>
            <w:r w:rsidRPr="0085086C">
              <w:rPr>
                <w:rFonts w:ascii="-webkit-standard" w:hAnsi="-webkit-standard"/>
                <w:i/>
                <w:iCs/>
                <w:color w:val="000000"/>
                <w:sz w:val="27"/>
                <w:szCs w:val="27"/>
                <w:lang w:val="en-US"/>
              </w:rPr>
              <w:t>may have amplified effects in high-</w:t>
            </w:r>
            <m:oMath>
              <m:r>
                <w:rPr>
                  <w:rFonts w:ascii="Cambria Math" w:hAnsi="Cambria Math"/>
                </w:rPr>
                <m:t>s</m:t>
              </m:r>
            </m:oMath>
            <w:r w:rsidRPr="0085086C">
              <w:rPr>
                <w:rStyle w:val="apple-converted-space"/>
                <w:rFonts w:ascii="-webkit-standard" w:eastAsiaTheme="majorEastAsia" w:hAnsi="-webkit-standard"/>
                <w:i/>
                <w:iCs/>
                <w:color w:val="000000"/>
                <w:sz w:val="27"/>
                <w:szCs w:val="27"/>
                <w:lang w:val="en-US"/>
              </w:rPr>
              <w:t> </w:t>
            </w:r>
            <w:r w:rsidRPr="0085086C">
              <w:rPr>
                <w:rFonts w:ascii="-webkit-standard" w:hAnsi="-webkit-standard"/>
                <w:i/>
                <w:iCs/>
                <w:color w:val="000000"/>
                <w:sz w:val="27"/>
                <w:szCs w:val="27"/>
                <w:lang w:val="en-US"/>
              </w:rPr>
              <w:t>environments</w:t>
            </w:r>
          </w:p>
          <w:p w14:paraId="09CBA6E9" w14:textId="77777777" w:rsidR="00A4088E" w:rsidRDefault="00A4088E" w:rsidP="0085086C">
            <w:pPr>
              <w:pStyle w:val="NormalWeb"/>
              <w:rPr>
                <w:rFonts w:ascii="-webkit-standard" w:hAnsi="-webkit-standard"/>
                <w:i/>
                <w:iCs/>
                <w:color w:val="000000"/>
                <w:sz w:val="27"/>
                <w:szCs w:val="27"/>
                <w:lang w:val="en-US"/>
              </w:rPr>
            </w:pPr>
          </w:p>
          <w:p w14:paraId="7292A3EE" w14:textId="77777777" w:rsidR="00A4088E" w:rsidRDefault="00A4088E" w:rsidP="0085086C">
            <w:pPr>
              <w:pStyle w:val="NormalWeb"/>
              <w:rPr>
                <w:rFonts w:ascii="-webkit-standard" w:hAnsi="-webkit-standard"/>
                <w:i/>
                <w:iCs/>
                <w:color w:val="000000"/>
                <w:sz w:val="27"/>
                <w:szCs w:val="27"/>
                <w:lang w:val="en-US"/>
              </w:rPr>
            </w:pPr>
          </w:p>
          <w:p w14:paraId="06D167CE" w14:textId="77777777" w:rsidR="00A4088E" w:rsidRPr="0085086C" w:rsidRDefault="00A4088E" w:rsidP="0085086C">
            <w:pPr>
              <w:pStyle w:val="NormalWeb"/>
              <w:rPr>
                <w:i/>
                <w:iCs/>
                <w:color w:val="000000"/>
                <w:lang w:val="en-US"/>
              </w:rPr>
            </w:pPr>
          </w:p>
          <w:p w14:paraId="2DB5CE09" w14:textId="77777777" w:rsidR="0085086C" w:rsidRPr="001527C7" w:rsidRDefault="0085086C" w:rsidP="001527C7">
            <w:pPr>
              <w:spacing w:after="0" w:line="240" w:lineRule="auto"/>
              <w:rPr>
                <w:rFonts w:ascii="Calibri" w:eastAsia="Times New Roman" w:hAnsi="Calibri" w:cs="Calibri"/>
                <w:b/>
                <w:bCs/>
                <w:color w:val="000000"/>
                <w:kern w:val="0"/>
                <w:lang w:val="en-US" w:eastAsia="es-MX"/>
                <w14:ligatures w14:val="none"/>
              </w:rPr>
            </w:pPr>
          </w:p>
        </w:tc>
        <w:tc>
          <w:tcPr>
            <w:tcW w:w="1736" w:type="dxa"/>
            <w:tcBorders>
              <w:top w:val="nil"/>
              <w:left w:val="nil"/>
              <w:bottom w:val="nil"/>
              <w:right w:val="nil"/>
            </w:tcBorders>
            <w:noWrap/>
            <w:vAlign w:val="bottom"/>
            <w:hideMark/>
          </w:tcPr>
          <w:p w14:paraId="32ADF46E" w14:textId="77777777" w:rsidR="001527C7" w:rsidRPr="001527C7" w:rsidRDefault="001527C7" w:rsidP="001527C7">
            <w:pPr>
              <w:spacing w:after="0" w:line="240" w:lineRule="auto"/>
              <w:rPr>
                <w:rFonts w:ascii="Calibri" w:eastAsia="Times New Roman" w:hAnsi="Calibri" w:cs="Calibri"/>
                <w:b/>
                <w:bCs/>
                <w:color w:val="000000"/>
                <w:kern w:val="0"/>
                <w:lang w:val="en-US" w:eastAsia="es-MX"/>
                <w14:ligatures w14:val="none"/>
              </w:rPr>
            </w:pPr>
          </w:p>
        </w:tc>
        <w:tc>
          <w:tcPr>
            <w:tcW w:w="1876" w:type="dxa"/>
            <w:tcBorders>
              <w:top w:val="nil"/>
              <w:left w:val="nil"/>
              <w:bottom w:val="nil"/>
              <w:right w:val="nil"/>
            </w:tcBorders>
            <w:noWrap/>
            <w:vAlign w:val="bottom"/>
            <w:hideMark/>
          </w:tcPr>
          <w:p w14:paraId="5686EC8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112D36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0E7ED13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F658159" w14:textId="77777777" w:rsidTr="001527C7">
        <w:trPr>
          <w:trHeight w:val="300"/>
        </w:trPr>
        <w:tc>
          <w:tcPr>
            <w:tcW w:w="14880" w:type="dxa"/>
            <w:gridSpan w:val="9"/>
            <w:tcBorders>
              <w:top w:val="nil"/>
              <w:left w:val="nil"/>
              <w:bottom w:val="nil"/>
              <w:right w:val="nil"/>
            </w:tcBorders>
            <w:noWrap/>
            <w:vAlign w:val="bottom"/>
            <w:hideMark/>
          </w:tcPr>
          <w:p w14:paraId="55F2D1BF"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Share of population who indicate that they get information about politics and current affairs from respective source, unweighted OECD average, 2023</w:t>
            </w:r>
          </w:p>
        </w:tc>
      </w:tr>
      <w:tr w:rsidR="001527C7" w:rsidRPr="001527C7" w14:paraId="3708F16A" w14:textId="77777777" w:rsidTr="001527C7">
        <w:trPr>
          <w:trHeight w:val="300"/>
        </w:trPr>
        <w:tc>
          <w:tcPr>
            <w:tcW w:w="1690" w:type="dxa"/>
            <w:tcBorders>
              <w:top w:val="nil"/>
              <w:left w:val="nil"/>
              <w:bottom w:val="nil"/>
              <w:right w:val="nil"/>
            </w:tcBorders>
            <w:noWrap/>
            <w:vAlign w:val="bottom"/>
            <w:hideMark/>
          </w:tcPr>
          <w:p w14:paraId="542021ED" w14:textId="07C7A9E6"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noProof/>
                <w:color w:val="000000"/>
                <w:kern w:val="0"/>
                <w:sz w:val="22"/>
                <w:szCs w:val="22"/>
                <w:lang w:eastAsia="es-MX"/>
                <w14:ligatures w14:val="none"/>
              </w:rPr>
              <w:drawing>
                <wp:anchor distT="0" distB="0" distL="114300" distR="114300" simplePos="0" relativeHeight="251660288" behindDoc="0" locked="0" layoutInCell="1" allowOverlap="1" wp14:anchorId="1C16B1F5" wp14:editId="4F49A375">
                  <wp:simplePos x="0" y="0"/>
                  <wp:positionH relativeFrom="column">
                    <wp:posOffset>622300</wp:posOffset>
                  </wp:positionH>
                  <wp:positionV relativeFrom="paragraph">
                    <wp:posOffset>63500</wp:posOffset>
                  </wp:positionV>
                  <wp:extent cx="6718300" cy="3911600"/>
                  <wp:effectExtent l="0" t="0" r="0" b="0"/>
                  <wp:wrapNone/>
                  <wp:docPr id="99991317" name="Imagen 2">
                    <a:extLst xmlns:a="http://schemas.openxmlformats.org/drawingml/2006/main">
                      <a:ext uri="{FF2B5EF4-FFF2-40B4-BE49-F238E27FC236}">
                        <a16:creationId xmlns:a16="http://schemas.microsoft.com/office/drawing/2014/main" id="{A9A1A413-DB93-0B1C-08F2-16E5EB0A0E67}"/>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9A1A413-DB93-0B1C-08F2-16E5EB0A0E67}"/>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7348" cy="3779528"/>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280"/>
            </w:tblGrid>
            <w:tr w:rsidR="001527C7" w:rsidRPr="001527C7" w14:paraId="0EBCF423" w14:textId="77777777">
              <w:trPr>
                <w:trHeight w:val="300"/>
                <w:tblCellSpacing w:w="0" w:type="dxa"/>
              </w:trPr>
              <w:tc>
                <w:tcPr>
                  <w:tcW w:w="1280" w:type="dxa"/>
                  <w:tcBorders>
                    <w:top w:val="nil"/>
                    <w:left w:val="nil"/>
                    <w:bottom w:val="nil"/>
                    <w:right w:val="nil"/>
                  </w:tcBorders>
                  <w:noWrap/>
                  <w:vAlign w:val="bottom"/>
                  <w:hideMark/>
                </w:tcPr>
                <w:p w14:paraId="6FC25ED5"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r>
          </w:tbl>
          <w:p w14:paraId="01EEA5A1"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1049" w:type="dxa"/>
            <w:tcBorders>
              <w:top w:val="nil"/>
              <w:left w:val="nil"/>
              <w:bottom w:val="nil"/>
              <w:right w:val="nil"/>
            </w:tcBorders>
            <w:noWrap/>
            <w:vAlign w:val="bottom"/>
            <w:hideMark/>
          </w:tcPr>
          <w:p w14:paraId="3B54CCD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3F42DBD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02F8135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020A6A0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6491CF8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48D3681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14D552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3EC8C3B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C6B16CC" w14:textId="77777777" w:rsidTr="001527C7">
        <w:trPr>
          <w:trHeight w:val="300"/>
        </w:trPr>
        <w:tc>
          <w:tcPr>
            <w:tcW w:w="1690" w:type="dxa"/>
            <w:tcBorders>
              <w:top w:val="nil"/>
              <w:left w:val="nil"/>
              <w:bottom w:val="nil"/>
              <w:right w:val="nil"/>
            </w:tcBorders>
            <w:noWrap/>
            <w:vAlign w:val="bottom"/>
            <w:hideMark/>
          </w:tcPr>
          <w:p w14:paraId="6D22303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53A1B85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E29477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10A71E4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64194A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4CEFFAF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2D7AE59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5EC5A25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EF3074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137528D1" w14:textId="77777777" w:rsidTr="001527C7">
        <w:trPr>
          <w:trHeight w:val="300"/>
        </w:trPr>
        <w:tc>
          <w:tcPr>
            <w:tcW w:w="1690" w:type="dxa"/>
            <w:tcBorders>
              <w:top w:val="nil"/>
              <w:left w:val="nil"/>
              <w:bottom w:val="nil"/>
              <w:right w:val="nil"/>
            </w:tcBorders>
            <w:noWrap/>
            <w:vAlign w:val="bottom"/>
            <w:hideMark/>
          </w:tcPr>
          <w:p w14:paraId="2356481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40181B6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7E02D1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6E2E89B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0A65504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6BC65D5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33F76B0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35D1F3F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28A01D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A12F437" w14:textId="77777777" w:rsidTr="001527C7">
        <w:trPr>
          <w:trHeight w:val="300"/>
        </w:trPr>
        <w:tc>
          <w:tcPr>
            <w:tcW w:w="1690" w:type="dxa"/>
            <w:tcBorders>
              <w:top w:val="nil"/>
              <w:left w:val="nil"/>
              <w:bottom w:val="nil"/>
              <w:right w:val="nil"/>
            </w:tcBorders>
            <w:noWrap/>
            <w:vAlign w:val="bottom"/>
            <w:hideMark/>
          </w:tcPr>
          <w:p w14:paraId="10AB84A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1F0C29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3096388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0E03CEE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4324C29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44AED4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797EB5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0CFB87D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289793E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D56443A" w14:textId="77777777" w:rsidTr="001527C7">
        <w:trPr>
          <w:trHeight w:val="300"/>
        </w:trPr>
        <w:tc>
          <w:tcPr>
            <w:tcW w:w="1690" w:type="dxa"/>
            <w:tcBorders>
              <w:top w:val="nil"/>
              <w:left w:val="nil"/>
              <w:bottom w:val="nil"/>
              <w:right w:val="nil"/>
            </w:tcBorders>
            <w:noWrap/>
            <w:vAlign w:val="bottom"/>
            <w:hideMark/>
          </w:tcPr>
          <w:p w14:paraId="242FCB4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58955E5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55044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235680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488B712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2880E52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73E39F9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E6D89C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4B4BFDD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18A1A2E7" w14:textId="77777777" w:rsidTr="001527C7">
        <w:trPr>
          <w:trHeight w:val="300"/>
        </w:trPr>
        <w:tc>
          <w:tcPr>
            <w:tcW w:w="1690" w:type="dxa"/>
            <w:tcBorders>
              <w:top w:val="nil"/>
              <w:left w:val="nil"/>
              <w:bottom w:val="nil"/>
              <w:right w:val="nil"/>
            </w:tcBorders>
            <w:noWrap/>
            <w:vAlign w:val="bottom"/>
            <w:hideMark/>
          </w:tcPr>
          <w:p w14:paraId="3184291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3629C7F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BE898A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2534532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6366999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22020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59779F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2F2DFD2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12566D0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80D5CF2" w14:textId="77777777" w:rsidTr="001527C7">
        <w:trPr>
          <w:trHeight w:val="300"/>
        </w:trPr>
        <w:tc>
          <w:tcPr>
            <w:tcW w:w="1690" w:type="dxa"/>
            <w:tcBorders>
              <w:top w:val="nil"/>
              <w:left w:val="nil"/>
              <w:bottom w:val="nil"/>
              <w:right w:val="nil"/>
            </w:tcBorders>
            <w:noWrap/>
            <w:vAlign w:val="bottom"/>
            <w:hideMark/>
          </w:tcPr>
          <w:p w14:paraId="0BF326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0A2AFAF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2DEBC8A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497C809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485EBC6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56DE2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13850C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22A0D3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24A50D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B25D5E5" w14:textId="77777777" w:rsidTr="001527C7">
        <w:trPr>
          <w:trHeight w:val="300"/>
        </w:trPr>
        <w:tc>
          <w:tcPr>
            <w:tcW w:w="1690" w:type="dxa"/>
            <w:tcBorders>
              <w:top w:val="nil"/>
              <w:left w:val="nil"/>
              <w:bottom w:val="nil"/>
              <w:right w:val="nil"/>
            </w:tcBorders>
            <w:noWrap/>
            <w:vAlign w:val="bottom"/>
            <w:hideMark/>
          </w:tcPr>
          <w:p w14:paraId="03B372E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164BCA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49A09C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547526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2D53D4C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0417621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101AC6E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6E4C53E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013B4DD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578640F" w14:textId="77777777" w:rsidTr="001527C7">
        <w:trPr>
          <w:trHeight w:val="300"/>
        </w:trPr>
        <w:tc>
          <w:tcPr>
            <w:tcW w:w="1690" w:type="dxa"/>
            <w:tcBorders>
              <w:top w:val="nil"/>
              <w:left w:val="nil"/>
              <w:bottom w:val="nil"/>
              <w:right w:val="nil"/>
            </w:tcBorders>
            <w:noWrap/>
            <w:vAlign w:val="bottom"/>
            <w:hideMark/>
          </w:tcPr>
          <w:p w14:paraId="558B932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6698FFC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16987EF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734C444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4FE4B44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13E604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7A36604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13178F4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09E085C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207D464" w14:textId="77777777" w:rsidTr="001527C7">
        <w:trPr>
          <w:trHeight w:val="300"/>
        </w:trPr>
        <w:tc>
          <w:tcPr>
            <w:tcW w:w="1690" w:type="dxa"/>
            <w:tcBorders>
              <w:top w:val="nil"/>
              <w:left w:val="nil"/>
              <w:bottom w:val="nil"/>
              <w:right w:val="nil"/>
            </w:tcBorders>
            <w:noWrap/>
            <w:vAlign w:val="bottom"/>
            <w:hideMark/>
          </w:tcPr>
          <w:p w14:paraId="76A33B3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6F2457F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604EAF0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459CE6A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2F4A337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4CA64EE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232DBD8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2CCB993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19C191E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31615E2" w14:textId="77777777" w:rsidTr="001527C7">
        <w:trPr>
          <w:trHeight w:val="300"/>
        </w:trPr>
        <w:tc>
          <w:tcPr>
            <w:tcW w:w="1690" w:type="dxa"/>
            <w:tcBorders>
              <w:top w:val="nil"/>
              <w:left w:val="nil"/>
              <w:bottom w:val="nil"/>
              <w:right w:val="nil"/>
            </w:tcBorders>
            <w:noWrap/>
            <w:vAlign w:val="bottom"/>
            <w:hideMark/>
          </w:tcPr>
          <w:p w14:paraId="716BC90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4F0B32E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BACDE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31EA37E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016E7B3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0678F97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6A063A7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0BFCF6F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029AAE1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FDC21A2" w14:textId="77777777" w:rsidTr="001527C7">
        <w:trPr>
          <w:trHeight w:val="300"/>
        </w:trPr>
        <w:tc>
          <w:tcPr>
            <w:tcW w:w="1690" w:type="dxa"/>
            <w:tcBorders>
              <w:top w:val="nil"/>
              <w:left w:val="nil"/>
              <w:bottom w:val="nil"/>
              <w:right w:val="nil"/>
            </w:tcBorders>
            <w:noWrap/>
            <w:vAlign w:val="bottom"/>
            <w:hideMark/>
          </w:tcPr>
          <w:p w14:paraId="01522AF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48460DA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4285A08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1B6C852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2D3C294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807ED3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63245D2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05176D7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6ECFAAE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73FF9E7" w14:textId="77777777" w:rsidTr="001527C7">
        <w:trPr>
          <w:trHeight w:val="300"/>
        </w:trPr>
        <w:tc>
          <w:tcPr>
            <w:tcW w:w="1690" w:type="dxa"/>
            <w:tcBorders>
              <w:top w:val="nil"/>
              <w:left w:val="nil"/>
              <w:bottom w:val="nil"/>
              <w:right w:val="nil"/>
            </w:tcBorders>
            <w:noWrap/>
            <w:vAlign w:val="bottom"/>
            <w:hideMark/>
          </w:tcPr>
          <w:p w14:paraId="2B0302D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2D91CF4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4DC974F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4499EF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6084951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5958DD5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4131073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10EF697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4BAD6D1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289757C" w14:textId="77777777" w:rsidTr="001527C7">
        <w:trPr>
          <w:trHeight w:val="300"/>
        </w:trPr>
        <w:tc>
          <w:tcPr>
            <w:tcW w:w="1690" w:type="dxa"/>
            <w:tcBorders>
              <w:top w:val="nil"/>
              <w:left w:val="nil"/>
              <w:bottom w:val="nil"/>
              <w:right w:val="nil"/>
            </w:tcBorders>
            <w:noWrap/>
            <w:vAlign w:val="bottom"/>
            <w:hideMark/>
          </w:tcPr>
          <w:p w14:paraId="4C63033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0D7FF95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018DC26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366768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381609C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4082100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8ACC1B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691658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42F094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377CE06" w14:textId="77777777" w:rsidTr="001527C7">
        <w:trPr>
          <w:trHeight w:val="300"/>
        </w:trPr>
        <w:tc>
          <w:tcPr>
            <w:tcW w:w="1690" w:type="dxa"/>
            <w:tcBorders>
              <w:top w:val="nil"/>
              <w:left w:val="nil"/>
              <w:bottom w:val="nil"/>
              <w:right w:val="nil"/>
            </w:tcBorders>
            <w:noWrap/>
            <w:vAlign w:val="bottom"/>
            <w:hideMark/>
          </w:tcPr>
          <w:p w14:paraId="0E6CD6F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007E743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0E3CBF8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4B8BEF8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527061A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3C5EF28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2189E02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416844B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8208AC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6A246A96" w14:textId="77777777" w:rsidTr="001527C7">
        <w:trPr>
          <w:trHeight w:val="300"/>
        </w:trPr>
        <w:tc>
          <w:tcPr>
            <w:tcW w:w="1690" w:type="dxa"/>
            <w:tcBorders>
              <w:top w:val="nil"/>
              <w:left w:val="nil"/>
              <w:bottom w:val="nil"/>
              <w:right w:val="nil"/>
            </w:tcBorders>
            <w:noWrap/>
            <w:vAlign w:val="bottom"/>
            <w:hideMark/>
          </w:tcPr>
          <w:p w14:paraId="5627BA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4D19B14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6DB2FD3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06A8C3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1356745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6BA198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C7132E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DBB3F1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1370D19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BF29501" w14:textId="77777777" w:rsidTr="001527C7">
        <w:trPr>
          <w:trHeight w:val="300"/>
        </w:trPr>
        <w:tc>
          <w:tcPr>
            <w:tcW w:w="1690" w:type="dxa"/>
            <w:tcBorders>
              <w:top w:val="nil"/>
              <w:left w:val="nil"/>
              <w:bottom w:val="nil"/>
              <w:right w:val="nil"/>
            </w:tcBorders>
            <w:noWrap/>
            <w:vAlign w:val="bottom"/>
            <w:hideMark/>
          </w:tcPr>
          <w:p w14:paraId="1219DE3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056E1E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6CA7052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5E7CB88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1C0D2E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0D681E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6E7040A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636D3A8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706A600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6DC6187C" w14:textId="77777777" w:rsidTr="001527C7">
        <w:trPr>
          <w:trHeight w:val="300"/>
        </w:trPr>
        <w:tc>
          <w:tcPr>
            <w:tcW w:w="1690" w:type="dxa"/>
            <w:tcBorders>
              <w:top w:val="nil"/>
              <w:left w:val="nil"/>
              <w:bottom w:val="nil"/>
              <w:right w:val="nil"/>
            </w:tcBorders>
            <w:noWrap/>
            <w:vAlign w:val="bottom"/>
            <w:hideMark/>
          </w:tcPr>
          <w:p w14:paraId="644B247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31C413E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4A3B35E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5C8F4A8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002B5A6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1A37620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59B88D1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180AB9A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6E81347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9739772" w14:textId="77777777" w:rsidTr="001527C7">
        <w:trPr>
          <w:trHeight w:val="300"/>
        </w:trPr>
        <w:tc>
          <w:tcPr>
            <w:tcW w:w="1690" w:type="dxa"/>
            <w:tcBorders>
              <w:top w:val="nil"/>
              <w:left w:val="nil"/>
              <w:bottom w:val="nil"/>
              <w:right w:val="nil"/>
            </w:tcBorders>
            <w:noWrap/>
            <w:vAlign w:val="bottom"/>
            <w:hideMark/>
          </w:tcPr>
          <w:p w14:paraId="63A63ED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7BC67AD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0862E8F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559100C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36D8E94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3A7B229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20EAB8C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67BE529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0B72AD6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8D89EB0" w14:textId="77777777" w:rsidTr="001527C7">
        <w:trPr>
          <w:trHeight w:val="300"/>
        </w:trPr>
        <w:tc>
          <w:tcPr>
            <w:tcW w:w="1690" w:type="dxa"/>
            <w:tcBorders>
              <w:top w:val="nil"/>
              <w:left w:val="nil"/>
              <w:bottom w:val="nil"/>
              <w:right w:val="nil"/>
            </w:tcBorders>
            <w:noWrap/>
            <w:vAlign w:val="bottom"/>
            <w:hideMark/>
          </w:tcPr>
          <w:p w14:paraId="7285C5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10F219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32D0741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0202799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33FE4FA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3E4342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3559BCE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4EB1A6F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105E330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A76A0FE" w14:textId="77777777" w:rsidTr="001527C7">
        <w:trPr>
          <w:trHeight w:val="300"/>
        </w:trPr>
        <w:tc>
          <w:tcPr>
            <w:tcW w:w="1690" w:type="dxa"/>
            <w:tcBorders>
              <w:top w:val="nil"/>
              <w:left w:val="nil"/>
              <w:bottom w:val="nil"/>
              <w:right w:val="nil"/>
            </w:tcBorders>
            <w:noWrap/>
            <w:vAlign w:val="bottom"/>
            <w:hideMark/>
          </w:tcPr>
          <w:p w14:paraId="794C852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079DF4E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51C8140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03B47A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3DC793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2C618CA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355DB3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66B128E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357C3E8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50366A5" w14:textId="77777777" w:rsidTr="001527C7">
        <w:trPr>
          <w:trHeight w:val="300"/>
        </w:trPr>
        <w:tc>
          <w:tcPr>
            <w:tcW w:w="1690" w:type="dxa"/>
            <w:tcBorders>
              <w:top w:val="nil"/>
              <w:left w:val="nil"/>
              <w:bottom w:val="nil"/>
              <w:right w:val="nil"/>
            </w:tcBorders>
            <w:noWrap/>
            <w:vAlign w:val="bottom"/>
            <w:hideMark/>
          </w:tcPr>
          <w:p w14:paraId="340B311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9" w:type="dxa"/>
            <w:tcBorders>
              <w:top w:val="nil"/>
              <w:left w:val="nil"/>
              <w:bottom w:val="nil"/>
              <w:right w:val="nil"/>
            </w:tcBorders>
            <w:noWrap/>
            <w:vAlign w:val="bottom"/>
            <w:hideMark/>
          </w:tcPr>
          <w:p w14:paraId="2C66890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74A3DDA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577" w:type="dxa"/>
            <w:tcBorders>
              <w:top w:val="nil"/>
              <w:left w:val="nil"/>
              <w:bottom w:val="nil"/>
              <w:right w:val="nil"/>
            </w:tcBorders>
            <w:noWrap/>
            <w:vAlign w:val="bottom"/>
            <w:hideMark/>
          </w:tcPr>
          <w:p w14:paraId="4D7B697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0" w:type="dxa"/>
            <w:tcBorders>
              <w:top w:val="nil"/>
              <w:left w:val="nil"/>
              <w:bottom w:val="nil"/>
              <w:right w:val="nil"/>
            </w:tcBorders>
            <w:noWrap/>
            <w:vAlign w:val="bottom"/>
            <w:hideMark/>
          </w:tcPr>
          <w:p w14:paraId="128B038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7A133C7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4F02923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736" w:type="dxa"/>
            <w:tcBorders>
              <w:top w:val="nil"/>
              <w:left w:val="nil"/>
              <w:bottom w:val="nil"/>
              <w:right w:val="nil"/>
            </w:tcBorders>
            <w:noWrap/>
            <w:vAlign w:val="bottom"/>
            <w:hideMark/>
          </w:tcPr>
          <w:p w14:paraId="30AF45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876" w:type="dxa"/>
            <w:tcBorders>
              <w:top w:val="nil"/>
              <w:left w:val="nil"/>
              <w:bottom w:val="nil"/>
              <w:right w:val="nil"/>
            </w:tcBorders>
            <w:noWrap/>
            <w:vAlign w:val="bottom"/>
            <w:hideMark/>
          </w:tcPr>
          <w:p w14:paraId="4EFFC3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74EAAD2" w14:textId="77777777" w:rsidTr="001527C7">
        <w:trPr>
          <w:trHeight w:val="860"/>
        </w:trPr>
        <w:tc>
          <w:tcPr>
            <w:tcW w:w="14880" w:type="dxa"/>
            <w:gridSpan w:val="9"/>
            <w:tcBorders>
              <w:top w:val="nil"/>
              <w:left w:val="nil"/>
              <w:bottom w:val="nil"/>
              <w:right w:val="nil"/>
            </w:tcBorders>
            <w:hideMark/>
          </w:tcPr>
          <w:p w14:paraId="2E859FC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Note: </w:t>
            </w:r>
            <w:r w:rsidRPr="001527C7">
              <w:rPr>
                <w:rFonts w:ascii="Calibri" w:eastAsia="Times New Roman" w:hAnsi="Calibri" w:cs="Calibri"/>
                <w:color w:val="000000"/>
                <w:kern w:val="0"/>
                <w:sz w:val="22"/>
                <w:szCs w:val="22"/>
                <w:lang w:val="en-US" w:eastAsia="es-MX"/>
                <w14:ligatures w14:val="none"/>
              </w:rPr>
              <w:t xml:space="preserve">The percentages show the unweighted OECD average. The shares are derived from the response to the question “On a typical day, from which of the following sources, if any, do you get information about politics and current affairs?”. </w:t>
            </w:r>
            <w:r w:rsidRPr="001527C7">
              <w:rPr>
                <w:rFonts w:ascii="Calibri" w:eastAsia="Times New Roman" w:hAnsi="Calibri" w:cs="Calibri"/>
                <w:color w:val="000000"/>
                <w:kern w:val="0"/>
                <w:sz w:val="22"/>
                <w:szCs w:val="22"/>
                <w:lang w:eastAsia="es-MX"/>
                <w14:ligatures w14:val="none"/>
              </w:rPr>
              <w:t xml:space="preserve">Respondents were able to select all responses that applied. </w:t>
            </w:r>
          </w:p>
        </w:tc>
      </w:tr>
      <w:tr w:rsidR="001527C7" w:rsidRPr="001527C7" w14:paraId="0F3CC57B" w14:textId="77777777" w:rsidTr="001527C7">
        <w:trPr>
          <w:trHeight w:val="300"/>
        </w:trPr>
        <w:tc>
          <w:tcPr>
            <w:tcW w:w="4409" w:type="dxa"/>
            <w:gridSpan w:val="3"/>
            <w:tcBorders>
              <w:top w:val="nil"/>
              <w:left w:val="nil"/>
              <w:bottom w:val="nil"/>
              <w:right w:val="nil"/>
            </w:tcBorders>
            <w:noWrap/>
            <w:vAlign w:val="bottom"/>
            <w:hideMark/>
          </w:tcPr>
          <w:p w14:paraId="7FFC0FD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Source: OECD Trust Survey 2023.</w:t>
            </w:r>
          </w:p>
        </w:tc>
        <w:tc>
          <w:tcPr>
            <w:tcW w:w="1577" w:type="dxa"/>
            <w:tcBorders>
              <w:top w:val="nil"/>
              <w:left w:val="nil"/>
              <w:bottom w:val="nil"/>
              <w:right w:val="nil"/>
            </w:tcBorders>
            <w:noWrap/>
            <w:vAlign w:val="bottom"/>
            <w:hideMark/>
          </w:tcPr>
          <w:p w14:paraId="03F92F0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p>
        </w:tc>
        <w:tc>
          <w:tcPr>
            <w:tcW w:w="1670" w:type="dxa"/>
            <w:tcBorders>
              <w:top w:val="nil"/>
              <w:left w:val="nil"/>
              <w:bottom w:val="nil"/>
              <w:right w:val="nil"/>
            </w:tcBorders>
            <w:noWrap/>
            <w:vAlign w:val="bottom"/>
            <w:hideMark/>
          </w:tcPr>
          <w:p w14:paraId="098E241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736" w:type="dxa"/>
            <w:tcBorders>
              <w:top w:val="nil"/>
              <w:left w:val="nil"/>
              <w:bottom w:val="nil"/>
              <w:right w:val="nil"/>
            </w:tcBorders>
            <w:noWrap/>
            <w:vAlign w:val="bottom"/>
            <w:hideMark/>
          </w:tcPr>
          <w:p w14:paraId="2D0B6C8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76" w:type="dxa"/>
            <w:tcBorders>
              <w:top w:val="nil"/>
              <w:left w:val="nil"/>
              <w:bottom w:val="nil"/>
              <w:right w:val="nil"/>
            </w:tcBorders>
            <w:noWrap/>
            <w:vAlign w:val="bottom"/>
            <w:hideMark/>
          </w:tcPr>
          <w:p w14:paraId="2A507A8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736" w:type="dxa"/>
            <w:tcBorders>
              <w:top w:val="nil"/>
              <w:left w:val="nil"/>
              <w:bottom w:val="nil"/>
              <w:right w:val="nil"/>
            </w:tcBorders>
            <w:noWrap/>
            <w:vAlign w:val="bottom"/>
            <w:hideMark/>
          </w:tcPr>
          <w:p w14:paraId="6C783E1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76" w:type="dxa"/>
            <w:tcBorders>
              <w:top w:val="nil"/>
              <w:left w:val="nil"/>
              <w:bottom w:val="nil"/>
              <w:right w:val="nil"/>
            </w:tcBorders>
            <w:noWrap/>
            <w:vAlign w:val="bottom"/>
            <w:hideMark/>
          </w:tcPr>
          <w:p w14:paraId="5BF2DE0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CC0D3B7" w14:textId="77777777" w:rsidTr="001527C7">
        <w:trPr>
          <w:trHeight w:val="300"/>
        </w:trPr>
        <w:tc>
          <w:tcPr>
            <w:tcW w:w="1690" w:type="dxa"/>
            <w:tcBorders>
              <w:top w:val="nil"/>
              <w:left w:val="nil"/>
              <w:bottom w:val="nil"/>
              <w:right w:val="nil"/>
            </w:tcBorders>
            <w:noWrap/>
            <w:vAlign w:val="bottom"/>
            <w:hideMark/>
          </w:tcPr>
          <w:p w14:paraId="2970BAB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049" w:type="dxa"/>
            <w:tcBorders>
              <w:top w:val="nil"/>
              <w:left w:val="nil"/>
              <w:bottom w:val="nil"/>
              <w:right w:val="nil"/>
            </w:tcBorders>
            <w:noWrap/>
            <w:vAlign w:val="bottom"/>
            <w:hideMark/>
          </w:tcPr>
          <w:p w14:paraId="64B8508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670" w:type="dxa"/>
            <w:tcBorders>
              <w:top w:val="nil"/>
              <w:left w:val="nil"/>
              <w:bottom w:val="nil"/>
              <w:right w:val="nil"/>
            </w:tcBorders>
            <w:noWrap/>
            <w:vAlign w:val="bottom"/>
            <w:hideMark/>
          </w:tcPr>
          <w:p w14:paraId="0DF5440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77" w:type="dxa"/>
            <w:tcBorders>
              <w:top w:val="nil"/>
              <w:left w:val="nil"/>
              <w:bottom w:val="nil"/>
              <w:right w:val="nil"/>
            </w:tcBorders>
            <w:noWrap/>
            <w:vAlign w:val="bottom"/>
            <w:hideMark/>
          </w:tcPr>
          <w:p w14:paraId="153F67E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670" w:type="dxa"/>
            <w:tcBorders>
              <w:top w:val="nil"/>
              <w:left w:val="nil"/>
              <w:bottom w:val="nil"/>
              <w:right w:val="nil"/>
            </w:tcBorders>
            <w:noWrap/>
            <w:vAlign w:val="bottom"/>
            <w:hideMark/>
          </w:tcPr>
          <w:p w14:paraId="3C810A7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736" w:type="dxa"/>
            <w:tcBorders>
              <w:top w:val="nil"/>
              <w:left w:val="nil"/>
              <w:bottom w:val="nil"/>
              <w:right w:val="nil"/>
            </w:tcBorders>
            <w:noWrap/>
            <w:vAlign w:val="bottom"/>
            <w:hideMark/>
          </w:tcPr>
          <w:p w14:paraId="3D7A538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76" w:type="dxa"/>
            <w:tcBorders>
              <w:top w:val="nil"/>
              <w:left w:val="nil"/>
              <w:bottom w:val="nil"/>
              <w:right w:val="nil"/>
            </w:tcBorders>
            <w:noWrap/>
            <w:vAlign w:val="bottom"/>
            <w:hideMark/>
          </w:tcPr>
          <w:p w14:paraId="18E2A6D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736" w:type="dxa"/>
            <w:tcBorders>
              <w:top w:val="nil"/>
              <w:left w:val="nil"/>
              <w:bottom w:val="nil"/>
              <w:right w:val="nil"/>
            </w:tcBorders>
            <w:noWrap/>
            <w:vAlign w:val="bottom"/>
            <w:hideMark/>
          </w:tcPr>
          <w:p w14:paraId="4A27C00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76" w:type="dxa"/>
            <w:tcBorders>
              <w:top w:val="nil"/>
              <w:left w:val="nil"/>
              <w:bottom w:val="nil"/>
              <w:right w:val="nil"/>
            </w:tcBorders>
            <w:noWrap/>
            <w:vAlign w:val="bottom"/>
            <w:hideMark/>
          </w:tcPr>
          <w:p w14:paraId="71FDB2C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A203EEC" w14:textId="77777777" w:rsidTr="001527C7">
        <w:trPr>
          <w:trHeight w:val="300"/>
        </w:trPr>
        <w:tc>
          <w:tcPr>
            <w:tcW w:w="1690" w:type="dxa"/>
            <w:tcBorders>
              <w:top w:val="nil"/>
              <w:left w:val="nil"/>
              <w:bottom w:val="nil"/>
              <w:right w:val="nil"/>
            </w:tcBorders>
            <w:noWrap/>
            <w:vAlign w:val="bottom"/>
            <w:hideMark/>
          </w:tcPr>
          <w:p w14:paraId="7C86CF5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049" w:type="dxa"/>
            <w:tcBorders>
              <w:top w:val="nil"/>
              <w:left w:val="nil"/>
              <w:bottom w:val="nil"/>
              <w:right w:val="nil"/>
            </w:tcBorders>
            <w:noWrap/>
            <w:vAlign w:val="bottom"/>
            <w:hideMark/>
          </w:tcPr>
          <w:p w14:paraId="5ACD683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670" w:type="dxa"/>
            <w:tcBorders>
              <w:top w:val="nil"/>
              <w:left w:val="nil"/>
              <w:bottom w:val="nil"/>
              <w:right w:val="nil"/>
            </w:tcBorders>
            <w:noWrap/>
            <w:vAlign w:val="bottom"/>
            <w:hideMark/>
          </w:tcPr>
          <w:p w14:paraId="1522F7F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577" w:type="dxa"/>
            <w:tcBorders>
              <w:top w:val="nil"/>
              <w:left w:val="nil"/>
              <w:bottom w:val="nil"/>
              <w:right w:val="nil"/>
            </w:tcBorders>
            <w:noWrap/>
            <w:vAlign w:val="bottom"/>
            <w:hideMark/>
          </w:tcPr>
          <w:p w14:paraId="79909D1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670" w:type="dxa"/>
            <w:tcBorders>
              <w:top w:val="nil"/>
              <w:left w:val="nil"/>
              <w:bottom w:val="nil"/>
              <w:right w:val="nil"/>
            </w:tcBorders>
            <w:noWrap/>
            <w:vAlign w:val="bottom"/>
            <w:hideMark/>
          </w:tcPr>
          <w:p w14:paraId="3BE7890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736" w:type="dxa"/>
            <w:tcBorders>
              <w:top w:val="nil"/>
              <w:left w:val="nil"/>
              <w:bottom w:val="nil"/>
              <w:right w:val="nil"/>
            </w:tcBorders>
            <w:noWrap/>
            <w:vAlign w:val="bottom"/>
            <w:hideMark/>
          </w:tcPr>
          <w:p w14:paraId="3C81576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76" w:type="dxa"/>
            <w:tcBorders>
              <w:top w:val="nil"/>
              <w:left w:val="nil"/>
              <w:bottom w:val="nil"/>
              <w:right w:val="nil"/>
            </w:tcBorders>
            <w:noWrap/>
            <w:vAlign w:val="bottom"/>
            <w:hideMark/>
          </w:tcPr>
          <w:p w14:paraId="4903775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736" w:type="dxa"/>
            <w:tcBorders>
              <w:top w:val="nil"/>
              <w:left w:val="nil"/>
              <w:bottom w:val="nil"/>
              <w:right w:val="nil"/>
            </w:tcBorders>
            <w:noWrap/>
            <w:vAlign w:val="bottom"/>
            <w:hideMark/>
          </w:tcPr>
          <w:p w14:paraId="25062BC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876" w:type="dxa"/>
            <w:tcBorders>
              <w:top w:val="nil"/>
              <w:left w:val="nil"/>
              <w:bottom w:val="nil"/>
              <w:right w:val="nil"/>
            </w:tcBorders>
            <w:noWrap/>
            <w:vAlign w:val="bottom"/>
            <w:hideMark/>
          </w:tcPr>
          <w:p w14:paraId="78CA761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D34250A" w14:textId="77777777" w:rsidTr="001527C7">
        <w:trPr>
          <w:trHeight w:val="645"/>
        </w:trPr>
        <w:tc>
          <w:tcPr>
            <w:tcW w:w="1690" w:type="dxa"/>
            <w:tcBorders>
              <w:top w:val="nil"/>
              <w:left w:val="nil"/>
              <w:bottom w:val="nil"/>
              <w:right w:val="nil"/>
            </w:tcBorders>
            <w:noWrap/>
            <w:vAlign w:val="bottom"/>
            <w:hideMark/>
          </w:tcPr>
          <w:p w14:paraId="121AA7F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2719" w:type="dxa"/>
            <w:gridSpan w:val="2"/>
            <w:tcBorders>
              <w:top w:val="nil"/>
              <w:left w:val="nil"/>
              <w:bottom w:val="single" w:sz="4" w:space="0" w:color="000000"/>
              <w:right w:val="nil"/>
            </w:tcBorders>
            <w:shd w:val="clear" w:color="000000" w:fill="FCD5B4"/>
            <w:noWrap/>
            <w:vAlign w:val="center"/>
            <w:hideMark/>
          </w:tcPr>
          <w:p w14:paraId="23ABA752"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Tv Or Radio</w:t>
            </w:r>
          </w:p>
        </w:tc>
        <w:tc>
          <w:tcPr>
            <w:tcW w:w="3247" w:type="dxa"/>
            <w:gridSpan w:val="2"/>
            <w:tcBorders>
              <w:top w:val="nil"/>
              <w:left w:val="nil"/>
              <w:bottom w:val="single" w:sz="4" w:space="0" w:color="000000"/>
              <w:right w:val="nil"/>
            </w:tcBorders>
            <w:shd w:val="clear" w:color="000000" w:fill="B7DEE8"/>
            <w:noWrap/>
            <w:vAlign w:val="center"/>
            <w:hideMark/>
          </w:tcPr>
          <w:p w14:paraId="0B3ECBC9"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Social Media</w:t>
            </w:r>
          </w:p>
        </w:tc>
        <w:tc>
          <w:tcPr>
            <w:tcW w:w="3612" w:type="dxa"/>
            <w:gridSpan w:val="2"/>
            <w:tcBorders>
              <w:top w:val="nil"/>
              <w:left w:val="nil"/>
              <w:bottom w:val="single" w:sz="4" w:space="0" w:color="000000"/>
              <w:right w:val="nil"/>
            </w:tcBorders>
            <w:shd w:val="clear" w:color="000000" w:fill="CCC0DA"/>
            <w:vAlign w:val="center"/>
            <w:hideMark/>
          </w:tcPr>
          <w:p w14:paraId="031C8D14"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Newspapers, Magazines, Or Online News Websites</w:t>
            </w:r>
          </w:p>
        </w:tc>
        <w:tc>
          <w:tcPr>
            <w:tcW w:w="3612" w:type="dxa"/>
            <w:gridSpan w:val="2"/>
            <w:tcBorders>
              <w:top w:val="nil"/>
              <w:left w:val="nil"/>
              <w:bottom w:val="single" w:sz="4" w:space="0" w:color="000000"/>
              <w:right w:val="nil"/>
            </w:tcBorders>
            <w:shd w:val="clear" w:color="000000" w:fill="D8E4BC"/>
            <w:noWrap/>
            <w:vAlign w:val="center"/>
            <w:hideMark/>
          </w:tcPr>
          <w:p w14:paraId="795CEE70"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Conversation With Others</w:t>
            </w:r>
          </w:p>
        </w:tc>
      </w:tr>
      <w:tr w:rsidR="001527C7" w:rsidRPr="001527C7" w14:paraId="120EF8C9" w14:textId="77777777" w:rsidTr="001527C7">
        <w:trPr>
          <w:trHeight w:val="960"/>
        </w:trPr>
        <w:tc>
          <w:tcPr>
            <w:tcW w:w="1690" w:type="dxa"/>
            <w:tcBorders>
              <w:top w:val="single" w:sz="4" w:space="0" w:color="000000"/>
              <w:left w:val="single" w:sz="4" w:space="0" w:color="000000"/>
              <w:bottom w:val="single" w:sz="4" w:space="0" w:color="000000"/>
              <w:right w:val="single" w:sz="4" w:space="0" w:color="000000"/>
            </w:tcBorders>
            <w:vAlign w:val="center"/>
            <w:hideMark/>
          </w:tcPr>
          <w:p w14:paraId="547DE60B"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Country</w:t>
            </w:r>
          </w:p>
        </w:tc>
        <w:tc>
          <w:tcPr>
            <w:tcW w:w="1049" w:type="dxa"/>
            <w:tcBorders>
              <w:top w:val="nil"/>
              <w:left w:val="nil"/>
              <w:bottom w:val="single" w:sz="4" w:space="0" w:color="000000"/>
              <w:right w:val="single" w:sz="4" w:space="0" w:color="000000"/>
            </w:tcBorders>
            <w:shd w:val="clear" w:color="000000" w:fill="D9D9D9"/>
            <w:vAlign w:val="center"/>
            <w:hideMark/>
          </w:tcPr>
          <w:p w14:paraId="7CEF261C"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18-29 Years Olds</w:t>
            </w:r>
          </w:p>
        </w:tc>
        <w:tc>
          <w:tcPr>
            <w:tcW w:w="1670" w:type="dxa"/>
            <w:tcBorders>
              <w:top w:val="nil"/>
              <w:left w:val="nil"/>
              <w:bottom w:val="single" w:sz="4" w:space="0" w:color="000000"/>
              <w:right w:val="single" w:sz="4" w:space="0" w:color="000000"/>
            </w:tcBorders>
            <w:vAlign w:val="center"/>
            <w:hideMark/>
          </w:tcPr>
          <w:p w14:paraId="7D95F282"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 xml:space="preserve">All Age Groups </w:t>
            </w:r>
          </w:p>
        </w:tc>
        <w:tc>
          <w:tcPr>
            <w:tcW w:w="1577" w:type="dxa"/>
            <w:tcBorders>
              <w:top w:val="nil"/>
              <w:left w:val="nil"/>
              <w:bottom w:val="single" w:sz="4" w:space="0" w:color="000000"/>
              <w:right w:val="single" w:sz="4" w:space="0" w:color="000000"/>
            </w:tcBorders>
            <w:shd w:val="clear" w:color="000000" w:fill="D9D9D9"/>
            <w:vAlign w:val="center"/>
            <w:hideMark/>
          </w:tcPr>
          <w:p w14:paraId="7C856C78"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18-29 Years Olds</w:t>
            </w:r>
          </w:p>
        </w:tc>
        <w:tc>
          <w:tcPr>
            <w:tcW w:w="1670" w:type="dxa"/>
            <w:tcBorders>
              <w:top w:val="nil"/>
              <w:left w:val="nil"/>
              <w:bottom w:val="single" w:sz="4" w:space="0" w:color="000000"/>
              <w:right w:val="single" w:sz="4" w:space="0" w:color="000000"/>
            </w:tcBorders>
            <w:vAlign w:val="center"/>
            <w:hideMark/>
          </w:tcPr>
          <w:p w14:paraId="259F328E"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 xml:space="preserve">All Age Groups </w:t>
            </w:r>
          </w:p>
        </w:tc>
        <w:tc>
          <w:tcPr>
            <w:tcW w:w="1736" w:type="dxa"/>
            <w:tcBorders>
              <w:top w:val="nil"/>
              <w:left w:val="nil"/>
              <w:bottom w:val="single" w:sz="4" w:space="0" w:color="000000"/>
              <w:right w:val="single" w:sz="4" w:space="0" w:color="000000"/>
            </w:tcBorders>
            <w:shd w:val="clear" w:color="000000" w:fill="D9D9D9"/>
            <w:vAlign w:val="center"/>
            <w:hideMark/>
          </w:tcPr>
          <w:p w14:paraId="676327E8"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18-29 Years Olds</w:t>
            </w:r>
          </w:p>
        </w:tc>
        <w:tc>
          <w:tcPr>
            <w:tcW w:w="1876" w:type="dxa"/>
            <w:tcBorders>
              <w:top w:val="nil"/>
              <w:left w:val="nil"/>
              <w:bottom w:val="single" w:sz="4" w:space="0" w:color="000000"/>
              <w:right w:val="single" w:sz="4" w:space="0" w:color="000000"/>
            </w:tcBorders>
            <w:vAlign w:val="center"/>
            <w:hideMark/>
          </w:tcPr>
          <w:p w14:paraId="61FEE391"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 xml:space="preserve">All Age Groups </w:t>
            </w:r>
          </w:p>
        </w:tc>
        <w:tc>
          <w:tcPr>
            <w:tcW w:w="1736" w:type="dxa"/>
            <w:tcBorders>
              <w:top w:val="nil"/>
              <w:left w:val="nil"/>
              <w:bottom w:val="single" w:sz="4" w:space="0" w:color="000000"/>
              <w:right w:val="single" w:sz="4" w:space="0" w:color="000000"/>
            </w:tcBorders>
            <w:shd w:val="clear" w:color="000000" w:fill="D9D9D9"/>
            <w:vAlign w:val="center"/>
            <w:hideMark/>
          </w:tcPr>
          <w:p w14:paraId="0A6D2E49"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18-29 Years Olds</w:t>
            </w:r>
          </w:p>
        </w:tc>
        <w:tc>
          <w:tcPr>
            <w:tcW w:w="1876" w:type="dxa"/>
            <w:tcBorders>
              <w:top w:val="nil"/>
              <w:left w:val="nil"/>
              <w:bottom w:val="single" w:sz="4" w:space="0" w:color="000000"/>
              <w:right w:val="single" w:sz="4" w:space="0" w:color="000000"/>
            </w:tcBorders>
            <w:vAlign w:val="center"/>
            <w:hideMark/>
          </w:tcPr>
          <w:p w14:paraId="19955C9F"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 xml:space="preserve">All Age Groups </w:t>
            </w:r>
          </w:p>
        </w:tc>
      </w:tr>
      <w:tr w:rsidR="001527C7" w:rsidRPr="001527C7" w14:paraId="51B7B04F"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636AF34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OECD</w:t>
            </w:r>
          </w:p>
        </w:tc>
        <w:tc>
          <w:tcPr>
            <w:tcW w:w="1049" w:type="dxa"/>
            <w:tcBorders>
              <w:top w:val="nil"/>
              <w:left w:val="nil"/>
              <w:bottom w:val="nil"/>
              <w:right w:val="single" w:sz="4" w:space="0" w:color="000000"/>
            </w:tcBorders>
            <w:vAlign w:val="center"/>
            <w:hideMark/>
          </w:tcPr>
          <w:p w14:paraId="19032C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54.25%</w:t>
            </w:r>
          </w:p>
        </w:tc>
        <w:tc>
          <w:tcPr>
            <w:tcW w:w="1670" w:type="dxa"/>
            <w:tcBorders>
              <w:top w:val="nil"/>
              <w:left w:val="nil"/>
              <w:bottom w:val="nil"/>
              <w:right w:val="single" w:sz="4" w:space="0" w:color="000000"/>
            </w:tcBorders>
            <w:vAlign w:val="center"/>
            <w:hideMark/>
          </w:tcPr>
          <w:p w14:paraId="29D5D2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71.48%</w:t>
            </w:r>
          </w:p>
        </w:tc>
        <w:tc>
          <w:tcPr>
            <w:tcW w:w="1577" w:type="dxa"/>
            <w:tcBorders>
              <w:top w:val="nil"/>
              <w:left w:val="nil"/>
              <w:bottom w:val="nil"/>
              <w:right w:val="single" w:sz="4" w:space="0" w:color="000000"/>
            </w:tcBorders>
            <w:vAlign w:val="center"/>
            <w:hideMark/>
          </w:tcPr>
          <w:p w14:paraId="0B04AFC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68.33%</w:t>
            </w:r>
          </w:p>
        </w:tc>
        <w:tc>
          <w:tcPr>
            <w:tcW w:w="1670" w:type="dxa"/>
            <w:tcBorders>
              <w:top w:val="nil"/>
              <w:left w:val="nil"/>
              <w:bottom w:val="nil"/>
              <w:right w:val="single" w:sz="4" w:space="0" w:color="000000"/>
            </w:tcBorders>
            <w:vAlign w:val="center"/>
            <w:hideMark/>
          </w:tcPr>
          <w:p w14:paraId="4DD947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49.06%</w:t>
            </w:r>
          </w:p>
        </w:tc>
        <w:tc>
          <w:tcPr>
            <w:tcW w:w="1736" w:type="dxa"/>
            <w:tcBorders>
              <w:top w:val="nil"/>
              <w:left w:val="nil"/>
              <w:bottom w:val="nil"/>
              <w:right w:val="single" w:sz="4" w:space="0" w:color="000000"/>
            </w:tcBorders>
            <w:vAlign w:val="center"/>
            <w:hideMark/>
          </w:tcPr>
          <w:p w14:paraId="239AE4A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41.94%</w:t>
            </w:r>
          </w:p>
        </w:tc>
        <w:tc>
          <w:tcPr>
            <w:tcW w:w="1876" w:type="dxa"/>
            <w:tcBorders>
              <w:top w:val="nil"/>
              <w:left w:val="nil"/>
              <w:bottom w:val="nil"/>
              <w:right w:val="single" w:sz="4" w:space="0" w:color="000000"/>
            </w:tcBorders>
            <w:vAlign w:val="center"/>
            <w:hideMark/>
          </w:tcPr>
          <w:p w14:paraId="0841F0B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52.20%</w:t>
            </w:r>
          </w:p>
        </w:tc>
        <w:tc>
          <w:tcPr>
            <w:tcW w:w="1736" w:type="dxa"/>
            <w:tcBorders>
              <w:top w:val="nil"/>
              <w:left w:val="nil"/>
              <w:bottom w:val="nil"/>
              <w:right w:val="single" w:sz="4" w:space="0" w:color="000000"/>
            </w:tcBorders>
            <w:vAlign w:val="center"/>
            <w:hideMark/>
          </w:tcPr>
          <w:p w14:paraId="64BCA2D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47.71%</w:t>
            </w:r>
          </w:p>
        </w:tc>
        <w:tc>
          <w:tcPr>
            <w:tcW w:w="1876" w:type="dxa"/>
            <w:tcBorders>
              <w:top w:val="nil"/>
              <w:left w:val="nil"/>
              <w:bottom w:val="nil"/>
              <w:right w:val="single" w:sz="4" w:space="0" w:color="000000"/>
            </w:tcBorders>
            <w:vAlign w:val="center"/>
            <w:hideMark/>
          </w:tcPr>
          <w:p w14:paraId="33BF6CA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41.06%</w:t>
            </w:r>
          </w:p>
        </w:tc>
      </w:tr>
      <w:tr w:rsidR="001527C7" w:rsidRPr="001527C7" w14:paraId="61C45549"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0EF3B3A6"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AUS</w:t>
            </w:r>
          </w:p>
        </w:tc>
        <w:tc>
          <w:tcPr>
            <w:tcW w:w="1049" w:type="dxa"/>
            <w:tcBorders>
              <w:top w:val="nil"/>
              <w:left w:val="nil"/>
              <w:bottom w:val="nil"/>
              <w:right w:val="single" w:sz="4" w:space="0" w:color="000000"/>
            </w:tcBorders>
            <w:vAlign w:val="center"/>
            <w:hideMark/>
          </w:tcPr>
          <w:p w14:paraId="363F9ED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42.44%</w:t>
            </w:r>
          </w:p>
        </w:tc>
        <w:tc>
          <w:tcPr>
            <w:tcW w:w="1670" w:type="dxa"/>
            <w:tcBorders>
              <w:top w:val="nil"/>
              <w:left w:val="nil"/>
              <w:bottom w:val="nil"/>
              <w:right w:val="single" w:sz="4" w:space="0" w:color="000000"/>
            </w:tcBorders>
            <w:vAlign w:val="center"/>
            <w:hideMark/>
          </w:tcPr>
          <w:p w14:paraId="41BCF55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65.76%</w:t>
            </w:r>
          </w:p>
        </w:tc>
        <w:tc>
          <w:tcPr>
            <w:tcW w:w="1577" w:type="dxa"/>
            <w:tcBorders>
              <w:top w:val="nil"/>
              <w:left w:val="nil"/>
              <w:bottom w:val="nil"/>
              <w:right w:val="single" w:sz="4" w:space="0" w:color="000000"/>
            </w:tcBorders>
            <w:vAlign w:val="center"/>
            <w:hideMark/>
          </w:tcPr>
          <w:p w14:paraId="091D12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65.18%</w:t>
            </w:r>
          </w:p>
        </w:tc>
        <w:tc>
          <w:tcPr>
            <w:tcW w:w="1670" w:type="dxa"/>
            <w:tcBorders>
              <w:top w:val="nil"/>
              <w:left w:val="nil"/>
              <w:bottom w:val="nil"/>
              <w:right w:val="single" w:sz="4" w:space="0" w:color="000000"/>
            </w:tcBorders>
            <w:vAlign w:val="center"/>
            <w:hideMark/>
          </w:tcPr>
          <w:p w14:paraId="3B486C7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44.26%</w:t>
            </w:r>
          </w:p>
        </w:tc>
        <w:tc>
          <w:tcPr>
            <w:tcW w:w="1736" w:type="dxa"/>
            <w:tcBorders>
              <w:top w:val="nil"/>
              <w:left w:val="nil"/>
              <w:bottom w:val="nil"/>
              <w:right w:val="single" w:sz="4" w:space="0" w:color="000000"/>
            </w:tcBorders>
            <w:vAlign w:val="center"/>
            <w:hideMark/>
          </w:tcPr>
          <w:p w14:paraId="647591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23.93%</w:t>
            </w:r>
          </w:p>
        </w:tc>
        <w:tc>
          <w:tcPr>
            <w:tcW w:w="1876" w:type="dxa"/>
            <w:tcBorders>
              <w:top w:val="nil"/>
              <w:left w:val="nil"/>
              <w:bottom w:val="nil"/>
              <w:right w:val="single" w:sz="4" w:space="0" w:color="000000"/>
            </w:tcBorders>
            <w:vAlign w:val="center"/>
            <w:hideMark/>
          </w:tcPr>
          <w:p w14:paraId="0D6B3D1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37.01%</w:t>
            </w:r>
          </w:p>
        </w:tc>
        <w:tc>
          <w:tcPr>
            <w:tcW w:w="1736" w:type="dxa"/>
            <w:tcBorders>
              <w:top w:val="nil"/>
              <w:left w:val="nil"/>
              <w:bottom w:val="nil"/>
              <w:right w:val="single" w:sz="4" w:space="0" w:color="000000"/>
            </w:tcBorders>
            <w:vAlign w:val="center"/>
            <w:hideMark/>
          </w:tcPr>
          <w:p w14:paraId="66142E1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42.55%</w:t>
            </w:r>
          </w:p>
        </w:tc>
        <w:tc>
          <w:tcPr>
            <w:tcW w:w="1876" w:type="dxa"/>
            <w:tcBorders>
              <w:top w:val="nil"/>
              <w:left w:val="nil"/>
              <w:bottom w:val="nil"/>
              <w:right w:val="single" w:sz="4" w:space="0" w:color="000000"/>
            </w:tcBorders>
            <w:vAlign w:val="center"/>
            <w:hideMark/>
          </w:tcPr>
          <w:p w14:paraId="2F3A11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37.28%</w:t>
            </w:r>
          </w:p>
        </w:tc>
      </w:tr>
      <w:tr w:rsidR="001527C7" w:rsidRPr="001527C7" w14:paraId="7C9C9205"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4408CA0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lastRenderedPageBreak/>
              <w:t>BEL</w:t>
            </w:r>
          </w:p>
        </w:tc>
        <w:tc>
          <w:tcPr>
            <w:tcW w:w="1049" w:type="dxa"/>
            <w:tcBorders>
              <w:top w:val="nil"/>
              <w:left w:val="nil"/>
              <w:bottom w:val="nil"/>
              <w:right w:val="single" w:sz="4" w:space="0" w:color="000000"/>
            </w:tcBorders>
            <w:vAlign w:val="center"/>
            <w:hideMark/>
          </w:tcPr>
          <w:p w14:paraId="203A653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51.89%</w:t>
            </w:r>
          </w:p>
        </w:tc>
        <w:tc>
          <w:tcPr>
            <w:tcW w:w="1670" w:type="dxa"/>
            <w:tcBorders>
              <w:top w:val="nil"/>
              <w:left w:val="nil"/>
              <w:bottom w:val="nil"/>
              <w:right w:val="single" w:sz="4" w:space="0" w:color="000000"/>
            </w:tcBorders>
            <w:vAlign w:val="center"/>
            <w:hideMark/>
          </w:tcPr>
          <w:p w14:paraId="7B49316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69.53%</w:t>
            </w:r>
          </w:p>
        </w:tc>
        <w:tc>
          <w:tcPr>
            <w:tcW w:w="1577" w:type="dxa"/>
            <w:tcBorders>
              <w:top w:val="nil"/>
              <w:left w:val="nil"/>
              <w:bottom w:val="nil"/>
              <w:right w:val="single" w:sz="4" w:space="0" w:color="000000"/>
            </w:tcBorders>
            <w:vAlign w:val="center"/>
            <w:hideMark/>
          </w:tcPr>
          <w:p w14:paraId="41F8975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61.40%</w:t>
            </w:r>
          </w:p>
        </w:tc>
        <w:tc>
          <w:tcPr>
            <w:tcW w:w="1670" w:type="dxa"/>
            <w:tcBorders>
              <w:top w:val="nil"/>
              <w:left w:val="nil"/>
              <w:bottom w:val="nil"/>
              <w:right w:val="single" w:sz="4" w:space="0" w:color="000000"/>
            </w:tcBorders>
            <w:vAlign w:val="center"/>
            <w:hideMark/>
          </w:tcPr>
          <w:p w14:paraId="78D24E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34.73%</w:t>
            </w:r>
          </w:p>
        </w:tc>
        <w:tc>
          <w:tcPr>
            <w:tcW w:w="1736" w:type="dxa"/>
            <w:tcBorders>
              <w:top w:val="nil"/>
              <w:left w:val="nil"/>
              <w:bottom w:val="nil"/>
              <w:right w:val="single" w:sz="4" w:space="0" w:color="000000"/>
            </w:tcBorders>
            <w:vAlign w:val="center"/>
            <w:hideMark/>
          </w:tcPr>
          <w:p w14:paraId="3725EDC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43.74%</w:t>
            </w:r>
          </w:p>
        </w:tc>
        <w:tc>
          <w:tcPr>
            <w:tcW w:w="1876" w:type="dxa"/>
            <w:tcBorders>
              <w:top w:val="nil"/>
              <w:left w:val="nil"/>
              <w:bottom w:val="nil"/>
              <w:right w:val="single" w:sz="4" w:space="0" w:color="000000"/>
            </w:tcBorders>
            <w:vAlign w:val="center"/>
            <w:hideMark/>
          </w:tcPr>
          <w:p w14:paraId="451FED4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52.91%</w:t>
            </w:r>
          </w:p>
        </w:tc>
        <w:tc>
          <w:tcPr>
            <w:tcW w:w="1736" w:type="dxa"/>
            <w:tcBorders>
              <w:top w:val="nil"/>
              <w:left w:val="nil"/>
              <w:bottom w:val="nil"/>
              <w:right w:val="single" w:sz="4" w:space="0" w:color="000000"/>
            </w:tcBorders>
            <w:vAlign w:val="center"/>
            <w:hideMark/>
          </w:tcPr>
          <w:p w14:paraId="74DF35B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39.91%</w:t>
            </w:r>
          </w:p>
        </w:tc>
        <w:tc>
          <w:tcPr>
            <w:tcW w:w="1876" w:type="dxa"/>
            <w:tcBorders>
              <w:top w:val="nil"/>
              <w:left w:val="nil"/>
              <w:bottom w:val="nil"/>
              <w:right w:val="single" w:sz="4" w:space="0" w:color="000000"/>
            </w:tcBorders>
            <w:vAlign w:val="center"/>
            <w:hideMark/>
          </w:tcPr>
          <w:p w14:paraId="321C23F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29.78%</w:t>
            </w:r>
          </w:p>
        </w:tc>
      </w:tr>
      <w:tr w:rsidR="001527C7" w:rsidRPr="001527C7" w14:paraId="4227416B"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1D9ABB1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CAN</w:t>
            </w:r>
          </w:p>
        </w:tc>
        <w:tc>
          <w:tcPr>
            <w:tcW w:w="1049" w:type="dxa"/>
            <w:tcBorders>
              <w:top w:val="nil"/>
              <w:left w:val="nil"/>
              <w:bottom w:val="nil"/>
              <w:right w:val="single" w:sz="4" w:space="0" w:color="000000"/>
            </w:tcBorders>
            <w:vAlign w:val="center"/>
            <w:hideMark/>
          </w:tcPr>
          <w:p w14:paraId="5408ED3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45.25%</w:t>
            </w:r>
          </w:p>
        </w:tc>
        <w:tc>
          <w:tcPr>
            <w:tcW w:w="1670" w:type="dxa"/>
            <w:tcBorders>
              <w:top w:val="nil"/>
              <w:left w:val="nil"/>
              <w:bottom w:val="nil"/>
              <w:right w:val="single" w:sz="4" w:space="0" w:color="000000"/>
            </w:tcBorders>
            <w:vAlign w:val="center"/>
            <w:hideMark/>
          </w:tcPr>
          <w:p w14:paraId="75818B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63.37%</w:t>
            </w:r>
          </w:p>
        </w:tc>
        <w:tc>
          <w:tcPr>
            <w:tcW w:w="1577" w:type="dxa"/>
            <w:tcBorders>
              <w:top w:val="nil"/>
              <w:left w:val="nil"/>
              <w:bottom w:val="nil"/>
              <w:right w:val="single" w:sz="4" w:space="0" w:color="000000"/>
            </w:tcBorders>
            <w:vAlign w:val="center"/>
            <w:hideMark/>
          </w:tcPr>
          <w:p w14:paraId="05D3BD5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72.04%</w:t>
            </w:r>
          </w:p>
        </w:tc>
        <w:tc>
          <w:tcPr>
            <w:tcW w:w="1670" w:type="dxa"/>
            <w:tcBorders>
              <w:top w:val="nil"/>
              <w:left w:val="nil"/>
              <w:bottom w:val="nil"/>
              <w:right w:val="single" w:sz="4" w:space="0" w:color="000000"/>
            </w:tcBorders>
            <w:vAlign w:val="center"/>
            <w:hideMark/>
          </w:tcPr>
          <w:p w14:paraId="2713D5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42.90%</w:t>
            </w:r>
          </w:p>
        </w:tc>
        <w:tc>
          <w:tcPr>
            <w:tcW w:w="1736" w:type="dxa"/>
            <w:tcBorders>
              <w:top w:val="nil"/>
              <w:left w:val="nil"/>
              <w:bottom w:val="nil"/>
              <w:right w:val="single" w:sz="4" w:space="0" w:color="000000"/>
            </w:tcBorders>
            <w:vAlign w:val="center"/>
            <w:hideMark/>
          </w:tcPr>
          <w:p w14:paraId="3EEF851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35.23%</w:t>
            </w:r>
          </w:p>
        </w:tc>
        <w:tc>
          <w:tcPr>
            <w:tcW w:w="1876" w:type="dxa"/>
            <w:tcBorders>
              <w:top w:val="nil"/>
              <w:left w:val="nil"/>
              <w:bottom w:val="nil"/>
              <w:right w:val="single" w:sz="4" w:space="0" w:color="000000"/>
            </w:tcBorders>
            <w:vAlign w:val="center"/>
            <w:hideMark/>
          </w:tcPr>
          <w:p w14:paraId="05D2DD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42.41%</w:t>
            </w:r>
          </w:p>
        </w:tc>
        <w:tc>
          <w:tcPr>
            <w:tcW w:w="1736" w:type="dxa"/>
            <w:tcBorders>
              <w:top w:val="nil"/>
              <w:left w:val="nil"/>
              <w:bottom w:val="nil"/>
              <w:right w:val="single" w:sz="4" w:space="0" w:color="000000"/>
            </w:tcBorders>
            <w:vAlign w:val="center"/>
            <w:hideMark/>
          </w:tcPr>
          <w:p w14:paraId="05972F5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54.62%</w:t>
            </w:r>
          </w:p>
        </w:tc>
        <w:tc>
          <w:tcPr>
            <w:tcW w:w="1876" w:type="dxa"/>
            <w:tcBorders>
              <w:top w:val="nil"/>
              <w:left w:val="nil"/>
              <w:bottom w:val="nil"/>
              <w:right w:val="single" w:sz="4" w:space="0" w:color="000000"/>
            </w:tcBorders>
            <w:vAlign w:val="center"/>
            <w:hideMark/>
          </w:tcPr>
          <w:p w14:paraId="13FF3F2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39.52%</w:t>
            </w:r>
          </w:p>
        </w:tc>
      </w:tr>
      <w:tr w:rsidR="001527C7" w:rsidRPr="001527C7" w14:paraId="5D9E51CA"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770575D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CHE</w:t>
            </w:r>
          </w:p>
        </w:tc>
        <w:tc>
          <w:tcPr>
            <w:tcW w:w="1049" w:type="dxa"/>
            <w:tcBorders>
              <w:top w:val="nil"/>
              <w:left w:val="nil"/>
              <w:bottom w:val="nil"/>
              <w:right w:val="single" w:sz="4" w:space="0" w:color="000000"/>
            </w:tcBorders>
            <w:vAlign w:val="center"/>
            <w:hideMark/>
          </w:tcPr>
          <w:p w14:paraId="2785CB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42.18%</w:t>
            </w:r>
          </w:p>
        </w:tc>
        <w:tc>
          <w:tcPr>
            <w:tcW w:w="1670" w:type="dxa"/>
            <w:tcBorders>
              <w:top w:val="nil"/>
              <w:left w:val="nil"/>
              <w:bottom w:val="nil"/>
              <w:right w:val="single" w:sz="4" w:space="0" w:color="000000"/>
            </w:tcBorders>
            <w:vAlign w:val="center"/>
            <w:hideMark/>
          </w:tcPr>
          <w:p w14:paraId="52EA973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64.87%</w:t>
            </w:r>
          </w:p>
        </w:tc>
        <w:tc>
          <w:tcPr>
            <w:tcW w:w="1577" w:type="dxa"/>
            <w:tcBorders>
              <w:top w:val="nil"/>
              <w:left w:val="nil"/>
              <w:bottom w:val="nil"/>
              <w:right w:val="single" w:sz="4" w:space="0" w:color="000000"/>
            </w:tcBorders>
            <w:vAlign w:val="center"/>
            <w:hideMark/>
          </w:tcPr>
          <w:p w14:paraId="0CB78F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61.27%</w:t>
            </w:r>
          </w:p>
        </w:tc>
        <w:tc>
          <w:tcPr>
            <w:tcW w:w="1670" w:type="dxa"/>
            <w:tcBorders>
              <w:top w:val="nil"/>
              <w:left w:val="nil"/>
              <w:bottom w:val="nil"/>
              <w:right w:val="single" w:sz="4" w:space="0" w:color="000000"/>
            </w:tcBorders>
            <w:vAlign w:val="center"/>
            <w:hideMark/>
          </w:tcPr>
          <w:p w14:paraId="7904BF9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38.17%</w:t>
            </w:r>
          </w:p>
        </w:tc>
        <w:tc>
          <w:tcPr>
            <w:tcW w:w="1736" w:type="dxa"/>
            <w:tcBorders>
              <w:top w:val="nil"/>
              <w:left w:val="nil"/>
              <w:bottom w:val="nil"/>
              <w:right w:val="single" w:sz="4" w:space="0" w:color="000000"/>
            </w:tcBorders>
            <w:vAlign w:val="center"/>
            <w:hideMark/>
          </w:tcPr>
          <w:p w14:paraId="463658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40.84%</w:t>
            </w:r>
          </w:p>
        </w:tc>
        <w:tc>
          <w:tcPr>
            <w:tcW w:w="1876" w:type="dxa"/>
            <w:tcBorders>
              <w:top w:val="nil"/>
              <w:left w:val="nil"/>
              <w:bottom w:val="nil"/>
              <w:right w:val="single" w:sz="4" w:space="0" w:color="000000"/>
            </w:tcBorders>
            <w:vAlign w:val="center"/>
            <w:hideMark/>
          </w:tcPr>
          <w:p w14:paraId="2DFB4CA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61.83%</w:t>
            </w:r>
          </w:p>
        </w:tc>
        <w:tc>
          <w:tcPr>
            <w:tcW w:w="1736" w:type="dxa"/>
            <w:tcBorders>
              <w:top w:val="nil"/>
              <w:left w:val="nil"/>
              <w:bottom w:val="nil"/>
              <w:right w:val="single" w:sz="4" w:space="0" w:color="000000"/>
            </w:tcBorders>
            <w:vAlign w:val="center"/>
            <w:hideMark/>
          </w:tcPr>
          <w:p w14:paraId="1CB7A77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47.20%</w:t>
            </w:r>
          </w:p>
        </w:tc>
        <w:tc>
          <w:tcPr>
            <w:tcW w:w="1876" w:type="dxa"/>
            <w:tcBorders>
              <w:top w:val="nil"/>
              <w:left w:val="nil"/>
              <w:bottom w:val="nil"/>
              <w:right w:val="single" w:sz="4" w:space="0" w:color="000000"/>
            </w:tcBorders>
            <w:vAlign w:val="center"/>
            <w:hideMark/>
          </w:tcPr>
          <w:p w14:paraId="4CA1289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43.63%</w:t>
            </w:r>
          </w:p>
        </w:tc>
      </w:tr>
      <w:tr w:rsidR="001527C7" w:rsidRPr="001527C7" w14:paraId="018A7C59"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1DB489A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CHL</w:t>
            </w:r>
          </w:p>
        </w:tc>
        <w:tc>
          <w:tcPr>
            <w:tcW w:w="1049" w:type="dxa"/>
            <w:tcBorders>
              <w:top w:val="nil"/>
              <w:left w:val="nil"/>
              <w:bottom w:val="nil"/>
              <w:right w:val="single" w:sz="4" w:space="0" w:color="000000"/>
            </w:tcBorders>
            <w:vAlign w:val="center"/>
            <w:hideMark/>
          </w:tcPr>
          <w:p w14:paraId="32127CC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56.65%</w:t>
            </w:r>
          </w:p>
        </w:tc>
        <w:tc>
          <w:tcPr>
            <w:tcW w:w="1670" w:type="dxa"/>
            <w:tcBorders>
              <w:top w:val="nil"/>
              <w:left w:val="nil"/>
              <w:bottom w:val="nil"/>
              <w:right w:val="single" w:sz="4" w:space="0" w:color="000000"/>
            </w:tcBorders>
            <w:vAlign w:val="center"/>
            <w:hideMark/>
          </w:tcPr>
          <w:p w14:paraId="0A49AA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65.82%</w:t>
            </w:r>
          </w:p>
        </w:tc>
        <w:tc>
          <w:tcPr>
            <w:tcW w:w="1577" w:type="dxa"/>
            <w:tcBorders>
              <w:top w:val="nil"/>
              <w:left w:val="nil"/>
              <w:bottom w:val="nil"/>
              <w:right w:val="single" w:sz="4" w:space="0" w:color="000000"/>
            </w:tcBorders>
            <w:vAlign w:val="center"/>
            <w:hideMark/>
          </w:tcPr>
          <w:p w14:paraId="4718D9D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73.18%</w:t>
            </w:r>
          </w:p>
        </w:tc>
        <w:tc>
          <w:tcPr>
            <w:tcW w:w="1670" w:type="dxa"/>
            <w:tcBorders>
              <w:top w:val="nil"/>
              <w:left w:val="nil"/>
              <w:bottom w:val="nil"/>
              <w:right w:val="single" w:sz="4" w:space="0" w:color="000000"/>
            </w:tcBorders>
            <w:vAlign w:val="center"/>
            <w:hideMark/>
          </w:tcPr>
          <w:p w14:paraId="1F691DB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65.58%</w:t>
            </w:r>
          </w:p>
        </w:tc>
        <w:tc>
          <w:tcPr>
            <w:tcW w:w="1736" w:type="dxa"/>
            <w:tcBorders>
              <w:top w:val="nil"/>
              <w:left w:val="nil"/>
              <w:bottom w:val="nil"/>
              <w:right w:val="single" w:sz="4" w:space="0" w:color="000000"/>
            </w:tcBorders>
            <w:vAlign w:val="center"/>
            <w:hideMark/>
          </w:tcPr>
          <w:p w14:paraId="1EA4BEF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23.55%</w:t>
            </w:r>
          </w:p>
        </w:tc>
        <w:tc>
          <w:tcPr>
            <w:tcW w:w="1876" w:type="dxa"/>
            <w:tcBorders>
              <w:top w:val="nil"/>
              <w:left w:val="nil"/>
              <w:bottom w:val="nil"/>
              <w:right w:val="single" w:sz="4" w:space="0" w:color="000000"/>
            </w:tcBorders>
            <w:vAlign w:val="center"/>
            <w:hideMark/>
          </w:tcPr>
          <w:p w14:paraId="313E84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37.86%</w:t>
            </w:r>
          </w:p>
        </w:tc>
        <w:tc>
          <w:tcPr>
            <w:tcW w:w="1736" w:type="dxa"/>
            <w:tcBorders>
              <w:top w:val="nil"/>
              <w:left w:val="nil"/>
              <w:bottom w:val="nil"/>
              <w:right w:val="single" w:sz="4" w:space="0" w:color="000000"/>
            </w:tcBorders>
            <w:vAlign w:val="center"/>
            <w:hideMark/>
          </w:tcPr>
          <w:p w14:paraId="46704DB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36.18%</w:t>
            </w:r>
          </w:p>
        </w:tc>
        <w:tc>
          <w:tcPr>
            <w:tcW w:w="1876" w:type="dxa"/>
            <w:tcBorders>
              <w:top w:val="nil"/>
              <w:left w:val="nil"/>
              <w:bottom w:val="nil"/>
              <w:right w:val="single" w:sz="4" w:space="0" w:color="000000"/>
            </w:tcBorders>
            <w:vAlign w:val="center"/>
            <w:hideMark/>
          </w:tcPr>
          <w:p w14:paraId="5D61872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42.75%</w:t>
            </w:r>
          </w:p>
        </w:tc>
      </w:tr>
      <w:tr w:rsidR="001527C7" w:rsidRPr="001527C7" w14:paraId="10B553CC"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38D1170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COL</w:t>
            </w:r>
          </w:p>
        </w:tc>
        <w:tc>
          <w:tcPr>
            <w:tcW w:w="1049" w:type="dxa"/>
            <w:tcBorders>
              <w:top w:val="nil"/>
              <w:left w:val="nil"/>
              <w:bottom w:val="nil"/>
              <w:right w:val="single" w:sz="4" w:space="0" w:color="000000"/>
            </w:tcBorders>
            <w:vAlign w:val="center"/>
            <w:hideMark/>
          </w:tcPr>
          <w:p w14:paraId="486C75C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63.00%</w:t>
            </w:r>
          </w:p>
        </w:tc>
        <w:tc>
          <w:tcPr>
            <w:tcW w:w="1670" w:type="dxa"/>
            <w:tcBorders>
              <w:top w:val="nil"/>
              <w:left w:val="nil"/>
              <w:bottom w:val="nil"/>
              <w:right w:val="single" w:sz="4" w:space="0" w:color="000000"/>
            </w:tcBorders>
            <w:vAlign w:val="center"/>
            <w:hideMark/>
          </w:tcPr>
          <w:p w14:paraId="03F0291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72.98%</w:t>
            </w:r>
          </w:p>
        </w:tc>
        <w:tc>
          <w:tcPr>
            <w:tcW w:w="1577" w:type="dxa"/>
            <w:tcBorders>
              <w:top w:val="nil"/>
              <w:left w:val="nil"/>
              <w:bottom w:val="nil"/>
              <w:right w:val="single" w:sz="4" w:space="0" w:color="000000"/>
            </w:tcBorders>
            <w:vAlign w:val="center"/>
            <w:hideMark/>
          </w:tcPr>
          <w:p w14:paraId="2F66301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72.95%</w:t>
            </w:r>
          </w:p>
        </w:tc>
        <w:tc>
          <w:tcPr>
            <w:tcW w:w="1670" w:type="dxa"/>
            <w:tcBorders>
              <w:top w:val="nil"/>
              <w:left w:val="nil"/>
              <w:bottom w:val="nil"/>
              <w:right w:val="single" w:sz="4" w:space="0" w:color="000000"/>
            </w:tcBorders>
            <w:vAlign w:val="center"/>
            <w:hideMark/>
          </w:tcPr>
          <w:p w14:paraId="7E5024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69.13%</w:t>
            </w:r>
          </w:p>
        </w:tc>
        <w:tc>
          <w:tcPr>
            <w:tcW w:w="1736" w:type="dxa"/>
            <w:tcBorders>
              <w:top w:val="nil"/>
              <w:left w:val="nil"/>
              <w:bottom w:val="nil"/>
              <w:right w:val="single" w:sz="4" w:space="0" w:color="000000"/>
            </w:tcBorders>
            <w:vAlign w:val="center"/>
            <w:hideMark/>
          </w:tcPr>
          <w:p w14:paraId="63A3472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33.07%</w:t>
            </w:r>
          </w:p>
        </w:tc>
        <w:tc>
          <w:tcPr>
            <w:tcW w:w="1876" w:type="dxa"/>
            <w:tcBorders>
              <w:top w:val="nil"/>
              <w:left w:val="nil"/>
              <w:bottom w:val="nil"/>
              <w:right w:val="single" w:sz="4" w:space="0" w:color="000000"/>
            </w:tcBorders>
            <w:vAlign w:val="center"/>
            <w:hideMark/>
          </w:tcPr>
          <w:p w14:paraId="09EE137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41.75%</w:t>
            </w:r>
          </w:p>
        </w:tc>
        <w:tc>
          <w:tcPr>
            <w:tcW w:w="1736" w:type="dxa"/>
            <w:tcBorders>
              <w:top w:val="nil"/>
              <w:left w:val="nil"/>
              <w:bottom w:val="nil"/>
              <w:right w:val="single" w:sz="4" w:space="0" w:color="000000"/>
            </w:tcBorders>
            <w:vAlign w:val="center"/>
            <w:hideMark/>
          </w:tcPr>
          <w:p w14:paraId="0D6D83B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30.56%</w:t>
            </w:r>
          </w:p>
        </w:tc>
        <w:tc>
          <w:tcPr>
            <w:tcW w:w="1876" w:type="dxa"/>
            <w:tcBorders>
              <w:top w:val="nil"/>
              <w:left w:val="nil"/>
              <w:bottom w:val="nil"/>
              <w:right w:val="single" w:sz="4" w:space="0" w:color="000000"/>
            </w:tcBorders>
            <w:vAlign w:val="center"/>
            <w:hideMark/>
          </w:tcPr>
          <w:p w14:paraId="3D62C1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35.88%</w:t>
            </w:r>
          </w:p>
        </w:tc>
      </w:tr>
      <w:tr w:rsidR="001527C7" w:rsidRPr="001527C7" w14:paraId="519B0415"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175C784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CRI</w:t>
            </w:r>
          </w:p>
        </w:tc>
        <w:tc>
          <w:tcPr>
            <w:tcW w:w="1049" w:type="dxa"/>
            <w:tcBorders>
              <w:top w:val="nil"/>
              <w:left w:val="nil"/>
              <w:bottom w:val="nil"/>
              <w:right w:val="single" w:sz="4" w:space="0" w:color="000000"/>
            </w:tcBorders>
            <w:vAlign w:val="center"/>
            <w:hideMark/>
          </w:tcPr>
          <w:p w14:paraId="517EF3F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62.74%</w:t>
            </w:r>
          </w:p>
        </w:tc>
        <w:tc>
          <w:tcPr>
            <w:tcW w:w="1670" w:type="dxa"/>
            <w:tcBorders>
              <w:top w:val="nil"/>
              <w:left w:val="nil"/>
              <w:bottom w:val="nil"/>
              <w:right w:val="single" w:sz="4" w:space="0" w:color="000000"/>
            </w:tcBorders>
            <w:vAlign w:val="center"/>
            <w:hideMark/>
          </w:tcPr>
          <w:p w14:paraId="0E63139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69.36%</w:t>
            </w:r>
          </w:p>
        </w:tc>
        <w:tc>
          <w:tcPr>
            <w:tcW w:w="1577" w:type="dxa"/>
            <w:tcBorders>
              <w:top w:val="nil"/>
              <w:left w:val="nil"/>
              <w:bottom w:val="nil"/>
              <w:right w:val="single" w:sz="4" w:space="0" w:color="000000"/>
            </w:tcBorders>
            <w:vAlign w:val="center"/>
            <w:hideMark/>
          </w:tcPr>
          <w:p w14:paraId="09F36A2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66.40%</w:t>
            </w:r>
          </w:p>
        </w:tc>
        <w:tc>
          <w:tcPr>
            <w:tcW w:w="1670" w:type="dxa"/>
            <w:tcBorders>
              <w:top w:val="nil"/>
              <w:left w:val="nil"/>
              <w:bottom w:val="nil"/>
              <w:right w:val="single" w:sz="4" w:space="0" w:color="000000"/>
            </w:tcBorders>
            <w:vAlign w:val="center"/>
            <w:hideMark/>
          </w:tcPr>
          <w:p w14:paraId="5A3C8CB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69.09%</w:t>
            </w:r>
          </w:p>
        </w:tc>
        <w:tc>
          <w:tcPr>
            <w:tcW w:w="1736" w:type="dxa"/>
            <w:tcBorders>
              <w:top w:val="nil"/>
              <w:left w:val="nil"/>
              <w:bottom w:val="nil"/>
              <w:right w:val="single" w:sz="4" w:space="0" w:color="000000"/>
            </w:tcBorders>
            <w:vAlign w:val="center"/>
            <w:hideMark/>
          </w:tcPr>
          <w:p w14:paraId="5FEF694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27.46%</w:t>
            </w:r>
          </w:p>
        </w:tc>
        <w:tc>
          <w:tcPr>
            <w:tcW w:w="1876" w:type="dxa"/>
            <w:tcBorders>
              <w:top w:val="nil"/>
              <w:left w:val="nil"/>
              <w:bottom w:val="nil"/>
              <w:right w:val="single" w:sz="4" w:space="0" w:color="000000"/>
            </w:tcBorders>
            <w:vAlign w:val="center"/>
            <w:hideMark/>
          </w:tcPr>
          <w:p w14:paraId="7EA69A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31.33%</w:t>
            </w:r>
          </w:p>
        </w:tc>
        <w:tc>
          <w:tcPr>
            <w:tcW w:w="1736" w:type="dxa"/>
            <w:tcBorders>
              <w:top w:val="nil"/>
              <w:left w:val="nil"/>
              <w:bottom w:val="nil"/>
              <w:right w:val="single" w:sz="4" w:space="0" w:color="000000"/>
            </w:tcBorders>
            <w:vAlign w:val="center"/>
            <w:hideMark/>
          </w:tcPr>
          <w:p w14:paraId="5894BFB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30.70%</w:t>
            </w:r>
          </w:p>
        </w:tc>
        <w:tc>
          <w:tcPr>
            <w:tcW w:w="1876" w:type="dxa"/>
            <w:tcBorders>
              <w:top w:val="nil"/>
              <w:left w:val="nil"/>
              <w:bottom w:val="nil"/>
              <w:right w:val="single" w:sz="4" w:space="0" w:color="000000"/>
            </w:tcBorders>
            <w:vAlign w:val="center"/>
            <w:hideMark/>
          </w:tcPr>
          <w:p w14:paraId="5D8BA73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30.31%</w:t>
            </w:r>
          </w:p>
        </w:tc>
      </w:tr>
      <w:tr w:rsidR="001527C7" w:rsidRPr="001527C7" w14:paraId="666E5D51"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42F8735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CZE</w:t>
            </w:r>
          </w:p>
        </w:tc>
        <w:tc>
          <w:tcPr>
            <w:tcW w:w="1049" w:type="dxa"/>
            <w:tcBorders>
              <w:top w:val="nil"/>
              <w:left w:val="nil"/>
              <w:bottom w:val="nil"/>
              <w:right w:val="single" w:sz="4" w:space="0" w:color="000000"/>
            </w:tcBorders>
            <w:vAlign w:val="center"/>
            <w:hideMark/>
          </w:tcPr>
          <w:p w14:paraId="506CD48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51.33%</w:t>
            </w:r>
          </w:p>
        </w:tc>
        <w:tc>
          <w:tcPr>
            <w:tcW w:w="1670" w:type="dxa"/>
            <w:tcBorders>
              <w:top w:val="nil"/>
              <w:left w:val="nil"/>
              <w:bottom w:val="nil"/>
              <w:right w:val="single" w:sz="4" w:space="0" w:color="000000"/>
            </w:tcBorders>
            <w:vAlign w:val="center"/>
            <w:hideMark/>
          </w:tcPr>
          <w:p w14:paraId="7A21FA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68.90%</w:t>
            </w:r>
          </w:p>
        </w:tc>
        <w:tc>
          <w:tcPr>
            <w:tcW w:w="1577" w:type="dxa"/>
            <w:tcBorders>
              <w:top w:val="nil"/>
              <w:left w:val="nil"/>
              <w:bottom w:val="nil"/>
              <w:right w:val="single" w:sz="4" w:space="0" w:color="000000"/>
            </w:tcBorders>
            <w:vAlign w:val="center"/>
            <w:hideMark/>
          </w:tcPr>
          <w:p w14:paraId="048C9C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69.68%</w:t>
            </w:r>
          </w:p>
        </w:tc>
        <w:tc>
          <w:tcPr>
            <w:tcW w:w="1670" w:type="dxa"/>
            <w:tcBorders>
              <w:top w:val="nil"/>
              <w:left w:val="nil"/>
              <w:bottom w:val="nil"/>
              <w:right w:val="single" w:sz="4" w:space="0" w:color="000000"/>
            </w:tcBorders>
            <w:vAlign w:val="center"/>
            <w:hideMark/>
          </w:tcPr>
          <w:p w14:paraId="215E2CE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44.49%</w:t>
            </w:r>
          </w:p>
        </w:tc>
        <w:tc>
          <w:tcPr>
            <w:tcW w:w="1736" w:type="dxa"/>
            <w:tcBorders>
              <w:top w:val="nil"/>
              <w:left w:val="nil"/>
              <w:bottom w:val="nil"/>
              <w:right w:val="single" w:sz="4" w:space="0" w:color="000000"/>
            </w:tcBorders>
            <w:vAlign w:val="center"/>
            <w:hideMark/>
          </w:tcPr>
          <w:p w14:paraId="34EE754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39.09%</w:t>
            </w:r>
          </w:p>
        </w:tc>
        <w:tc>
          <w:tcPr>
            <w:tcW w:w="1876" w:type="dxa"/>
            <w:tcBorders>
              <w:top w:val="nil"/>
              <w:left w:val="nil"/>
              <w:bottom w:val="nil"/>
              <w:right w:val="single" w:sz="4" w:space="0" w:color="000000"/>
            </w:tcBorders>
            <w:vAlign w:val="center"/>
            <w:hideMark/>
          </w:tcPr>
          <w:p w14:paraId="3B164EA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53.01%</w:t>
            </w:r>
          </w:p>
        </w:tc>
        <w:tc>
          <w:tcPr>
            <w:tcW w:w="1736" w:type="dxa"/>
            <w:tcBorders>
              <w:top w:val="nil"/>
              <w:left w:val="nil"/>
              <w:bottom w:val="nil"/>
              <w:right w:val="single" w:sz="4" w:space="0" w:color="000000"/>
            </w:tcBorders>
            <w:vAlign w:val="center"/>
            <w:hideMark/>
          </w:tcPr>
          <w:p w14:paraId="61D4546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40.63%</w:t>
            </w:r>
          </w:p>
        </w:tc>
        <w:tc>
          <w:tcPr>
            <w:tcW w:w="1876" w:type="dxa"/>
            <w:tcBorders>
              <w:top w:val="nil"/>
              <w:left w:val="nil"/>
              <w:bottom w:val="nil"/>
              <w:right w:val="single" w:sz="4" w:space="0" w:color="000000"/>
            </w:tcBorders>
            <w:vAlign w:val="center"/>
            <w:hideMark/>
          </w:tcPr>
          <w:p w14:paraId="29B6D74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42.10%</w:t>
            </w:r>
          </w:p>
        </w:tc>
      </w:tr>
      <w:tr w:rsidR="001527C7" w:rsidRPr="001527C7" w14:paraId="498D64C3"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32FEDD0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DEU</w:t>
            </w:r>
          </w:p>
        </w:tc>
        <w:tc>
          <w:tcPr>
            <w:tcW w:w="1049" w:type="dxa"/>
            <w:tcBorders>
              <w:top w:val="nil"/>
              <w:left w:val="nil"/>
              <w:bottom w:val="nil"/>
              <w:right w:val="single" w:sz="4" w:space="0" w:color="000000"/>
            </w:tcBorders>
            <w:vAlign w:val="center"/>
            <w:hideMark/>
          </w:tcPr>
          <w:p w14:paraId="7672C90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58.26%</w:t>
            </w:r>
          </w:p>
        </w:tc>
        <w:tc>
          <w:tcPr>
            <w:tcW w:w="1670" w:type="dxa"/>
            <w:tcBorders>
              <w:top w:val="nil"/>
              <w:left w:val="nil"/>
              <w:bottom w:val="nil"/>
              <w:right w:val="single" w:sz="4" w:space="0" w:color="000000"/>
            </w:tcBorders>
            <w:vAlign w:val="center"/>
            <w:hideMark/>
          </w:tcPr>
          <w:p w14:paraId="2C982B0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77.50%</w:t>
            </w:r>
          </w:p>
        </w:tc>
        <w:tc>
          <w:tcPr>
            <w:tcW w:w="1577" w:type="dxa"/>
            <w:tcBorders>
              <w:top w:val="nil"/>
              <w:left w:val="nil"/>
              <w:bottom w:val="nil"/>
              <w:right w:val="single" w:sz="4" w:space="0" w:color="000000"/>
            </w:tcBorders>
            <w:vAlign w:val="center"/>
            <w:hideMark/>
          </w:tcPr>
          <w:p w14:paraId="64B778A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63.90%</w:t>
            </w:r>
          </w:p>
        </w:tc>
        <w:tc>
          <w:tcPr>
            <w:tcW w:w="1670" w:type="dxa"/>
            <w:tcBorders>
              <w:top w:val="nil"/>
              <w:left w:val="nil"/>
              <w:bottom w:val="nil"/>
              <w:right w:val="single" w:sz="4" w:space="0" w:color="000000"/>
            </w:tcBorders>
            <w:vAlign w:val="center"/>
            <w:hideMark/>
          </w:tcPr>
          <w:p w14:paraId="6D9C284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32.70%</w:t>
            </w:r>
          </w:p>
        </w:tc>
        <w:tc>
          <w:tcPr>
            <w:tcW w:w="1736" w:type="dxa"/>
            <w:tcBorders>
              <w:top w:val="nil"/>
              <w:left w:val="nil"/>
              <w:bottom w:val="nil"/>
              <w:right w:val="single" w:sz="4" w:space="0" w:color="000000"/>
            </w:tcBorders>
            <w:vAlign w:val="center"/>
            <w:hideMark/>
          </w:tcPr>
          <w:p w14:paraId="1AC14F6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38.41%</w:t>
            </w:r>
          </w:p>
        </w:tc>
        <w:tc>
          <w:tcPr>
            <w:tcW w:w="1876" w:type="dxa"/>
            <w:tcBorders>
              <w:top w:val="nil"/>
              <w:left w:val="nil"/>
              <w:bottom w:val="nil"/>
              <w:right w:val="single" w:sz="4" w:space="0" w:color="000000"/>
            </w:tcBorders>
            <w:vAlign w:val="center"/>
            <w:hideMark/>
          </w:tcPr>
          <w:p w14:paraId="0510241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54.03%</w:t>
            </w:r>
          </w:p>
        </w:tc>
        <w:tc>
          <w:tcPr>
            <w:tcW w:w="1736" w:type="dxa"/>
            <w:tcBorders>
              <w:top w:val="nil"/>
              <w:left w:val="nil"/>
              <w:bottom w:val="nil"/>
              <w:right w:val="single" w:sz="4" w:space="0" w:color="000000"/>
            </w:tcBorders>
            <w:vAlign w:val="center"/>
            <w:hideMark/>
          </w:tcPr>
          <w:p w14:paraId="57467C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45.77%</w:t>
            </w:r>
          </w:p>
        </w:tc>
        <w:tc>
          <w:tcPr>
            <w:tcW w:w="1876" w:type="dxa"/>
            <w:tcBorders>
              <w:top w:val="nil"/>
              <w:left w:val="nil"/>
              <w:bottom w:val="nil"/>
              <w:right w:val="single" w:sz="4" w:space="0" w:color="000000"/>
            </w:tcBorders>
            <w:vAlign w:val="center"/>
            <w:hideMark/>
          </w:tcPr>
          <w:p w14:paraId="4630648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48.49%</w:t>
            </w:r>
          </w:p>
        </w:tc>
      </w:tr>
      <w:tr w:rsidR="001527C7" w:rsidRPr="001527C7" w14:paraId="28BAC68E"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505F5EE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DNK</w:t>
            </w:r>
          </w:p>
        </w:tc>
        <w:tc>
          <w:tcPr>
            <w:tcW w:w="1049" w:type="dxa"/>
            <w:tcBorders>
              <w:top w:val="nil"/>
              <w:left w:val="nil"/>
              <w:bottom w:val="nil"/>
              <w:right w:val="single" w:sz="4" w:space="0" w:color="000000"/>
            </w:tcBorders>
            <w:vAlign w:val="center"/>
            <w:hideMark/>
          </w:tcPr>
          <w:p w14:paraId="75C8005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53.51%</w:t>
            </w:r>
          </w:p>
        </w:tc>
        <w:tc>
          <w:tcPr>
            <w:tcW w:w="1670" w:type="dxa"/>
            <w:tcBorders>
              <w:top w:val="nil"/>
              <w:left w:val="nil"/>
              <w:bottom w:val="nil"/>
              <w:right w:val="single" w:sz="4" w:space="0" w:color="000000"/>
            </w:tcBorders>
            <w:vAlign w:val="center"/>
            <w:hideMark/>
          </w:tcPr>
          <w:p w14:paraId="14C19C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74.15%</w:t>
            </w:r>
          </w:p>
        </w:tc>
        <w:tc>
          <w:tcPr>
            <w:tcW w:w="1577" w:type="dxa"/>
            <w:tcBorders>
              <w:top w:val="nil"/>
              <w:left w:val="nil"/>
              <w:bottom w:val="nil"/>
              <w:right w:val="single" w:sz="4" w:space="0" w:color="000000"/>
            </w:tcBorders>
            <w:vAlign w:val="center"/>
            <w:hideMark/>
          </w:tcPr>
          <w:p w14:paraId="62AB97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67.87%</w:t>
            </w:r>
          </w:p>
        </w:tc>
        <w:tc>
          <w:tcPr>
            <w:tcW w:w="1670" w:type="dxa"/>
            <w:tcBorders>
              <w:top w:val="nil"/>
              <w:left w:val="nil"/>
              <w:bottom w:val="nil"/>
              <w:right w:val="single" w:sz="4" w:space="0" w:color="000000"/>
            </w:tcBorders>
            <w:vAlign w:val="center"/>
            <w:hideMark/>
          </w:tcPr>
          <w:p w14:paraId="6BF2863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41.53%</w:t>
            </w:r>
          </w:p>
        </w:tc>
        <w:tc>
          <w:tcPr>
            <w:tcW w:w="1736" w:type="dxa"/>
            <w:tcBorders>
              <w:top w:val="nil"/>
              <w:left w:val="nil"/>
              <w:bottom w:val="nil"/>
              <w:right w:val="single" w:sz="4" w:space="0" w:color="000000"/>
            </w:tcBorders>
            <w:vAlign w:val="center"/>
            <w:hideMark/>
          </w:tcPr>
          <w:p w14:paraId="521507B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31.25%</w:t>
            </w:r>
          </w:p>
        </w:tc>
        <w:tc>
          <w:tcPr>
            <w:tcW w:w="1876" w:type="dxa"/>
            <w:tcBorders>
              <w:top w:val="nil"/>
              <w:left w:val="nil"/>
              <w:bottom w:val="nil"/>
              <w:right w:val="single" w:sz="4" w:space="0" w:color="000000"/>
            </w:tcBorders>
            <w:vAlign w:val="center"/>
            <w:hideMark/>
          </w:tcPr>
          <w:p w14:paraId="0BD5AF7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48.82%</w:t>
            </w:r>
          </w:p>
        </w:tc>
        <w:tc>
          <w:tcPr>
            <w:tcW w:w="1736" w:type="dxa"/>
            <w:tcBorders>
              <w:top w:val="nil"/>
              <w:left w:val="nil"/>
              <w:bottom w:val="nil"/>
              <w:right w:val="single" w:sz="4" w:space="0" w:color="000000"/>
            </w:tcBorders>
            <w:vAlign w:val="center"/>
            <w:hideMark/>
          </w:tcPr>
          <w:p w14:paraId="1FB8C2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40.99%</w:t>
            </w:r>
          </w:p>
        </w:tc>
        <w:tc>
          <w:tcPr>
            <w:tcW w:w="1876" w:type="dxa"/>
            <w:tcBorders>
              <w:top w:val="nil"/>
              <w:left w:val="nil"/>
              <w:bottom w:val="nil"/>
              <w:right w:val="single" w:sz="4" w:space="0" w:color="000000"/>
            </w:tcBorders>
            <w:vAlign w:val="center"/>
            <w:hideMark/>
          </w:tcPr>
          <w:p w14:paraId="0E1A79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37.47%</w:t>
            </w:r>
          </w:p>
        </w:tc>
      </w:tr>
      <w:tr w:rsidR="001527C7" w:rsidRPr="001527C7" w14:paraId="45F7BFFD"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205FEDD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ESP</w:t>
            </w:r>
          </w:p>
        </w:tc>
        <w:tc>
          <w:tcPr>
            <w:tcW w:w="1049" w:type="dxa"/>
            <w:tcBorders>
              <w:top w:val="nil"/>
              <w:left w:val="nil"/>
              <w:bottom w:val="nil"/>
              <w:right w:val="single" w:sz="4" w:space="0" w:color="000000"/>
            </w:tcBorders>
            <w:vAlign w:val="center"/>
            <w:hideMark/>
          </w:tcPr>
          <w:p w14:paraId="1B34D43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56.51%</w:t>
            </w:r>
          </w:p>
        </w:tc>
        <w:tc>
          <w:tcPr>
            <w:tcW w:w="1670" w:type="dxa"/>
            <w:tcBorders>
              <w:top w:val="nil"/>
              <w:left w:val="nil"/>
              <w:bottom w:val="nil"/>
              <w:right w:val="single" w:sz="4" w:space="0" w:color="000000"/>
            </w:tcBorders>
            <w:vAlign w:val="center"/>
            <w:hideMark/>
          </w:tcPr>
          <w:p w14:paraId="54BDD37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71.68%</w:t>
            </w:r>
          </w:p>
        </w:tc>
        <w:tc>
          <w:tcPr>
            <w:tcW w:w="1577" w:type="dxa"/>
            <w:tcBorders>
              <w:top w:val="nil"/>
              <w:left w:val="nil"/>
              <w:bottom w:val="nil"/>
              <w:right w:val="single" w:sz="4" w:space="0" w:color="000000"/>
            </w:tcBorders>
            <w:vAlign w:val="center"/>
            <w:hideMark/>
          </w:tcPr>
          <w:p w14:paraId="116555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65.31%</w:t>
            </w:r>
          </w:p>
        </w:tc>
        <w:tc>
          <w:tcPr>
            <w:tcW w:w="1670" w:type="dxa"/>
            <w:tcBorders>
              <w:top w:val="nil"/>
              <w:left w:val="nil"/>
              <w:bottom w:val="nil"/>
              <w:right w:val="single" w:sz="4" w:space="0" w:color="000000"/>
            </w:tcBorders>
            <w:vAlign w:val="center"/>
            <w:hideMark/>
          </w:tcPr>
          <w:p w14:paraId="779CDC5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41.82%</w:t>
            </w:r>
          </w:p>
        </w:tc>
        <w:tc>
          <w:tcPr>
            <w:tcW w:w="1736" w:type="dxa"/>
            <w:tcBorders>
              <w:top w:val="nil"/>
              <w:left w:val="nil"/>
              <w:bottom w:val="nil"/>
              <w:right w:val="single" w:sz="4" w:space="0" w:color="000000"/>
            </w:tcBorders>
            <w:vAlign w:val="center"/>
            <w:hideMark/>
          </w:tcPr>
          <w:p w14:paraId="57BF32D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33.45%</w:t>
            </w:r>
          </w:p>
        </w:tc>
        <w:tc>
          <w:tcPr>
            <w:tcW w:w="1876" w:type="dxa"/>
            <w:tcBorders>
              <w:top w:val="nil"/>
              <w:left w:val="nil"/>
              <w:bottom w:val="nil"/>
              <w:right w:val="single" w:sz="4" w:space="0" w:color="000000"/>
            </w:tcBorders>
            <w:vAlign w:val="center"/>
            <w:hideMark/>
          </w:tcPr>
          <w:p w14:paraId="5D0DD4B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43.47%</w:t>
            </w:r>
          </w:p>
        </w:tc>
        <w:tc>
          <w:tcPr>
            <w:tcW w:w="1736" w:type="dxa"/>
            <w:tcBorders>
              <w:top w:val="nil"/>
              <w:left w:val="nil"/>
              <w:bottom w:val="nil"/>
              <w:right w:val="single" w:sz="4" w:space="0" w:color="000000"/>
            </w:tcBorders>
            <w:vAlign w:val="center"/>
            <w:hideMark/>
          </w:tcPr>
          <w:p w14:paraId="76A576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34.90%</w:t>
            </w:r>
          </w:p>
        </w:tc>
        <w:tc>
          <w:tcPr>
            <w:tcW w:w="1876" w:type="dxa"/>
            <w:tcBorders>
              <w:top w:val="nil"/>
              <w:left w:val="nil"/>
              <w:bottom w:val="nil"/>
              <w:right w:val="single" w:sz="4" w:space="0" w:color="000000"/>
            </w:tcBorders>
            <w:vAlign w:val="center"/>
            <w:hideMark/>
          </w:tcPr>
          <w:p w14:paraId="44CB4A8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33.31%</w:t>
            </w:r>
          </w:p>
        </w:tc>
      </w:tr>
      <w:tr w:rsidR="001527C7" w:rsidRPr="001527C7" w14:paraId="1DD04005"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4C8D32A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EST</w:t>
            </w:r>
          </w:p>
        </w:tc>
        <w:tc>
          <w:tcPr>
            <w:tcW w:w="1049" w:type="dxa"/>
            <w:tcBorders>
              <w:top w:val="nil"/>
              <w:left w:val="nil"/>
              <w:bottom w:val="nil"/>
              <w:right w:val="single" w:sz="4" w:space="0" w:color="000000"/>
            </w:tcBorders>
            <w:vAlign w:val="center"/>
            <w:hideMark/>
          </w:tcPr>
          <w:p w14:paraId="5FDD70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60.37%</w:t>
            </w:r>
          </w:p>
        </w:tc>
        <w:tc>
          <w:tcPr>
            <w:tcW w:w="1670" w:type="dxa"/>
            <w:tcBorders>
              <w:top w:val="nil"/>
              <w:left w:val="nil"/>
              <w:bottom w:val="nil"/>
              <w:right w:val="single" w:sz="4" w:space="0" w:color="000000"/>
            </w:tcBorders>
            <w:vAlign w:val="center"/>
            <w:hideMark/>
          </w:tcPr>
          <w:p w14:paraId="4D3F7E3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78.72%</w:t>
            </w:r>
          </w:p>
        </w:tc>
        <w:tc>
          <w:tcPr>
            <w:tcW w:w="1577" w:type="dxa"/>
            <w:tcBorders>
              <w:top w:val="nil"/>
              <w:left w:val="nil"/>
              <w:bottom w:val="nil"/>
              <w:right w:val="single" w:sz="4" w:space="0" w:color="000000"/>
            </w:tcBorders>
            <w:vAlign w:val="center"/>
            <w:hideMark/>
          </w:tcPr>
          <w:p w14:paraId="17DACD9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66.84%</w:t>
            </w:r>
          </w:p>
        </w:tc>
        <w:tc>
          <w:tcPr>
            <w:tcW w:w="1670" w:type="dxa"/>
            <w:tcBorders>
              <w:top w:val="nil"/>
              <w:left w:val="nil"/>
              <w:bottom w:val="nil"/>
              <w:right w:val="single" w:sz="4" w:space="0" w:color="000000"/>
            </w:tcBorders>
            <w:vAlign w:val="center"/>
            <w:hideMark/>
          </w:tcPr>
          <w:p w14:paraId="400DF51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49.85%</w:t>
            </w:r>
          </w:p>
        </w:tc>
        <w:tc>
          <w:tcPr>
            <w:tcW w:w="1736" w:type="dxa"/>
            <w:tcBorders>
              <w:top w:val="nil"/>
              <w:left w:val="nil"/>
              <w:bottom w:val="nil"/>
              <w:right w:val="single" w:sz="4" w:space="0" w:color="000000"/>
            </w:tcBorders>
            <w:vAlign w:val="center"/>
            <w:hideMark/>
          </w:tcPr>
          <w:p w14:paraId="728162E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61.32%</w:t>
            </w:r>
          </w:p>
        </w:tc>
        <w:tc>
          <w:tcPr>
            <w:tcW w:w="1876" w:type="dxa"/>
            <w:tcBorders>
              <w:top w:val="nil"/>
              <w:left w:val="nil"/>
              <w:bottom w:val="nil"/>
              <w:right w:val="single" w:sz="4" w:space="0" w:color="000000"/>
            </w:tcBorders>
            <w:vAlign w:val="center"/>
            <w:hideMark/>
          </w:tcPr>
          <w:p w14:paraId="68BB298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68.75%</w:t>
            </w:r>
          </w:p>
        </w:tc>
        <w:tc>
          <w:tcPr>
            <w:tcW w:w="1736" w:type="dxa"/>
            <w:tcBorders>
              <w:top w:val="nil"/>
              <w:left w:val="nil"/>
              <w:bottom w:val="nil"/>
              <w:right w:val="single" w:sz="4" w:space="0" w:color="000000"/>
            </w:tcBorders>
            <w:vAlign w:val="center"/>
            <w:hideMark/>
          </w:tcPr>
          <w:p w14:paraId="6F3601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58.41%</w:t>
            </w:r>
          </w:p>
        </w:tc>
        <w:tc>
          <w:tcPr>
            <w:tcW w:w="1876" w:type="dxa"/>
            <w:tcBorders>
              <w:top w:val="nil"/>
              <w:left w:val="nil"/>
              <w:bottom w:val="nil"/>
              <w:right w:val="single" w:sz="4" w:space="0" w:color="000000"/>
            </w:tcBorders>
            <w:vAlign w:val="center"/>
            <w:hideMark/>
          </w:tcPr>
          <w:p w14:paraId="05F4DD0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41.10%</w:t>
            </w:r>
          </w:p>
        </w:tc>
      </w:tr>
      <w:tr w:rsidR="001527C7" w:rsidRPr="001527C7" w14:paraId="62B7EF65"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5934B790"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FIN</w:t>
            </w:r>
          </w:p>
        </w:tc>
        <w:tc>
          <w:tcPr>
            <w:tcW w:w="1049" w:type="dxa"/>
            <w:tcBorders>
              <w:top w:val="nil"/>
              <w:left w:val="nil"/>
              <w:bottom w:val="nil"/>
              <w:right w:val="single" w:sz="4" w:space="0" w:color="000000"/>
            </w:tcBorders>
            <w:vAlign w:val="center"/>
            <w:hideMark/>
          </w:tcPr>
          <w:p w14:paraId="5672EE8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55.50%</w:t>
            </w:r>
          </w:p>
        </w:tc>
        <w:tc>
          <w:tcPr>
            <w:tcW w:w="1670" w:type="dxa"/>
            <w:tcBorders>
              <w:top w:val="nil"/>
              <w:left w:val="nil"/>
              <w:bottom w:val="nil"/>
              <w:right w:val="single" w:sz="4" w:space="0" w:color="000000"/>
            </w:tcBorders>
            <w:vAlign w:val="center"/>
            <w:hideMark/>
          </w:tcPr>
          <w:p w14:paraId="1236458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79.21%</w:t>
            </w:r>
          </w:p>
        </w:tc>
        <w:tc>
          <w:tcPr>
            <w:tcW w:w="1577" w:type="dxa"/>
            <w:tcBorders>
              <w:top w:val="nil"/>
              <w:left w:val="nil"/>
              <w:bottom w:val="nil"/>
              <w:right w:val="single" w:sz="4" w:space="0" w:color="000000"/>
            </w:tcBorders>
            <w:vAlign w:val="center"/>
            <w:hideMark/>
          </w:tcPr>
          <w:p w14:paraId="47162F9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78.61%</w:t>
            </w:r>
          </w:p>
        </w:tc>
        <w:tc>
          <w:tcPr>
            <w:tcW w:w="1670" w:type="dxa"/>
            <w:tcBorders>
              <w:top w:val="nil"/>
              <w:left w:val="nil"/>
              <w:bottom w:val="nil"/>
              <w:right w:val="single" w:sz="4" w:space="0" w:color="000000"/>
            </w:tcBorders>
            <w:vAlign w:val="center"/>
            <w:hideMark/>
          </w:tcPr>
          <w:p w14:paraId="392DCFF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47.93%</w:t>
            </w:r>
          </w:p>
        </w:tc>
        <w:tc>
          <w:tcPr>
            <w:tcW w:w="1736" w:type="dxa"/>
            <w:tcBorders>
              <w:top w:val="nil"/>
              <w:left w:val="nil"/>
              <w:bottom w:val="nil"/>
              <w:right w:val="single" w:sz="4" w:space="0" w:color="000000"/>
            </w:tcBorders>
            <w:vAlign w:val="center"/>
            <w:hideMark/>
          </w:tcPr>
          <w:p w14:paraId="2D8FEB1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68.32%</w:t>
            </w:r>
          </w:p>
        </w:tc>
        <w:tc>
          <w:tcPr>
            <w:tcW w:w="1876" w:type="dxa"/>
            <w:tcBorders>
              <w:top w:val="nil"/>
              <w:left w:val="nil"/>
              <w:bottom w:val="nil"/>
              <w:right w:val="single" w:sz="4" w:space="0" w:color="000000"/>
            </w:tcBorders>
            <w:vAlign w:val="center"/>
            <w:hideMark/>
          </w:tcPr>
          <w:p w14:paraId="053B436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79.35%</w:t>
            </w:r>
          </w:p>
        </w:tc>
        <w:tc>
          <w:tcPr>
            <w:tcW w:w="1736" w:type="dxa"/>
            <w:tcBorders>
              <w:top w:val="nil"/>
              <w:left w:val="nil"/>
              <w:bottom w:val="nil"/>
              <w:right w:val="single" w:sz="4" w:space="0" w:color="000000"/>
            </w:tcBorders>
            <w:vAlign w:val="center"/>
            <w:hideMark/>
          </w:tcPr>
          <w:p w14:paraId="4D9488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74.66%</w:t>
            </w:r>
          </w:p>
        </w:tc>
        <w:tc>
          <w:tcPr>
            <w:tcW w:w="1876" w:type="dxa"/>
            <w:tcBorders>
              <w:top w:val="nil"/>
              <w:left w:val="nil"/>
              <w:bottom w:val="nil"/>
              <w:right w:val="single" w:sz="4" w:space="0" w:color="000000"/>
            </w:tcBorders>
            <w:vAlign w:val="center"/>
            <w:hideMark/>
          </w:tcPr>
          <w:p w14:paraId="5638F91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56.78%</w:t>
            </w:r>
          </w:p>
        </w:tc>
      </w:tr>
      <w:tr w:rsidR="001527C7" w:rsidRPr="001527C7" w14:paraId="6BDF7D25"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4567D6F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FRA</w:t>
            </w:r>
          </w:p>
        </w:tc>
        <w:tc>
          <w:tcPr>
            <w:tcW w:w="1049" w:type="dxa"/>
            <w:tcBorders>
              <w:top w:val="nil"/>
              <w:left w:val="nil"/>
              <w:bottom w:val="nil"/>
              <w:right w:val="single" w:sz="4" w:space="0" w:color="000000"/>
            </w:tcBorders>
            <w:vAlign w:val="center"/>
            <w:hideMark/>
          </w:tcPr>
          <w:p w14:paraId="3BADF94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52.92%</w:t>
            </w:r>
          </w:p>
        </w:tc>
        <w:tc>
          <w:tcPr>
            <w:tcW w:w="1670" w:type="dxa"/>
            <w:tcBorders>
              <w:top w:val="nil"/>
              <w:left w:val="nil"/>
              <w:bottom w:val="nil"/>
              <w:right w:val="single" w:sz="4" w:space="0" w:color="000000"/>
            </w:tcBorders>
            <w:vAlign w:val="center"/>
            <w:hideMark/>
          </w:tcPr>
          <w:p w14:paraId="1C40D9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70.63%</w:t>
            </w:r>
          </w:p>
        </w:tc>
        <w:tc>
          <w:tcPr>
            <w:tcW w:w="1577" w:type="dxa"/>
            <w:tcBorders>
              <w:top w:val="nil"/>
              <w:left w:val="nil"/>
              <w:bottom w:val="nil"/>
              <w:right w:val="single" w:sz="4" w:space="0" w:color="000000"/>
            </w:tcBorders>
            <w:vAlign w:val="center"/>
            <w:hideMark/>
          </w:tcPr>
          <w:p w14:paraId="7EF18D5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58.66%</w:t>
            </w:r>
          </w:p>
        </w:tc>
        <w:tc>
          <w:tcPr>
            <w:tcW w:w="1670" w:type="dxa"/>
            <w:tcBorders>
              <w:top w:val="nil"/>
              <w:left w:val="nil"/>
              <w:bottom w:val="nil"/>
              <w:right w:val="single" w:sz="4" w:space="0" w:color="000000"/>
            </w:tcBorders>
            <w:vAlign w:val="center"/>
            <w:hideMark/>
          </w:tcPr>
          <w:p w14:paraId="13C7BE4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29.31%</w:t>
            </w:r>
          </w:p>
        </w:tc>
        <w:tc>
          <w:tcPr>
            <w:tcW w:w="1736" w:type="dxa"/>
            <w:tcBorders>
              <w:top w:val="nil"/>
              <w:left w:val="nil"/>
              <w:bottom w:val="nil"/>
              <w:right w:val="single" w:sz="4" w:space="0" w:color="000000"/>
            </w:tcBorders>
            <w:vAlign w:val="center"/>
            <w:hideMark/>
          </w:tcPr>
          <w:p w14:paraId="70DAD5A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40.24%</w:t>
            </w:r>
          </w:p>
        </w:tc>
        <w:tc>
          <w:tcPr>
            <w:tcW w:w="1876" w:type="dxa"/>
            <w:tcBorders>
              <w:top w:val="nil"/>
              <w:left w:val="nil"/>
              <w:bottom w:val="nil"/>
              <w:right w:val="single" w:sz="4" w:space="0" w:color="000000"/>
            </w:tcBorders>
            <w:vAlign w:val="center"/>
            <w:hideMark/>
          </w:tcPr>
          <w:p w14:paraId="16431BD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44.06%</w:t>
            </w:r>
          </w:p>
        </w:tc>
        <w:tc>
          <w:tcPr>
            <w:tcW w:w="1736" w:type="dxa"/>
            <w:tcBorders>
              <w:top w:val="nil"/>
              <w:left w:val="nil"/>
              <w:bottom w:val="nil"/>
              <w:right w:val="single" w:sz="4" w:space="0" w:color="000000"/>
            </w:tcBorders>
            <w:vAlign w:val="center"/>
            <w:hideMark/>
          </w:tcPr>
          <w:p w14:paraId="278F0AF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40.03%</w:t>
            </w:r>
          </w:p>
        </w:tc>
        <w:tc>
          <w:tcPr>
            <w:tcW w:w="1876" w:type="dxa"/>
            <w:tcBorders>
              <w:top w:val="nil"/>
              <w:left w:val="nil"/>
              <w:bottom w:val="nil"/>
              <w:right w:val="single" w:sz="4" w:space="0" w:color="000000"/>
            </w:tcBorders>
            <w:vAlign w:val="center"/>
            <w:hideMark/>
          </w:tcPr>
          <w:p w14:paraId="35A3E6F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33.43%</w:t>
            </w:r>
          </w:p>
        </w:tc>
      </w:tr>
      <w:tr w:rsidR="001527C7" w:rsidRPr="001527C7" w14:paraId="5794C4FD"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77D0ED3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GBR</w:t>
            </w:r>
          </w:p>
        </w:tc>
        <w:tc>
          <w:tcPr>
            <w:tcW w:w="1049" w:type="dxa"/>
            <w:tcBorders>
              <w:top w:val="nil"/>
              <w:left w:val="nil"/>
              <w:bottom w:val="nil"/>
              <w:right w:val="single" w:sz="4" w:space="0" w:color="000000"/>
            </w:tcBorders>
            <w:vAlign w:val="center"/>
            <w:hideMark/>
          </w:tcPr>
          <w:p w14:paraId="25299C6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58.44%</w:t>
            </w:r>
          </w:p>
        </w:tc>
        <w:tc>
          <w:tcPr>
            <w:tcW w:w="1670" w:type="dxa"/>
            <w:tcBorders>
              <w:top w:val="nil"/>
              <w:left w:val="nil"/>
              <w:bottom w:val="nil"/>
              <w:right w:val="single" w:sz="4" w:space="0" w:color="000000"/>
            </w:tcBorders>
            <w:vAlign w:val="center"/>
            <w:hideMark/>
          </w:tcPr>
          <w:p w14:paraId="4862805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77.27%</w:t>
            </w:r>
          </w:p>
        </w:tc>
        <w:tc>
          <w:tcPr>
            <w:tcW w:w="1577" w:type="dxa"/>
            <w:tcBorders>
              <w:top w:val="nil"/>
              <w:left w:val="nil"/>
              <w:bottom w:val="nil"/>
              <w:right w:val="single" w:sz="4" w:space="0" w:color="000000"/>
            </w:tcBorders>
            <w:vAlign w:val="center"/>
            <w:hideMark/>
          </w:tcPr>
          <w:p w14:paraId="05E1C6A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73.54%</w:t>
            </w:r>
          </w:p>
        </w:tc>
        <w:tc>
          <w:tcPr>
            <w:tcW w:w="1670" w:type="dxa"/>
            <w:tcBorders>
              <w:top w:val="nil"/>
              <w:left w:val="nil"/>
              <w:bottom w:val="nil"/>
              <w:right w:val="single" w:sz="4" w:space="0" w:color="000000"/>
            </w:tcBorders>
            <w:vAlign w:val="center"/>
            <w:hideMark/>
          </w:tcPr>
          <w:p w14:paraId="418D8CC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49.21%</w:t>
            </w:r>
          </w:p>
        </w:tc>
        <w:tc>
          <w:tcPr>
            <w:tcW w:w="1736" w:type="dxa"/>
            <w:tcBorders>
              <w:top w:val="nil"/>
              <w:left w:val="nil"/>
              <w:bottom w:val="nil"/>
              <w:right w:val="single" w:sz="4" w:space="0" w:color="000000"/>
            </w:tcBorders>
            <w:vAlign w:val="center"/>
            <w:hideMark/>
          </w:tcPr>
          <w:p w14:paraId="6E5E0E3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44.75%</w:t>
            </w:r>
          </w:p>
        </w:tc>
        <w:tc>
          <w:tcPr>
            <w:tcW w:w="1876" w:type="dxa"/>
            <w:tcBorders>
              <w:top w:val="nil"/>
              <w:left w:val="nil"/>
              <w:bottom w:val="nil"/>
              <w:right w:val="single" w:sz="4" w:space="0" w:color="000000"/>
            </w:tcBorders>
            <w:vAlign w:val="center"/>
            <w:hideMark/>
          </w:tcPr>
          <w:p w14:paraId="2954847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57.60%</w:t>
            </w:r>
          </w:p>
        </w:tc>
        <w:tc>
          <w:tcPr>
            <w:tcW w:w="1736" w:type="dxa"/>
            <w:tcBorders>
              <w:top w:val="nil"/>
              <w:left w:val="nil"/>
              <w:bottom w:val="nil"/>
              <w:right w:val="single" w:sz="4" w:space="0" w:color="000000"/>
            </w:tcBorders>
            <w:vAlign w:val="center"/>
            <w:hideMark/>
          </w:tcPr>
          <w:p w14:paraId="2A698D8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70.62%</w:t>
            </w:r>
          </w:p>
        </w:tc>
        <w:tc>
          <w:tcPr>
            <w:tcW w:w="1876" w:type="dxa"/>
            <w:tcBorders>
              <w:top w:val="nil"/>
              <w:left w:val="nil"/>
              <w:bottom w:val="nil"/>
              <w:right w:val="single" w:sz="4" w:space="0" w:color="000000"/>
            </w:tcBorders>
            <w:vAlign w:val="center"/>
            <w:hideMark/>
          </w:tcPr>
          <w:p w14:paraId="2E679A3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55.36%</w:t>
            </w:r>
          </w:p>
        </w:tc>
      </w:tr>
      <w:tr w:rsidR="001527C7" w:rsidRPr="001527C7" w14:paraId="52CF0104"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01560BE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GRC</w:t>
            </w:r>
          </w:p>
        </w:tc>
        <w:tc>
          <w:tcPr>
            <w:tcW w:w="1049" w:type="dxa"/>
            <w:tcBorders>
              <w:top w:val="nil"/>
              <w:left w:val="nil"/>
              <w:bottom w:val="nil"/>
              <w:right w:val="single" w:sz="4" w:space="0" w:color="000000"/>
            </w:tcBorders>
            <w:vAlign w:val="center"/>
            <w:hideMark/>
          </w:tcPr>
          <w:p w14:paraId="5D138FA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41.55%</w:t>
            </w:r>
          </w:p>
        </w:tc>
        <w:tc>
          <w:tcPr>
            <w:tcW w:w="1670" w:type="dxa"/>
            <w:tcBorders>
              <w:top w:val="nil"/>
              <w:left w:val="nil"/>
              <w:bottom w:val="nil"/>
              <w:right w:val="single" w:sz="4" w:space="0" w:color="000000"/>
            </w:tcBorders>
            <w:vAlign w:val="center"/>
            <w:hideMark/>
          </w:tcPr>
          <w:p w14:paraId="527A173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59.77%</w:t>
            </w:r>
          </w:p>
        </w:tc>
        <w:tc>
          <w:tcPr>
            <w:tcW w:w="1577" w:type="dxa"/>
            <w:tcBorders>
              <w:top w:val="nil"/>
              <w:left w:val="nil"/>
              <w:bottom w:val="nil"/>
              <w:right w:val="single" w:sz="4" w:space="0" w:color="000000"/>
            </w:tcBorders>
            <w:vAlign w:val="center"/>
            <w:hideMark/>
          </w:tcPr>
          <w:p w14:paraId="30D9645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76.05%</w:t>
            </w:r>
          </w:p>
        </w:tc>
        <w:tc>
          <w:tcPr>
            <w:tcW w:w="1670" w:type="dxa"/>
            <w:tcBorders>
              <w:top w:val="nil"/>
              <w:left w:val="nil"/>
              <w:bottom w:val="nil"/>
              <w:right w:val="single" w:sz="4" w:space="0" w:color="000000"/>
            </w:tcBorders>
            <w:vAlign w:val="center"/>
            <w:hideMark/>
          </w:tcPr>
          <w:p w14:paraId="1EEBEC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68.58%</w:t>
            </w:r>
          </w:p>
        </w:tc>
        <w:tc>
          <w:tcPr>
            <w:tcW w:w="1736" w:type="dxa"/>
            <w:tcBorders>
              <w:top w:val="nil"/>
              <w:left w:val="nil"/>
              <w:bottom w:val="nil"/>
              <w:right w:val="single" w:sz="4" w:space="0" w:color="000000"/>
            </w:tcBorders>
            <w:vAlign w:val="center"/>
            <w:hideMark/>
          </w:tcPr>
          <w:p w14:paraId="5BECE8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31.37%</w:t>
            </w:r>
          </w:p>
        </w:tc>
        <w:tc>
          <w:tcPr>
            <w:tcW w:w="1876" w:type="dxa"/>
            <w:tcBorders>
              <w:top w:val="nil"/>
              <w:left w:val="nil"/>
              <w:bottom w:val="nil"/>
              <w:right w:val="single" w:sz="4" w:space="0" w:color="000000"/>
            </w:tcBorders>
            <w:vAlign w:val="center"/>
            <w:hideMark/>
          </w:tcPr>
          <w:p w14:paraId="2AAE129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42.12%</w:t>
            </w:r>
          </w:p>
        </w:tc>
        <w:tc>
          <w:tcPr>
            <w:tcW w:w="1736" w:type="dxa"/>
            <w:tcBorders>
              <w:top w:val="nil"/>
              <w:left w:val="nil"/>
              <w:bottom w:val="nil"/>
              <w:right w:val="single" w:sz="4" w:space="0" w:color="000000"/>
            </w:tcBorders>
            <w:vAlign w:val="center"/>
            <w:hideMark/>
          </w:tcPr>
          <w:p w14:paraId="730B2B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55.75%</w:t>
            </w:r>
          </w:p>
        </w:tc>
        <w:tc>
          <w:tcPr>
            <w:tcW w:w="1876" w:type="dxa"/>
            <w:tcBorders>
              <w:top w:val="nil"/>
              <w:left w:val="nil"/>
              <w:bottom w:val="nil"/>
              <w:right w:val="single" w:sz="4" w:space="0" w:color="000000"/>
            </w:tcBorders>
            <w:vAlign w:val="center"/>
            <w:hideMark/>
          </w:tcPr>
          <w:p w14:paraId="0EA108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45.84%</w:t>
            </w:r>
          </w:p>
        </w:tc>
      </w:tr>
      <w:tr w:rsidR="001527C7" w:rsidRPr="001527C7" w14:paraId="4B7938CF"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6A66E85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IRL</w:t>
            </w:r>
          </w:p>
        </w:tc>
        <w:tc>
          <w:tcPr>
            <w:tcW w:w="1049" w:type="dxa"/>
            <w:tcBorders>
              <w:top w:val="nil"/>
              <w:left w:val="nil"/>
              <w:bottom w:val="nil"/>
              <w:right w:val="single" w:sz="4" w:space="0" w:color="000000"/>
            </w:tcBorders>
            <w:vAlign w:val="center"/>
            <w:hideMark/>
          </w:tcPr>
          <w:p w14:paraId="08EC556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62.63%</w:t>
            </w:r>
          </w:p>
        </w:tc>
        <w:tc>
          <w:tcPr>
            <w:tcW w:w="1670" w:type="dxa"/>
            <w:tcBorders>
              <w:top w:val="nil"/>
              <w:left w:val="nil"/>
              <w:bottom w:val="nil"/>
              <w:right w:val="single" w:sz="4" w:space="0" w:color="000000"/>
            </w:tcBorders>
            <w:vAlign w:val="center"/>
            <w:hideMark/>
          </w:tcPr>
          <w:p w14:paraId="6D953D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79.83%</w:t>
            </w:r>
          </w:p>
        </w:tc>
        <w:tc>
          <w:tcPr>
            <w:tcW w:w="1577" w:type="dxa"/>
            <w:tcBorders>
              <w:top w:val="nil"/>
              <w:left w:val="nil"/>
              <w:bottom w:val="nil"/>
              <w:right w:val="single" w:sz="4" w:space="0" w:color="000000"/>
            </w:tcBorders>
            <w:vAlign w:val="center"/>
            <w:hideMark/>
          </w:tcPr>
          <w:p w14:paraId="116B76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84.61%</w:t>
            </w:r>
          </w:p>
        </w:tc>
        <w:tc>
          <w:tcPr>
            <w:tcW w:w="1670" w:type="dxa"/>
            <w:tcBorders>
              <w:top w:val="nil"/>
              <w:left w:val="nil"/>
              <w:bottom w:val="nil"/>
              <w:right w:val="single" w:sz="4" w:space="0" w:color="000000"/>
            </w:tcBorders>
            <w:vAlign w:val="center"/>
            <w:hideMark/>
          </w:tcPr>
          <w:p w14:paraId="62A0967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71.22%</w:t>
            </w:r>
          </w:p>
        </w:tc>
        <w:tc>
          <w:tcPr>
            <w:tcW w:w="1736" w:type="dxa"/>
            <w:tcBorders>
              <w:top w:val="nil"/>
              <w:left w:val="nil"/>
              <w:bottom w:val="nil"/>
              <w:right w:val="single" w:sz="4" w:space="0" w:color="000000"/>
            </w:tcBorders>
            <w:vAlign w:val="center"/>
            <w:hideMark/>
          </w:tcPr>
          <w:p w14:paraId="45B8A34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79.45%</w:t>
            </w:r>
          </w:p>
        </w:tc>
        <w:tc>
          <w:tcPr>
            <w:tcW w:w="1876" w:type="dxa"/>
            <w:tcBorders>
              <w:top w:val="nil"/>
              <w:left w:val="nil"/>
              <w:bottom w:val="nil"/>
              <w:right w:val="single" w:sz="4" w:space="0" w:color="000000"/>
            </w:tcBorders>
            <w:vAlign w:val="center"/>
            <w:hideMark/>
          </w:tcPr>
          <w:p w14:paraId="575CAB0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77.68%</w:t>
            </w:r>
          </w:p>
        </w:tc>
        <w:tc>
          <w:tcPr>
            <w:tcW w:w="1736" w:type="dxa"/>
            <w:tcBorders>
              <w:top w:val="nil"/>
              <w:left w:val="nil"/>
              <w:bottom w:val="nil"/>
              <w:right w:val="single" w:sz="4" w:space="0" w:color="000000"/>
            </w:tcBorders>
            <w:vAlign w:val="center"/>
            <w:hideMark/>
          </w:tcPr>
          <w:p w14:paraId="191A8D1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82.04%</w:t>
            </w:r>
          </w:p>
        </w:tc>
        <w:tc>
          <w:tcPr>
            <w:tcW w:w="1876" w:type="dxa"/>
            <w:tcBorders>
              <w:top w:val="nil"/>
              <w:left w:val="nil"/>
              <w:bottom w:val="nil"/>
              <w:right w:val="single" w:sz="4" w:space="0" w:color="000000"/>
            </w:tcBorders>
            <w:vAlign w:val="center"/>
            <w:hideMark/>
          </w:tcPr>
          <w:p w14:paraId="2AA3081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70.44%</w:t>
            </w:r>
          </w:p>
        </w:tc>
      </w:tr>
      <w:tr w:rsidR="001527C7" w:rsidRPr="001527C7" w14:paraId="4F0EB1D0"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048545B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ISL</w:t>
            </w:r>
          </w:p>
        </w:tc>
        <w:tc>
          <w:tcPr>
            <w:tcW w:w="1049" w:type="dxa"/>
            <w:tcBorders>
              <w:top w:val="nil"/>
              <w:left w:val="nil"/>
              <w:bottom w:val="nil"/>
              <w:right w:val="single" w:sz="4" w:space="0" w:color="000000"/>
            </w:tcBorders>
            <w:vAlign w:val="center"/>
            <w:hideMark/>
          </w:tcPr>
          <w:p w14:paraId="07D0B2F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53.71%</w:t>
            </w:r>
          </w:p>
        </w:tc>
        <w:tc>
          <w:tcPr>
            <w:tcW w:w="1670" w:type="dxa"/>
            <w:tcBorders>
              <w:top w:val="nil"/>
              <w:left w:val="nil"/>
              <w:bottom w:val="nil"/>
              <w:right w:val="single" w:sz="4" w:space="0" w:color="000000"/>
            </w:tcBorders>
            <w:vAlign w:val="center"/>
            <w:hideMark/>
          </w:tcPr>
          <w:p w14:paraId="6C6E384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76.66%</w:t>
            </w:r>
          </w:p>
        </w:tc>
        <w:tc>
          <w:tcPr>
            <w:tcW w:w="1577" w:type="dxa"/>
            <w:tcBorders>
              <w:top w:val="nil"/>
              <w:left w:val="nil"/>
              <w:bottom w:val="nil"/>
              <w:right w:val="single" w:sz="4" w:space="0" w:color="000000"/>
            </w:tcBorders>
            <w:vAlign w:val="center"/>
            <w:hideMark/>
          </w:tcPr>
          <w:p w14:paraId="5B72868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79.14%</w:t>
            </w:r>
          </w:p>
        </w:tc>
        <w:tc>
          <w:tcPr>
            <w:tcW w:w="1670" w:type="dxa"/>
            <w:tcBorders>
              <w:top w:val="nil"/>
              <w:left w:val="nil"/>
              <w:bottom w:val="nil"/>
              <w:right w:val="single" w:sz="4" w:space="0" w:color="000000"/>
            </w:tcBorders>
            <w:vAlign w:val="center"/>
            <w:hideMark/>
          </w:tcPr>
          <w:p w14:paraId="53A0282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56.62%</w:t>
            </w:r>
          </w:p>
        </w:tc>
        <w:tc>
          <w:tcPr>
            <w:tcW w:w="1736" w:type="dxa"/>
            <w:tcBorders>
              <w:top w:val="nil"/>
              <w:left w:val="nil"/>
              <w:bottom w:val="nil"/>
              <w:right w:val="single" w:sz="4" w:space="0" w:color="000000"/>
            </w:tcBorders>
            <w:vAlign w:val="center"/>
            <w:hideMark/>
          </w:tcPr>
          <w:p w14:paraId="42327A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67.36%</w:t>
            </w:r>
          </w:p>
        </w:tc>
        <w:tc>
          <w:tcPr>
            <w:tcW w:w="1876" w:type="dxa"/>
            <w:tcBorders>
              <w:top w:val="nil"/>
              <w:left w:val="nil"/>
              <w:bottom w:val="nil"/>
              <w:right w:val="single" w:sz="4" w:space="0" w:color="000000"/>
            </w:tcBorders>
            <w:vAlign w:val="center"/>
            <w:hideMark/>
          </w:tcPr>
          <w:p w14:paraId="25A2A67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80.46%</w:t>
            </w:r>
          </w:p>
        </w:tc>
        <w:tc>
          <w:tcPr>
            <w:tcW w:w="1736" w:type="dxa"/>
            <w:tcBorders>
              <w:top w:val="nil"/>
              <w:left w:val="nil"/>
              <w:bottom w:val="nil"/>
              <w:right w:val="single" w:sz="4" w:space="0" w:color="000000"/>
            </w:tcBorders>
            <w:vAlign w:val="center"/>
            <w:hideMark/>
          </w:tcPr>
          <w:p w14:paraId="6BDA2C2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80.61%</w:t>
            </w:r>
          </w:p>
        </w:tc>
        <w:tc>
          <w:tcPr>
            <w:tcW w:w="1876" w:type="dxa"/>
            <w:tcBorders>
              <w:top w:val="nil"/>
              <w:left w:val="nil"/>
              <w:bottom w:val="nil"/>
              <w:right w:val="single" w:sz="4" w:space="0" w:color="000000"/>
            </w:tcBorders>
            <w:vAlign w:val="center"/>
            <w:hideMark/>
          </w:tcPr>
          <w:p w14:paraId="2BDCC21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61.35%</w:t>
            </w:r>
          </w:p>
        </w:tc>
      </w:tr>
      <w:tr w:rsidR="001527C7" w:rsidRPr="001527C7" w14:paraId="33C328F0"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01C8610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ITA</w:t>
            </w:r>
          </w:p>
        </w:tc>
        <w:tc>
          <w:tcPr>
            <w:tcW w:w="1049" w:type="dxa"/>
            <w:tcBorders>
              <w:top w:val="nil"/>
              <w:left w:val="nil"/>
              <w:bottom w:val="nil"/>
              <w:right w:val="single" w:sz="4" w:space="0" w:color="000000"/>
            </w:tcBorders>
            <w:vAlign w:val="center"/>
            <w:hideMark/>
          </w:tcPr>
          <w:p w14:paraId="7F3E91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53.61%</w:t>
            </w:r>
          </w:p>
        </w:tc>
        <w:tc>
          <w:tcPr>
            <w:tcW w:w="1670" w:type="dxa"/>
            <w:tcBorders>
              <w:top w:val="nil"/>
              <w:left w:val="nil"/>
              <w:bottom w:val="nil"/>
              <w:right w:val="single" w:sz="4" w:space="0" w:color="000000"/>
            </w:tcBorders>
            <w:vAlign w:val="center"/>
            <w:hideMark/>
          </w:tcPr>
          <w:p w14:paraId="1E6EF36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73.23%</w:t>
            </w:r>
          </w:p>
        </w:tc>
        <w:tc>
          <w:tcPr>
            <w:tcW w:w="1577" w:type="dxa"/>
            <w:tcBorders>
              <w:top w:val="nil"/>
              <w:left w:val="nil"/>
              <w:bottom w:val="nil"/>
              <w:right w:val="single" w:sz="4" w:space="0" w:color="000000"/>
            </w:tcBorders>
            <w:vAlign w:val="center"/>
            <w:hideMark/>
          </w:tcPr>
          <w:p w14:paraId="217D7E1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67.04%</w:t>
            </w:r>
          </w:p>
        </w:tc>
        <w:tc>
          <w:tcPr>
            <w:tcW w:w="1670" w:type="dxa"/>
            <w:tcBorders>
              <w:top w:val="nil"/>
              <w:left w:val="nil"/>
              <w:bottom w:val="nil"/>
              <w:right w:val="single" w:sz="4" w:space="0" w:color="000000"/>
            </w:tcBorders>
            <w:vAlign w:val="center"/>
            <w:hideMark/>
          </w:tcPr>
          <w:p w14:paraId="665AAB2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42.39%</w:t>
            </w:r>
          </w:p>
        </w:tc>
        <w:tc>
          <w:tcPr>
            <w:tcW w:w="1736" w:type="dxa"/>
            <w:tcBorders>
              <w:top w:val="nil"/>
              <w:left w:val="nil"/>
              <w:bottom w:val="nil"/>
              <w:right w:val="single" w:sz="4" w:space="0" w:color="000000"/>
            </w:tcBorders>
            <w:vAlign w:val="center"/>
            <w:hideMark/>
          </w:tcPr>
          <w:p w14:paraId="3F656B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36.52%</w:t>
            </w:r>
          </w:p>
        </w:tc>
        <w:tc>
          <w:tcPr>
            <w:tcW w:w="1876" w:type="dxa"/>
            <w:tcBorders>
              <w:top w:val="nil"/>
              <w:left w:val="nil"/>
              <w:bottom w:val="nil"/>
              <w:right w:val="single" w:sz="4" w:space="0" w:color="000000"/>
            </w:tcBorders>
            <w:vAlign w:val="center"/>
            <w:hideMark/>
          </w:tcPr>
          <w:p w14:paraId="30E0007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43.72%</w:t>
            </w:r>
          </w:p>
        </w:tc>
        <w:tc>
          <w:tcPr>
            <w:tcW w:w="1736" w:type="dxa"/>
            <w:tcBorders>
              <w:top w:val="nil"/>
              <w:left w:val="nil"/>
              <w:bottom w:val="nil"/>
              <w:right w:val="single" w:sz="4" w:space="0" w:color="000000"/>
            </w:tcBorders>
            <w:vAlign w:val="center"/>
            <w:hideMark/>
          </w:tcPr>
          <w:p w14:paraId="1C7EDFC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36.99%</w:t>
            </w:r>
          </w:p>
        </w:tc>
        <w:tc>
          <w:tcPr>
            <w:tcW w:w="1876" w:type="dxa"/>
            <w:tcBorders>
              <w:top w:val="nil"/>
              <w:left w:val="nil"/>
              <w:bottom w:val="nil"/>
              <w:right w:val="single" w:sz="4" w:space="0" w:color="000000"/>
            </w:tcBorders>
            <w:vAlign w:val="center"/>
            <w:hideMark/>
          </w:tcPr>
          <w:p w14:paraId="4A5B832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32.08%</w:t>
            </w:r>
          </w:p>
        </w:tc>
      </w:tr>
      <w:tr w:rsidR="001527C7" w:rsidRPr="001527C7" w14:paraId="33605408"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61065AC0"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KOR</w:t>
            </w:r>
          </w:p>
        </w:tc>
        <w:tc>
          <w:tcPr>
            <w:tcW w:w="1049" w:type="dxa"/>
            <w:tcBorders>
              <w:top w:val="nil"/>
              <w:left w:val="nil"/>
              <w:bottom w:val="nil"/>
              <w:right w:val="single" w:sz="4" w:space="0" w:color="000000"/>
            </w:tcBorders>
            <w:vAlign w:val="center"/>
            <w:hideMark/>
          </w:tcPr>
          <w:p w14:paraId="4BD4503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61.03%</w:t>
            </w:r>
          </w:p>
        </w:tc>
        <w:tc>
          <w:tcPr>
            <w:tcW w:w="1670" w:type="dxa"/>
            <w:tcBorders>
              <w:top w:val="nil"/>
              <w:left w:val="nil"/>
              <w:bottom w:val="nil"/>
              <w:right w:val="single" w:sz="4" w:space="0" w:color="000000"/>
            </w:tcBorders>
            <w:vAlign w:val="center"/>
            <w:hideMark/>
          </w:tcPr>
          <w:p w14:paraId="2B1721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73.60%</w:t>
            </w:r>
          </w:p>
        </w:tc>
        <w:tc>
          <w:tcPr>
            <w:tcW w:w="1577" w:type="dxa"/>
            <w:tcBorders>
              <w:top w:val="nil"/>
              <w:left w:val="nil"/>
              <w:bottom w:val="nil"/>
              <w:right w:val="single" w:sz="4" w:space="0" w:color="000000"/>
            </w:tcBorders>
            <w:vAlign w:val="center"/>
            <w:hideMark/>
          </w:tcPr>
          <w:p w14:paraId="317AA56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58.81%</w:t>
            </w:r>
          </w:p>
        </w:tc>
        <w:tc>
          <w:tcPr>
            <w:tcW w:w="1670" w:type="dxa"/>
            <w:tcBorders>
              <w:top w:val="nil"/>
              <w:left w:val="nil"/>
              <w:bottom w:val="nil"/>
              <w:right w:val="single" w:sz="4" w:space="0" w:color="000000"/>
            </w:tcBorders>
            <w:vAlign w:val="center"/>
            <w:hideMark/>
          </w:tcPr>
          <w:p w14:paraId="492827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47.93%</w:t>
            </w:r>
          </w:p>
        </w:tc>
        <w:tc>
          <w:tcPr>
            <w:tcW w:w="1736" w:type="dxa"/>
            <w:tcBorders>
              <w:top w:val="nil"/>
              <w:left w:val="nil"/>
              <w:bottom w:val="nil"/>
              <w:right w:val="single" w:sz="4" w:space="0" w:color="000000"/>
            </w:tcBorders>
            <w:vAlign w:val="center"/>
            <w:hideMark/>
          </w:tcPr>
          <w:p w14:paraId="248F875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45.25%</w:t>
            </w:r>
          </w:p>
        </w:tc>
        <w:tc>
          <w:tcPr>
            <w:tcW w:w="1876" w:type="dxa"/>
            <w:tcBorders>
              <w:top w:val="nil"/>
              <w:left w:val="nil"/>
              <w:bottom w:val="nil"/>
              <w:right w:val="single" w:sz="4" w:space="0" w:color="000000"/>
            </w:tcBorders>
            <w:vAlign w:val="center"/>
            <w:hideMark/>
          </w:tcPr>
          <w:p w14:paraId="3147AD7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45.57%</w:t>
            </w:r>
          </w:p>
        </w:tc>
        <w:tc>
          <w:tcPr>
            <w:tcW w:w="1736" w:type="dxa"/>
            <w:tcBorders>
              <w:top w:val="nil"/>
              <w:left w:val="nil"/>
              <w:bottom w:val="nil"/>
              <w:right w:val="single" w:sz="4" w:space="0" w:color="000000"/>
            </w:tcBorders>
            <w:vAlign w:val="center"/>
            <w:hideMark/>
          </w:tcPr>
          <w:p w14:paraId="25D72D3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32.09%</w:t>
            </w:r>
          </w:p>
        </w:tc>
        <w:tc>
          <w:tcPr>
            <w:tcW w:w="1876" w:type="dxa"/>
            <w:tcBorders>
              <w:top w:val="nil"/>
              <w:left w:val="nil"/>
              <w:bottom w:val="nil"/>
              <w:right w:val="single" w:sz="4" w:space="0" w:color="000000"/>
            </w:tcBorders>
            <w:vAlign w:val="center"/>
            <w:hideMark/>
          </w:tcPr>
          <w:p w14:paraId="4AEE4F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25.57%</w:t>
            </w:r>
          </w:p>
        </w:tc>
      </w:tr>
      <w:tr w:rsidR="001527C7" w:rsidRPr="001527C7" w14:paraId="5CABB83F"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118472D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LUX</w:t>
            </w:r>
          </w:p>
        </w:tc>
        <w:tc>
          <w:tcPr>
            <w:tcW w:w="1049" w:type="dxa"/>
            <w:tcBorders>
              <w:top w:val="nil"/>
              <w:left w:val="nil"/>
              <w:bottom w:val="nil"/>
              <w:right w:val="single" w:sz="4" w:space="0" w:color="000000"/>
            </w:tcBorders>
            <w:vAlign w:val="center"/>
            <w:hideMark/>
          </w:tcPr>
          <w:p w14:paraId="2136D4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57.33%</w:t>
            </w:r>
          </w:p>
        </w:tc>
        <w:tc>
          <w:tcPr>
            <w:tcW w:w="1670" w:type="dxa"/>
            <w:tcBorders>
              <w:top w:val="nil"/>
              <w:left w:val="nil"/>
              <w:bottom w:val="nil"/>
              <w:right w:val="single" w:sz="4" w:space="0" w:color="000000"/>
            </w:tcBorders>
            <w:vAlign w:val="center"/>
            <w:hideMark/>
          </w:tcPr>
          <w:p w14:paraId="4F892B7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73.63%</w:t>
            </w:r>
          </w:p>
        </w:tc>
        <w:tc>
          <w:tcPr>
            <w:tcW w:w="1577" w:type="dxa"/>
            <w:tcBorders>
              <w:top w:val="nil"/>
              <w:left w:val="nil"/>
              <w:bottom w:val="nil"/>
              <w:right w:val="single" w:sz="4" w:space="0" w:color="000000"/>
            </w:tcBorders>
            <w:vAlign w:val="center"/>
            <w:hideMark/>
          </w:tcPr>
          <w:p w14:paraId="5C5546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66.76%</w:t>
            </w:r>
          </w:p>
        </w:tc>
        <w:tc>
          <w:tcPr>
            <w:tcW w:w="1670" w:type="dxa"/>
            <w:tcBorders>
              <w:top w:val="nil"/>
              <w:left w:val="nil"/>
              <w:bottom w:val="nil"/>
              <w:right w:val="single" w:sz="4" w:space="0" w:color="000000"/>
            </w:tcBorders>
            <w:vAlign w:val="center"/>
            <w:hideMark/>
          </w:tcPr>
          <w:p w14:paraId="4E7BA76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45.90%</w:t>
            </w:r>
          </w:p>
        </w:tc>
        <w:tc>
          <w:tcPr>
            <w:tcW w:w="1736" w:type="dxa"/>
            <w:tcBorders>
              <w:top w:val="nil"/>
              <w:left w:val="nil"/>
              <w:bottom w:val="nil"/>
              <w:right w:val="single" w:sz="4" w:space="0" w:color="000000"/>
            </w:tcBorders>
            <w:vAlign w:val="center"/>
            <w:hideMark/>
          </w:tcPr>
          <w:p w14:paraId="78D1F2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53.86%</w:t>
            </w:r>
          </w:p>
        </w:tc>
        <w:tc>
          <w:tcPr>
            <w:tcW w:w="1876" w:type="dxa"/>
            <w:tcBorders>
              <w:top w:val="nil"/>
              <w:left w:val="nil"/>
              <w:bottom w:val="nil"/>
              <w:right w:val="single" w:sz="4" w:space="0" w:color="000000"/>
            </w:tcBorders>
            <w:vAlign w:val="center"/>
            <w:hideMark/>
          </w:tcPr>
          <w:p w14:paraId="2943DD4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71.86%</w:t>
            </w:r>
          </w:p>
        </w:tc>
        <w:tc>
          <w:tcPr>
            <w:tcW w:w="1736" w:type="dxa"/>
            <w:tcBorders>
              <w:top w:val="nil"/>
              <w:left w:val="nil"/>
              <w:bottom w:val="nil"/>
              <w:right w:val="single" w:sz="4" w:space="0" w:color="000000"/>
            </w:tcBorders>
            <w:vAlign w:val="center"/>
            <w:hideMark/>
          </w:tcPr>
          <w:p w14:paraId="2B8C79C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61.18%</w:t>
            </w:r>
          </w:p>
        </w:tc>
        <w:tc>
          <w:tcPr>
            <w:tcW w:w="1876" w:type="dxa"/>
            <w:tcBorders>
              <w:top w:val="nil"/>
              <w:left w:val="nil"/>
              <w:bottom w:val="nil"/>
              <w:right w:val="single" w:sz="4" w:space="0" w:color="000000"/>
            </w:tcBorders>
            <w:vAlign w:val="center"/>
            <w:hideMark/>
          </w:tcPr>
          <w:p w14:paraId="4727CB3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52.18%</w:t>
            </w:r>
          </w:p>
        </w:tc>
      </w:tr>
      <w:tr w:rsidR="001527C7" w:rsidRPr="001527C7" w14:paraId="2CE1E277"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42C83CB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LVA</w:t>
            </w:r>
          </w:p>
        </w:tc>
        <w:tc>
          <w:tcPr>
            <w:tcW w:w="1049" w:type="dxa"/>
            <w:tcBorders>
              <w:top w:val="nil"/>
              <w:left w:val="nil"/>
              <w:bottom w:val="nil"/>
              <w:right w:val="single" w:sz="4" w:space="0" w:color="000000"/>
            </w:tcBorders>
            <w:vAlign w:val="center"/>
            <w:hideMark/>
          </w:tcPr>
          <w:p w14:paraId="16CE7E5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45.85%</w:t>
            </w:r>
          </w:p>
        </w:tc>
        <w:tc>
          <w:tcPr>
            <w:tcW w:w="1670" w:type="dxa"/>
            <w:tcBorders>
              <w:top w:val="nil"/>
              <w:left w:val="nil"/>
              <w:bottom w:val="nil"/>
              <w:right w:val="single" w:sz="4" w:space="0" w:color="000000"/>
            </w:tcBorders>
            <w:vAlign w:val="center"/>
            <w:hideMark/>
          </w:tcPr>
          <w:p w14:paraId="0AD2AAF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64.04%</w:t>
            </w:r>
          </w:p>
        </w:tc>
        <w:tc>
          <w:tcPr>
            <w:tcW w:w="1577" w:type="dxa"/>
            <w:tcBorders>
              <w:top w:val="nil"/>
              <w:left w:val="nil"/>
              <w:bottom w:val="nil"/>
              <w:right w:val="single" w:sz="4" w:space="0" w:color="000000"/>
            </w:tcBorders>
            <w:vAlign w:val="center"/>
            <w:hideMark/>
          </w:tcPr>
          <w:p w14:paraId="4EF5EF9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68.48%</w:t>
            </w:r>
          </w:p>
        </w:tc>
        <w:tc>
          <w:tcPr>
            <w:tcW w:w="1670" w:type="dxa"/>
            <w:tcBorders>
              <w:top w:val="nil"/>
              <w:left w:val="nil"/>
              <w:bottom w:val="nil"/>
              <w:right w:val="single" w:sz="4" w:space="0" w:color="000000"/>
            </w:tcBorders>
            <w:vAlign w:val="center"/>
            <w:hideMark/>
          </w:tcPr>
          <w:p w14:paraId="4BF56B9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56.55%</w:t>
            </w:r>
          </w:p>
        </w:tc>
        <w:tc>
          <w:tcPr>
            <w:tcW w:w="1736" w:type="dxa"/>
            <w:tcBorders>
              <w:top w:val="nil"/>
              <w:left w:val="nil"/>
              <w:bottom w:val="nil"/>
              <w:right w:val="single" w:sz="4" w:space="0" w:color="000000"/>
            </w:tcBorders>
            <w:vAlign w:val="center"/>
            <w:hideMark/>
          </w:tcPr>
          <w:p w14:paraId="212D63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41.84%</w:t>
            </w:r>
          </w:p>
        </w:tc>
        <w:tc>
          <w:tcPr>
            <w:tcW w:w="1876" w:type="dxa"/>
            <w:tcBorders>
              <w:top w:val="nil"/>
              <w:left w:val="nil"/>
              <w:bottom w:val="nil"/>
              <w:right w:val="single" w:sz="4" w:space="0" w:color="000000"/>
            </w:tcBorders>
            <w:vAlign w:val="center"/>
            <w:hideMark/>
          </w:tcPr>
          <w:p w14:paraId="655802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46.53%</w:t>
            </w:r>
          </w:p>
        </w:tc>
        <w:tc>
          <w:tcPr>
            <w:tcW w:w="1736" w:type="dxa"/>
            <w:tcBorders>
              <w:top w:val="nil"/>
              <w:left w:val="nil"/>
              <w:bottom w:val="nil"/>
              <w:right w:val="single" w:sz="4" w:space="0" w:color="000000"/>
            </w:tcBorders>
            <w:vAlign w:val="center"/>
            <w:hideMark/>
          </w:tcPr>
          <w:p w14:paraId="7C51D0F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49.40%</w:t>
            </w:r>
          </w:p>
        </w:tc>
        <w:tc>
          <w:tcPr>
            <w:tcW w:w="1876" w:type="dxa"/>
            <w:tcBorders>
              <w:top w:val="nil"/>
              <w:left w:val="nil"/>
              <w:bottom w:val="nil"/>
              <w:right w:val="single" w:sz="4" w:space="0" w:color="000000"/>
            </w:tcBorders>
            <w:vAlign w:val="center"/>
            <w:hideMark/>
          </w:tcPr>
          <w:p w14:paraId="69CB073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36.82%</w:t>
            </w:r>
          </w:p>
        </w:tc>
      </w:tr>
      <w:tr w:rsidR="001527C7" w:rsidRPr="001527C7" w14:paraId="52BC4A2B"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70B9BC4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MEX</w:t>
            </w:r>
          </w:p>
        </w:tc>
        <w:tc>
          <w:tcPr>
            <w:tcW w:w="1049" w:type="dxa"/>
            <w:tcBorders>
              <w:top w:val="nil"/>
              <w:left w:val="nil"/>
              <w:bottom w:val="nil"/>
              <w:right w:val="single" w:sz="4" w:space="0" w:color="000000"/>
            </w:tcBorders>
            <w:vAlign w:val="center"/>
            <w:hideMark/>
          </w:tcPr>
          <w:p w14:paraId="2077FF5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50.38%</w:t>
            </w:r>
          </w:p>
        </w:tc>
        <w:tc>
          <w:tcPr>
            <w:tcW w:w="1670" w:type="dxa"/>
            <w:tcBorders>
              <w:top w:val="nil"/>
              <w:left w:val="nil"/>
              <w:bottom w:val="nil"/>
              <w:right w:val="single" w:sz="4" w:space="0" w:color="000000"/>
            </w:tcBorders>
            <w:vAlign w:val="center"/>
            <w:hideMark/>
          </w:tcPr>
          <w:p w14:paraId="368AFAC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63.87%</w:t>
            </w:r>
          </w:p>
        </w:tc>
        <w:tc>
          <w:tcPr>
            <w:tcW w:w="1577" w:type="dxa"/>
            <w:tcBorders>
              <w:top w:val="nil"/>
              <w:left w:val="nil"/>
              <w:bottom w:val="nil"/>
              <w:right w:val="single" w:sz="4" w:space="0" w:color="000000"/>
            </w:tcBorders>
            <w:vAlign w:val="center"/>
            <w:hideMark/>
          </w:tcPr>
          <w:p w14:paraId="0CC3862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86.76%</w:t>
            </w:r>
          </w:p>
        </w:tc>
        <w:tc>
          <w:tcPr>
            <w:tcW w:w="1670" w:type="dxa"/>
            <w:tcBorders>
              <w:top w:val="nil"/>
              <w:left w:val="nil"/>
              <w:bottom w:val="nil"/>
              <w:right w:val="single" w:sz="4" w:space="0" w:color="000000"/>
            </w:tcBorders>
            <w:vAlign w:val="center"/>
            <w:hideMark/>
          </w:tcPr>
          <w:p w14:paraId="43FE423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73.63%</w:t>
            </w:r>
          </w:p>
        </w:tc>
        <w:tc>
          <w:tcPr>
            <w:tcW w:w="1736" w:type="dxa"/>
            <w:tcBorders>
              <w:top w:val="nil"/>
              <w:left w:val="nil"/>
              <w:bottom w:val="nil"/>
              <w:right w:val="single" w:sz="4" w:space="0" w:color="000000"/>
            </w:tcBorders>
            <w:vAlign w:val="center"/>
            <w:hideMark/>
          </w:tcPr>
          <w:p w14:paraId="0C3DF1E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14.09%</w:t>
            </w:r>
          </w:p>
        </w:tc>
        <w:tc>
          <w:tcPr>
            <w:tcW w:w="1876" w:type="dxa"/>
            <w:tcBorders>
              <w:top w:val="nil"/>
              <w:left w:val="nil"/>
              <w:bottom w:val="nil"/>
              <w:right w:val="single" w:sz="4" w:space="0" w:color="000000"/>
            </w:tcBorders>
            <w:vAlign w:val="center"/>
            <w:hideMark/>
          </w:tcPr>
          <w:p w14:paraId="3F74C7F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18.05%</w:t>
            </w:r>
          </w:p>
        </w:tc>
        <w:tc>
          <w:tcPr>
            <w:tcW w:w="1736" w:type="dxa"/>
            <w:tcBorders>
              <w:top w:val="nil"/>
              <w:left w:val="nil"/>
              <w:bottom w:val="nil"/>
              <w:right w:val="single" w:sz="4" w:space="0" w:color="000000"/>
            </w:tcBorders>
            <w:vAlign w:val="center"/>
            <w:hideMark/>
          </w:tcPr>
          <w:p w14:paraId="7E27FA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37.66%</w:t>
            </w:r>
          </w:p>
        </w:tc>
        <w:tc>
          <w:tcPr>
            <w:tcW w:w="1876" w:type="dxa"/>
            <w:tcBorders>
              <w:top w:val="nil"/>
              <w:left w:val="nil"/>
              <w:bottom w:val="nil"/>
              <w:right w:val="single" w:sz="4" w:space="0" w:color="000000"/>
            </w:tcBorders>
            <w:vAlign w:val="center"/>
            <w:hideMark/>
          </w:tcPr>
          <w:p w14:paraId="5ED2A97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30.43%</w:t>
            </w:r>
          </w:p>
        </w:tc>
      </w:tr>
      <w:tr w:rsidR="001527C7" w:rsidRPr="001527C7" w14:paraId="1BE85CC0"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1C762AD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NLD</w:t>
            </w:r>
          </w:p>
        </w:tc>
        <w:tc>
          <w:tcPr>
            <w:tcW w:w="1049" w:type="dxa"/>
            <w:tcBorders>
              <w:top w:val="nil"/>
              <w:left w:val="nil"/>
              <w:bottom w:val="nil"/>
              <w:right w:val="single" w:sz="4" w:space="0" w:color="000000"/>
            </w:tcBorders>
            <w:vAlign w:val="center"/>
            <w:hideMark/>
          </w:tcPr>
          <w:p w14:paraId="7C563E1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58.96%</w:t>
            </w:r>
          </w:p>
        </w:tc>
        <w:tc>
          <w:tcPr>
            <w:tcW w:w="1670" w:type="dxa"/>
            <w:tcBorders>
              <w:top w:val="nil"/>
              <w:left w:val="nil"/>
              <w:bottom w:val="nil"/>
              <w:right w:val="single" w:sz="4" w:space="0" w:color="000000"/>
            </w:tcBorders>
            <w:vAlign w:val="center"/>
            <w:hideMark/>
          </w:tcPr>
          <w:p w14:paraId="1397E25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72.62%</w:t>
            </w:r>
          </w:p>
        </w:tc>
        <w:tc>
          <w:tcPr>
            <w:tcW w:w="1577" w:type="dxa"/>
            <w:tcBorders>
              <w:top w:val="nil"/>
              <w:left w:val="nil"/>
              <w:bottom w:val="nil"/>
              <w:right w:val="single" w:sz="4" w:space="0" w:color="000000"/>
            </w:tcBorders>
            <w:vAlign w:val="center"/>
            <w:hideMark/>
          </w:tcPr>
          <w:p w14:paraId="44D357C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61.64%</w:t>
            </w:r>
          </w:p>
        </w:tc>
        <w:tc>
          <w:tcPr>
            <w:tcW w:w="1670" w:type="dxa"/>
            <w:tcBorders>
              <w:top w:val="nil"/>
              <w:left w:val="nil"/>
              <w:bottom w:val="nil"/>
              <w:right w:val="single" w:sz="4" w:space="0" w:color="000000"/>
            </w:tcBorders>
            <w:vAlign w:val="center"/>
            <w:hideMark/>
          </w:tcPr>
          <w:p w14:paraId="7ADC741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34.50%</w:t>
            </w:r>
          </w:p>
        </w:tc>
        <w:tc>
          <w:tcPr>
            <w:tcW w:w="1736" w:type="dxa"/>
            <w:tcBorders>
              <w:top w:val="nil"/>
              <w:left w:val="nil"/>
              <w:bottom w:val="nil"/>
              <w:right w:val="single" w:sz="4" w:space="0" w:color="000000"/>
            </w:tcBorders>
            <w:vAlign w:val="center"/>
            <w:hideMark/>
          </w:tcPr>
          <w:p w14:paraId="765F8D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38.58%</w:t>
            </w:r>
          </w:p>
        </w:tc>
        <w:tc>
          <w:tcPr>
            <w:tcW w:w="1876" w:type="dxa"/>
            <w:tcBorders>
              <w:top w:val="nil"/>
              <w:left w:val="nil"/>
              <w:bottom w:val="nil"/>
              <w:right w:val="single" w:sz="4" w:space="0" w:color="000000"/>
            </w:tcBorders>
            <w:vAlign w:val="center"/>
            <w:hideMark/>
          </w:tcPr>
          <w:p w14:paraId="4AC5137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54.73%</w:t>
            </w:r>
          </w:p>
        </w:tc>
        <w:tc>
          <w:tcPr>
            <w:tcW w:w="1736" w:type="dxa"/>
            <w:tcBorders>
              <w:top w:val="nil"/>
              <w:left w:val="nil"/>
              <w:bottom w:val="nil"/>
              <w:right w:val="single" w:sz="4" w:space="0" w:color="000000"/>
            </w:tcBorders>
            <w:vAlign w:val="center"/>
            <w:hideMark/>
          </w:tcPr>
          <w:p w14:paraId="05878DB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43.43%</w:t>
            </w:r>
          </w:p>
        </w:tc>
        <w:tc>
          <w:tcPr>
            <w:tcW w:w="1876" w:type="dxa"/>
            <w:tcBorders>
              <w:top w:val="nil"/>
              <w:left w:val="nil"/>
              <w:bottom w:val="nil"/>
              <w:right w:val="single" w:sz="4" w:space="0" w:color="000000"/>
            </w:tcBorders>
            <w:vAlign w:val="center"/>
            <w:hideMark/>
          </w:tcPr>
          <w:p w14:paraId="3C54CA7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33.88%</w:t>
            </w:r>
          </w:p>
        </w:tc>
      </w:tr>
      <w:tr w:rsidR="001527C7" w:rsidRPr="001527C7" w14:paraId="4397D9A0"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3C3AEE9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NOR</w:t>
            </w:r>
          </w:p>
        </w:tc>
        <w:tc>
          <w:tcPr>
            <w:tcW w:w="1049" w:type="dxa"/>
            <w:tcBorders>
              <w:top w:val="nil"/>
              <w:left w:val="nil"/>
              <w:bottom w:val="nil"/>
              <w:right w:val="single" w:sz="4" w:space="0" w:color="000000"/>
            </w:tcBorders>
            <w:vAlign w:val="center"/>
            <w:hideMark/>
          </w:tcPr>
          <w:p w14:paraId="3BE003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49.45%</w:t>
            </w:r>
          </w:p>
        </w:tc>
        <w:tc>
          <w:tcPr>
            <w:tcW w:w="1670" w:type="dxa"/>
            <w:tcBorders>
              <w:top w:val="nil"/>
              <w:left w:val="nil"/>
              <w:bottom w:val="nil"/>
              <w:right w:val="single" w:sz="4" w:space="0" w:color="000000"/>
            </w:tcBorders>
            <w:vAlign w:val="center"/>
            <w:hideMark/>
          </w:tcPr>
          <w:p w14:paraId="1BF60DC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74.94%</w:t>
            </w:r>
          </w:p>
        </w:tc>
        <w:tc>
          <w:tcPr>
            <w:tcW w:w="1577" w:type="dxa"/>
            <w:tcBorders>
              <w:top w:val="nil"/>
              <w:left w:val="nil"/>
              <w:bottom w:val="nil"/>
              <w:right w:val="single" w:sz="4" w:space="0" w:color="000000"/>
            </w:tcBorders>
            <w:vAlign w:val="center"/>
            <w:hideMark/>
          </w:tcPr>
          <w:p w14:paraId="497A2F1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57.13%</w:t>
            </w:r>
          </w:p>
        </w:tc>
        <w:tc>
          <w:tcPr>
            <w:tcW w:w="1670" w:type="dxa"/>
            <w:tcBorders>
              <w:top w:val="nil"/>
              <w:left w:val="nil"/>
              <w:bottom w:val="nil"/>
              <w:right w:val="single" w:sz="4" w:space="0" w:color="000000"/>
            </w:tcBorders>
            <w:vAlign w:val="center"/>
            <w:hideMark/>
          </w:tcPr>
          <w:p w14:paraId="6F6CF22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39.87%</w:t>
            </w:r>
          </w:p>
        </w:tc>
        <w:tc>
          <w:tcPr>
            <w:tcW w:w="1736" w:type="dxa"/>
            <w:tcBorders>
              <w:top w:val="nil"/>
              <w:left w:val="nil"/>
              <w:bottom w:val="nil"/>
              <w:right w:val="single" w:sz="4" w:space="0" w:color="000000"/>
            </w:tcBorders>
            <w:vAlign w:val="center"/>
            <w:hideMark/>
          </w:tcPr>
          <w:p w14:paraId="41936F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78.59%</w:t>
            </w:r>
          </w:p>
        </w:tc>
        <w:tc>
          <w:tcPr>
            <w:tcW w:w="1876" w:type="dxa"/>
            <w:tcBorders>
              <w:top w:val="nil"/>
              <w:left w:val="nil"/>
              <w:bottom w:val="nil"/>
              <w:right w:val="single" w:sz="4" w:space="0" w:color="000000"/>
            </w:tcBorders>
            <w:vAlign w:val="center"/>
            <w:hideMark/>
          </w:tcPr>
          <w:p w14:paraId="50165E4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83.65%</w:t>
            </w:r>
          </w:p>
        </w:tc>
        <w:tc>
          <w:tcPr>
            <w:tcW w:w="1736" w:type="dxa"/>
            <w:tcBorders>
              <w:top w:val="nil"/>
              <w:left w:val="nil"/>
              <w:bottom w:val="nil"/>
              <w:right w:val="single" w:sz="4" w:space="0" w:color="000000"/>
            </w:tcBorders>
            <w:vAlign w:val="center"/>
            <w:hideMark/>
          </w:tcPr>
          <w:p w14:paraId="052C30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42.41%</w:t>
            </w:r>
          </w:p>
        </w:tc>
        <w:tc>
          <w:tcPr>
            <w:tcW w:w="1876" w:type="dxa"/>
            <w:tcBorders>
              <w:top w:val="nil"/>
              <w:left w:val="nil"/>
              <w:bottom w:val="nil"/>
              <w:right w:val="single" w:sz="4" w:space="0" w:color="000000"/>
            </w:tcBorders>
            <w:vAlign w:val="center"/>
            <w:hideMark/>
          </w:tcPr>
          <w:p w14:paraId="0B4A7C8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28.07%</w:t>
            </w:r>
          </w:p>
        </w:tc>
      </w:tr>
      <w:tr w:rsidR="001527C7" w:rsidRPr="001527C7" w14:paraId="71AFA8B0"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3384AAC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NZL</w:t>
            </w:r>
          </w:p>
        </w:tc>
        <w:tc>
          <w:tcPr>
            <w:tcW w:w="1049" w:type="dxa"/>
            <w:tcBorders>
              <w:top w:val="nil"/>
              <w:left w:val="nil"/>
              <w:bottom w:val="nil"/>
              <w:right w:val="single" w:sz="4" w:space="0" w:color="000000"/>
            </w:tcBorders>
            <w:vAlign w:val="center"/>
            <w:hideMark/>
          </w:tcPr>
          <w:p w14:paraId="0397DA4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49.25%</w:t>
            </w:r>
          </w:p>
        </w:tc>
        <w:tc>
          <w:tcPr>
            <w:tcW w:w="1670" w:type="dxa"/>
            <w:tcBorders>
              <w:top w:val="nil"/>
              <w:left w:val="nil"/>
              <w:bottom w:val="nil"/>
              <w:right w:val="single" w:sz="4" w:space="0" w:color="000000"/>
            </w:tcBorders>
            <w:vAlign w:val="center"/>
            <w:hideMark/>
          </w:tcPr>
          <w:p w14:paraId="739E7F2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67.78%</w:t>
            </w:r>
          </w:p>
        </w:tc>
        <w:tc>
          <w:tcPr>
            <w:tcW w:w="1577" w:type="dxa"/>
            <w:tcBorders>
              <w:top w:val="nil"/>
              <w:left w:val="nil"/>
              <w:bottom w:val="nil"/>
              <w:right w:val="single" w:sz="4" w:space="0" w:color="000000"/>
            </w:tcBorders>
            <w:vAlign w:val="center"/>
            <w:hideMark/>
          </w:tcPr>
          <w:p w14:paraId="2282054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69.29%</w:t>
            </w:r>
          </w:p>
        </w:tc>
        <w:tc>
          <w:tcPr>
            <w:tcW w:w="1670" w:type="dxa"/>
            <w:tcBorders>
              <w:top w:val="nil"/>
              <w:left w:val="nil"/>
              <w:bottom w:val="nil"/>
              <w:right w:val="single" w:sz="4" w:space="0" w:color="000000"/>
            </w:tcBorders>
            <w:vAlign w:val="center"/>
            <w:hideMark/>
          </w:tcPr>
          <w:p w14:paraId="7111D23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48.06%</w:t>
            </w:r>
          </w:p>
        </w:tc>
        <w:tc>
          <w:tcPr>
            <w:tcW w:w="1736" w:type="dxa"/>
            <w:tcBorders>
              <w:top w:val="nil"/>
              <w:left w:val="nil"/>
              <w:bottom w:val="nil"/>
              <w:right w:val="single" w:sz="4" w:space="0" w:color="000000"/>
            </w:tcBorders>
            <w:vAlign w:val="center"/>
            <w:hideMark/>
          </w:tcPr>
          <w:p w14:paraId="53BA0B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30.07%</w:t>
            </w:r>
          </w:p>
        </w:tc>
        <w:tc>
          <w:tcPr>
            <w:tcW w:w="1876" w:type="dxa"/>
            <w:tcBorders>
              <w:top w:val="nil"/>
              <w:left w:val="nil"/>
              <w:bottom w:val="nil"/>
              <w:right w:val="single" w:sz="4" w:space="0" w:color="000000"/>
            </w:tcBorders>
            <w:vAlign w:val="center"/>
            <w:hideMark/>
          </w:tcPr>
          <w:p w14:paraId="23553C1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53.14%</w:t>
            </w:r>
          </w:p>
        </w:tc>
        <w:tc>
          <w:tcPr>
            <w:tcW w:w="1736" w:type="dxa"/>
            <w:tcBorders>
              <w:top w:val="nil"/>
              <w:left w:val="nil"/>
              <w:bottom w:val="nil"/>
              <w:right w:val="single" w:sz="4" w:space="0" w:color="000000"/>
            </w:tcBorders>
            <w:vAlign w:val="center"/>
            <w:hideMark/>
          </w:tcPr>
          <w:p w14:paraId="17EE78D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46.43%</w:t>
            </w:r>
          </w:p>
        </w:tc>
        <w:tc>
          <w:tcPr>
            <w:tcW w:w="1876" w:type="dxa"/>
            <w:tcBorders>
              <w:top w:val="nil"/>
              <w:left w:val="nil"/>
              <w:bottom w:val="nil"/>
              <w:right w:val="single" w:sz="4" w:space="0" w:color="000000"/>
            </w:tcBorders>
            <w:vAlign w:val="center"/>
            <w:hideMark/>
          </w:tcPr>
          <w:p w14:paraId="329DFA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44.57%</w:t>
            </w:r>
          </w:p>
        </w:tc>
      </w:tr>
      <w:tr w:rsidR="001527C7" w:rsidRPr="001527C7" w14:paraId="4A36EE7B"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7AE7654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PRT</w:t>
            </w:r>
          </w:p>
        </w:tc>
        <w:tc>
          <w:tcPr>
            <w:tcW w:w="1049" w:type="dxa"/>
            <w:tcBorders>
              <w:top w:val="nil"/>
              <w:left w:val="nil"/>
              <w:bottom w:val="nil"/>
              <w:right w:val="single" w:sz="4" w:space="0" w:color="000000"/>
            </w:tcBorders>
            <w:vAlign w:val="center"/>
            <w:hideMark/>
          </w:tcPr>
          <w:p w14:paraId="1A25C3B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61.17%</w:t>
            </w:r>
          </w:p>
        </w:tc>
        <w:tc>
          <w:tcPr>
            <w:tcW w:w="1670" w:type="dxa"/>
            <w:tcBorders>
              <w:top w:val="nil"/>
              <w:left w:val="nil"/>
              <w:bottom w:val="nil"/>
              <w:right w:val="single" w:sz="4" w:space="0" w:color="000000"/>
            </w:tcBorders>
            <w:vAlign w:val="center"/>
            <w:hideMark/>
          </w:tcPr>
          <w:p w14:paraId="35D30D3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77.93%</w:t>
            </w:r>
          </w:p>
        </w:tc>
        <w:tc>
          <w:tcPr>
            <w:tcW w:w="1577" w:type="dxa"/>
            <w:tcBorders>
              <w:top w:val="nil"/>
              <w:left w:val="nil"/>
              <w:bottom w:val="nil"/>
              <w:right w:val="single" w:sz="4" w:space="0" w:color="000000"/>
            </w:tcBorders>
            <w:vAlign w:val="center"/>
            <w:hideMark/>
          </w:tcPr>
          <w:p w14:paraId="7CAFC6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67.27%</w:t>
            </w:r>
          </w:p>
        </w:tc>
        <w:tc>
          <w:tcPr>
            <w:tcW w:w="1670" w:type="dxa"/>
            <w:tcBorders>
              <w:top w:val="nil"/>
              <w:left w:val="nil"/>
              <w:bottom w:val="nil"/>
              <w:right w:val="single" w:sz="4" w:space="0" w:color="000000"/>
            </w:tcBorders>
            <w:vAlign w:val="center"/>
            <w:hideMark/>
          </w:tcPr>
          <w:p w14:paraId="7E5992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47.99%</w:t>
            </w:r>
          </w:p>
        </w:tc>
        <w:tc>
          <w:tcPr>
            <w:tcW w:w="1736" w:type="dxa"/>
            <w:tcBorders>
              <w:top w:val="nil"/>
              <w:left w:val="nil"/>
              <w:bottom w:val="nil"/>
              <w:right w:val="single" w:sz="4" w:space="0" w:color="000000"/>
            </w:tcBorders>
            <w:vAlign w:val="center"/>
            <w:hideMark/>
          </w:tcPr>
          <w:p w14:paraId="4D49078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39.99%</w:t>
            </w:r>
          </w:p>
        </w:tc>
        <w:tc>
          <w:tcPr>
            <w:tcW w:w="1876" w:type="dxa"/>
            <w:tcBorders>
              <w:top w:val="nil"/>
              <w:left w:val="nil"/>
              <w:bottom w:val="nil"/>
              <w:right w:val="single" w:sz="4" w:space="0" w:color="000000"/>
            </w:tcBorders>
            <w:vAlign w:val="center"/>
            <w:hideMark/>
          </w:tcPr>
          <w:p w14:paraId="05B2E81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46.30%</w:t>
            </w:r>
          </w:p>
        </w:tc>
        <w:tc>
          <w:tcPr>
            <w:tcW w:w="1736" w:type="dxa"/>
            <w:tcBorders>
              <w:top w:val="nil"/>
              <w:left w:val="nil"/>
              <w:bottom w:val="nil"/>
              <w:right w:val="single" w:sz="4" w:space="0" w:color="000000"/>
            </w:tcBorders>
            <w:vAlign w:val="center"/>
            <w:hideMark/>
          </w:tcPr>
          <w:p w14:paraId="3B7F761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35.48%</w:t>
            </w:r>
          </w:p>
        </w:tc>
        <w:tc>
          <w:tcPr>
            <w:tcW w:w="1876" w:type="dxa"/>
            <w:tcBorders>
              <w:top w:val="nil"/>
              <w:left w:val="nil"/>
              <w:bottom w:val="nil"/>
              <w:right w:val="single" w:sz="4" w:space="0" w:color="000000"/>
            </w:tcBorders>
            <w:vAlign w:val="center"/>
            <w:hideMark/>
          </w:tcPr>
          <w:p w14:paraId="23E2AD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36.45%</w:t>
            </w:r>
          </w:p>
        </w:tc>
      </w:tr>
      <w:tr w:rsidR="001527C7" w:rsidRPr="001527C7" w14:paraId="15747166"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3867C3E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SVK</w:t>
            </w:r>
          </w:p>
        </w:tc>
        <w:tc>
          <w:tcPr>
            <w:tcW w:w="1049" w:type="dxa"/>
            <w:tcBorders>
              <w:top w:val="nil"/>
              <w:left w:val="nil"/>
              <w:bottom w:val="nil"/>
              <w:right w:val="single" w:sz="4" w:space="0" w:color="000000"/>
            </w:tcBorders>
            <w:vAlign w:val="center"/>
            <w:hideMark/>
          </w:tcPr>
          <w:p w14:paraId="7FD3E30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59.00%</w:t>
            </w:r>
          </w:p>
        </w:tc>
        <w:tc>
          <w:tcPr>
            <w:tcW w:w="1670" w:type="dxa"/>
            <w:tcBorders>
              <w:top w:val="nil"/>
              <w:left w:val="nil"/>
              <w:bottom w:val="nil"/>
              <w:right w:val="single" w:sz="4" w:space="0" w:color="000000"/>
            </w:tcBorders>
            <w:vAlign w:val="center"/>
            <w:hideMark/>
          </w:tcPr>
          <w:p w14:paraId="7EB9DA3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69.19%</w:t>
            </w:r>
          </w:p>
        </w:tc>
        <w:tc>
          <w:tcPr>
            <w:tcW w:w="1577" w:type="dxa"/>
            <w:tcBorders>
              <w:top w:val="nil"/>
              <w:left w:val="nil"/>
              <w:bottom w:val="nil"/>
              <w:right w:val="single" w:sz="4" w:space="0" w:color="000000"/>
            </w:tcBorders>
            <w:vAlign w:val="center"/>
            <w:hideMark/>
          </w:tcPr>
          <w:p w14:paraId="3AF532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65.69%</w:t>
            </w:r>
          </w:p>
        </w:tc>
        <w:tc>
          <w:tcPr>
            <w:tcW w:w="1670" w:type="dxa"/>
            <w:tcBorders>
              <w:top w:val="nil"/>
              <w:left w:val="nil"/>
              <w:bottom w:val="nil"/>
              <w:right w:val="single" w:sz="4" w:space="0" w:color="000000"/>
            </w:tcBorders>
            <w:vAlign w:val="center"/>
            <w:hideMark/>
          </w:tcPr>
          <w:p w14:paraId="6BAE369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50.87%</w:t>
            </w:r>
          </w:p>
        </w:tc>
        <w:tc>
          <w:tcPr>
            <w:tcW w:w="1736" w:type="dxa"/>
            <w:tcBorders>
              <w:top w:val="nil"/>
              <w:left w:val="nil"/>
              <w:bottom w:val="nil"/>
              <w:right w:val="single" w:sz="4" w:space="0" w:color="000000"/>
            </w:tcBorders>
            <w:vAlign w:val="center"/>
            <w:hideMark/>
          </w:tcPr>
          <w:p w14:paraId="1571DA1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35.12%</w:t>
            </w:r>
          </w:p>
        </w:tc>
        <w:tc>
          <w:tcPr>
            <w:tcW w:w="1876" w:type="dxa"/>
            <w:tcBorders>
              <w:top w:val="nil"/>
              <w:left w:val="nil"/>
              <w:bottom w:val="nil"/>
              <w:right w:val="single" w:sz="4" w:space="0" w:color="000000"/>
            </w:tcBorders>
            <w:vAlign w:val="center"/>
            <w:hideMark/>
          </w:tcPr>
          <w:p w14:paraId="4BC8488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41.46%</w:t>
            </w:r>
          </w:p>
        </w:tc>
        <w:tc>
          <w:tcPr>
            <w:tcW w:w="1736" w:type="dxa"/>
            <w:tcBorders>
              <w:top w:val="nil"/>
              <w:left w:val="nil"/>
              <w:bottom w:val="nil"/>
              <w:right w:val="single" w:sz="4" w:space="0" w:color="000000"/>
            </w:tcBorders>
            <w:vAlign w:val="center"/>
            <w:hideMark/>
          </w:tcPr>
          <w:p w14:paraId="5D93F26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38.43%</w:t>
            </w:r>
          </w:p>
        </w:tc>
        <w:tc>
          <w:tcPr>
            <w:tcW w:w="1876" w:type="dxa"/>
            <w:tcBorders>
              <w:top w:val="nil"/>
              <w:left w:val="nil"/>
              <w:bottom w:val="nil"/>
              <w:right w:val="single" w:sz="4" w:space="0" w:color="000000"/>
            </w:tcBorders>
            <w:vAlign w:val="center"/>
            <w:hideMark/>
          </w:tcPr>
          <w:p w14:paraId="0FC8626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39.13%</w:t>
            </w:r>
          </w:p>
        </w:tc>
      </w:tr>
      <w:tr w:rsidR="001527C7" w:rsidRPr="001527C7" w14:paraId="4291B38F" w14:textId="77777777" w:rsidTr="001527C7">
        <w:trPr>
          <w:trHeight w:val="320"/>
        </w:trPr>
        <w:tc>
          <w:tcPr>
            <w:tcW w:w="1690" w:type="dxa"/>
            <w:tcBorders>
              <w:top w:val="nil"/>
              <w:left w:val="single" w:sz="4" w:space="0" w:color="000000"/>
              <w:bottom w:val="nil"/>
              <w:right w:val="single" w:sz="4" w:space="0" w:color="000000"/>
            </w:tcBorders>
            <w:vAlign w:val="center"/>
            <w:hideMark/>
          </w:tcPr>
          <w:p w14:paraId="2F2F175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lastRenderedPageBreak/>
              <w:t>SVN</w:t>
            </w:r>
          </w:p>
        </w:tc>
        <w:tc>
          <w:tcPr>
            <w:tcW w:w="1049" w:type="dxa"/>
            <w:tcBorders>
              <w:top w:val="nil"/>
              <w:left w:val="nil"/>
              <w:bottom w:val="nil"/>
              <w:right w:val="single" w:sz="4" w:space="0" w:color="000000"/>
            </w:tcBorders>
            <w:vAlign w:val="center"/>
            <w:hideMark/>
          </w:tcPr>
          <w:p w14:paraId="3C9E604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55.74%</w:t>
            </w:r>
          </w:p>
        </w:tc>
        <w:tc>
          <w:tcPr>
            <w:tcW w:w="1670" w:type="dxa"/>
            <w:tcBorders>
              <w:top w:val="nil"/>
              <w:left w:val="nil"/>
              <w:bottom w:val="nil"/>
              <w:right w:val="single" w:sz="4" w:space="0" w:color="000000"/>
            </w:tcBorders>
            <w:vAlign w:val="center"/>
            <w:hideMark/>
          </w:tcPr>
          <w:p w14:paraId="22E08C8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71.16%</w:t>
            </w:r>
          </w:p>
        </w:tc>
        <w:tc>
          <w:tcPr>
            <w:tcW w:w="1577" w:type="dxa"/>
            <w:tcBorders>
              <w:top w:val="nil"/>
              <w:left w:val="nil"/>
              <w:bottom w:val="nil"/>
              <w:right w:val="single" w:sz="4" w:space="0" w:color="000000"/>
            </w:tcBorders>
            <w:vAlign w:val="center"/>
            <w:hideMark/>
          </w:tcPr>
          <w:p w14:paraId="1B7C509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58.69%</w:t>
            </w:r>
          </w:p>
        </w:tc>
        <w:tc>
          <w:tcPr>
            <w:tcW w:w="1670" w:type="dxa"/>
            <w:tcBorders>
              <w:top w:val="nil"/>
              <w:left w:val="nil"/>
              <w:bottom w:val="nil"/>
              <w:right w:val="single" w:sz="4" w:space="0" w:color="000000"/>
            </w:tcBorders>
            <w:vAlign w:val="center"/>
            <w:hideMark/>
          </w:tcPr>
          <w:p w14:paraId="0B2B9AA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45.84%</w:t>
            </w:r>
          </w:p>
        </w:tc>
        <w:tc>
          <w:tcPr>
            <w:tcW w:w="1736" w:type="dxa"/>
            <w:tcBorders>
              <w:top w:val="nil"/>
              <w:left w:val="nil"/>
              <w:bottom w:val="nil"/>
              <w:right w:val="single" w:sz="4" w:space="0" w:color="000000"/>
            </w:tcBorders>
            <w:vAlign w:val="center"/>
            <w:hideMark/>
          </w:tcPr>
          <w:p w14:paraId="22D7BE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38.36%</w:t>
            </w:r>
          </w:p>
        </w:tc>
        <w:tc>
          <w:tcPr>
            <w:tcW w:w="1876" w:type="dxa"/>
            <w:tcBorders>
              <w:top w:val="nil"/>
              <w:left w:val="nil"/>
              <w:bottom w:val="nil"/>
              <w:right w:val="single" w:sz="4" w:space="0" w:color="000000"/>
            </w:tcBorders>
            <w:vAlign w:val="center"/>
            <w:hideMark/>
          </w:tcPr>
          <w:p w14:paraId="49BB92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47.83%</w:t>
            </w:r>
          </w:p>
        </w:tc>
        <w:tc>
          <w:tcPr>
            <w:tcW w:w="1736" w:type="dxa"/>
            <w:tcBorders>
              <w:top w:val="nil"/>
              <w:left w:val="nil"/>
              <w:bottom w:val="nil"/>
              <w:right w:val="single" w:sz="4" w:space="0" w:color="000000"/>
            </w:tcBorders>
            <w:vAlign w:val="center"/>
            <w:hideMark/>
          </w:tcPr>
          <w:p w14:paraId="3C01376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52.85%</w:t>
            </w:r>
          </w:p>
        </w:tc>
        <w:tc>
          <w:tcPr>
            <w:tcW w:w="1876" w:type="dxa"/>
            <w:tcBorders>
              <w:top w:val="nil"/>
              <w:left w:val="nil"/>
              <w:bottom w:val="nil"/>
              <w:right w:val="single" w:sz="4" w:space="0" w:color="000000"/>
            </w:tcBorders>
            <w:vAlign w:val="center"/>
            <w:hideMark/>
          </w:tcPr>
          <w:p w14:paraId="15B7ADC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43.40%</w:t>
            </w:r>
          </w:p>
        </w:tc>
      </w:tr>
      <w:tr w:rsidR="001527C7" w:rsidRPr="001527C7" w14:paraId="485F55A1" w14:textId="77777777" w:rsidTr="001527C7">
        <w:trPr>
          <w:trHeight w:val="320"/>
        </w:trPr>
        <w:tc>
          <w:tcPr>
            <w:tcW w:w="1690" w:type="dxa"/>
            <w:tcBorders>
              <w:top w:val="nil"/>
              <w:left w:val="single" w:sz="4" w:space="0" w:color="000000"/>
              <w:bottom w:val="single" w:sz="4" w:space="0" w:color="auto"/>
              <w:right w:val="single" w:sz="4" w:space="0" w:color="000000"/>
            </w:tcBorders>
            <w:vAlign w:val="center"/>
            <w:hideMark/>
          </w:tcPr>
          <w:p w14:paraId="6AA244BF"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SWE</w:t>
            </w:r>
          </w:p>
        </w:tc>
        <w:tc>
          <w:tcPr>
            <w:tcW w:w="1049" w:type="dxa"/>
            <w:tcBorders>
              <w:top w:val="nil"/>
              <w:left w:val="nil"/>
              <w:bottom w:val="single" w:sz="4" w:space="0" w:color="auto"/>
              <w:right w:val="single" w:sz="4" w:space="0" w:color="000000"/>
            </w:tcBorders>
            <w:vAlign w:val="center"/>
            <w:hideMark/>
          </w:tcPr>
          <w:p w14:paraId="6E343E6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56.90%</w:t>
            </w:r>
          </w:p>
        </w:tc>
        <w:tc>
          <w:tcPr>
            <w:tcW w:w="1670" w:type="dxa"/>
            <w:tcBorders>
              <w:top w:val="nil"/>
              <w:left w:val="nil"/>
              <w:bottom w:val="single" w:sz="4" w:space="0" w:color="auto"/>
              <w:right w:val="single" w:sz="4" w:space="0" w:color="000000"/>
            </w:tcBorders>
            <w:vAlign w:val="center"/>
            <w:hideMark/>
          </w:tcPr>
          <w:p w14:paraId="654A1E2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76.56%</w:t>
            </w:r>
          </w:p>
        </w:tc>
        <w:tc>
          <w:tcPr>
            <w:tcW w:w="1577" w:type="dxa"/>
            <w:tcBorders>
              <w:top w:val="nil"/>
              <w:left w:val="nil"/>
              <w:bottom w:val="single" w:sz="4" w:space="0" w:color="auto"/>
              <w:right w:val="single" w:sz="4" w:space="0" w:color="000000"/>
            </w:tcBorders>
            <w:vAlign w:val="center"/>
            <w:hideMark/>
          </w:tcPr>
          <w:p w14:paraId="67729A7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65.62%</w:t>
            </w:r>
          </w:p>
        </w:tc>
        <w:tc>
          <w:tcPr>
            <w:tcW w:w="1670" w:type="dxa"/>
            <w:tcBorders>
              <w:top w:val="nil"/>
              <w:left w:val="nil"/>
              <w:bottom w:val="single" w:sz="4" w:space="0" w:color="auto"/>
              <w:right w:val="single" w:sz="4" w:space="0" w:color="000000"/>
            </w:tcBorders>
            <w:vAlign w:val="center"/>
            <w:hideMark/>
          </w:tcPr>
          <w:p w14:paraId="329C0C0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41.29%</w:t>
            </w:r>
          </w:p>
        </w:tc>
        <w:tc>
          <w:tcPr>
            <w:tcW w:w="1736" w:type="dxa"/>
            <w:tcBorders>
              <w:top w:val="nil"/>
              <w:left w:val="nil"/>
              <w:bottom w:val="single" w:sz="4" w:space="0" w:color="auto"/>
              <w:right w:val="single" w:sz="4" w:space="0" w:color="000000"/>
            </w:tcBorders>
            <w:vAlign w:val="center"/>
            <w:hideMark/>
          </w:tcPr>
          <w:p w14:paraId="2786A27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43.20%</w:t>
            </w:r>
          </w:p>
        </w:tc>
        <w:tc>
          <w:tcPr>
            <w:tcW w:w="1876" w:type="dxa"/>
            <w:tcBorders>
              <w:top w:val="nil"/>
              <w:left w:val="nil"/>
              <w:bottom w:val="single" w:sz="4" w:space="0" w:color="auto"/>
              <w:right w:val="single" w:sz="4" w:space="0" w:color="000000"/>
            </w:tcBorders>
            <w:vAlign w:val="center"/>
            <w:hideMark/>
          </w:tcPr>
          <w:p w14:paraId="7312957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58.71%</w:t>
            </w:r>
          </w:p>
        </w:tc>
        <w:tc>
          <w:tcPr>
            <w:tcW w:w="1736" w:type="dxa"/>
            <w:tcBorders>
              <w:top w:val="nil"/>
              <w:left w:val="nil"/>
              <w:bottom w:val="single" w:sz="4" w:space="0" w:color="auto"/>
              <w:right w:val="single" w:sz="4" w:space="0" w:color="000000"/>
            </w:tcBorders>
            <w:vAlign w:val="center"/>
            <w:hideMark/>
          </w:tcPr>
          <w:p w14:paraId="2AFD4DA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48.82%</w:t>
            </w:r>
          </w:p>
        </w:tc>
        <w:tc>
          <w:tcPr>
            <w:tcW w:w="1876" w:type="dxa"/>
            <w:tcBorders>
              <w:top w:val="nil"/>
              <w:left w:val="nil"/>
              <w:bottom w:val="single" w:sz="4" w:space="0" w:color="auto"/>
              <w:right w:val="single" w:sz="4" w:space="0" w:color="000000"/>
            </w:tcBorders>
            <w:vAlign w:val="center"/>
            <w:hideMark/>
          </w:tcPr>
          <w:p w14:paraId="5298BB8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44.26%</w:t>
            </w:r>
          </w:p>
        </w:tc>
      </w:tr>
    </w:tbl>
    <w:p w14:paraId="7A17605E" w14:textId="77777777" w:rsidR="001527C7" w:rsidRDefault="001527C7" w:rsidP="00574B35">
      <w:pPr>
        <w:rPr>
          <w:lang w:val="en-US"/>
        </w:rPr>
      </w:pPr>
    </w:p>
    <w:p w14:paraId="35E8BE08" w14:textId="77777777" w:rsidR="001527C7" w:rsidRDefault="001527C7" w:rsidP="00574B35">
      <w:pPr>
        <w:rPr>
          <w:lang w:val="en-US"/>
        </w:rPr>
      </w:pPr>
    </w:p>
    <w:p w14:paraId="6DCD098A" w14:textId="77777777" w:rsidR="001527C7" w:rsidRDefault="001527C7" w:rsidP="00574B35">
      <w:pPr>
        <w:rPr>
          <w:lang w:val="en-US"/>
        </w:rPr>
      </w:pPr>
    </w:p>
    <w:tbl>
      <w:tblPr>
        <w:tblW w:w="17356" w:type="dxa"/>
        <w:tblCellMar>
          <w:left w:w="70" w:type="dxa"/>
          <w:right w:w="70" w:type="dxa"/>
        </w:tblCellMar>
        <w:tblLook w:val="04A0" w:firstRow="1" w:lastRow="0" w:firstColumn="1" w:lastColumn="0" w:noHBand="0" w:noVBand="1"/>
      </w:tblPr>
      <w:tblGrid>
        <w:gridCol w:w="1420"/>
        <w:gridCol w:w="1328"/>
        <w:gridCol w:w="1328"/>
        <w:gridCol w:w="1328"/>
        <w:gridCol w:w="2489"/>
        <w:gridCol w:w="1328"/>
        <w:gridCol w:w="1328"/>
        <w:gridCol w:w="1328"/>
        <w:gridCol w:w="1328"/>
        <w:gridCol w:w="1328"/>
        <w:gridCol w:w="1328"/>
        <w:gridCol w:w="1044"/>
        <w:gridCol w:w="284"/>
        <w:gridCol w:w="671"/>
        <w:gridCol w:w="657"/>
      </w:tblGrid>
      <w:tr w:rsidR="00AB4544" w:rsidRPr="001527C7" w14:paraId="6F2EF136" w14:textId="77777777" w:rsidTr="005A65B2">
        <w:trPr>
          <w:gridAfter w:val="1"/>
          <w:wAfter w:w="657" w:type="dxa"/>
          <w:trHeight w:val="320"/>
        </w:trPr>
        <w:tc>
          <w:tcPr>
            <w:tcW w:w="5404" w:type="dxa"/>
            <w:gridSpan w:val="4"/>
            <w:tcBorders>
              <w:top w:val="nil"/>
              <w:left w:val="nil"/>
              <w:bottom w:val="nil"/>
              <w:right w:val="nil"/>
            </w:tcBorders>
            <w:noWrap/>
            <w:vAlign w:val="bottom"/>
            <w:hideMark/>
          </w:tcPr>
          <w:p w14:paraId="72387A4A" w14:textId="3495DCB5" w:rsidR="001527C7" w:rsidRPr="001527C7" w:rsidRDefault="001527C7" w:rsidP="001527C7">
            <w:pPr>
              <w:spacing w:after="0" w:line="240" w:lineRule="auto"/>
              <w:rPr>
                <w:rFonts w:ascii="Calibri" w:eastAsia="Times New Roman" w:hAnsi="Calibri" w:cs="Calibri"/>
                <w:b/>
                <w:bCs/>
                <w:color w:val="000000"/>
                <w:kern w:val="0"/>
                <w:lang w:val="en-US" w:eastAsia="es-MX"/>
                <w14:ligatures w14:val="none"/>
              </w:rPr>
            </w:pPr>
            <w:r w:rsidRPr="001527C7">
              <w:rPr>
                <w:rFonts w:ascii="Calibri" w:eastAsia="Times New Roman" w:hAnsi="Calibri" w:cs="Calibri"/>
                <w:b/>
                <w:bCs/>
                <w:color w:val="000000"/>
                <w:kern w:val="0"/>
                <w:lang w:val="en-US" w:eastAsia="es-MX"/>
                <w14:ligatures w14:val="none"/>
              </w:rPr>
              <w:t xml:space="preserve">Figure 5.14. People who gather their information from multiple sources tend to be more trusting </w:t>
            </w:r>
            <w:r w:rsidR="00A4088E">
              <w:rPr>
                <w:rFonts w:ascii="Calibri" w:eastAsia="Times New Roman" w:hAnsi="Calibri" w:cs="Calibri"/>
                <w:b/>
                <w:bCs/>
                <w:color w:val="000000"/>
                <w:kern w:val="0"/>
                <w:lang w:val="en-US" w:eastAsia="es-MX"/>
                <w14:ligatures w14:val="none"/>
              </w:rPr>
              <w:br/>
            </w:r>
            <w:r w:rsidR="00A4088E" w:rsidRPr="00A4088E">
              <w:rPr>
                <w:rFonts w:ascii="Calibri" w:eastAsia="Times New Roman" w:hAnsi="Calibri" w:cs="Calibri"/>
                <w:i/>
                <w:iCs/>
                <w:color w:val="000000"/>
                <w:kern w:val="0"/>
                <w:lang w:val="en-US" w:eastAsia="es-MX"/>
                <w14:ligatures w14:val="none"/>
              </w:rPr>
              <w:t>Suggests β (exposure rate) may be higher for these individuals. A valid model should be able to reproduce this higher equilibrium trust level when β is increased, all else equal.</w:t>
            </w:r>
          </w:p>
        </w:tc>
        <w:tc>
          <w:tcPr>
            <w:tcW w:w="2489" w:type="dxa"/>
            <w:tcBorders>
              <w:top w:val="nil"/>
              <w:left w:val="nil"/>
              <w:bottom w:val="nil"/>
              <w:right w:val="nil"/>
            </w:tcBorders>
            <w:noWrap/>
            <w:vAlign w:val="bottom"/>
            <w:hideMark/>
          </w:tcPr>
          <w:p w14:paraId="7BB84DA8" w14:textId="77777777" w:rsidR="001527C7" w:rsidRPr="001527C7" w:rsidRDefault="001527C7" w:rsidP="001527C7">
            <w:pPr>
              <w:spacing w:after="0" w:line="240" w:lineRule="auto"/>
              <w:rPr>
                <w:rFonts w:ascii="Calibri" w:eastAsia="Times New Roman" w:hAnsi="Calibri" w:cs="Calibri"/>
                <w:b/>
                <w:bCs/>
                <w:color w:val="000000"/>
                <w:kern w:val="0"/>
                <w:lang w:val="en-US" w:eastAsia="es-MX"/>
                <w14:ligatures w14:val="none"/>
              </w:rPr>
            </w:pPr>
          </w:p>
        </w:tc>
        <w:tc>
          <w:tcPr>
            <w:tcW w:w="167" w:type="dxa"/>
            <w:tcBorders>
              <w:top w:val="nil"/>
              <w:left w:val="nil"/>
              <w:bottom w:val="nil"/>
              <w:right w:val="nil"/>
            </w:tcBorders>
            <w:noWrap/>
            <w:vAlign w:val="bottom"/>
            <w:hideMark/>
          </w:tcPr>
          <w:p w14:paraId="6888321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BF5C91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F31189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988C4B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EEEE62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E018D2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6C905F6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79A94E5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AB4544" w:rsidRPr="001527C7" w14:paraId="75B98F2A" w14:textId="77777777" w:rsidTr="005A65B2">
        <w:trPr>
          <w:gridAfter w:val="1"/>
          <w:wAfter w:w="657" w:type="dxa"/>
          <w:trHeight w:val="300"/>
        </w:trPr>
        <w:tc>
          <w:tcPr>
            <w:tcW w:w="5404" w:type="dxa"/>
            <w:gridSpan w:val="4"/>
            <w:tcBorders>
              <w:top w:val="nil"/>
              <w:left w:val="nil"/>
              <w:bottom w:val="nil"/>
              <w:right w:val="nil"/>
            </w:tcBorders>
            <w:noWrap/>
            <w:vAlign w:val="bottom"/>
            <w:hideMark/>
          </w:tcPr>
          <w:p w14:paraId="76E898D4"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Share of population reporting high or moderately high level of trust in selected questions, OECD, 2023</w:t>
            </w:r>
          </w:p>
        </w:tc>
        <w:tc>
          <w:tcPr>
            <w:tcW w:w="2489" w:type="dxa"/>
            <w:tcBorders>
              <w:top w:val="nil"/>
              <w:left w:val="nil"/>
              <w:bottom w:val="nil"/>
              <w:right w:val="nil"/>
            </w:tcBorders>
            <w:noWrap/>
            <w:vAlign w:val="bottom"/>
            <w:hideMark/>
          </w:tcPr>
          <w:p w14:paraId="543BF2BA"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167" w:type="dxa"/>
            <w:tcBorders>
              <w:top w:val="nil"/>
              <w:left w:val="nil"/>
              <w:bottom w:val="nil"/>
              <w:right w:val="nil"/>
            </w:tcBorders>
            <w:noWrap/>
            <w:vAlign w:val="bottom"/>
            <w:hideMark/>
          </w:tcPr>
          <w:p w14:paraId="1ADBB13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929AD0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EDF7B3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E861A0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9A1A23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8D7D9E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4BCEBA1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54C71D3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287FCAC3" w14:textId="77777777" w:rsidTr="005A65B2">
        <w:trPr>
          <w:gridAfter w:val="1"/>
          <w:wAfter w:w="657" w:type="dxa"/>
          <w:trHeight w:val="300"/>
        </w:trPr>
        <w:tc>
          <w:tcPr>
            <w:tcW w:w="1420" w:type="dxa"/>
            <w:tcBorders>
              <w:top w:val="nil"/>
              <w:left w:val="nil"/>
              <w:bottom w:val="nil"/>
              <w:right w:val="nil"/>
            </w:tcBorders>
            <w:noWrap/>
            <w:vAlign w:val="bottom"/>
            <w:hideMark/>
          </w:tcPr>
          <w:p w14:paraId="6AB62E9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A25A2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0C5E49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2DEA2D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3218BD0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7A17DF7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0E43AF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EB5BB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CF6D8B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4E518E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3F9651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01A89B1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3C51C85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19D471D8" w14:textId="77777777" w:rsidTr="005A65B2">
        <w:trPr>
          <w:gridAfter w:val="1"/>
          <w:wAfter w:w="657" w:type="dxa"/>
          <w:trHeight w:val="300"/>
        </w:trPr>
        <w:tc>
          <w:tcPr>
            <w:tcW w:w="1420" w:type="dxa"/>
            <w:tcBorders>
              <w:top w:val="nil"/>
              <w:left w:val="nil"/>
              <w:bottom w:val="nil"/>
              <w:right w:val="nil"/>
            </w:tcBorders>
            <w:noWrap/>
            <w:vAlign w:val="bottom"/>
            <w:hideMark/>
          </w:tcPr>
          <w:p w14:paraId="49926445" w14:textId="4B49A5F5"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noProof/>
                <w:color w:val="000000"/>
                <w:kern w:val="0"/>
                <w:sz w:val="22"/>
                <w:szCs w:val="22"/>
                <w:lang w:eastAsia="es-MX"/>
                <w14:ligatures w14:val="none"/>
              </w:rPr>
              <w:drawing>
                <wp:anchor distT="0" distB="0" distL="114300" distR="114300" simplePos="0" relativeHeight="251664384" behindDoc="0" locked="0" layoutInCell="1" allowOverlap="1" wp14:anchorId="6B1DD31A" wp14:editId="378A4A1A">
                  <wp:simplePos x="0" y="0"/>
                  <wp:positionH relativeFrom="column">
                    <wp:posOffset>457200</wp:posOffset>
                  </wp:positionH>
                  <wp:positionV relativeFrom="paragraph">
                    <wp:posOffset>0</wp:posOffset>
                  </wp:positionV>
                  <wp:extent cx="6654800" cy="4102100"/>
                  <wp:effectExtent l="0" t="0" r="0" b="0"/>
                  <wp:wrapNone/>
                  <wp:docPr id="662445977" name="Imagen 3">
                    <a:extLst xmlns:a="http://schemas.openxmlformats.org/drawingml/2006/main">
                      <a:ext uri="{FF2B5EF4-FFF2-40B4-BE49-F238E27FC236}">
                        <a16:creationId xmlns:a16="http://schemas.microsoft.com/office/drawing/2014/main" id="{AF7AF1F8-5799-8AE2-EC40-4296DD03508F}"/>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F7AF1F8-5799-8AE2-EC40-4296DD03508F}"/>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7348" cy="395936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571"/>
            </w:tblGrid>
            <w:tr w:rsidR="001527C7" w:rsidRPr="001527C7" w14:paraId="578C096F" w14:textId="77777777">
              <w:trPr>
                <w:trHeight w:val="300"/>
                <w:tblCellSpacing w:w="0" w:type="dxa"/>
              </w:trPr>
              <w:tc>
                <w:tcPr>
                  <w:tcW w:w="1280" w:type="dxa"/>
                  <w:tcBorders>
                    <w:top w:val="nil"/>
                    <w:left w:val="nil"/>
                    <w:bottom w:val="nil"/>
                    <w:right w:val="nil"/>
                  </w:tcBorders>
                  <w:noWrap/>
                  <w:vAlign w:val="bottom"/>
                  <w:hideMark/>
                </w:tcPr>
                <w:p w14:paraId="101D8535"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r>
          </w:tbl>
          <w:p w14:paraId="3252D698"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1328" w:type="dxa"/>
            <w:tcBorders>
              <w:top w:val="nil"/>
              <w:left w:val="nil"/>
              <w:bottom w:val="nil"/>
              <w:right w:val="nil"/>
            </w:tcBorders>
            <w:noWrap/>
            <w:vAlign w:val="bottom"/>
            <w:hideMark/>
          </w:tcPr>
          <w:p w14:paraId="2EFF54F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46A85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5936B6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138C83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109E602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6DAB1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ED92BD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C746A0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914062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03CD2D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0870953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6219FB8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0405D867" w14:textId="77777777" w:rsidTr="005A65B2">
        <w:trPr>
          <w:gridAfter w:val="1"/>
          <w:wAfter w:w="657" w:type="dxa"/>
          <w:trHeight w:val="300"/>
        </w:trPr>
        <w:tc>
          <w:tcPr>
            <w:tcW w:w="1420" w:type="dxa"/>
            <w:tcBorders>
              <w:top w:val="nil"/>
              <w:left w:val="nil"/>
              <w:bottom w:val="nil"/>
              <w:right w:val="nil"/>
            </w:tcBorders>
            <w:noWrap/>
            <w:vAlign w:val="bottom"/>
            <w:hideMark/>
          </w:tcPr>
          <w:p w14:paraId="06203D9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DE7A6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AF2B02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B5D094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2B39063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45AF37C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DFBAD0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B2AAA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EE78E0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43FAF3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A322F5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0250073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53306E5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48C37612" w14:textId="77777777" w:rsidTr="005A65B2">
        <w:trPr>
          <w:gridAfter w:val="1"/>
          <w:wAfter w:w="657" w:type="dxa"/>
          <w:trHeight w:val="300"/>
        </w:trPr>
        <w:tc>
          <w:tcPr>
            <w:tcW w:w="1420" w:type="dxa"/>
            <w:tcBorders>
              <w:top w:val="nil"/>
              <w:left w:val="nil"/>
              <w:bottom w:val="nil"/>
              <w:right w:val="nil"/>
            </w:tcBorders>
            <w:noWrap/>
            <w:vAlign w:val="bottom"/>
            <w:hideMark/>
          </w:tcPr>
          <w:p w14:paraId="6F4B94E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19C1F3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D66246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29019D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1D3C992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38CB9E9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68F0C1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8D0ED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229E6E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C8BBFB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8460E1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62968C6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4495FAC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76F23C86" w14:textId="77777777" w:rsidTr="005A65B2">
        <w:trPr>
          <w:gridAfter w:val="1"/>
          <w:wAfter w:w="657" w:type="dxa"/>
          <w:trHeight w:val="300"/>
        </w:trPr>
        <w:tc>
          <w:tcPr>
            <w:tcW w:w="1420" w:type="dxa"/>
            <w:tcBorders>
              <w:top w:val="nil"/>
              <w:left w:val="nil"/>
              <w:bottom w:val="nil"/>
              <w:right w:val="nil"/>
            </w:tcBorders>
            <w:noWrap/>
            <w:vAlign w:val="bottom"/>
            <w:hideMark/>
          </w:tcPr>
          <w:p w14:paraId="0D95641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72D67C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3F2F13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A1CC67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3CF683E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582EB8B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3720E9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9A782B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A4E6C9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DA99D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F0B0E0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562567E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740ECD9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64FACA52" w14:textId="77777777" w:rsidTr="005A65B2">
        <w:trPr>
          <w:gridAfter w:val="1"/>
          <w:wAfter w:w="657" w:type="dxa"/>
          <w:trHeight w:val="300"/>
        </w:trPr>
        <w:tc>
          <w:tcPr>
            <w:tcW w:w="1420" w:type="dxa"/>
            <w:tcBorders>
              <w:top w:val="nil"/>
              <w:left w:val="nil"/>
              <w:bottom w:val="nil"/>
              <w:right w:val="nil"/>
            </w:tcBorders>
            <w:noWrap/>
            <w:vAlign w:val="bottom"/>
            <w:hideMark/>
          </w:tcPr>
          <w:p w14:paraId="4608C7B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9E23B4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709DCE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06D55C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6D80796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74BF250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3FCAD6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F9507E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35C3D2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4A393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2522F8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35F5B2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2DD525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35A91F1D" w14:textId="77777777" w:rsidTr="005A65B2">
        <w:trPr>
          <w:gridAfter w:val="1"/>
          <w:wAfter w:w="657" w:type="dxa"/>
          <w:trHeight w:val="300"/>
        </w:trPr>
        <w:tc>
          <w:tcPr>
            <w:tcW w:w="1420" w:type="dxa"/>
            <w:tcBorders>
              <w:top w:val="nil"/>
              <w:left w:val="nil"/>
              <w:bottom w:val="nil"/>
              <w:right w:val="nil"/>
            </w:tcBorders>
            <w:noWrap/>
            <w:vAlign w:val="bottom"/>
            <w:hideMark/>
          </w:tcPr>
          <w:p w14:paraId="043095E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6F3071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464178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EE89B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4CABBD3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73869DC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E5EC67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4F166E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C0670C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E227F7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C805F3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73D1347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3BD6AC9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1C634DD8" w14:textId="77777777" w:rsidTr="005A65B2">
        <w:trPr>
          <w:gridAfter w:val="1"/>
          <w:wAfter w:w="657" w:type="dxa"/>
          <w:trHeight w:val="300"/>
        </w:trPr>
        <w:tc>
          <w:tcPr>
            <w:tcW w:w="1420" w:type="dxa"/>
            <w:tcBorders>
              <w:top w:val="nil"/>
              <w:left w:val="nil"/>
              <w:bottom w:val="nil"/>
              <w:right w:val="nil"/>
            </w:tcBorders>
            <w:noWrap/>
            <w:vAlign w:val="bottom"/>
            <w:hideMark/>
          </w:tcPr>
          <w:p w14:paraId="341B5CB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8C1001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F2D7F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F7673C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0E43F9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60CE22A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F148BC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24432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D55424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ADDDC2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C532C4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5DD608B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7719306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249B3BE5" w14:textId="77777777" w:rsidTr="005A65B2">
        <w:trPr>
          <w:gridAfter w:val="1"/>
          <w:wAfter w:w="657" w:type="dxa"/>
          <w:trHeight w:val="300"/>
        </w:trPr>
        <w:tc>
          <w:tcPr>
            <w:tcW w:w="1420" w:type="dxa"/>
            <w:tcBorders>
              <w:top w:val="nil"/>
              <w:left w:val="nil"/>
              <w:bottom w:val="nil"/>
              <w:right w:val="nil"/>
            </w:tcBorders>
            <w:noWrap/>
            <w:vAlign w:val="bottom"/>
            <w:hideMark/>
          </w:tcPr>
          <w:p w14:paraId="28AE0A3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7C9F8E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A5DABF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69B604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21CA32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650331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6A1385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1FB00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53CDCA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AE9601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618040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525F912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375074B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7B7F4B18" w14:textId="77777777" w:rsidTr="005A65B2">
        <w:trPr>
          <w:gridAfter w:val="1"/>
          <w:wAfter w:w="657" w:type="dxa"/>
          <w:trHeight w:val="300"/>
        </w:trPr>
        <w:tc>
          <w:tcPr>
            <w:tcW w:w="1420" w:type="dxa"/>
            <w:tcBorders>
              <w:top w:val="nil"/>
              <w:left w:val="nil"/>
              <w:bottom w:val="nil"/>
              <w:right w:val="nil"/>
            </w:tcBorders>
            <w:noWrap/>
            <w:vAlign w:val="bottom"/>
            <w:hideMark/>
          </w:tcPr>
          <w:p w14:paraId="725593B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811817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29FA65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1BD2CB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41699C3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0B9B7A4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6AE860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0598A8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623FC7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D9832A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2DBDB9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57847FE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112CB74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412B648A" w14:textId="77777777" w:rsidTr="005A65B2">
        <w:trPr>
          <w:gridAfter w:val="1"/>
          <w:wAfter w:w="657" w:type="dxa"/>
          <w:trHeight w:val="300"/>
        </w:trPr>
        <w:tc>
          <w:tcPr>
            <w:tcW w:w="1420" w:type="dxa"/>
            <w:tcBorders>
              <w:top w:val="nil"/>
              <w:left w:val="nil"/>
              <w:bottom w:val="nil"/>
              <w:right w:val="nil"/>
            </w:tcBorders>
            <w:noWrap/>
            <w:vAlign w:val="bottom"/>
            <w:hideMark/>
          </w:tcPr>
          <w:p w14:paraId="5D70DC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DB6634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90C112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EFB0E5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5062CFA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79C58A5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A5926C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931DE8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9330EB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6C8D1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108FDF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710404E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423D351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7D80C2C2" w14:textId="77777777" w:rsidTr="005A65B2">
        <w:trPr>
          <w:gridAfter w:val="1"/>
          <w:wAfter w:w="657" w:type="dxa"/>
          <w:trHeight w:val="300"/>
        </w:trPr>
        <w:tc>
          <w:tcPr>
            <w:tcW w:w="1420" w:type="dxa"/>
            <w:tcBorders>
              <w:top w:val="nil"/>
              <w:left w:val="nil"/>
              <w:bottom w:val="nil"/>
              <w:right w:val="nil"/>
            </w:tcBorders>
            <w:noWrap/>
            <w:vAlign w:val="bottom"/>
            <w:hideMark/>
          </w:tcPr>
          <w:p w14:paraId="38BCD52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F4A1CE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943745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BD28D0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6778856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15A2AE0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CFB858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83D97D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DF6846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542E5F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27E3B7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0FBCC15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5751F06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1B58D95E" w14:textId="77777777" w:rsidTr="005A65B2">
        <w:trPr>
          <w:gridAfter w:val="1"/>
          <w:wAfter w:w="657" w:type="dxa"/>
          <w:trHeight w:val="300"/>
        </w:trPr>
        <w:tc>
          <w:tcPr>
            <w:tcW w:w="1420" w:type="dxa"/>
            <w:tcBorders>
              <w:top w:val="nil"/>
              <w:left w:val="nil"/>
              <w:bottom w:val="nil"/>
              <w:right w:val="nil"/>
            </w:tcBorders>
            <w:noWrap/>
            <w:vAlign w:val="bottom"/>
            <w:hideMark/>
          </w:tcPr>
          <w:p w14:paraId="4FBC8BC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F4B428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54360A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4E0927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065F628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1453AE9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95D664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F2A0EC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B84F53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6BFA5B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145C89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2D2DBBB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4E86904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0F901B28" w14:textId="77777777" w:rsidTr="005A65B2">
        <w:trPr>
          <w:gridAfter w:val="1"/>
          <w:wAfter w:w="657" w:type="dxa"/>
          <w:trHeight w:val="300"/>
        </w:trPr>
        <w:tc>
          <w:tcPr>
            <w:tcW w:w="1420" w:type="dxa"/>
            <w:tcBorders>
              <w:top w:val="nil"/>
              <w:left w:val="nil"/>
              <w:bottom w:val="nil"/>
              <w:right w:val="nil"/>
            </w:tcBorders>
            <w:noWrap/>
            <w:vAlign w:val="bottom"/>
            <w:hideMark/>
          </w:tcPr>
          <w:p w14:paraId="3A97B72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959278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C4D7AC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36AC7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126248F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5F96C58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624F8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359726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9860EF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6F7F84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1FBEB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68853F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5AD7457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5DAE17C5" w14:textId="77777777" w:rsidTr="005A65B2">
        <w:trPr>
          <w:gridAfter w:val="1"/>
          <w:wAfter w:w="657" w:type="dxa"/>
          <w:trHeight w:val="300"/>
        </w:trPr>
        <w:tc>
          <w:tcPr>
            <w:tcW w:w="1420" w:type="dxa"/>
            <w:tcBorders>
              <w:top w:val="nil"/>
              <w:left w:val="nil"/>
              <w:bottom w:val="nil"/>
              <w:right w:val="nil"/>
            </w:tcBorders>
            <w:noWrap/>
            <w:vAlign w:val="bottom"/>
            <w:hideMark/>
          </w:tcPr>
          <w:p w14:paraId="266E80D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8523BA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5C77DA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12CB04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3A74A07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273CBFF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09C115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E51DE1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5C20DF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09FA9D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844159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36FC41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067550E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182678F9" w14:textId="77777777" w:rsidTr="005A65B2">
        <w:trPr>
          <w:gridAfter w:val="1"/>
          <w:wAfter w:w="657" w:type="dxa"/>
          <w:trHeight w:val="300"/>
        </w:trPr>
        <w:tc>
          <w:tcPr>
            <w:tcW w:w="1420" w:type="dxa"/>
            <w:tcBorders>
              <w:top w:val="nil"/>
              <w:left w:val="nil"/>
              <w:bottom w:val="nil"/>
              <w:right w:val="nil"/>
            </w:tcBorders>
            <w:noWrap/>
            <w:vAlign w:val="bottom"/>
            <w:hideMark/>
          </w:tcPr>
          <w:p w14:paraId="7AD2B6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0B3600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C7898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973052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0C99E3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06AE8F5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1BDFF0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0EE9EF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D56471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1F349B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D6039C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0F94DB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5CC54CF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7E9F9DD0" w14:textId="77777777" w:rsidTr="005A65B2">
        <w:trPr>
          <w:gridAfter w:val="1"/>
          <w:wAfter w:w="657" w:type="dxa"/>
          <w:trHeight w:val="300"/>
        </w:trPr>
        <w:tc>
          <w:tcPr>
            <w:tcW w:w="1420" w:type="dxa"/>
            <w:tcBorders>
              <w:top w:val="nil"/>
              <w:left w:val="nil"/>
              <w:bottom w:val="nil"/>
              <w:right w:val="nil"/>
            </w:tcBorders>
            <w:noWrap/>
            <w:vAlign w:val="bottom"/>
            <w:hideMark/>
          </w:tcPr>
          <w:p w14:paraId="16FBA8C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F857B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EDB29D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8E091F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6A4BA1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728F864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71ECD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3AB3AD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AFDFD2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CE5F5A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D0E90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72DA3B2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391BE7F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47DC9180" w14:textId="77777777" w:rsidTr="005A65B2">
        <w:trPr>
          <w:gridAfter w:val="1"/>
          <w:wAfter w:w="657" w:type="dxa"/>
          <w:trHeight w:val="300"/>
        </w:trPr>
        <w:tc>
          <w:tcPr>
            <w:tcW w:w="1420" w:type="dxa"/>
            <w:tcBorders>
              <w:top w:val="nil"/>
              <w:left w:val="nil"/>
              <w:bottom w:val="nil"/>
              <w:right w:val="nil"/>
            </w:tcBorders>
            <w:noWrap/>
            <w:vAlign w:val="bottom"/>
            <w:hideMark/>
          </w:tcPr>
          <w:p w14:paraId="4C762AA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C4F065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EB2D78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E03180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77BEABE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68D5761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0201A9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AA9ACB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A548ED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8F9F46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821E2C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070560C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745DA70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6AFB0945" w14:textId="77777777" w:rsidTr="005A65B2">
        <w:trPr>
          <w:gridAfter w:val="1"/>
          <w:wAfter w:w="657" w:type="dxa"/>
          <w:trHeight w:val="300"/>
        </w:trPr>
        <w:tc>
          <w:tcPr>
            <w:tcW w:w="1420" w:type="dxa"/>
            <w:tcBorders>
              <w:top w:val="nil"/>
              <w:left w:val="nil"/>
              <w:bottom w:val="nil"/>
              <w:right w:val="nil"/>
            </w:tcBorders>
            <w:noWrap/>
            <w:vAlign w:val="bottom"/>
            <w:hideMark/>
          </w:tcPr>
          <w:p w14:paraId="73C6C7E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BF07C3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3D9BE1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35D709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02B4FF3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74B08B5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3DE940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CE282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8B44E4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82C9A7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22FA84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39581AE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040C67E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61C1FFFA" w14:textId="77777777" w:rsidTr="005A65B2">
        <w:trPr>
          <w:gridAfter w:val="1"/>
          <w:wAfter w:w="657" w:type="dxa"/>
          <w:trHeight w:val="300"/>
        </w:trPr>
        <w:tc>
          <w:tcPr>
            <w:tcW w:w="1420" w:type="dxa"/>
            <w:tcBorders>
              <w:top w:val="nil"/>
              <w:left w:val="nil"/>
              <w:bottom w:val="nil"/>
              <w:right w:val="nil"/>
            </w:tcBorders>
            <w:noWrap/>
            <w:vAlign w:val="bottom"/>
            <w:hideMark/>
          </w:tcPr>
          <w:p w14:paraId="3B9F7B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0586CF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B5A419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093E8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6554B08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7D049C9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4F7D7C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31E748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268C9C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911279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227A47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55DD4B5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259F0CF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7E6138A3" w14:textId="77777777" w:rsidTr="005A65B2">
        <w:trPr>
          <w:gridAfter w:val="1"/>
          <w:wAfter w:w="657" w:type="dxa"/>
          <w:trHeight w:val="300"/>
        </w:trPr>
        <w:tc>
          <w:tcPr>
            <w:tcW w:w="1420" w:type="dxa"/>
            <w:tcBorders>
              <w:top w:val="nil"/>
              <w:left w:val="nil"/>
              <w:bottom w:val="nil"/>
              <w:right w:val="nil"/>
            </w:tcBorders>
            <w:noWrap/>
            <w:vAlign w:val="bottom"/>
            <w:hideMark/>
          </w:tcPr>
          <w:p w14:paraId="6A86114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450D8F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CA104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831C5F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5885896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15F5E08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4B2A0C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3CE21E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5F72BD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65A25F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2B6FFB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02133E1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37421D0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5CA956D2" w14:textId="77777777" w:rsidTr="005A65B2">
        <w:trPr>
          <w:gridAfter w:val="1"/>
          <w:wAfter w:w="657" w:type="dxa"/>
          <w:trHeight w:val="300"/>
        </w:trPr>
        <w:tc>
          <w:tcPr>
            <w:tcW w:w="1420" w:type="dxa"/>
            <w:tcBorders>
              <w:top w:val="nil"/>
              <w:left w:val="nil"/>
              <w:bottom w:val="nil"/>
              <w:right w:val="nil"/>
            </w:tcBorders>
            <w:noWrap/>
            <w:vAlign w:val="bottom"/>
            <w:hideMark/>
          </w:tcPr>
          <w:p w14:paraId="72C6CFE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022D98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3FF55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580D4D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489" w:type="dxa"/>
            <w:tcBorders>
              <w:top w:val="nil"/>
              <w:left w:val="nil"/>
              <w:bottom w:val="nil"/>
              <w:right w:val="nil"/>
            </w:tcBorders>
            <w:noWrap/>
            <w:vAlign w:val="bottom"/>
            <w:hideMark/>
          </w:tcPr>
          <w:p w14:paraId="4A7209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67" w:type="dxa"/>
            <w:tcBorders>
              <w:top w:val="nil"/>
              <w:left w:val="nil"/>
              <w:bottom w:val="nil"/>
              <w:right w:val="nil"/>
            </w:tcBorders>
            <w:noWrap/>
            <w:vAlign w:val="bottom"/>
            <w:hideMark/>
          </w:tcPr>
          <w:p w14:paraId="13EF0B8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549A6F9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43B7F87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3C44D7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1CDDA73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7E6433D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65263AB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06A7566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64D9073B" w14:textId="77777777" w:rsidTr="005A65B2">
        <w:trPr>
          <w:gridAfter w:val="1"/>
          <w:wAfter w:w="657" w:type="dxa"/>
          <w:trHeight w:val="2940"/>
        </w:trPr>
        <w:tc>
          <w:tcPr>
            <w:tcW w:w="7893" w:type="dxa"/>
            <w:gridSpan w:val="5"/>
            <w:tcBorders>
              <w:top w:val="nil"/>
              <w:left w:val="nil"/>
              <w:bottom w:val="nil"/>
              <w:right w:val="nil"/>
            </w:tcBorders>
          </w:tcPr>
          <w:p w14:paraId="27AB0BDD" w14:textId="77777777" w:rsid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p w14:paraId="6A64CD51" w14:textId="77777777" w:rsidR="005A65B2" w:rsidRDefault="005A65B2" w:rsidP="001527C7">
            <w:pPr>
              <w:spacing w:after="0" w:line="240" w:lineRule="auto"/>
              <w:rPr>
                <w:rFonts w:ascii="Calibri" w:eastAsia="Times New Roman" w:hAnsi="Calibri" w:cs="Calibri"/>
                <w:color w:val="000000"/>
                <w:kern w:val="0"/>
                <w:sz w:val="22"/>
                <w:szCs w:val="22"/>
                <w:lang w:val="en-US" w:eastAsia="es-MX"/>
                <w14:ligatures w14:val="none"/>
              </w:rPr>
            </w:pPr>
          </w:p>
          <w:p w14:paraId="3B2585C2" w14:textId="77777777" w:rsidR="005A65B2" w:rsidRDefault="005A65B2" w:rsidP="001527C7">
            <w:pPr>
              <w:spacing w:after="0" w:line="240" w:lineRule="auto"/>
              <w:rPr>
                <w:rFonts w:ascii="Calibri" w:eastAsia="Times New Roman" w:hAnsi="Calibri" w:cs="Calibri"/>
                <w:color w:val="000000"/>
                <w:kern w:val="0"/>
                <w:sz w:val="22"/>
                <w:szCs w:val="22"/>
                <w:lang w:val="en-US" w:eastAsia="es-MX"/>
                <w14:ligatures w14:val="none"/>
              </w:rPr>
            </w:pPr>
          </w:p>
          <w:p w14:paraId="11A316DC" w14:textId="77777777" w:rsidR="005A65B2" w:rsidRDefault="005A65B2" w:rsidP="001527C7">
            <w:pPr>
              <w:spacing w:after="0" w:line="240" w:lineRule="auto"/>
              <w:rPr>
                <w:rFonts w:ascii="Calibri" w:eastAsia="Times New Roman" w:hAnsi="Calibri" w:cs="Calibri"/>
                <w:color w:val="000000"/>
                <w:kern w:val="0"/>
                <w:sz w:val="22"/>
                <w:szCs w:val="22"/>
                <w:lang w:val="en-US" w:eastAsia="es-MX"/>
                <w14:ligatures w14:val="none"/>
              </w:rPr>
            </w:pPr>
          </w:p>
          <w:p w14:paraId="7B162422" w14:textId="77777777" w:rsidR="005A65B2" w:rsidRPr="005A65B2" w:rsidRDefault="005A65B2" w:rsidP="005A65B2">
            <w:pPr>
              <w:spacing w:after="0" w:line="240" w:lineRule="auto"/>
              <w:rPr>
                <w:rFonts w:ascii="Calibri" w:eastAsia="Times New Roman" w:hAnsi="Calibri" w:cs="Calibri"/>
                <w:color w:val="000000"/>
                <w:kern w:val="0"/>
                <w:sz w:val="22"/>
                <w:szCs w:val="22"/>
                <w:lang w:val="en-US" w:eastAsia="es-MX"/>
                <w14:ligatures w14:val="none"/>
              </w:rPr>
            </w:pPr>
            <w:r w:rsidRPr="005A65B2">
              <w:rPr>
                <w:rFonts w:ascii="Calibri" w:eastAsia="Times New Roman" w:hAnsi="Calibri" w:cs="Calibri"/>
                <w:color w:val="000000"/>
                <w:kern w:val="0"/>
                <w:sz w:val="22"/>
                <w:szCs w:val="22"/>
                <w:lang w:val="en-US" w:eastAsia="es-MX"/>
                <w14:ligatures w14:val="none"/>
              </w:rPr>
              <w:t xml:space="preserve">Note: For the first two trust questions on the y-axis, respondents were asked: “On a scale from 0 to 10, where 0 is not at all and 10 is completely, in general how much do you trust: [OPTION]?”. The remaining two questions reflect respondents' preferences as expressed in their answers to the questions: “How much would you say the political system in [COUNTRY] allows people like you to have a say in what the government does?” and “How likely do you think it is that the national parliament would effectively hold the national government accountable for their policies and </w:t>
            </w:r>
            <w:proofErr w:type="spellStart"/>
            <w:r w:rsidRPr="005A65B2">
              <w:rPr>
                <w:rFonts w:ascii="Calibri" w:eastAsia="Times New Roman" w:hAnsi="Calibri" w:cs="Calibri"/>
                <w:color w:val="000000"/>
                <w:kern w:val="0"/>
                <w:sz w:val="22"/>
                <w:szCs w:val="22"/>
                <w:lang w:val="en-US" w:eastAsia="es-MX"/>
                <w14:ligatures w14:val="none"/>
              </w:rPr>
              <w:t>behaviour</w:t>
            </w:r>
            <w:proofErr w:type="spellEnd"/>
            <w:r w:rsidRPr="005A65B2">
              <w:rPr>
                <w:rFonts w:ascii="Calibri" w:eastAsia="Times New Roman" w:hAnsi="Calibri" w:cs="Calibri"/>
                <w:color w:val="000000"/>
                <w:kern w:val="0"/>
                <w:sz w:val="22"/>
                <w:szCs w:val="22"/>
                <w:lang w:val="en-US" w:eastAsia="es-MX"/>
                <w14:ligatures w14:val="none"/>
              </w:rPr>
              <w:t xml:space="preserve">, for instance by questioning a minister or reviewing the budget?”. The x-axis shows the unweighted OECD averages for the population </w:t>
            </w:r>
            <w:proofErr w:type="gramStart"/>
            <w:r w:rsidRPr="005A65B2">
              <w:rPr>
                <w:rFonts w:ascii="Calibri" w:eastAsia="Times New Roman" w:hAnsi="Calibri" w:cs="Calibri"/>
                <w:color w:val="000000"/>
                <w:kern w:val="0"/>
                <w:sz w:val="22"/>
                <w:szCs w:val="22"/>
                <w:lang w:val="en-US" w:eastAsia="es-MX"/>
                <w14:ligatures w14:val="none"/>
              </w:rPr>
              <w:t>share  who</w:t>
            </w:r>
            <w:proofErr w:type="gramEnd"/>
            <w:r w:rsidRPr="005A65B2">
              <w:rPr>
                <w:rFonts w:ascii="Calibri" w:eastAsia="Times New Roman" w:hAnsi="Calibri" w:cs="Calibri"/>
                <w:color w:val="000000"/>
                <w:kern w:val="0"/>
                <w:sz w:val="22"/>
                <w:szCs w:val="22"/>
                <w:lang w:val="en-US" w:eastAsia="es-MX"/>
                <w14:ligatures w14:val="none"/>
              </w:rPr>
              <w:t xml:space="preserve"> reported 'high or moderately high trust' or 'likely,' which is an aggregation of responses ranging from 6 to 10 on the scale. The </w:t>
            </w:r>
            <w:proofErr w:type="spellStart"/>
            <w:r w:rsidRPr="005A65B2">
              <w:rPr>
                <w:rFonts w:ascii="Calibri" w:eastAsia="Times New Roman" w:hAnsi="Calibri" w:cs="Calibri"/>
                <w:color w:val="000000"/>
                <w:kern w:val="0"/>
                <w:sz w:val="22"/>
                <w:szCs w:val="22"/>
                <w:lang w:val="en-US" w:eastAsia="es-MX"/>
                <w14:ligatures w14:val="none"/>
              </w:rPr>
              <w:t>coloured</w:t>
            </w:r>
            <w:proofErr w:type="spellEnd"/>
            <w:r w:rsidRPr="005A65B2">
              <w:rPr>
                <w:rFonts w:ascii="Calibri" w:eastAsia="Times New Roman" w:hAnsi="Calibri" w:cs="Calibri"/>
                <w:color w:val="000000"/>
                <w:kern w:val="0"/>
                <w:sz w:val="22"/>
                <w:szCs w:val="22"/>
                <w:lang w:val="en-US" w:eastAsia="es-MX"/>
                <w14:ligatures w14:val="none"/>
              </w:rPr>
              <w:t xml:space="preserve"> bars are categorized according to the number of media sources participants reported following to get information, using the following question: “On a typical day, from which of the following sources, if any, do you get information about politics and current affairs? [OPTION]”. They could select 'TV or radio,' '</w:t>
            </w:r>
            <w:proofErr w:type="gramStart"/>
            <w:r w:rsidRPr="005A65B2">
              <w:rPr>
                <w:rFonts w:ascii="Calibri" w:eastAsia="Times New Roman" w:hAnsi="Calibri" w:cs="Calibri"/>
                <w:color w:val="000000"/>
                <w:kern w:val="0"/>
                <w:sz w:val="22"/>
                <w:szCs w:val="22"/>
                <w:lang w:val="en-US" w:eastAsia="es-MX"/>
                <w14:ligatures w14:val="none"/>
              </w:rPr>
              <w:t>Social media</w:t>
            </w:r>
            <w:proofErr w:type="gramEnd"/>
            <w:r w:rsidRPr="005A65B2">
              <w:rPr>
                <w:rFonts w:ascii="Calibri" w:eastAsia="Times New Roman" w:hAnsi="Calibri" w:cs="Calibri"/>
                <w:color w:val="000000"/>
                <w:kern w:val="0"/>
                <w:sz w:val="22"/>
                <w:szCs w:val="22"/>
                <w:lang w:val="en-US" w:eastAsia="es-MX"/>
                <w14:ligatures w14:val="none"/>
              </w:rPr>
              <w:t>,' 'Newspapers, magazines, or online media,' or 'Don’t know'."</w:t>
            </w:r>
          </w:p>
          <w:p w14:paraId="5F725822" w14:textId="3DDCC647" w:rsidR="005A65B2" w:rsidRDefault="005A65B2" w:rsidP="001527C7">
            <w:pPr>
              <w:spacing w:after="0" w:line="240" w:lineRule="auto"/>
              <w:rPr>
                <w:rFonts w:ascii="Calibri" w:eastAsia="Times New Roman" w:hAnsi="Calibri" w:cs="Calibri"/>
                <w:color w:val="000000"/>
                <w:kern w:val="0"/>
                <w:sz w:val="22"/>
                <w:szCs w:val="22"/>
                <w:lang w:val="en-US" w:eastAsia="es-MX"/>
                <w14:ligatures w14:val="none"/>
              </w:rPr>
            </w:pPr>
            <w:r w:rsidRPr="005A65B2">
              <w:rPr>
                <w:rFonts w:ascii="Calibri" w:eastAsia="Times New Roman" w:hAnsi="Calibri" w:cs="Calibri"/>
                <w:color w:val="000000"/>
                <w:kern w:val="0"/>
                <w:sz w:val="22"/>
                <w:szCs w:val="22"/>
                <w:lang w:val="en-US" w:eastAsia="es-MX"/>
                <w14:ligatures w14:val="none"/>
              </w:rPr>
              <w:t>Source: OECD Trust Survey 2023.</w:t>
            </w:r>
          </w:p>
          <w:p w14:paraId="6774AE19" w14:textId="18891553" w:rsidR="005A65B2" w:rsidRPr="001527C7" w:rsidRDefault="005A65B2" w:rsidP="001527C7">
            <w:pPr>
              <w:spacing w:after="0" w:line="240" w:lineRule="auto"/>
              <w:rPr>
                <w:rFonts w:ascii="Calibri" w:eastAsia="Times New Roman" w:hAnsi="Calibri" w:cs="Calibri"/>
                <w:color w:val="000000"/>
                <w:kern w:val="0"/>
                <w:sz w:val="22"/>
                <w:szCs w:val="22"/>
                <w:lang w:val="en-US" w:eastAsia="es-MX"/>
                <w14:ligatures w14:val="none"/>
              </w:rPr>
            </w:pPr>
          </w:p>
        </w:tc>
        <w:tc>
          <w:tcPr>
            <w:tcW w:w="167" w:type="dxa"/>
            <w:tcBorders>
              <w:top w:val="nil"/>
              <w:left w:val="nil"/>
              <w:bottom w:val="nil"/>
              <w:right w:val="nil"/>
            </w:tcBorders>
            <w:noWrap/>
            <w:vAlign w:val="bottom"/>
            <w:hideMark/>
          </w:tcPr>
          <w:p w14:paraId="0247DFEF"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1328" w:type="dxa"/>
            <w:tcBorders>
              <w:top w:val="nil"/>
              <w:left w:val="nil"/>
              <w:bottom w:val="nil"/>
              <w:right w:val="nil"/>
            </w:tcBorders>
            <w:noWrap/>
            <w:vAlign w:val="bottom"/>
            <w:hideMark/>
          </w:tcPr>
          <w:p w14:paraId="1A66880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6A7E255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046BDB3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8C6A26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28" w:type="dxa"/>
            <w:tcBorders>
              <w:top w:val="nil"/>
              <w:left w:val="nil"/>
              <w:bottom w:val="nil"/>
              <w:right w:val="nil"/>
            </w:tcBorders>
            <w:noWrap/>
            <w:vAlign w:val="bottom"/>
            <w:hideMark/>
          </w:tcPr>
          <w:p w14:paraId="375225A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44" w:type="dxa"/>
            <w:tcBorders>
              <w:top w:val="nil"/>
              <w:left w:val="nil"/>
              <w:bottom w:val="nil"/>
              <w:right w:val="nil"/>
            </w:tcBorders>
            <w:noWrap/>
            <w:vAlign w:val="bottom"/>
            <w:hideMark/>
          </w:tcPr>
          <w:p w14:paraId="657C8E9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955" w:type="dxa"/>
            <w:gridSpan w:val="2"/>
            <w:tcBorders>
              <w:top w:val="nil"/>
              <w:left w:val="nil"/>
              <w:bottom w:val="nil"/>
              <w:right w:val="nil"/>
            </w:tcBorders>
            <w:noWrap/>
            <w:vAlign w:val="bottom"/>
            <w:hideMark/>
          </w:tcPr>
          <w:p w14:paraId="7677969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5A65B2" w:rsidRPr="001527C7" w14:paraId="1F7D9830" w14:textId="77777777" w:rsidTr="005A65B2">
        <w:trPr>
          <w:gridAfter w:val="1"/>
          <w:wAfter w:w="657" w:type="dxa"/>
          <w:trHeight w:val="300"/>
        </w:trPr>
        <w:tc>
          <w:tcPr>
            <w:tcW w:w="2748" w:type="dxa"/>
            <w:gridSpan w:val="2"/>
            <w:tcBorders>
              <w:top w:val="nil"/>
              <w:left w:val="nil"/>
              <w:bottom w:val="nil"/>
              <w:right w:val="nil"/>
            </w:tcBorders>
            <w:noWrap/>
            <w:vAlign w:val="bottom"/>
          </w:tcPr>
          <w:p w14:paraId="74F73D52" w14:textId="5E03D64F"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p>
        </w:tc>
        <w:tc>
          <w:tcPr>
            <w:tcW w:w="1328" w:type="dxa"/>
            <w:tcBorders>
              <w:top w:val="nil"/>
              <w:left w:val="nil"/>
              <w:bottom w:val="nil"/>
              <w:right w:val="nil"/>
            </w:tcBorders>
            <w:noWrap/>
            <w:vAlign w:val="bottom"/>
            <w:hideMark/>
          </w:tcPr>
          <w:p w14:paraId="4BF8594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p>
        </w:tc>
        <w:tc>
          <w:tcPr>
            <w:tcW w:w="1328" w:type="dxa"/>
            <w:tcBorders>
              <w:top w:val="nil"/>
              <w:left w:val="nil"/>
              <w:bottom w:val="nil"/>
              <w:right w:val="nil"/>
            </w:tcBorders>
            <w:noWrap/>
            <w:vAlign w:val="bottom"/>
            <w:hideMark/>
          </w:tcPr>
          <w:p w14:paraId="1186584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2489" w:type="dxa"/>
            <w:tcBorders>
              <w:top w:val="nil"/>
              <w:left w:val="nil"/>
              <w:bottom w:val="nil"/>
              <w:right w:val="nil"/>
            </w:tcBorders>
            <w:noWrap/>
            <w:vAlign w:val="bottom"/>
            <w:hideMark/>
          </w:tcPr>
          <w:p w14:paraId="69F67BC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67" w:type="dxa"/>
            <w:tcBorders>
              <w:top w:val="nil"/>
              <w:left w:val="nil"/>
              <w:bottom w:val="nil"/>
              <w:right w:val="nil"/>
            </w:tcBorders>
            <w:noWrap/>
            <w:vAlign w:val="bottom"/>
            <w:hideMark/>
          </w:tcPr>
          <w:p w14:paraId="2FF8750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69ADD27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C714D3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31AD2E1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5BCD4D9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6E27818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044" w:type="dxa"/>
            <w:tcBorders>
              <w:top w:val="nil"/>
              <w:left w:val="nil"/>
              <w:bottom w:val="nil"/>
              <w:right w:val="nil"/>
            </w:tcBorders>
            <w:noWrap/>
            <w:vAlign w:val="bottom"/>
            <w:hideMark/>
          </w:tcPr>
          <w:p w14:paraId="7CA053A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955" w:type="dxa"/>
            <w:gridSpan w:val="2"/>
            <w:tcBorders>
              <w:top w:val="nil"/>
              <w:left w:val="nil"/>
              <w:bottom w:val="nil"/>
              <w:right w:val="nil"/>
            </w:tcBorders>
            <w:noWrap/>
            <w:vAlign w:val="bottom"/>
            <w:hideMark/>
          </w:tcPr>
          <w:p w14:paraId="2DB54DF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5A65B2" w:rsidRPr="001527C7" w14:paraId="7307E3E2" w14:textId="77777777" w:rsidTr="005A65B2">
        <w:trPr>
          <w:gridAfter w:val="1"/>
          <w:wAfter w:w="657" w:type="dxa"/>
          <w:trHeight w:val="300"/>
        </w:trPr>
        <w:tc>
          <w:tcPr>
            <w:tcW w:w="1420" w:type="dxa"/>
            <w:tcBorders>
              <w:top w:val="nil"/>
              <w:left w:val="nil"/>
              <w:bottom w:val="nil"/>
              <w:right w:val="nil"/>
            </w:tcBorders>
            <w:noWrap/>
            <w:vAlign w:val="bottom"/>
          </w:tcPr>
          <w:p w14:paraId="3044228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0EDA4F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77DF086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2521B6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2489" w:type="dxa"/>
            <w:tcBorders>
              <w:top w:val="nil"/>
              <w:left w:val="nil"/>
              <w:bottom w:val="nil"/>
              <w:right w:val="nil"/>
            </w:tcBorders>
            <w:noWrap/>
            <w:vAlign w:val="bottom"/>
            <w:hideMark/>
          </w:tcPr>
          <w:p w14:paraId="62F1287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67" w:type="dxa"/>
            <w:tcBorders>
              <w:top w:val="nil"/>
              <w:left w:val="nil"/>
              <w:bottom w:val="nil"/>
              <w:right w:val="nil"/>
            </w:tcBorders>
            <w:noWrap/>
            <w:vAlign w:val="bottom"/>
            <w:hideMark/>
          </w:tcPr>
          <w:p w14:paraId="58AB0B7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34E4B09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456BC0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E788DC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01E48D8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3815186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044" w:type="dxa"/>
            <w:tcBorders>
              <w:top w:val="nil"/>
              <w:left w:val="nil"/>
              <w:bottom w:val="nil"/>
              <w:right w:val="nil"/>
            </w:tcBorders>
            <w:noWrap/>
            <w:vAlign w:val="bottom"/>
            <w:hideMark/>
          </w:tcPr>
          <w:p w14:paraId="1C56FEE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955" w:type="dxa"/>
            <w:gridSpan w:val="2"/>
            <w:tcBorders>
              <w:top w:val="nil"/>
              <w:left w:val="nil"/>
              <w:bottom w:val="nil"/>
              <w:right w:val="nil"/>
            </w:tcBorders>
            <w:noWrap/>
            <w:vAlign w:val="bottom"/>
            <w:hideMark/>
          </w:tcPr>
          <w:p w14:paraId="507D53E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74A27F9" w14:textId="77777777" w:rsidTr="005A65B2">
        <w:trPr>
          <w:gridAfter w:val="1"/>
          <w:wAfter w:w="657" w:type="dxa"/>
          <w:trHeight w:val="300"/>
        </w:trPr>
        <w:tc>
          <w:tcPr>
            <w:tcW w:w="1420" w:type="dxa"/>
            <w:tcBorders>
              <w:top w:val="nil"/>
              <w:left w:val="nil"/>
              <w:bottom w:val="nil"/>
              <w:right w:val="nil"/>
            </w:tcBorders>
            <w:noWrap/>
            <w:vAlign w:val="bottom"/>
            <w:hideMark/>
          </w:tcPr>
          <w:p w14:paraId="10BE4CB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3984" w:type="dxa"/>
            <w:gridSpan w:val="3"/>
            <w:tcBorders>
              <w:top w:val="nil"/>
              <w:left w:val="nil"/>
              <w:bottom w:val="single" w:sz="4" w:space="0" w:color="000000"/>
              <w:right w:val="nil"/>
            </w:tcBorders>
            <w:shd w:val="clear" w:color="000000" w:fill="FCD5B4"/>
            <w:noWrap/>
            <w:vAlign w:val="bottom"/>
            <w:hideMark/>
          </w:tcPr>
          <w:p w14:paraId="6F90D1E1"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National Parliament Holds </w:t>
            </w:r>
            <w:proofErr w:type="gramStart"/>
            <w:r w:rsidRPr="001527C7">
              <w:rPr>
                <w:rFonts w:ascii="Calibri" w:eastAsia="Times New Roman" w:hAnsi="Calibri" w:cs="Calibri"/>
                <w:b/>
                <w:bCs/>
                <w:color w:val="000000"/>
                <w:kern w:val="0"/>
                <w:sz w:val="22"/>
                <w:szCs w:val="22"/>
                <w:lang w:val="en-US" w:eastAsia="es-MX"/>
                <w14:ligatures w14:val="none"/>
              </w:rPr>
              <w:t>The</w:t>
            </w:r>
            <w:proofErr w:type="gramEnd"/>
            <w:r w:rsidRPr="001527C7">
              <w:rPr>
                <w:rFonts w:ascii="Calibri" w:eastAsia="Times New Roman" w:hAnsi="Calibri" w:cs="Calibri"/>
                <w:b/>
                <w:bCs/>
                <w:color w:val="000000"/>
                <w:kern w:val="0"/>
                <w:sz w:val="22"/>
                <w:szCs w:val="22"/>
                <w:lang w:val="en-US" w:eastAsia="es-MX"/>
                <w14:ligatures w14:val="none"/>
              </w:rPr>
              <w:t xml:space="preserve"> Government Accountable</w:t>
            </w:r>
          </w:p>
        </w:tc>
        <w:tc>
          <w:tcPr>
            <w:tcW w:w="3984" w:type="dxa"/>
            <w:gridSpan w:val="3"/>
            <w:tcBorders>
              <w:top w:val="nil"/>
              <w:left w:val="nil"/>
              <w:bottom w:val="single" w:sz="4" w:space="0" w:color="000000"/>
              <w:right w:val="nil"/>
            </w:tcBorders>
            <w:shd w:val="clear" w:color="000000" w:fill="B7DEE8"/>
            <w:noWrap/>
            <w:vAlign w:val="bottom"/>
            <w:hideMark/>
          </w:tcPr>
          <w:p w14:paraId="21D08BB1"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Political System Allows People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Have </w:t>
            </w:r>
            <w:proofErr w:type="gramStart"/>
            <w:r w:rsidRPr="001527C7">
              <w:rPr>
                <w:rFonts w:ascii="Calibri" w:eastAsia="Times New Roman" w:hAnsi="Calibri" w:cs="Calibri"/>
                <w:b/>
                <w:bCs/>
                <w:color w:val="000000"/>
                <w:kern w:val="0"/>
                <w:sz w:val="22"/>
                <w:szCs w:val="22"/>
                <w:lang w:val="en-US" w:eastAsia="es-MX"/>
                <w14:ligatures w14:val="none"/>
              </w:rPr>
              <w:t>A</w:t>
            </w:r>
            <w:proofErr w:type="gramEnd"/>
            <w:r w:rsidRPr="001527C7">
              <w:rPr>
                <w:rFonts w:ascii="Calibri" w:eastAsia="Times New Roman" w:hAnsi="Calibri" w:cs="Calibri"/>
                <w:b/>
                <w:bCs/>
                <w:color w:val="000000"/>
                <w:kern w:val="0"/>
                <w:sz w:val="22"/>
                <w:szCs w:val="22"/>
                <w:lang w:val="en-US" w:eastAsia="es-MX"/>
                <w14:ligatures w14:val="none"/>
              </w:rPr>
              <w:t xml:space="preserve"> Say </w:t>
            </w:r>
            <w:proofErr w:type="gramStart"/>
            <w:r w:rsidRPr="001527C7">
              <w:rPr>
                <w:rFonts w:ascii="Calibri" w:eastAsia="Times New Roman" w:hAnsi="Calibri" w:cs="Calibri"/>
                <w:b/>
                <w:bCs/>
                <w:color w:val="000000"/>
                <w:kern w:val="0"/>
                <w:sz w:val="22"/>
                <w:szCs w:val="22"/>
                <w:lang w:val="en-US" w:eastAsia="es-MX"/>
                <w14:ligatures w14:val="none"/>
              </w:rPr>
              <w:t>In</w:t>
            </w:r>
            <w:proofErr w:type="gramEnd"/>
            <w:r w:rsidRPr="001527C7">
              <w:rPr>
                <w:rFonts w:ascii="Calibri" w:eastAsia="Times New Roman" w:hAnsi="Calibri" w:cs="Calibri"/>
                <w:b/>
                <w:bCs/>
                <w:color w:val="000000"/>
                <w:kern w:val="0"/>
                <w:sz w:val="22"/>
                <w:szCs w:val="22"/>
                <w:lang w:val="en-US" w:eastAsia="es-MX"/>
                <w14:ligatures w14:val="none"/>
              </w:rPr>
              <w:t xml:space="preserve"> What </w:t>
            </w:r>
            <w:proofErr w:type="gramStart"/>
            <w:r w:rsidRPr="001527C7">
              <w:rPr>
                <w:rFonts w:ascii="Calibri" w:eastAsia="Times New Roman" w:hAnsi="Calibri" w:cs="Calibri"/>
                <w:b/>
                <w:bCs/>
                <w:color w:val="000000"/>
                <w:kern w:val="0"/>
                <w:sz w:val="22"/>
                <w:szCs w:val="22"/>
                <w:lang w:val="en-US" w:eastAsia="es-MX"/>
                <w14:ligatures w14:val="none"/>
              </w:rPr>
              <w:t>The</w:t>
            </w:r>
            <w:proofErr w:type="gramEnd"/>
            <w:r w:rsidRPr="001527C7">
              <w:rPr>
                <w:rFonts w:ascii="Calibri" w:eastAsia="Times New Roman" w:hAnsi="Calibri" w:cs="Calibri"/>
                <w:b/>
                <w:bCs/>
                <w:color w:val="000000"/>
                <w:kern w:val="0"/>
                <w:sz w:val="22"/>
                <w:szCs w:val="22"/>
                <w:lang w:val="en-US" w:eastAsia="es-MX"/>
                <w14:ligatures w14:val="none"/>
              </w:rPr>
              <w:t xml:space="preserve"> Government Does</w:t>
            </w:r>
          </w:p>
        </w:tc>
        <w:tc>
          <w:tcPr>
            <w:tcW w:w="3984" w:type="dxa"/>
            <w:gridSpan w:val="3"/>
            <w:tcBorders>
              <w:top w:val="nil"/>
              <w:left w:val="nil"/>
              <w:bottom w:val="single" w:sz="4" w:space="0" w:color="000000"/>
              <w:right w:val="nil"/>
            </w:tcBorders>
            <w:shd w:val="clear" w:color="000000" w:fill="CCC0DA"/>
            <w:noWrap/>
            <w:vAlign w:val="bottom"/>
            <w:hideMark/>
          </w:tcPr>
          <w:p w14:paraId="588BCECE"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Trust In National Government</w:t>
            </w:r>
          </w:p>
        </w:tc>
        <w:tc>
          <w:tcPr>
            <w:tcW w:w="3327" w:type="dxa"/>
            <w:gridSpan w:val="4"/>
            <w:tcBorders>
              <w:top w:val="nil"/>
              <w:left w:val="nil"/>
              <w:bottom w:val="single" w:sz="4" w:space="0" w:color="000000"/>
              <w:right w:val="nil"/>
            </w:tcBorders>
            <w:shd w:val="clear" w:color="000000" w:fill="D8E4BC"/>
            <w:noWrap/>
            <w:vAlign w:val="center"/>
            <w:hideMark/>
          </w:tcPr>
          <w:p w14:paraId="068995F2" w14:textId="77777777" w:rsidR="001527C7" w:rsidRPr="001527C7" w:rsidRDefault="001527C7" w:rsidP="001527C7">
            <w:pPr>
              <w:spacing w:after="0" w:line="240" w:lineRule="auto"/>
              <w:jc w:val="center"/>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Trust In News Media</w:t>
            </w:r>
          </w:p>
        </w:tc>
      </w:tr>
      <w:tr w:rsidR="005A65B2" w:rsidRPr="001527C7" w14:paraId="01EDD29A" w14:textId="77777777" w:rsidTr="005A65B2">
        <w:trPr>
          <w:trHeight w:val="960"/>
        </w:trPr>
        <w:tc>
          <w:tcPr>
            <w:tcW w:w="1420" w:type="dxa"/>
            <w:tcBorders>
              <w:top w:val="single" w:sz="4" w:space="0" w:color="000000"/>
              <w:left w:val="single" w:sz="4" w:space="0" w:color="000000"/>
              <w:bottom w:val="single" w:sz="4" w:space="0" w:color="000000"/>
              <w:right w:val="single" w:sz="4" w:space="0" w:color="000000"/>
            </w:tcBorders>
            <w:vAlign w:val="center"/>
            <w:hideMark/>
          </w:tcPr>
          <w:p w14:paraId="22EC6B1A"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Country</w:t>
            </w:r>
          </w:p>
        </w:tc>
        <w:tc>
          <w:tcPr>
            <w:tcW w:w="1328" w:type="dxa"/>
            <w:tcBorders>
              <w:top w:val="nil"/>
              <w:left w:val="nil"/>
              <w:bottom w:val="single" w:sz="4" w:space="0" w:color="000000"/>
              <w:right w:val="single" w:sz="4" w:space="0" w:color="000000"/>
            </w:tcBorders>
            <w:vAlign w:val="center"/>
            <w:hideMark/>
          </w:tcPr>
          <w:p w14:paraId="62D590A5"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Do Not Follow </w:t>
            </w:r>
            <w:r w:rsidRPr="001527C7">
              <w:rPr>
                <w:rFonts w:ascii="Calibri" w:eastAsia="Times New Roman" w:hAnsi="Calibri" w:cs="Calibri"/>
                <w:b/>
                <w:bCs/>
                <w:color w:val="000000"/>
                <w:kern w:val="0"/>
                <w:sz w:val="22"/>
                <w:szCs w:val="22"/>
                <w:u w:val="single"/>
                <w:lang w:val="en-US" w:eastAsia="es-MX"/>
                <w14:ligatures w14:val="none"/>
              </w:rPr>
              <w:t>Any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tcBorders>
              <w:top w:val="nil"/>
              <w:left w:val="nil"/>
              <w:bottom w:val="single" w:sz="4" w:space="0" w:color="000000"/>
              <w:right w:val="single" w:sz="4" w:space="0" w:color="000000"/>
            </w:tcBorders>
            <w:vAlign w:val="center"/>
            <w:hideMark/>
          </w:tcPr>
          <w:p w14:paraId="361AFFBB"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Follow At Least </w:t>
            </w:r>
            <w:r w:rsidRPr="001527C7">
              <w:rPr>
                <w:rFonts w:ascii="Calibri" w:eastAsia="Times New Roman" w:hAnsi="Calibri" w:cs="Calibri"/>
                <w:b/>
                <w:bCs/>
                <w:color w:val="000000"/>
                <w:kern w:val="0"/>
                <w:sz w:val="22"/>
                <w:szCs w:val="22"/>
                <w:u w:val="single"/>
                <w:lang w:val="en-US" w:eastAsia="es-MX"/>
                <w14:ligatures w14:val="none"/>
              </w:rPr>
              <w:t>Two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tcBorders>
              <w:top w:val="nil"/>
              <w:left w:val="nil"/>
              <w:bottom w:val="single" w:sz="4" w:space="0" w:color="000000"/>
              <w:right w:val="single" w:sz="4" w:space="0" w:color="000000"/>
            </w:tcBorders>
            <w:vAlign w:val="center"/>
            <w:hideMark/>
          </w:tcPr>
          <w:p w14:paraId="44D17117"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Among Respondents Who Follow Only</w:t>
            </w:r>
            <w:r w:rsidRPr="001527C7">
              <w:rPr>
                <w:rFonts w:ascii="Calibri" w:eastAsia="Times New Roman" w:hAnsi="Calibri" w:cs="Calibri"/>
                <w:b/>
                <w:bCs/>
                <w:color w:val="000000"/>
                <w:kern w:val="0"/>
                <w:sz w:val="22"/>
                <w:szCs w:val="22"/>
                <w:u w:val="single"/>
                <w:lang w:val="en-US" w:eastAsia="es-MX"/>
                <w14:ligatures w14:val="none"/>
              </w:rPr>
              <w:t xml:space="preserve"> One Media Source</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2489" w:type="dxa"/>
            <w:tcBorders>
              <w:top w:val="nil"/>
              <w:left w:val="nil"/>
              <w:bottom w:val="single" w:sz="4" w:space="0" w:color="000000"/>
              <w:right w:val="single" w:sz="4" w:space="0" w:color="000000"/>
            </w:tcBorders>
            <w:vAlign w:val="center"/>
            <w:hideMark/>
          </w:tcPr>
          <w:p w14:paraId="31EC5620"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Do Not Follow </w:t>
            </w:r>
            <w:r w:rsidRPr="001527C7">
              <w:rPr>
                <w:rFonts w:ascii="Calibri" w:eastAsia="Times New Roman" w:hAnsi="Calibri" w:cs="Calibri"/>
                <w:b/>
                <w:bCs/>
                <w:color w:val="000000"/>
                <w:kern w:val="0"/>
                <w:sz w:val="22"/>
                <w:szCs w:val="22"/>
                <w:u w:val="single"/>
                <w:lang w:val="en-US" w:eastAsia="es-MX"/>
                <w14:ligatures w14:val="none"/>
              </w:rPr>
              <w:t>Any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67" w:type="dxa"/>
            <w:tcBorders>
              <w:top w:val="nil"/>
              <w:left w:val="nil"/>
              <w:bottom w:val="single" w:sz="4" w:space="0" w:color="000000"/>
              <w:right w:val="single" w:sz="4" w:space="0" w:color="000000"/>
            </w:tcBorders>
            <w:vAlign w:val="center"/>
            <w:hideMark/>
          </w:tcPr>
          <w:p w14:paraId="52B0CA23"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Follow At Least </w:t>
            </w:r>
            <w:r w:rsidRPr="001527C7">
              <w:rPr>
                <w:rFonts w:ascii="Calibri" w:eastAsia="Times New Roman" w:hAnsi="Calibri" w:cs="Calibri"/>
                <w:b/>
                <w:bCs/>
                <w:color w:val="000000"/>
                <w:kern w:val="0"/>
                <w:sz w:val="22"/>
                <w:szCs w:val="22"/>
                <w:u w:val="single"/>
                <w:lang w:val="en-US" w:eastAsia="es-MX"/>
                <w14:ligatures w14:val="none"/>
              </w:rPr>
              <w:t>Two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tcBorders>
              <w:top w:val="nil"/>
              <w:left w:val="nil"/>
              <w:bottom w:val="single" w:sz="4" w:space="0" w:color="000000"/>
              <w:right w:val="single" w:sz="4" w:space="0" w:color="000000"/>
            </w:tcBorders>
            <w:vAlign w:val="center"/>
            <w:hideMark/>
          </w:tcPr>
          <w:p w14:paraId="6347899D"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Among Respondents Who Follow Only</w:t>
            </w:r>
            <w:r w:rsidRPr="001527C7">
              <w:rPr>
                <w:rFonts w:ascii="Calibri" w:eastAsia="Times New Roman" w:hAnsi="Calibri" w:cs="Calibri"/>
                <w:b/>
                <w:bCs/>
                <w:color w:val="000000"/>
                <w:kern w:val="0"/>
                <w:sz w:val="22"/>
                <w:szCs w:val="22"/>
                <w:u w:val="single"/>
                <w:lang w:val="en-US" w:eastAsia="es-MX"/>
                <w14:ligatures w14:val="none"/>
              </w:rPr>
              <w:t xml:space="preserve"> One Media Source</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tcBorders>
              <w:top w:val="nil"/>
              <w:left w:val="nil"/>
              <w:bottom w:val="single" w:sz="4" w:space="0" w:color="000000"/>
              <w:right w:val="single" w:sz="4" w:space="0" w:color="000000"/>
            </w:tcBorders>
            <w:vAlign w:val="center"/>
            <w:hideMark/>
          </w:tcPr>
          <w:p w14:paraId="4A773143"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Do Not Follow </w:t>
            </w:r>
            <w:r w:rsidRPr="001527C7">
              <w:rPr>
                <w:rFonts w:ascii="Calibri" w:eastAsia="Times New Roman" w:hAnsi="Calibri" w:cs="Calibri"/>
                <w:b/>
                <w:bCs/>
                <w:color w:val="000000"/>
                <w:kern w:val="0"/>
                <w:sz w:val="22"/>
                <w:szCs w:val="22"/>
                <w:u w:val="single"/>
                <w:lang w:val="en-US" w:eastAsia="es-MX"/>
                <w14:ligatures w14:val="none"/>
              </w:rPr>
              <w:t>Any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tcBorders>
              <w:top w:val="nil"/>
              <w:left w:val="nil"/>
              <w:bottom w:val="single" w:sz="4" w:space="0" w:color="000000"/>
              <w:right w:val="single" w:sz="4" w:space="0" w:color="000000"/>
            </w:tcBorders>
            <w:vAlign w:val="center"/>
            <w:hideMark/>
          </w:tcPr>
          <w:p w14:paraId="59A9C063"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Follow At Least </w:t>
            </w:r>
            <w:r w:rsidRPr="001527C7">
              <w:rPr>
                <w:rFonts w:ascii="Calibri" w:eastAsia="Times New Roman" w:hAnsi="Calibri" w:cs="Calibri"/>
                <w:b/>
                <w:bCs/>
                <w:color w:val="000000"/>
                <w:kern w:val="0"/>
                <w:sz w:val="22"/>
                <w:szCs w:val="22"/>
                <w:u w:val="single"/>
                <w:lang w:val="en-US" w:eastAsia="es-MX"/>
                <w14:ligatures w14:val="none"/>
              </w:rPr>
              <w:t>Two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tcBorders>
              <w:top w:val="nil"/>
              <w:left w:val="nil"/>
              <w:bottom w:val="single" w:sz="4" w:space="0" w:color="000000"/>
              <w:right w:val="single" w:sz="4" w:space="0" w:color="000000"/>
            </w:tcBorders>
            <w:vAlign w:val="center"/>
            <w:hideMark/>
          </w:tcPr>
          <w:p w14:paraId="60468921"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Among Respondents Who Follow Only</w:t>
            </w:r>
            <w:r w:rsidRPr="001527C7">
              <w:rPr>
                <w:rFonts w:ascii="Calibri" w:eastAsia="Times New Roman" w:hAnsi="Calibri" w:cs="Calibri"/>
                <w:b/>
                <w:bCs/>
                <w:color w:val="000000"/>
                <w:kern w:val="0"/>
                <w:sz w:val="22"/>
                <w:szCs w:val="22"/>
                <w:u w:val="single"/>
                <w:lang w:val="en-US" w:eastAsia="es-MX"/>
                <w14:ligatures w14:val="none"/>
              </w:rPr>
              <w:t xml:space="preserve"> One Media Source</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tcBorders>
              <w:top w:val="nil"/>
              <w:left w:val="nil"/>
              <w:bottom w:val="single" w:sz="4" w:space="0" w:color="000000"/>
              <w:right w:val="single" w:sz="4" w:space="0" w:color="000000"/>
            </w:tcBorders>
            <w:vAlign w:val="center"/>
            <w:hideMark/>
          </w:tcPr>
          <w:p w14:paraId="0D0797CD"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Do Not Follow </w:t>
            </w:r>
            <w:r w:rsidRPr="001527C7">
              <w:rPr>
                <w:rFonts w:ascii="Calibri" w:eastAsia="Times New Roman" w:hAnsi="Calibri" w:cs="Calibri"/>
                <w:b/>
                <w:bCs/>
                <w:color w:val="000000"/>
                <w:kern w:val="0"/>
                <w:sz w:val="22"/>
                <w:szCs w:val="22"/>
                <w:u w:val="single"/>
                <w:lang w:val="en-US" w:eastAsia="es-MX"/>
                <w14:ligatures w14:val="none"/>
              </w:rPr>
              <w:t>Any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gridSpan w:val="2"/>
            <w:tcBorders>
              <w:top w:val="nil"/>
              <w:left w:val="nil"/>
              <w:bottom w:val="single" w:sz="4" w:space="0" w:color="000000"/>
              <w:right w:val="single" w:sz="4" w:space="0" w:color="000000"/>
            </w:tcBorders>
            <w:vAlign w:val="center"/>
            <w:hideMark/>
          </w:tcPr>
          <w:p w14:paraId="77573AA8"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 xml:space="preserve">Among Respondents Who Follow At Least </w:t>
            </w:r>
            <w:r w:rsidRPr="001527C7">
              <w:rPr>
                <w:rFonts w:ascii="Calibri" w:eastAsia="Times New Roman" w:hAnsi="Calibri" w:cs="Calibri"/>
                <w:b/>
                <w:bCs/>
                <w:color w:val="000000"/>
                <w:kern w:val="0"/>
                <w:sz w:val="22"/>
                <w:szCs w:val="22"/>
                <w:u w:val="single"/>
                <w:lang w:val="en-US" w:eastAsia="es-MX"/>
                <w14:ligatures w14:val="none"/>
              </w:rPr>
              <w:t>Two Media Sources</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c>
          <w:tcPr>
            <w:tcW w:w="1328" w:type="dxa"/>
            <w:gridSpan w:val="2"/>
            <w:tcBorders>
              <w:top w:val="nil"/>
              <w:left w:val="nil"/>
              <w:bottom w:val="single" w:sz="4" w:space="0" w:color="000000"/>
              <w:right w:val="single" w:sz="4" w:space="0" w:color="000000"/>
            </w:tcBorders>
            <w:vAlign w:val="center"/>
            <w:hideMark/>
          </w:tcPr>
          <w:p w14:paraId="68723F28"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Among Respondents Who Follow Only</w:t>
            </w:r>
            <w:r w:rsidRPr="001527C7">
              <w:rPr>
                <w:rFonts w:ascii="Calibri" w:eastAsia="Times New Roman" w:hAnsi="Calibri" w:cs="Calibri"/>
                <w:b/>
                <w:bCs/>
                <w:color w:val="000000"/>
                <w:kern w:val="0"/>
                <w:sz w:val="22"/>
                <w:szCs w:val="22"/>
                <w:u w:val="single"/>
                <w:lang w:val="en-US" w:eastAsia="es-MX"/>
                <w14:ligatures w14:val="none"/>
              </w:rPr>
              <w:t xml:space="preserve"> One Media Source</w:t>
            </w:r>
            <w:r w:rsidRPr="001527C7">
              <w:rPr>
                <w:rFonts w:ascii="Calibri" w:eastAsia="Times New Roman" w:hAnsi="Calibri" w:cs="Calibri"/>
                <w:b/>
                <w:bCs/>
                <w:color w:val="000000"/>
                <w:kern w:val="0"/>
                <w:sz w:val="22"/>
                <w:szCs w:val="22"/>
                <w:lang w:val="en-US" w:eastAsia="es-MX"/>
                <w14:ligatures w14:val="none"/>
              </w:rPr>
              <w:t xml:space="preserve"> </w:t>
            </w:r>
            <w:proofErr w:type="gramStart"/>
            <w:r w:rsidRPr="001527C7">
              <w:rPr>
                <w:rFonts w:ascii="Calibri" w:eastAsia="Times New Roman" w:hAnsi="Calibri" w:cs="Calibri"/>
                <w:b/>
                <w:bCs/>
                <w:color w:val="000000"/>
                <w:kern w:val="0"/>
                <w:sz w:val="22"/>
                <w:szCs w:val="22"/>
                <w:lang w:val="en-US" w:eastAsia="es-MX"/>
                <w14:ligatures w14:val="none"/>
              </w:rPr>
              <w:t>To</w:t>
            </w:r>
            <w:proofErr w:type="gramEnd"/>
            <w:r w:rsidRPr="001527C7">
              <w:rPr>
                <w:rFonts w:ascii="Calibri" w:eastAsia="Times New Roman" w:hAnsi="Calibri" w:cs="Calibri"/>
                <w:b/>
                <w:bCs/>
                <w:color w:val="000000"/>
                <w:kern w:val="0"/>
                <w:sz w:val="22"/>
                <w:szCs w:val="22"/>
                <w:lang w:val="en-US" w:eastAsia="es-MX"/>
                <w14:ligatures w14:val="none"/>
              </w:rPr>
              <w:t xml:space="preserve"> Get Information</w:t>
            </w:r>
          </w:p>
        </w:tc>
      </w:tr>
      <w:tr w:rsidR="005A65B2" w:rsidRPr="001527C7" w14:paraId="098D346E"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1BB5151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OECD</w:t>
            </w:r>
          </w:p>
        </w:tc>
        <w:tc>
          <w:tcPr>
            <w:tcW w:w="1328" w:type="dxa"/>
            <w:tcBorders>
              <w:top w:val="nil"/>
              <w:left w:val="nil"/>
              <w:bottom w:val="nil"/>
              <w:right w:val="single" w:sz="4" w:space="0" w:color="000000"/>
            </w:tcBorders>
            <w:vAlign w:val="center"/>
            <w:hideMark/>
          </w:tcPr>
          <w:p w14:paraId="0CF7079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21.95%</w:t>
            </w:r>
          </w:p>
        </w:tc>
        <w:tc>
          <w:tcPr>
            <w:tcW w:w="1328" w:type="dxa"/>
            <w:tcBorders>
              <w:top w:val="nil"/>
              <w:left w:val="nil"/>
              <w:bottom w:val="nil"/>
              <w:right w:val="single" w:sz="4" w:space="0" w:color="000000"/>
            </w:tcBorders>
            <w:vAlign w:val="center"/>
            <w:hideMark/>
          </w:tcPr>
          <w:p w14:paraId="7BEA525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41.96%</w:t>
            </w:r>
          </w:p>
        </w:tc>
        <w:tc>
          <w:tcPr>
            <w:tcW w:w="1328" w:type="dxa"/>
            <w:tcBorders>
              <w:top w:val="nil"/>
              <w:left w:val="nil"/>
              <w:bottom w:val="nil"/>
              <w:right w:val="single" w:sz="4" w:space="0" w:color="000000"/>
            </w:tcBorders>
            <w:vAlign w:val="center"/>
            <w:hideMark/>
          </w:tcPr>
          <w:p w14:paraId="6764C4F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34.63%</w:t>
            </w:r>
          </w:p>
        </w:tc>
        <w:tc>
          <w:tcPr>
            <w:tcW w:w="2489" w:type="dxa"/>
            <w:tcBorders>
              <w:top w:val="nil"/>
              <w:left w:val="nil"/>
              <w:bottom w:val="nil"/>
              <w:right w:val="single" w:sz="4" w:space="0" w:color="000000"/>
            </w:tcBorders>
            <w:vAlign w:val="center"/>
            <w:hideMark/>
          </w:tcPr>
          <w:p w14:paraId="1FE4316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15.76%</w:t>
            </w:r>
          </w:p>
        </w:tc>
        <w:tc>
          <w:tcPr>
            <w:tcW w:w="167" w:type="dxa"/>
            <w:tcBorders>
              <w:top w:val="nil"/>
              <w:left w:val="nil"/>
              <w:bottom w:val="nil"/>
              <w:right w:val="single" w:sz="4" w:space="0" w:color="000000"/>
            </w:tcBorders>
            <w:vAlign w:val="center"/>
            <w:hideMark/>
          </w:tcPr>
          <w:p w14:paraId="104762A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32.52%</w:t>
            </w:r>
          </w:p>
        </w:tc>
        <w:tc>
          <w:tcPr>
            <w:tcW w:w="1328" w:type="dxa"/>
            <w:tcBorders>
              <w:top w:val="nil"/>
              <w:left w:val="nil"/>
              <w:bottom w:val="nil"/>
              <w:right w:val="single" w:sz="4" w:space="0" w:color="000000"/>
            </w:tcBorders>
            <w:vAlign w:val="center"/>
            <w:hideMark/>
          </w:tcPr>
          <w:p w14:paraId="1DA089A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27.27%</w:t>
            </w:r>
          </w:p>
        </w:tc>
        <w:tc>
          <w:tcPr>
            <w:tcW w:w="1328" w:type="dxa"/>
            <w:tcBorders>
              <w:top w:val="nil"/>
              <w:left w:val="nil"/>
              <w:bottom w:val="nil"/>
              <w:right w:val="single" w:sz="4" w:space="0" w:color="000000"/>
            </w:tcBorders>
            <w:vAlign w:val="center"/>
            <w:hideMark/>
          </w:tcPr>
          <w:p w14:paraId="32CD44C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22.25%</w:t>
            </w:r>
          </w:p>
        </w:tc>
        <w:tc>
          <w:tcPr>
            <w:tcW w:w="1328" w:type="dxa"/>
            <w:tcBorders>
              <w:top w:val="nil"/>
              <w:left w:val="nil"/>
              <w:bottom w:val="nil"/>
              <w:right w:val="single" w:sz="4" w:space="0" w:color="000000"/>
            </w:tcBorders>
            <w:vAlign w:val="center"/>
            <w:hideMark/>
          </w:tcPr>
          <w:p w14:paraId="07D444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43.05%</w:t>
            </w:r>
          </w:p>
        </w:tc>
        <w:tc>
          <w:tcPr>
            <w:tcW w:w="1328" w:type="dxa"/>
            <w:tcBorders>
              <w:top w:val="nil"/>
              <w:left w:val="nil"/>
              <w:bottom w:val="nil"/>
              <w:right w:val="single" w:sz="4" w:space="0" w:color="000000"/>
            </w:tcBorders>
            <w:vAlign w:val="center"/>
            <w:hideMark/>
          </w:tcPr>
          <w:p w14:paraId="7562791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35.67%</w:t>
            </w:r>
          </w:p>
        </w:tc>
        <w:tc>
          <w:tcPr>
            <w:tcW w:w="1328" w:type="dxa"/>
            <w:tcBorders>
              <w:top w:val="nil"/>
              <w:left w:val="nil"/>
              <w:bottom w:val="nil"/>
              <w:right w:val="single" w:sz="4" w:space="0" w:color="000000"/>
            </w:tcBorders>
            <w:vAlign w:val="center"/>
            <w:hideMark/>
          </w:tcPr>
          <w:p w14:paraId="5DCC915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19.55%</w:t>
            </w:r>
          </w:p>
        </w:tc>
        <w:tc>
          <w:tcPr>
            <w:tcW w:w="1044" w:type="dxa"/>
            <w:tcBorders>
              <w:top w:val="nil"/>
              <w:left w:val="nil"/>
              <w:bottom w:val="nil"/>
              <w:right w:val="single" w:sz="4" w:space="0" w:color="000000"/>
            </w:tcBorders>
            <w:vAlign w:val="center"/>
            <w:hideMark/>
          </w:tcPr>
          <w:p w14:paraId="0BF1A28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43.07%</w:t>
            </w:r>
          </w:p>
        </w:tc>
        <w:tc>
          <w:tcPr>
            <w:tcW w:w="955" w:type="dxa"/>
            <w:gridSpan w:val="2"/>
            <w:tcBorders>
              <w:top w:val="nil"/>
              <w:left w:val="nil"/>
              <w:bottom w:val="nil"/>
              <w:right w:val="single" w:sz="4" w:space="0" w:color="000000"/>
            </w:tcBorders>
            <w:vAlign w:val="center"/>
            <w:hideMark/>
          </w:tcPr>
          <w:p w14:paraId="4FF51E0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34.35%</w:t>
            </w:r>
          </w:p>
        </w:tc>
      </w:tr>
      <w:tr w:rsidR="005A65B2" w:rsidRPr="001527C7" w14:paraId="6B0B5AAD"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0921238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AUS</w:t>
            </w:r>
          </w:p>
        </w:tc>
        <w:tc>
          <w:tcPr>
            <w:tcW w:w="1328" w:type="dxa"/>
            <w:tcBorders>
              <w:top w:val="nil"/>
              <w:left w:val="nil"/>
              <w:bottom w:val="nil"/>
              <w:right w:val="single" w:sz="4" w:space="0" w:color="000000"/>
            </w:tcBorders>
            <w:vAlign w:val="center"/>
            <w:hideMark/>
          </w:tcPr>
          <w:p w14:paraId="575D85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29.46%</w:t>
            </w:r>
          </w:p>
        </w:tc>
        <w:tc>
          <w:tcPr>
            <w:tcW w:w="1328" w:type="dxa"/>
            <w:tcBorders>
              <w:top w:val="nil"/>
              <w:left w:val="nil"/>
              <w:bottom w:val="nil"/>
              <w:right w:val="single" w:sz="4" w:space="0" w:color="000000"/>
            </w:tcBorders>
            <w:vAlign w:val="center"/>
            <w:hideMark/>
          </w:tcPr>
          <w:p w14:paraId="39D96E4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51.60%</w:t>
            </w:r>
          </w:p>
        </w:tc>
        <w:tc>
          <w:tcPr>
            <w:tcW w:w="1328" w:type="dxa"/>
            <w:tcBorders>
              <w:top w:val="nil"/>
              <w:left w:val="nil"/>
              <w:bottom w:val="nil"/>
              <w:right w:val="single" w:sz="4" w:space="0" w:color="000000"/>
            </w:tcBorders>
            <w:vAlign w:val="center"/>
            <w:hideMark/>
          </w:tcPr>
          <w:p w14:paraId="6569786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42.76%</w:t>
            </w:r>
          </w:p>
        </w:tc>
        <w:tc>
          <w:tcPr>
            <w:tcW w:w="2489" w:type="dxa"/>
            <w:tcBorders>
              <w:top w:val="nil"/>
              <w:left w:val="nil"/>
              <w:bottom w:val="nil"/>
              <w:right w:val="single" w:sz="4" w:space="0" w:color="000000"/>
            </w:tcBorders>
            <w:vAlign w:val="center"/>
            <w:hideMark/>
          </w:tcPr>
          <w:p w14:paraId="1A3C1D7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26.75%</w:t>
            </w:r>
          </w:p>
        </w:tc>
        <w:tc>
          <w:tcPr>
            <w:tcW w:w="167" w:type="dxa"/>
            <w:tcBorders>
              <w:top w:val="nil"/>
              <w:left w:val="nil"/>
              <w:bottom w:val="nil"/>
              <w:right w:val="single" w:sz="4" w:space="0" w:color="000000"/>
            </w:tcBorders>
            <w:vAlign w:val="center"/>
            <w:hideMark/>
          </w:tcPr>
          <w:p w14:paraId="0F43649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51.73%</w:t>
            </w:r>
          </w:p>
        </w:tc>
        <w:tc>
          <w:tcPr>
            <w:tcW w:w="1328" w:type="dxa"/>
            <w:tcBorders>
              <w:top w:val="nil"/>
              <w:left w:val="nil"/>
              <w:bottom w:val="nil"/>
              <w:right w:val="single" w:sz="4" w:space="0" w:color="000000"/>
            </w:tcBorders>
            <w:vAlign w:val="center"/>
            <w:hideMark/>
          </w:tcPr>
          <w:p w14:paraId="27764F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43.53%</w:t>
            </w:r>
          </w:p>
        </w:tc>
        <w:tc>
          <w:tcPr>
            <w:tcW w:w="1328" w:type="dxa"/>
            <w:tcBorders>
              <w:top w:val="nil"/>
              <w:left w:val="nil"/>
              <w:bottom w:val="nil"/>
              <w:right w:val="single" w:sz="4" w:space="0" w:color="000000"/>
            </w:tcBorders>
            <w:vAlign w:val="center"/>
            <w:hideMark/>
          </w:tcPr>
          <w:p w14:paraId="00D0901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25.32%</w:t>
            </w:r>
          </w:p>
        </w:tc>
        <w:tc>
          <w:tcPr>
            <w:tcW w:w="1328" w:type="dxa"/>
            <w:tcBorders>
              <w:top w:val="nil"/>
              <w:left w:val="nil"/>
              <w:bottom w:val="nil"/>
              <w:right w:val="single" w:sz="4" w:space="0" w:color="000000"/>
            </w:tcBorders>
            <w:vAlign w:val="center"/>
            <w:hideMark/>
          </w:tcPr>
          <w:p w14:paraId="5C337C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53.30%</w:t>
            </w:r>
          </w:p>
        </w:tc>
        <w:tc>
          <w:tcPr>
            <w:tcW w:w="1328" w:type="dxa"/>
            <w:tcBorders>
              <w:top w:val="nil"/>
              <w:left w:val="nil"/>
              <w:bottom w:val="nil"/>
              <w:right w:val="single" w:sz="4" w:space="0" w:color="000000"/>
            </w:tcBorders>
            <w:vAlign w:val="center"/>
            <w:hideMark/>
          </w:tcPr>
          <w:p w14:paraId="3E380C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42.44%</w:t>
            </w:r>
          </w:p>
        </w:tc>
        <w:tc>
          <w:tcPr>
            <w:tcW w:w="1328" w:type="dxa"/>
            <w:tcBorders>
              <w:top w:val="nil"/>
              <w:left w:val="nil"/>
              <w:bottom w:val="nil"/>
              <w:right w:val="single" w:sz="4" w:space="0" w:color="000000"/>
            </w:tcBorders>
            <w:vAlign w:val="center"/>
            <w:hideMark/>
          </w:tcPr>
          <w:p w14:paraId="07475F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23.07%</w:t>
            </w:r>
          </w:p>
        </w:tc>
        <w:tc>
          <w:tcPr>
            <w:tcW w:w="1044" w:type="dxa"/>
            <w:tcBorders>
              <w:top w:val="nil"/>
              <w:left w:val="nil"/>
              <w:bottom w:val="nil"/>
              <w:right w:val="single" w:sz="4" w:space="0" w:color="000000"/>
            </w:tcBorders>
            <w:vAlign w:val="center"/>
            <w:hideMark/>
          </w:tcPr>
          <w:p w14:paraId="5829C9F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46.78%</w:t>
            </w:r>
          </w:p>
        </w:tc>
        <w:tc>
          <w:tcPr>
            <w:tcW w:w="955" w:type="dxa"/>
            <w:gridSpan w:val="2"/>
            <w:tcBorders>
              <w:top w:val="nil"/>
              <w:left w:val="nil"/>
              <w:bottom w:val="nil"/>
              <w:right w:val="single" w:sz="4" w:space="0" w:color="000000"/>
            </w:tcBorders>
            <w:vAlign w:val="center"/>
            <w:hideMark/>
          </w:tcPr>
          <w:p w14:paraId="5635DA7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37.98%</w:t>
            </w:r>
          </w:p>
        </w:tc>
      </w:tr>
      <w:tr w:rsidR="005A65B2" w:rsidRPr="001527C7" w14:paraId="42A3D864"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2DA28F5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BEL</w:t>
            </w:r>
          </w:p>
        </w:tc>
        <w:tc>
          <w:tcPr>
            <w:tcW w:w="1328" w:type="dxa"/>
            <w:tcBorders>
              <w:top w:val="nil"/>
              <w:left w:val="nil"/>
              <w:bottom w:val="nil"/>
              <w:right w:val="single" w:sz="4" w:space="0" w:color="000000"/>
            </w:tcBorders>
            <w:vAlign w:val="center"/>
            <w:hideMark/>
          </w:tcPr>
          <w:p w14:paraId="5060E2A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23.89%</w:t>
            </w:r>
          </w:p>
        </w:tc>
        <w:tc>
          <w:tcPr>
            <w:tcW w:w="1328" w:type="dxa"/>
            <w:tcBorders>
              <w:top w:val="nil"/>
              <w:left w:val="nil"/>
              <w:bottom w:val="nil"/>
              <w:right w:val="single" w:sz="4" w:space="0" w:color="000000"/>
            </w:tcBorders>
            <w:vAlign w:val="center"/>
            <w:hideMark/>
          </w:tcPr>
          <w:p w14:paraId="2FE309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47.92%</w:t>
            </w:r>
          </w:p>
        </w:tc>
        <w:tc>
          <w:tcPr>
            <w:tcW w:w="1328" w:type="dxa"/>
            <w:tcBorders>
              <w:top w:val="nil"/>
              <w:left w:val="nil"/>
              <w:bottom w:val="nil"/>
              <w:right w:val="single" w:sz="4" w:space="0" w:color="000000"/>
            </w:tcBorders>
            <w:vAlign w:val="center"/>
            <w:hideMark/>
          </w:tcPr>
          <w:p w14:paraId="34001E2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39.41%</w:t>
            </w:r>
          </w:p>
        </w:tc>
        <w:tc>
          <w:tcPr>
            <w:tcW w:w="2489" w:type="dxa"/>
            <w:tcBorders>
              <w:top w:val="nil"/>
              <w:left w:val="nil"/>
              <w:bottom w:val="nil"/>
              <w:right w:val="single" w:sz="4" w:space="0" w:color="000000"/>
            </w:tcBorders>
            <w:vAlign w:val="center"/>
            <w:hideMark/>
          </w:tcPr>
          <w:p w14:paraId="0392080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10.92%</w:t>
            </w:r>
          </w:p>
        </w:tc>
        <w:tc>
          <w:tcPr>
            <w:tcW w:w="167" w:type="dxa"/>
            <w:tcBorders>
              <w:top w:val="nil"/>
              <w:left w:val="nil"/>
              <w:bottom w:val="nil"/>
              <w:right w:val="single" w:sz="4" w:space="0" w:color="000000"/>
            </w:tcBorders>
            <w:vAlign w:val="center"/>
            <w:hideMark/>
          </w:tcPr>
          <w:p w14:paraId="144AB50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33.10%</w:t>
            </w:r>
          </w:p>
        </w:tc>
        <w:tc>
          <w:tcPr>
            <w:tcW w:w="1328" w:type="dxa"/>
            <w:tcBorders>
              <w:top w:val="nil"/>
              <w:left w:val="nil"/>
              <w:bottom w:val="nil"/>
              <w:right w:val="single" w:sz="4" w:space="0" w:color="000000"/>
            </w:tcBorders>
            <w:vAlign w:val="center"/>
            <w:hideMark/>
          </w:tcPr>
          <w:p w14:paraId="1110C2F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27.63%</w:t>
            </w:r>
          </w:p>
        </w:tc>
        <w:tc>
          <w:tcPr>
            <w:tcW w:w="1328" w:type="dxa"/>
            <w:tcBorders>
              <w:top w:val="nil"/>
              <w:left w:val="nil"/>
              <w:bottom w:val="nil"/>
              <w:right w:val="single" w:sz="4" w:space="0" w:color="000000"/>
            </w:tcBorders>
            <w:vAlign w:val="center"/>
            <w:hideMark/>
          </w:tcPr>
          <w:p w14:paraId="4B1522C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24.18%</w:t>
            </w:r>
          </w:p>
        </w:tc>
        <w:tc>
          <w:tcPr>
            <w:tcW w:w="1328" w:type="dxa"/>
            <w:tcBorders>
              <w:top w:val="nil"/>
              <w:left w:val="nil"/>
              <w:bottom w:val="nil"/>
              <w:right w:val="single" w:sz="4" w:space="0" w:color="000000"/>
            </w:tcBorders>
            <w:vAlign w:val="center"/>
            <w:hideMark/>
          </w:tcPr>
          <w:p w14:paraId="04E3EE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54.68%</w:t>
            </w:r>
          </w:p>
        </w:tc>
        <w:tc>
          <w:tcPr>
            <w:tcW w:w="1328" w:type="dxa"/>
            <w:tcBorders>
              <w:top w:val="nil"/>
              <w:left w:val="nil"/>
              <w:bottom w:val="nil"/>
              <w:right w:val="single" w:sz="4" w:space="0" w:color="000000"/>
            </w:tcBorders>
            <w:vAlign w:val="center"/>
            <w:hideMark/>
          </w:tcPr>
          <w:p w14:paraId="3753DF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42.61%</w:t>
            </w:r>
          </w:p>
        </w:tc>
        <w:tc>
          <w:tcPr>
            <w:tcW w:w="1328" w:type="dxa"/>
            <w:tcBorders>
              <w:top w:val="nil"/>
              <w:left w:val="nil"/>
              <w:bottom w:val="nil"/>
              <w:right w:val="single" w:sz="4" w:space="0" w:color="000000"/>
            </w:tcBorders>
            <w:vAlign w:val="center"/>
            <w:hideMark/>
          </w:tcPr>
          <w:p w14:paraId="27C4A7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22.35%</w:t>
            </w:r>
          </w:p>
        </w:tc>
        <w:tc>
          <w:tcPr>
            <w:tcW w:w="1044" w:type="dxa"/>
            <w:tcBorders>
              <w:top w:val="nil"/>
              <w:left w:val="nil"/>
              <w:bottom w:val="nil"/>
              <w:right w:val="single" w:sz="4" w:space="0" w:color="000000"/>
            </w:tcBorders>
            <w:vAlign w:val="center"/>
            <w:hideMark/>
          </w:tcPr>
          <w:p w14:paraId="3E551B9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59.14%</w:t>
            </w:r>
          </w:p>
        </w:tc>
        <w:tc>
          <w:tcPr>
            <w:tcW w:w="955" w:type="dxa"/>
            <w:gridSpan w:val="2"/>
            <w:tcBorders>
              <w:top w:val="nil"/>
              <w:left w:val="nil"/>
              <w:bottom w:val="nil"/>
              <w:right w:val="single" w:sz="4" w:space="0" w:color="000000"/>
            </w:tcBorders>
            <w:vAlign w:val="center"/>
            <w:hideMark/>
          </w:tcPr>
          <w:p w14:paraId="6211096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47.90%</w:t>
            </w:r>
          </w:p>
        </w:tc>
      </w:tr>
      <w:tr w:rsidR="005A65B2" w:rsidRPr="001527C7" w14:paraId="10313FC3"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22B151D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CAN</w:t>
            </w:r>
          </w:p>
        </w:tc>
        <w:tc>
          <w:tcPr>
            <w:tcW w:w="1328" w:type="dxa"/>
            <w:tcBorders>
              <w:top w:val="nil"/>
              <w:left w:val="nil"/>
              <w:bottom w:val="nil"/>
              <w:right w:val="single" w:sz="4" w:space="0" w:color="000000"/>
            </w:tcBorders>
            <w:vAlign w:val="center"/>
            <w:hideMark/>
          </w:tcPr>
          <w:p w14:paraId="079D72F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22.93%</w:t>
            </w:r>
          </w:p>
        </w:tc>
        <w:tc>
          <w:tcPr>
            <w:tcW w:w="1328" w:type="dxa"/>
            <w:tcBorders>
              <w:top w:val="nil"/>
              <w:left w:val="nil"/>
              <w:bottom w:val="nil"/>
              <w:right w:val="single" w:sz="4" w:space="0" w:color="000000"/>
            </w:tcBorders>
            <w:vAlign w:val="center"/>
            <w:hideMark/>
          </w:tcPr>
          <w:p w14:paraId="3E4FF04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52.93%</w:t>
            </w:r>
          </w:p>
        </w:tc>
        <w:tc>
          <w:tcPr>
            <w:tcW w:w="1328" w:type="dxa"/>
            <w:tcBorders>
              <w:top w:val="nil"/>
              <w:left w:val="nil"/>
              <w:bottom w:val="nil"/>
              <w:right w:val="single" w:sz="4" w:space="0" w:color="000000"/>
            </w:tcBorders>
            <w:vAlign w:val="center"/>
            <w:hideMark/>
          </w:tcPr>
          <w:p w14:paraId="1BC1B46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46.29%</w:t>
            </w:r>
          </w:p>
        </w:tc>
        <w:tc>
          <w:tcPr>
            <w:tcW w:w="2489" w:type="dxa"/>
            <w:tcBorders>
              <w:top w:val="nil"/>
              <w:left w:val="nil"/>
              <w:bottom w:val="nil"/>
              <w:right w:val="single" w:sz="4" w:space="0" w:color="000000"/>
            </w:tcBorders>
            <w:vAlign w:val="center"/>
            <w:hideMark/>
          </w:tcPr>
          <w:p w14:paraId="7131A5E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11.65%</w:t>
            </w:r>
          </w:p>
        </w:tc>
        <w:tc>
          <w:tcPr>
            <w:tcW w:w="167" w:type="dxa"/>
            <w:tcBorders>
              <w:top w:val="nil"/>
              <w:left w:val="nil"/>
              <w:bottom w:val="nil"/>
              <w:right w:val="single" w:sz="4" w:space="0" w:color="000000"/>
            </w:tcBorders>
            <w:vAlign w:val="center"/>
            <w:hideMark/>
          </w:tcPr>
          <w:p w14:paraId="18B5B53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46.16%</w:t>
            </w:r>
          </w:p>
        </w:tc>
        <w:tc>
          <w:tcPr>
            <w:tcW w:w="1328" w:type="dxa"/>
            <w:tcBorders>
              <w:top w:val="nil"/>
              <w:left w:val="nil"/>
              <w:bottom w:val="nil"/>
              <w:right w:val="single" w:sz="4" w:space="0" w:color="000000"/>
            </w:tcBorders>
            <w:vAlign w:val="center"/>
            <w:hideMark/>
          </w:tcPr>
          <w:p w14:paraId="0DF6621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40.05%</w:t>
            </w:r>
          </w:p>
        </w:tc>
        <w:tc>
          <w:tcPr>
            <w:tcW w:w="1328" w:type="dxa"/>
            <w:tcBorders>
              <w:top w:val="nil"/>
              <w:left w:val="nil"/>
              <w:bottom w:val="nil"/>
              <w:right w:val="single" w:sz="4" w:space="0" w:color="000000"/>
            </w:tcBorders>
            <w:vAlign w:val="center"/>
            <w:hideMark/>
          </w:tcPr>
          <w:p w14:paraId="401DD50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22.33%</w:t>
            </w:r>
          </w:p>
        </w:tc>
        <w:tc>
          <w:tcPr>
            <w:tcW w:w="1328" w:type="dxa"/>
            <w:tcBorders>
              <w:top w:val="nil"/>
              <w:left w:val="nil"/>
              <w:bottom w:val="nil"/>
              <w:right w:val="single" w:sz="4" w:space="0" w:color="000000"/>
            </w:tcBorders>
            <w:vAlign w:val="center"/>
            <w:hideMark/>
          </w:tcPr>
          <w:p w14:paraId="53829B7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52.87%</w:t>
            </w:r>
          </w:p>
        </w:tc>
        <w:tc>
          <w:tcPr>
            <w:tcW w:w="1328" w:type="dxa"/>
            <w:tcBorders>
              <w:top w:val="nil"/>
              <w:left w:val="nil"/>
              <w:bottom w:val="nil"/>
              <w:right w:val="single" w:sz="4" w:space="0" w:color="000000"/>
            </w:tcBorders>
            <w:vAlign w:val="center"/>
            <w:hideMark/>
          </w:tcPr>
          <w:p w14:paraId="54927B2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50.13%</w:t>
            </w:r>
          </w:p>
        </w:tc>
        <w:tc>
          <w:tcPr>
            <w:tcW w:w="1328" w:type="dxa"/>
            <w:tcBorders>
              <w:top w:val="nil"/>
              <w:left w:val="nil"/>
              <w:bottom w:val="nil"/>
              <w:right w:val="single" w:sz="4" w:space="0" w:color="000000"/>
            </w:tcBorders>
            <w:vAlign w:val="center"/>
            <w:hideMark/>
          </w:tcPr>
          <w:p w14:paraId="128C0C2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23.63%</w:t>
            </w:r>
          </w:p>
        </w:tc>
        <w:tc>
          <w:tcPr>
            <w:tcW w:w="1044" w:type="dxa"/>
            <w:tcBorders>
              <w:top w:val="nil"/>
              <w:left w:val="nil"/>
              <w:bottom w:val="nil"/>
              <w:right w:val="single" w:sz="4" w:space="0" w:color="000000"/>
            </w:tcBorders>
            <w:vAlign w:val="center"/>
            <w:hideMark/>
          </w:tcPr>
          <w:p w14:paraId="21BAB40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57.14%</w:t>
            </w:r>
          </w:p>
        </w:tc>
        <w:tc>
          <w:tcPr>
            <w:tcW w:w="955" w:type="dxa"/>
            <w:gridSpan w:val="2"/>
            <w:tcBorders>
              <w:top w:val="nil"/>
              <w:left w:val="nil"/>
              <w:bottom w:val="nil"/>
              <w:right w:val="single" w:sz="4" w:space="0" w:color="000000"/>
            </w:tcBorders>
            <w:vAlign w:val="center"/>
            <w:hideMark/>
          </w:tcPr>
          <w:p w14:paraId="1298EFB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49.66%</w:t>
            </w:r>
          </w:p>
        </w:tc>
      </w:tr>
      <w:tr w:rsidR="005A65B2" w:rsidRPr="001527C7" w14:paraId="173181D1"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4C67CE1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CHE</w:t>
            </w:r>
          </w:p>
        </w:tc>
        <w:tc>
          <w:tcPr>
            <w:tcW w:w="1328" w:type="dxa"/>
            <w:tcBorders>
              <w:top w:val="nil"/>
              <w:left w:val="nil"/>
              <w:bottom w:val="nil"/>
              <w:right w:val="single" w:sz="4" w:space="0" w:color="000000"/>
            </w:tcBorders>
            <w:vAlign w:val="center"/>
            <w:hideMark/>
          </w:tcPr>
          <w:p w14:paraId="455B2A2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30.78%</w:t>
            </w:r>
          </w:p>
        </w:tc>
        <w:tc>
          <w:tcPr>
            <w:tcW w:w="1328" w:type="dxa"/>
            <w:tcBorders>
              <w:top w:val="nil"/>
              <w:left w:val="nil"/>
              <w:bottom w:val="nil"/>
              <w:right w:val="single" w:sz="4" w:space="0" w:color="000000"/>
            </w:tcBorders>
            <w:vAlign w:val="center"/>
            <w:hideMark/>
          </w:tcPr>
          <w:p w14:paraId="556D823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55.36%</w:t>
            </w:r>
          </w:p>
        </w:tc>
        <w:tc>
          <w:tcPr>
            <w:tcW w:w="1328" w:type="dxa"/>
            <w:tcBorders>
              <w:top w:val="nil"/>
              <w:left w:val="nil"/>
              <w:bottom w:val="nil"/>
              <w:right w:val="single" w:sz="4" w:space="0" w:color="000000"/>
            </w:tcBorders>
            <w:vAlign w:val="center"/>
            <w:hideMark/>
          </w:tcPr>
          <w:p w14:paraId="65298CF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50.60%</w:t>
            </w:r>
          </w:p>
        </w:tc>
        <w:tc>
          <w:tcPr>
            <w:tcW w:w="2489" w:type="dxa"/>
            <w:tcBorders>
              <w:top w:val="nil"/>
              <w:left w:val="nil"/>
              <w:bottom w:val="nil"/>
              <w:right w:val="single" w:sz="4" w:space="0" w:color="000000"/>
            </w:tcBorders>
            <w:vAlign w:val="center"/>
            <w:hideMark/>
          </w:tcPr>
          <w:p w14:paraId="0610B0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28.73%</w:t>
            </w:r>
          </w:p>
        </w:tc>
        <w:tc>
          <w:tcPr>
            <w:tcW w:w="167" w:type="dxa"/>
            <w:tcBorders>
              <w:top w:val="nil"/>
              <w:left w:val="nil"/>
              <w:bottom w:val="nil"/>
              <w:right w:val="single" w:sz="4" w:space="0" w:color="000000"/>
            </w:tcBorders>
            <w:vAlign w:val="center"/>
            <w:hideMark/>
          </w:tcPr>
          <w:p w14:paraId="4960307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62.80%</w:t>
            </w:r>
          </w:p>
        </w:tc>
        <w:tc>
          <w:tcPr>
            <w:tcW w:w="1328" w:type="dxa"/>
            <w:tcBorders>
              <w:top w:val="nil"/>
              <w:left w:val="nil"/>
              <w:bottom w:val="nil"/>
              <w:right w:val="single" w:sz="4" w:space="0" w:color="000000"/>
            </w:tcBorders>
            <w:vAlign w:val="center"/>
            <w:hideMark/>
          </w:tcPr>
          <w:p w14:paraId="0A3114B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56.84%</w:t>
            </w:r>
          </w:p>
        </w:tc>
        <w:tc>
          <w:tcPr>
            <w:tcW w:w="1328" w:type="dxa"/>
            <w:tcBorders>
              <w:top w:val="nil"/>
              <w:left w:val="nil"/>
              <w:bottom w:val="nil"/>
              <w:right w:val="single" w:sz="4" w:space="0" w:color="000000"/>
            </w:tcBorders>
            <w:vAlign w:val="center"/>
            <w:hideMark/>
          </w:tcPr>
          <w:p w14:paraId="17F35F4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36.11%</w:t>
            </w:r>
          </w:p>
        </w:tc>
        <w:tc>
          <w:tcPr>
            <w:tcW w:w="1328" w:type="dxa"/>
            <w:tcBorders>
              <w:top w:val="nil"/>
              <w:left w:val="nil"/>
              <w:bottom w:val="nil"/>
              <w:right w:val="single" w:sz="4" w:space="0" w:color="000000"/>
            </w:tcBorders>
            <w:vAlign w:val="center"/>
            <w:hideMark/>
          </w:tcPr>
          <w:p w14:paraId="6E9B219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66.95%</w:t>
            </w:r>
          </w:p>
        </w:tc>
        <w:tc>
          <w:tcPr>
            <w:tcW w:w="1328" w:type="dxa"/>
            <w:tcBorders>
              <w:top w:val="nil"/>
              <w:left w:val="nil"/>
              <w:bottom w:val="nil"/>
              <w:right w:val="single" w:sz="4" w:space="0" w:color="000000"/>
            </w:tcBorders>
            <w:vAlign w:val="center"/>
            <w:hideMark/>
          </w:tcPr>
          <w:p w14:paraId="5064DF9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60.30%</w:t>
            </w:r>
          </w:p>
        </w:tc>
        <w:tc>
          <w:tcPr>
            <w:tcW w:w="1328" w:type="dxa"/>
            <w:tcBorders>
              <w:top w:val="nil"/>
              <w:left w:val="nil"/>
              <w:bottom w:val="nil"/>
              <w:right w:val="single" w:sz="4" w:space="0" w:color="000000"/>
            </w:tcBorders>
            <w:vAlign w:val="center"/>
            <w:hideMark/>
          </w:tcPr>
          <w:p w14:paraId="48E3A5F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16.07%</w:t>
            </w:r>
          </w:p>
        </w:tc>
        <w:tc>
          <w:tcPr>
            <w:tcW w:w="1044" w:type="dxa"/>
            <w:tcBorders>
              <w:top w:val="nil"/>
              <w:left w:val="nil"/>
              <w:bottom w:val="nil"/>
              <w:right w:val="single" w:sz="4" w:space="0" w:color="000000"/>
            </w:tcBorders>
            <w:vAlign w:val="center"/>
            <w:hideMark/>
          </w:tcPr>
          <w:p w14:paraId="6062A7F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43.87%</w:t>
            </w:r>
          </w:p>
        </w:tc>
        <w:tc>
          <w:tcPr>
            <w:tcW w:w="955" w:type="dxa"/>
            <w:gridSpan w:val="2"/>
            <w:tcBorders>
              <w:top w:val="nil"/>
              <w:left w:val="nil"/>
              <w:bottom w:val="nil"/>
              <w:right w:val="single" w:sz="4" w:space="0" w:color="000000"/>
            </w:tcBorders>
            <w:vAlign w:val="center"/>
            <w:hideMark/>
          </w:tcPr>
          <w:p w14:paraId="43D32B5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37.32%</w:t>
            </w:r>
          </w:p>
        </w:tc>
      </w:tr>
      <w:tr w:rsidR="005A65B2" w:rsidRPr="001527C7" w14:paraId="2F4189F2"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614DFC06"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CHL</w:t>
            </w:r>
          </w:p>
        </w:tc>
        <w:tc>
          <w:tcPr>
            <w:tcW w:w="1328" w:type="dxa"/>
            <w:tcBorders>
              <w:top w:val="nil"/>
              <w:left w:val="nil"/>
              <w:bottom w:val="nil"/>
              <w:right w:val="single" w:sz="4" w:space="0" w:color="000000"/>
            </w:tcBorders>
            <w:vAlign w:val="center"/>
            <w:hideMark/>
          </w:tcPr>
          <w:p w14:paraId="07CA6E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26.09%</w:t>
            </w:r>
          </w:p>
        </w:tc>
        <w:tc>
          <w:tcPr>
            <w:tcW w:w="1328" w:type="dxa"/>
            <w:tcBorders>
              <w:top w:val="nil"/>
              <w:left w:val="nil"/>
              <w:bottom w:val="nil"/>
              <w:right w:val="single" w:sz="4" w:space="0" w:color="000000"/>
            </w:tcBorders>
            <w:vAlign w:val="center"/>
            <w:hideMark/>
          </w:tcPr>
          <w:p w14:paraId="7C0BD1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50.61%</w:t>
            </w:r>
          </w:p>
        </w:tc>
        <w:tc>
          <w:tcPr>
            <w:tcW w:w="1328" w:type="dxa"/>
            <w:tcBorders>
              <w:top w:val="nil"/>
              <w:left w:val="nil"/>
              <w:bottom w:val="nil"/>
              <w:right w:val="single" w:sz="4" w:space="0" w:color="000000"/>
            </w:tcBorders>
            <w:vAlign w:val="center"/>
            <w:hideMark/>
          </w:tcPr>
          <w:p w14:paraId="6C6B44F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37.82%</w:t>
            </w:r>
          </w:p>
        </w:tc>
        <w:tc>
          <w:tcPr>
            <w:tcW w:w="2489" w:type="dxa"/>
            <w:tcBorders>
              <w:top w:val="nil"/>
              <w:left w:val="nil"/>
              <w:bottom w:val="nil"/>
              <w:right w:val="single" w:sz="4" w:space="0" w:color="000000"/>
            </w:tcBorders>
            <w:vAlign w:val="center"/>
            <w:hideMark/>
          </w:tcPr>
          <w:p w14:paraId="6A414DF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10.99%</w:t>
            </w:r>
          </w:p>
        </w:tc>
        <w:tc>
          <w:tcPr>
            <w:tcW w:w="167" w:type="dxa"/>
            <w:tcBorders>
              <w:top w:val="nil"/>
              <w:left w:val="nil"/>
              <w:bottom w:val="nil"/>
              <w:right w:val="single" w:sz="4" w:space="0" w:color="000000"/>
            </w:tcBorders>
            <w:vAlign w:val="center"/>
            <w:hideMark/>
          </w:tcPr>
          <w:p w14:paraId="6659947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25.65%</w:t>
            </w:r>
          </w:p>
        </w:tc>
        <w:tc>
          <w:tcPr>
            <w:tcW w:w="1328" w:type="dxa"/>
            <w:tcBorders>
              <w:top w:val="nil"/>
              <w:left w:val="nil"/>
              <w:bottom w:val="nil"/>
              <w:right w:val="single" w:sz="4" w:space="0" w:color="000000"/>
            </w:tcBorders>
            <w:vAlign w:val="center"/>
            <w:hideMark/>
          </w:tcPr>
          <w:p w14:paraId="15A069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18.40%</w:t>
            </w:r>
          </w:p>
        </w:tc>
        <w:tc>
          <w:tcPr>
            <w:tcW w:w="1328" w:type="dxa"/>
            <w:tcBorders>
              <w:top w:val="nil"/>
              <w:left w:val="nil"/>
              <w:bottom w:val="nil"/>
              <w:right w:val="single" w:sz="4" w:space="0" w:color="000000"/>
            </w:tcBorders>
            <w:vAlign w:val="center"/>
            <w:hideMark/>
          </w:tcPr>
          <w:p w14:paraId="45E8F67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15.66%</w:t>
            </w:r>
          </w:p>
        </w:tc>
        <w:tc>
          <w:tcPr>
            <w:tcW w:w="1328" w:type="dxa"/>
            <w:tcBorders>
              <w:top w:val="nil"/>
              <w:left w:val="nil"/>
              <w:bottom w:val="nil"/>
              <w:right w:val="single" w:sz="4" w:space="0" w:color="000000"/>
            </w:tcBorders>
            <w:vAlign w:val="center"/>
            <w:hideMark/>
          </w:tcPr>
          <w:p w14:paraId="15435E4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34.74%</w:t>
            </w:r>
          </w:p>
        </w:tc>
        <w:tc>
          <w:tcPr>
            <w:tcW w:w="1328" w:type="dxa"/>
            <w:tcBorders>
              <w:top w:val="nil"/>
              <w:left w:val="nil"/>
              <w:bottom w:val="nil"/>
              <w:right w:val="single" w:sz="4" w:space="0" w:color="000000"/>
            </w:tcBorders>
            <w:vAlign w:val="center"/>
            <w:hideMark/>
          </w:tcPr>
          <w:p w14:paraId="54840A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25.10%</w:t>
            </w:r>
          </w:p>
        </w:tc>
        <w:tc>
          <w:tcPr>
            <w:tcW w:w="1328" w:type="dxa"/>
            <w:tcBorders>
              <w:top w:val="nil"/>
              <w:left w:val="nil"/>
              <w:bottom w:val="nil"/>
              <w:right w:val="single" w:sz="4" w:space="0" w:color="000000"/>
            </w:tcBorders>
            <w:vAlign w:val="center"/>
            <w:hideMark/>
          </w:tcPr>
          <w:p w14:paraId="68A4171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6.30%</w:t>
            </w:r>
          </w:p>
        </w:tc>
        <w:tc>
          <w:tcPr>
            <w:tcW w:w="1044" w:type="dxa"/>
            <w:tcBorders>
              <w:top w:val="nil"/>
              <w:left w:val="nil"/>
              <w:bottom w:val="nil"/>
              <w:right w:val="single" w:sz="4" w:space="0" w:color="000000"/>
            </w:tcBorders>
            <w:vAlign w:val="center"/>
            <w:hideMark/>
          </w:tcPr>
          <w:p w14:paraId="7A16A3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33.30%</w:t>
            </w:r>
          </w:p>
        </w:tc>
        <w:tc>
          <w:tcPr>
            <w:tcW w:w="955" w:type="dxa"/>
            <w:gridSpan w:val="2"/>
            <w:tcBorders>
              <w:top w:val="nil"/>
              <w:left w:val="nil"/>
              <w:bottom w:val="nil"/>
              <w:right w:val="single" w:sz="4" w:space="0" w:color="000000"/>
            </w:tcBorders>
            <w:vAlign w:val="center"/>
            <w:hideMark/>
          </w:tcPr>
          <w:p w14:paraId="519A808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22.06%</w:t>
            </w:r>
          </w:p>
        </w:tc>
      </w:tr>
      <w:tr w:rsidR="005A65B2" w:rsidRPr="001527C7" w14:paraId="439460F6"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0055C6A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COL</w:t>
            </w:r>
          </w:p>
        </w:tc>
        <w:tc>
          <w:tcPr>
            <w:tcW w:w="1328" w:type="dxa"/>
            <w:tcBorders>
              <w:top w:val="nil"/>
              <w:left w:val="nil"/>
              <w:bottom w:val="nil"/>
              <w:right w:val="single" w:sz="4" w:space="0" w:color="000000"/>
            </w:tcBorders>
            <w:vAlign w:val="center"/>
            <w:hideMark/>
          </w:tcPr>
          <w:p w14:paraId="75B2E84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26.91%</w:t>
            </w:r>
          </w:p>
        </w:tc>
        <w:tc>
          <w:tcPr>
            <w:tcW w:w="1328" w:type="dxa"/>
            <w:tcBorders>
              <w:top w:val="nil"/>
              <w:left w:val="nil"/>
              <w:bottom w:val="nil"/>
              <w:right w:val="single" w:sz="4" w:space="0" w:color="000000"/>
            </w:tcBorders>
            <w:vAlign w:val="center"/>
            <w:hideMark/>
          </w:tcPr>
          <w:p w14:paraId="6B85F66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42.15%</w:t>
            </w:r>
          </w:p>
        </w:tc>
        <w:tc>
          <w:tcPr>
            <w:tcW w:w="1328" w:type="dxa"/>
            <w:tcBorders>
              <w:top w:val="nil"/>
              <w:left w:val="nil"/>
              <w:bottom w:val="nil"/>
              <w:right w:val="single" w:sz="4" w:space="0" w:color="000000"/>
            </w:tcBorders>
            <w:vAlign w:val="center"/>
            <w:hideMark/>
          </w:tcPr>
          <w:p w14:paraId="0D4B03B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36.97%</w:t>
            </w:r>
          </w:p>
        </w:tc>
        <w:tc>
          <w:tcPr>
            <w:tcW w:w="2489" w:type="dxa"/>
            <w:tcBorders>
              <w:top w:val="nil"/>
              <w:left w:val="nil"/>
              <w:bottom w:val="nil"/>
              <w:right w:val="single" w:sz="4" w:space="0" w:color="000000"/>
            </w:tcBorders>
            <w:vAlign w:val="center"/>
            <w:hideMark/>
          </w:tcPr>
          <w:p w14:paraId="11DA812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17.33%</w:t>
            </w:r>
          </w:p>
        </w:tc>
        <w:tc>
          <w:tcPr>
            <w:tcW w:w="167" w:type="dxa"/>
            <w:tcBorders>
              <w:top w:val="nil"/>
              <w:left w:val="nil"/>
              <w:bottom w:val="nil"/>
              <w:right w:val="single" w:sz="4" w:space="0" w:color="000000"/>
            </w:tcBorders>
            <w:vAlign w:val="center"/>
            <w:hideMark/>
          </w:tcPr>
          <w:p w14:paraId="0698E6A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26.09%</w:t>
            </w:r>
          </w:p>
        </w:tc>
        <w:tc>
          <w:tcPr>
            <w:tcW w:w="1328" w:type="dxa"/>
            <w:tcBorders>
              <w:top w:val="nil"/>
              <w:left w:val="nil"/>
              <w:bottom w:val="nil"/>
              <w:right w:val="single" w:sz="4" w:space="0" w:color="000000"/>
            </w:tcBorders>
            <w:vAlign w:val="center"/>
            <w:hideMark/>
          </w:tcPr>
          <w:p w14:paraId="32D513F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23.38%</w:t>
            </w:r>
          </w:p>
        </w:tc>
        <w:tc>
          <w:tcPr>
            <w:tcW w:w="1328" w:type="dxa"/>
            <w:tcBorders>
              <w:top w:val="nil"/>
              <w:left w:val="nil"/>
              <w:bottom w:val="nil"/>
              <w:right w:val="single" w:sz="4" w:space="0" w:color="000000"/>
            </w:tcBorders>
            <w:vAlign w:val="center"/>
            <w:hideMark/>
          </w:tcPr>
          <w:p w14:paraId="336CDF2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33.45%</w:t>
            </w:r>
          </w:p>
        </w:tc>
        <w:tc>
          <w:tcPr>
            <w:tcW w:w="1328" w:type="dxa"/>
            <w:tcBorders>
              <w:top w:val="nil"/>
              <w:left w:val="nil"/>
              <w:bottom w:val="nil"/>
              <w:right w:val="single" w:sz="4" w:space="0" w:color="000000"/>
            </w:tcBorders>
            <w:vAlign w:val="center"/>
            <w:hideMark/>
          </w:tcPr>
          <w:p w14:paraId="72B89F0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33.10%</w:t>
            </w:r>
          </w:p>
        </w:tc>
        <w:tc>
          <w:tcPr>
            <w:tcW w:w="1328" w:type="dxa"/>
            <w:tcBorders>
              <w:top w:val="nil"/>
              <w:left w:val="nil"/>
              <w:bottom w:val="nil"/>
              <w:right w:val="single" w:sz="4" w:space="0" w:color="000000"/>
            </w:tcBorders>
            <w:vAlign w:val="center"/>
            <w:hideMark/>
          </w:tcPr>
          <w:p w14:paraId="2FB97F3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30.60%</w:t>
            </w:r>
          </w:p>
        </w:tc>
        <w:tc>
          <w:tcPr>
            <w:tcW w:w="1328" w:type="dxa"/>
            <w:tcBorders>
              <w:top w:val="nil"/>
              <w:left w:val="nil"/>
              <w:bottom w:val="nil"/>
              <w:right w:val="single" w:sz="4" w:space="0" w:color="000000"/>
            </w:tcBorders>
            <w:vAlign w:val="center"/>
            <w:hideMark/>
          </w:tcPr>
          <w:p w14:paraId="7A518F1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24.76%</w:t>
            </w:r>
          </w:p>
        </w:tc>
        <w:tc>
          <w:tcPr>
            <w:tcW w:w="1044" w:type="dxa"/>
            <w:tcBorders>
              <w:top w:val="nil"/>
              <w:left w:val="nil"/>
              <w:bottom w:val="nil"/>
              <w:right w:val="single" w:sz="4" w:space="0" w:color="000000"/>
            </w:tcBorders>
            <w:vAlign w:val="center"/>
            <w:hideMark/>
          </w:tcPr>
          <w:p w14:paraId="25EB046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43.49%</w:t>
            </w:r>
          </w:p>
        </w:tc>
        <w:tc>
          <w:tcPr>
            <w:tcW w:w="955" w:type="dxa"/>
            <w:gridSpan w:val="2"/>
            <w:tcBorders>
              <w:top w:val="nil"/>
              <w:left w:val="nil"/>
              <w:bottom w:val="nil"/>
              <w:right w:val="single" w:sz="4" w:space="0" w:color="000000"/>
            </w:tcBorders>
            <w:vAlign w:val="center"/>
            <w:hideMark/>
          </w:tcPr>
          <w:p w14:paraId="4413B8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30.51%</w:t>
            </w:r>
          </w:p>
        </w:tc>
      </w:tr>
      <w:tr w:rsidR="005A65B2" w:rsidRPr="001527C7" w14:paraId="6C788BE0"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2E58986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CRI</w:t>
            </w:r>
          </w:p>
        </w:tc>
        <w:tc>
          <w:tcPr>
            <w:tcW w:w="1328" w:type="dxa"/>
            <w:tcBorders>
              <w:top w:val="nil"/>
              <w:left w:val="nil"/>
              <w:bottom w:val="nil"/>
              <w:right w:val="single" w:sz="4" w:space="0" w:color="000000"/>
            </w:tcBorders>
            <w:vAlign w:val="center"/>
            <w:hideMark/>
          </w:tcPr>
          <w:p w14:paraId="17DB9BD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36.81%</w:t>
            </w:r>
          </w:p>
        </w:tc>
        <w:tc>
          <w:tcPr>
            <w:tcW w:w="1328" w:type="dxa"/>
            <w:tcBorders>
              <w:top w:val="nil"/>
              <w:left w:val="nil"/>
              <w:bottom w:val="nil"/>
              <w:right w:val="single" w:sz="4" w:space="0" w:color="000000"/>
            </w:tcBorders>
            <w:vAlign w:val="center"/>
            <w:hideMark/>
          </w:tcPr>
          <w:p w14:paraId="5EF704B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42.54%</w:t>
            </w:r>
          </w:p>
        </w:tc>
        <w:tc>
          <w:tcPr>
            <w:tcW w:w="1328" w:type="dxa"/>
            <w:tcBorders>
              <w:top w:val="nil"/>
              <w:left w:val="nil"/>
              <w:bottom w:val="nil"/>
              <w:right w:val="single" w:sz="4" w:space="0" w:color="000000"/>
            </w:tcBorders>
            <w:vAlign w:val="center"/>
            <w:hideMark/>
          </w:tcPr>
          <w:p w14:paraId="457D9AE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35.76%</w:t>
            </w:r>
          </w:p>
        </w:tc>
        <w:tc>
          <w:tcPr>
            <w:tcW w:w="2489" w:type="dxa"/>
            <w:tcBorders>
              <w:top w:val="nil"/>
              <w:left w:val="nil"/>
              <w:bottom w:val="nil"/>
              <w:right w:val="single" w:sz="4" w:space="0" w:color="000000"/>
            </w:tcBorders>
            <w:vAlign w:val="center"/>
            <w:hideMark/>
          </w:tcPr>
          <w:p w14:paraId="7EAB89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8.74%</w:t>
            </w:r>
          </w:p>
        </w:tc>
        <w:tc>
          <w:tcPr>
            <w:tcW w:w="167" w:type="dxa"/>
            <w:tcBorders>
              <w:top w:val="nil"/>
              <w:left w:val="nil"/>
              <w:bottom w:val="nil"/>
              <w:right w:val="single" w:sz="4" w:space="0" w:color="000000"/>
            </w:tcBorders>
            <w:vAlign w:val="center"/>
            <w:hideMark/>
          </w:tcPr>
          <w:p w14:paraId="15D50B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22.68%</w:t>
            </w:r>
          </w:p>
        </w:tc>
        <w:tc>
          <w:tcPr>
            <w:tcW w:w="1328" w:type="dxa"/>
            <w:tcBorders>
              <w:top w:val="nil"/>
              <w:left w:val="nil"/>
              <w:bottom w:val="nil"/>
              <w:right w:val="single" w:sz="4" w:space="0" w:color="000000"/>
            </w:tcBorders>
            <w:vAlign w:val="center"/>
            <w:hideMark/>
          </w:tcPr>
          <w:p w14:paraId="2929DE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22.28%</w:t>
            </w:r>
          </w:p>
        </w:tc>
        <w:tc>
          <w:tcPr>
            <w:tcW w:w="1328" w:type="dxa"/>
            <w:tcBorders>
              <w:top w:val="nil"/>
              <w:left w:val="nil"/>
              <w:bottom w:val="nil"/>
              <w:right w:val="single" w:sz="4" w:space="0" w:color="000000"/>
            </w:tcBorders>
            <w:vAlign w:val="center"/>
            <w:hideMark/>
          </w:tcPr>
          <w:p w14:paraId="4658BE8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33.54%</w:t>
            </w:r>
          </w:p>
        </w:tc>
        <w:tc>
          <w:tcPr>
            <w:tcW w:w="1328" w:type="dxa"/>
            <w:tcBorders>
              <w:top w:val="nil"/>
              <w:left w:val="nil"/>
              <w:bottom w:val="nil"/>
              <w:right w:val="single" w:sz="4" w:space="0" w:color="000000"/>
            </w:tcBorders>
            <w:vAlign w:val="center"/>
            <w:hideMark/>
          </w:tcPr>
          <w:p w14:paraId="5591F1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35.44%</w:t>
            </w:r>
          </w:p>
        </w:tc>
        <w:tc>
          <w:tcPr>
            <w:tcW w:w="1328" w:type="dxa"/>
            <w:tcBorders>
              <w:top w:val="nil"/>
              <w:left w:val="nil"/>
              <w:bottom w:val="nil"/>
              <w:right w:val="single" w:sz="4" w:space="0" w:color="000000"/>
            </w:tcBorders>
            <w:vAlign w:val="center"/>
            <w:hideMark/>
          </w:tcPr>
          <w:p w14:paraId="5AEB692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34.88%</w:t>
            </w:r>
          </w:p>
        </w:tc>
        <w:tc>
          <w:tcPr>
            <w:tcW w:w="1328" w:type="dxa"/>
            <w:tcBorders>
              <w:top w:val="nil"/>
              <w:left w:val="nil"/>
              <w:bottom w:val="nil"/>
              <w:right w:val="single" w:sz="4" w:space="0" w:color="000000"/>
            </w:tcBorders>
            <w:vAlign w:val="center"/>
            <w:hideMark/>
          </w:tcPr>
          <w:p w14:paraId="142E2EA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31.34%</w:t>
            </w:r>
          </w:p>
        </w:tc>
        <w:tc>
          <w:tcPr>
            <w:tcW w:w="1044" w:type="dxa"/>
            <w:tcBorders>
              <w:top w:val="nil"/>
              <w:left w:val="nil"/>
              <w:bottom w:val="nil"/>
              <w:right w:val="single" w:sz="4" w:space="0" w:color="000000"/>
            </w:tcBorders>
            <w:vAlign w:val="center"/>
            <w:hideMark/>
          </w:tcPr>
          <w:p w14:paraId="4AC1621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38.98%</w:t>
            </w:r>
          </w:p>
        </w:tc>
        <w:tc>
          <w:tcPr>
            <w:tcW w:w="955" w:type="dxa"/>
            <w:gridSpan w:val="2"/>
            <w:tcBorders>
              <w:top w:val="nil"/>
              <w:left w:val="nil"/>
              <w:bottom w:val="nil"/>
              <w:right w:val="single" w:sz="4" w:space="0" w:color="000000"/>
            </w:tcBorders>
            <w:vAlign w:val="center"/>
            <w:hideMark/>
          </w:tcPr>
          <w:p w14:paraId="77DCCB8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28.75%</w:t>
            </w:r>
          </w:p>
        </w:tc>
      </w:tr>
      <w:tr w:rsidR="005A65B2" w:rsidRPr="001527C7" w14:paraId="2592F619"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679AF30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CZE</w:t>
            </w:r>
          </w:p>
        </w:tc>
        <w:tc>
          <w:tcPr>
            <w:tcW w:w="1328" w:type="dxa"/>
            <w:tcBorders>
              <w:top w:val="nil"/>
              <w:left w:val="nil"/>
              <w:bottom w:val="nil"/>
              <w:right w:val="single" w:sz="4" w:space="0" w:color="000000"/>
            </w:tcBorders>
            <w:vAlign w:val="center"/>
            <w:hideMark/>
          </w:tcPr>
          <w:p w14:paraId="3E6B427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17.31%</w:t>
            </w:r>
          </w:p>
        </w:tc>
        <w:tc>
          <w:tcPr>
            <w:tcW w:w="1328" w:type="dxa"/>
            <w:tcBorders>
              <w:top w:val="nil"/>
              <w:left w:val="nil"/>
              <w:bottom w:val="nil"/>
              <w:right w:val="single" w:sz="4" w:space="0" w:color="000000"/>
            </w:tcBorders>
            <w:vAlign w:val="center"/>
            <w:hideMark/>
          </w:tcPr>
          <w:p w14:paraId="33E1BC0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26.94%</w:t>
            </w:r>
          </w:p>
        </w:tc>
        <w:tc>
          <w:tcPr>
            <w:tcW w:w="1328" w:type="dxa"/>
            <w:tcBorders>
              <w:top w:val="nil"/>
              <w:left w:val="nil"/>
              <w:bottom w:val="nil"/>
              <w:right w:val="single" w:sz="4" w:space="0" w:color="000000"/>
            </w:tcBorders>
            <w:vAlign w:val="center"/>
            <w:hideMark/>
          </w:tcPr>
          <w:p w14:paraId="75F7287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21.62%</w:t>
            </w:r>
          </w:p>
        </w:tc>
        <w:tc>
          <w:tcPr>
            <w:tcW w:w="2489" w:type="dxa"/>
            <w:tcBorders>
              <w:top w:val="nil"/>
              <w:left w:val="nil"/>
              <w:bottom w:val="nil"/>
              <w:right w:val="single" w:sz="4" w:space="0" w:color="000000"/>
            </w:tcBorders>
            <w:vAlign w:val="center"/>
            <w:hideMark/>
          </w:tcPr>
          <w:p w14:paraId="25D93C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9.60%</w:t>
            </w:r>
          </w:p>
        </w:tc>
        <w:tc>
          <w:tcPr>
            <w:tcW w:w="167" w:type="dxa"/>
            <w:tcBorders>
              <w:top w:val="nil"/>
              <w:left w:val="nil"/>
              <w:bottom w:val="nil"/>
              <w:right w:val="single" w:sz="4" w:space="0" w:color="000000"/>
            </w:tcBorders>
            <w:vAlign w:val="center"/>
            <w:hideMark/>
          </w:tcPr>
          <w:p w14:paraId="19ECDC4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32.98%</w:t>
            </w:r>
          </w:p>
        </w:tc>
        <w:tc>
          <w:tcPr>
            <w:tcW w:w="1328" w:type="dxa"/>
            <w:tcBorders>
              <w:top w:val="nil"/>
              <w:left w:val="nil"/>
              <w:bottom w:val="nil"/>
              <w:right w:val="single" w:sz="4" w:space="0" w:color="000000"/>
            </w:tcBorders>
            <w:vAlign w:val="center"/>
            <w:hideMark/>
          </w:tcPr>
          <w:p w14:paraId="2ECA6CC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25.91%</w:t>
            </w:r>
          </w:p>
        </w:tc>
        <w:tc>
          <w:tcPr>
            <w:tcW w:w="1328" w:type="dxa"/>
            <w:tcBorders>
              <w:top w:val="nil"/>
              <w:left w:val="nil"/>
              <w:bottom w:val="nil"/>
              <w:right w:val="single" w:sz="4" w:space="0" w:color="000000"/>
            </w:tcBorders>
            <w:vAlign w:val="center"/>
            <w:hideMark/>
          </w:tcPr>
          <w:p w14:paraId="26BAD20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3.74%</w:t>
            </w:r>
          </w:p>
        </w:tc>
        <w:tc>
          <w:tcPr>
            <w:tcW w:w="1328" w:type="dxa"/>
            <w:tcBorders>
              <w:top w:val="nil"/>
              <w:left w:val="nil"/>
              <w:bottom w:val="nil"/>
              <w:right w:val="single" w:sz="4" w:space="0" w:color="000000"/>
            </w:tcBorders>
            <w:vAlign w:val="center"/>
            <w:hideMark/>
          </w:tcPr>
          <w:p w14:paraId="6817121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21.54%</w:t>
            </w:r>
          </w:p>
        </w:tc>
        <w:tc>
          <w:tcPr>
            <w:tcW w:w="1328" w:type="dxa"/>
            <w:tcBorders>
              <w:top w:val="nil"/>
              <w:left w:val="nil"/>
              <w:bottom w:val="nil"/>
              <w:right w:val="single" w:sz="4" w:space="0" w:color="000000"/>
            </w:tcBorders>
            <w:vAlign w:val="center"/>
            <w:hideMark/>
          </w:tcPr>
          <w:p w14:paraId="581D7F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16.17%</w:t>
            </w:r>
          </w:p>
        </w:tc>
        <w:tc>
          <w:tcPr>
            <w:tcW w:w="1328" w:type="dxa"/>
            <w:tcBorders>
              <w:top w:val="nil"/>
              <w:left w:val="nil"/>
              <w:bottom w:val="nil"/>
              <w:right w:val="single" w:sz="4" w:space="0" w:color="000000"/>
            </w:tcBorders>
            <w:vAlign w:val="center"/>
            <w:hideMark/>
          </w:tcPr>
          <w:p w14:paraId="7EAE639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10.91%</w:t>
            </w:r>
          </w:p>
        </w:tc>
        <w:tc>
          <w:tcPr>
            <w:tcW w:w="1044" w:type="dxa"/>
            <w:tcBorders>
              <w:top w:val="nil"/>
              <w:left w:val="nil"/>
              <w:bottom w:val="nil"/>
              <w:right w:val="single" w:sz="4" w:space="0" w:color="000000"/>
            </w:tcBorders>
            <w:vAlign w:val="center"/>
            <w:hideMark/>
          </w:tcPr>
          <w:p w14:paraId="032FA6B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31.16%</w:t>
            </w:r>
          </w:p>
        </w:tc>
        <w:tc>
          <w:tcPr>
            <w:tcW w:w="955" w:type="dxa"/>
            <w:gridSpan w:val="2"/>
            <w:tcBorders>
              <w:top w:val="nil"/>
              <w:left w:val="nil"/>
              <w:bottom w:val="nil"/>
              <w:right w:val="single" w:sz="4" w:space="0" w:color="000000"/>
            </w:tcBorders>
            <w:vAlign w:val="center"/>
            <w:hideMark/>
          </w:tcPr>
          <w:p w14:paraId="561CAF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23.00%</w:t>
            </w:r>
          </w:p>
        </w:tc>
      </w:tr>
      <w:tr w:rsidR="005A65B2" w:rsidRPr="001527C7" w14:paraId="0B0991DA"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11F7D48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DEU</w:t>
            </w:r>
          </w:p>
        </w:tc>
        <w:tc>
          <w:tcPr>
            <w:tcW w:w="1328" w:type="dxa"/>
            <w:tcBorders>
              <w:top w:val="nil"/>
              <w:left w:val="nil"/>
              <w:bottom w:val="nil"/>
              <w:right w:val="single" w:sz="4" w:space="0" w:color="000000"/>
            </w:tcBorders>
            <w:vAlign w:val="center"/>
            <w:hideMark/>
          </w:tcPr>
          <w:p w14:paraId="6BA128C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17.31%</w:t>
            </w:r>
          </w:p>
        </w:tc>
        <w:tc>
          <w:tcPr>
            <w:tcW w:w="1328" w:type="dxa"/>
            <w:tcBorders>
              <w:top w:val="nil"/>
              <w:left w:val="nil"/>
              <w:bottom w:val="nil"/>
              <w:right w:val="single" w:sz="4" w:space="0" w:color="000000"/>
            </w:tcBorders>
            <w:vAlign w:val="center"/>
            <w:hideMark/>
          </w:tcPr>
          <w:p w14:paraId="20A5CC5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35.89%</w:t>
            </w:r>
          </w:p>
        </w:tc>
        <w:tc>
          <w:tcPr>
            <w:tcW w:w="1328" w:type="dxa"/>
            <w:tcBorders>
              <w:top w:val="nil"/>
              <w:left w:val="nil"/>
              <w:bottom w:val="nil"/>
              <w:right w:val="single" w:sz="4" w:space="0" w:color="000000"/>
            </w:tcBorders>
            <w:vAlign w:val="center"/>
            <w:hideMark/>
          </w:tcPr>
          <w:p w14:paraId="139DA12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32.06%</w:t>
            </w:r>
          </w:p>
        </w:tc>
        <w:tc>
          <w:tcPr>
            <w:tcW w:w="2489" w:type="dxa"/>
            <w:tcBorders>
              <w:top w:val="nil"/>
              <w:left w:val="nil"/>
              <w:bottom w:val="nil"/>
              <w:right w:val="single" w:sz="4" w:space="0" w:color="000000"/>
            </w:tcBorders>
            <w:vAlign w:val="center"/>
            <w:hideMark/>
          </w:tcPr>
          <w:p w14:paraId="213BB3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11.66%</w:t>
            </w:r>
          </w:p>
        </w:tc>
        <w:tc>
          <w:tcPr>
            <w:tcW w:w="167" w:type="dxa"/>
            <w:tcBorders>
              <w:top w:val="nil"/>
              <w:left w:val="nil"/>
              <w:bottom w:val="nil"/>
              <w:right w:val="single" w:sz="4" w:space="0" w:color="000000"/>
            </w:tcBorders>
            <w:vAlign w:val="center"/>
            <w:hideMark/>
          </w:tcPr>
          <w:p w14:paraId="0A4EE77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31.88%</w:t>
            </w:r>
          </w:p>
        </w:tc>
        <w:tc>
          <w:tcPr>
            <w:tcW w:w="1328" w:type="dxa"/>
            <w:tcBorders>
              <w:top w:val="nil"/>
              <w:left w:val="nil"/>
              <w:bottom w:val="nil"/>
              <w:right w:val="single" w:sz="4" w:space="0" w:color="000000"/>
            </w:tcBorders>
            <w:vAlign w:val="center"/>
            <w:hideMark/>
          </w:tcPr>
          <w:p w14:paraId="10115E6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27.22%</w:t>
            </w:r>
          </w:p>
        </w:tc>
        <w:tc>
          <w:tcPr>
            <w:tcW w:w="1328" w:type="dxa"/>
            <w:tcBorders>
              <w:top w:val="nil"/>
              <w:left w:val="nil"/>
              <w:bottom w:val="nil"/>
              <w:right w:val="single" w:sz="4" w:space="0" w:color="000000"/>
            </w:tcBorders>
            <w:vAlign w:val="center"/>
            <w:hideMark/>
          </w:tcPr>
          <w:p w14:paraId="055F371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18.87%</w:t>
            </w:r>
          </w:p>
        </w:tc>
        <w:tc>
          <w:tcPr>
            <w:tcW w:w="1328" w:type="dxa"/>
            <w:tcBorders>
              <w:top w:val="nil"/>
              <w:left w:val="nil"/>
              <w:bottom w:val="nil"/>
              <w:right w:val="single" w:sz="4" w:space="0" w:color="000000"/>
            </w:tcBorders>
            <w:vAlign w:val="center"/>
            <w:hideMark/>
          </w:tcPr>
          <w:p w14:paraId="30D029A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39.99%</w:t>
            </w:r>
          </w:p>
        </w:tc>
        <w:tc>
          <w:tcPr>
            <w:tcW w:w="1328" w:type="dxa"/>
            <w:tcBorders>
              <w:top w:val="nil"/>
              <w:left w:val="nil"/>
              <w:bottom w:val="nil"/>
              <w:right w:val="single" w:sz="4" w:space="0" w:color="000000"/>
            </w:tcBorders>
            <w:vAlign w:val="center"/>
            <w:hideMark/>
          </w:tcPr>
          <w:p w14:paraId="3CDA67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32.63%</w:t>
            </w:r>
          </w:p>
        </w:tc>
        <w:tc>
          <w:tcPr>
            <w:tcW w:w="1328" w:type="dxa"/>
            <w:tcBorders>
              <w:top w:val="nil"/>
              <w:left w:val="nil"/>
              <w:bottom w:val="nil"/>
              <w:right w:val="single" w:sz="4" w:space="0" w:color="000000"/>
            </w:tcBorders>
            <w:vAlign w:val="center"/>
            <w:hideMark/>
          </w:tcPr>
          <w:p w14:paraId="21C8FFD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14.10%</w:t>
            </w:r>
          </w:p>
        </w:tc>
        <w:tc>
          <w:tcPr>
            <w:tcW w:w="1044" w:type="dxa"/>
            <w:tcBorders>
              <w:top w:val="nil"/>
              <w:left w:val="nil"/>
              <w:bottom w:val="nil"/>
              <w:right w:val="single" w:sz="4" w:space="0" w:color="000000"/>
            </w:tcBorders>
            <w:vAlign w:val="center"/>
            <w:hideMark/>
          </w:tcPr>
          <w:p w14:paraId="370ABAD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37.87%</w:t>
            </w:r>
          </w:p>
        </w:tc>
        <w:tc>
          <w:tcPr>
            <w:tcW w:w="955" w:type="dxa"/>
            <w:gridSpan w:val="2"/>
            <w:tcBorders>
              <w:top w:val="nil"/>
              <w:left w:val="nil"/>
              <w:bottom w:val="nil"/>
              <w:right w:val="single" w:sz="4" w:space="0" w:color="000000"/>
            </w:tcBorders>
            <w:vAlign w:val="center"/>
            <w:hideMark/>
          </w:tcPr>
          <w:p w14:paraId="31AE694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31.49%</w:t>
            </w:r>
          </w:p>
        </w:tc>
      </w:tr>
      <w:tr w:rsidR="005A65B2" w:rsidRPr="001527C7" w14:paraId="0C71566F"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092D0F7F"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DNK</w:t>
            </w:r>
          </w:p>
        </w:tc>
        <w:tc>
          <w:tcPr>
            <w:tcW w:w="1328" w:type="dxa"/>
            <w:tcBorders>
              <w:top w:val="nil"/>
              <w:left w:val="nil"/>
              <w:bottom w:val="nil"/>
              <w:right w:val="single" w:sz="4" w:space="0" w:color="000000"/>
            </w:tcBorders>
            <w:vAlign w:val="center"/>
            <w:hideMark/>
          </w:tcPr>
          <w:p w14:paraId="20B830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13.54%</w:t>
            </w:r>
          </w:p>
        </w:tc>
        <w:tc>
          <w:tcPr>
            <w:tcW w:w="1328" w:type="dxa"/>
            <w:tcBorders>
              <w:top w:val="nil"/>
              <w:left w:val="nil"/>
              <w:bottom w:val="nil"/>
              <w:right w:val="single" w:sz="4" w:space="0" w:color="000000"/>
            </w:tcBorders>
            <w:vAlign w:val="center"/>
            <w:hideMark/>
          </w:tcPr>
          <w:p w14:paraId="552BCB5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65.32%</w:t>
            </w:r>
          </w:p>
        </w:tc>
        <w:tc>
          <w:tcPr>
            <w:tcW w:w="1328" w:type="dxa"/>
            <w:tcBorders>
              <w:top w:val="nil"/>
              <w:left w:val="nil"/>
              <w:bottom w:val="nil"/>
              <w:right w:val="single" w:sz="4" w:space="0" w:color="000000"/>
            </w:tcBorders>
            <w:vAlign w:val="center"/>
            <w:hideMark/>
          </w:tcPr>
          <w:p w14:paraId="0C24D04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50.77%</w:t>
            </w:r>
          </w:p>
        </w:tc>
        <w:tc>
          <w:tcPr>
            <w:tcW w:w="2489" w:type="dxa"/>
            <w:tcBorders>
              <w:top w:val="nil"/>
              <w:left w:val="nil"/>
              <w:bottom w:val="nil"/>
              <w:right w:val="single" w:sz="4" w:space="0" w:color="000000"/>
            </w:tcBorders>
            <w:vAlign w:val="center"/>
            <w:hideMark/>
          </w:tcPr>
          <w:p w14:paraId="7B57F1E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12.09%</w:t>
            </w:r>
          </w:p>
        </w:tc>
        <w:tc>
          <w:tcPr>
            <w:tcW w:w="167" w:type="dxa"/>
            <w:tcBorders>
              <w:top w:val="nil"/>
              <w:left w:val="nil"/>
              <w:bottom w:val="nil"/>
              <w:right w:val="single" w:sz="4" w:space="0" w:color="000000"/>
            </w:tcBorders>
            <w:vAlign w:val="center"/>
            <w:hideMark/>
          </w:tcPr>
          <w:p w14:paraId="77E9677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50.77%</w:t>
            </w:r>
          </w:p>
        </w:tc>
        <w:tc>
          <w:tcPr>
            <w:tcW w:w="1328" w:type="dxa"/>
            <w:tcBorders>
              <w:top w:val="nil"/>
              <w:left w:val="nil"/>
              <w:bottom w:val="nil"/>
              <w:right w:val="single" w:sz="4" w:space="0" w:color="000000"/>
            </w:tcBorders>
            <w:vAlign w:val="center"/>
            <w:hideMark/>
          </w:tcPr>
          <w:p w14:paraId="503333F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40.48%</w:t>
            </w:r>
          </w:p>
        </w:tc>
        <w:tc>
          <w:tcPr>
            <w:tcW w:w="1328" w:type="dxa"/>
            <w:tcBorders>
              <w:top w:val="nil"/>
              <w:left w:val="nil"/>
              <w:bottom w:val="nil"/>
              <w:right w:val="single" w:sz="4" w:space="0" w:color="000000"/>
            </w:tcBorders>
            <w:vAlign w:val="center"/>
            <w:hideMark/>
          </w:tcPr>
          <w:p w14:paraId="575E898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13.33%</w:t>
            </w:r>
          </w:p>
        </w:tc>
        <w:tc>
          <w:tcPr>
            <w:tcW w:w="1328" w:type="dxa"/>
            <w:tcBorders>
              <w:top w:val="nil"/>
              <w:left w:val="nil"/>
              <w:bottom w:val="nil"/>
              <w:right w:val="single" w:sz="4" w:space="0" w:color="000000"/>
            </w:tcBorders>
            <w:vAlign w:val="center"/>
            <w:hideMark/>
          </w:tcPr>
          <w:p w14:paraId="60CF4D0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49.08%</w:t>
            </w:r>
          </w:p>
        </w:tc>
        <w:tc>
          <w:tcPr>
            <w:tcW w:w="1328" w:type="dxa"/>
            <w:tcBorders>
              <w:top w:val="nil"/>
              <w:left w:val="nil"/>
              <w:bottom w:val="nil"/>
              <w:right w:val="single" w:sz="4" w:space="0" w:color="000000"/>
            </w:tcBorders>
            <w:vAlign w:val="center"/>
            <w:hideMark/>
          </w:tcPr>
          <w:p w14:paraId="0BCB9E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41.77%</w:t>
            </w:r>
          </w:p>
        </w:tc>
        <w:tc>
          <w:tcPr>
            <w:tcW w:w="1328" w:type="dxa"/>
            <w:tcBorders>
              <w:top w:val="nil"/>
              <w:left w:val="nil"/>
              <w:bottom w:val="nil"/>
              <w:right w:val="single" w:sz="4" w:space="0" w:color="000000"/>
            </w:tcBorders>
            <w:vAlign w:val="center"/>
            <w:hideMark/>
          </w:tcPr>
          <w:p w14:paraId="1D793B4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10.42%</w:t>
            </w:r>
          </w:p>
        </w:tc>
        <w:tc>
          <w:tcPr>
            <w:tcW w:w="1044" w:type="dxa"/>
            <w:tcBorders>
              <w:top w:val="nil"/>
              <w:left w:val="nil"/>
              <w:bottom w:val="nil"/>
              <w:right w:val="single" w:sz="4" w:space="0" w:color="000000"/>
            </w:tcBorders>
            <w:vAlign w:val="center"/>
            <w:hideMark/>
          </w:tcPr>
          <w:p w14:paraId="4EE394A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41.76%</w:t>
            </w:r>
          </w:p>
        </w:tc>
        <w:tc>
          <w:tcPr>
            <w:tcW w:w="955" w:type="dxa"/>
            <w:gridSpan w:val="2"/>
            <w:tcBorders>
              <w:top w:val="nil"/>
              <w:left w:val="nil"/>
              <w:bottom w:val="nil"/>
              <w:right w:val="single" w:sz="4" w:space="0" w:color="000000"/>
            </w:tcBorders>
            <w:vAlign w:val="center"/>
            <w:hideMark/>
          </w:tcPr>
          <w:p w14:paraId="0BCB2C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30.77%</w:t>
            </w:r>
          </w:p>
        </w:tc>
      </w:tr>
      <w:tr w:rsidR="005A65B2" w:rsidRPr="001527C7" w14:paraId="10344142"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730D9CB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ESP</w:t>
            </w:r>
          </w:p>
        </w:tc>
        <w:tc>
          <w:tcPr>
            <w:tcW w:w="1328" w:type="dxa"/>
            <w:tcBorders>
              <w:top w:val="nil"/>
              <w:left w:val="nil"/>
              <w:bottom w:val="nil"/>
              <w:right w:val="single" w:sz="4" w:space="0" w:color="000000"/>
            </w:tcBorders>
            <w:vAlign w:val="center"/>
            <w:hideMark/>
          </w:tcPr>
          <w:p w14:paraId="6C4201C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15.05%</w:t>
            </w:r>
          </w:p>
        </w:tc>
        <w:tc>
          <w:tcPr>
            <w:tcW w:w="1328" w:type="dxa"/>
            <w:tcBorders>
              <w:top w:val="nil"/>
              <w:left w:val="nil"/>
              <w:bottom w:val="nil"/>
              <w:right w:val="single" w:sz="4" w:space="0" w:color="000000"/>
            </w:tcBorders>
            <w:vAlign w:val="center"/>
            <w:hideMark/>
          </w:tcPr>
          <w:p w14:paraId="3B4A2A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35.55%</w:t>
            </w:r>
          </w:p>
        </w:tc>
        <w:tc>
          <w:tcPr>
            <w:tcW w:w="1328" w:type="dxa"/>
            <w:tcBorders>
              <w:top w:val="nil"/>
              <w:left w:val="nil"/>
              <w:bottom w:val="nil"/>
              <w:right w:val="single" w:sz="4" w:space="0" w:color="000000"/>
            </w:tcBorders>
            <w:vAlign w:val="center"/>
            <w:hideMark/>
          </w:tcPr>
          <w:p w14:paraId="275C6E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33.39%</w:t>
            </w:r>
          </w:p>
        </w:tc>
        <w:tc>
          <w:tcPr>
            <w:tcW w:w="2489" w:type="dxa"/>
            <w:tcBorders>
              <w:top w:val="nil"/>
              <w:left w:val="nil"/>
              <w:bottom w:val="nil"/>
              <w:right w:val="single" w:sz="4" w:space="0" w:color="000000"/>
            </w:tcBorders>
            <w:vAlign w:val="center"/>
            <w:hideMark/>
          </w:tcPr>
          <w:p w14:paraId="200EDAB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14.56%</w:t>
            </w:r>
          </w:p>
        </w:tc>
        <w:tc>
          <w:tcPr>
            <w:tcW w:w="167" w:type="dxa"/>
            <w:tcBorders>
              <w:top w:val="nil"/>
              <w:left w:val="nil"/>
              <w:bottom w:val="nil"/>
              <w:right w:val="single" w:sz="4" w:space="0" w:color="000000"/>
            </w:tcBorders>
            <w:vAlign w:val="center"/>
            <w:hideMark/>
          </w:tcPr>
          <w:p w14:paraId="74EA29B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33.68%</w:t>
            </w:r>
          </w:p>
        </w:tc>
        <w:tc>
          <w:tcPr>
            <w:tcW w:w="1328" w:type="dxa"/>
            <w:tcBorders>
              <w:top w:val="nil"/>
              <w:left w:val="nil"/>
              <w:bottom w:val="nil"/>
              <w:right w:val="single" w:sz="4" w:space="0" w:color="000000"/>
            </w:tcBorders>
            <w:vAlign w:val="center"/>
            <w:hideMark/>
          </w:tcPr>
          <w:p w14:paraId="5650813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29.60%</w:t>
            </w:r>
          </w:p>
        </w:tc>
        <w:tc>
          <w:tcPr>
            <w:tcW w:w="1328" w:type="dxa"/>
            <w:tcBorders>
              <w:top w:val="nil"/>
              <w:left w:val="nil"/>
              <w:bottom w:val="nil"/>
              <w:right w:val="single" w:sz="4" w:space="0" w:color="000000"/>
            </w:tcBorders>
            <w:vAlign w:val="center"/>
            <w:hideMark/>
          </w:tcPr>
          <w:p w14:paraId="697A0C5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15.87%</w:t>
            </w:r>
          </w:p>
        </w:tc>
        <w:tc>
          <w:tcPr>
            <w:tcW w:w="1328" w:type="dxa"/>
            <w:tcBorders>
              <w:top w:val="nil"/>
              <w:left w:val="nil"/>
              <w:bottom w:val="nil"/>
              <w:right w:val="single" w:sz="4" w:space="0" w:color="000000"/>
            </w:tcBorders>
            <w:vAlign w:val="center"/>
            <w:hideMark/>
          </w:tcPr>
          <w:p w14:paraId="0A3885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41.45%</w:t>
            </w:r>
          </w:p>
        </w:tc>
        <w:tc>
          <w:tcPr>
            <w:tcW w:w="1328" w:type="dxa"/>
            <w:tcBorders>
              <w:top w:val="nil"/>
              <w:left w:val="nil"/>
              <w:bottom w:val="nil"/>
              <w:right w:val="single" w:sz="4" w:space="0" w:color="000000"/>
            </w:tcBorders>
            <w:vAlign w:val="center"/>
            <w:hideMark/>
          </w:tcPr>
          <w:p w14:paraId="3560B1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33.94%</w:t>
            </w:r>
          </w:p>
        </w:tc>
        <w:tc>
          <w:tcPr>
            <w:tcW w:w="1328" w:type="dxa"/>
            <w:tcBorders>
              <w:top w:val="nil"/>
              <w:left w:val="nil"/>
              <w:bottom w:val="nil"/>
              <w:right w:val="single" w:sz="4" w:space="0" w:color="000000"/>
            </w:tcBorders>
            <w:vAlign w:val="center"/>
            <w:hideMark/>
          </w:tcPr>
          <w:p w14:paraId="5983735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19.72%</w:t>
            </w:r>
          </w:p>
        </w:tc>
        <w:tc>
          <w:tcPr>
            <w:tcW w:w="1044" w:type="dxa"/>
            <w:tcBorders>
              <w:top w:val="nil"/>
              <w:left w:val="nil"/>
              <w:bottom w:val="nil"/>
              <w:right w:val="single" w:sz="4" w:space="0" w:color="000000"/>
            </w:tcBorders>
            <w:vAlign w:val="center"/>
            <w:hideMark/>
          </w:tcPr>
          <w:p w14:paraId="22EDD60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36.49%</w:t>
            </w:r>
          </w:p>
        </w:tc>
        <w:tc>
          <w:tcPr>
            <w:tcW w:w="955" w:type="dxa"/>
            <w:gridSpan w:val="2"/>
            <w:tcBorders>
              <w:top w:val="nil"/>
              <w:left w:val="nil"/>
              <w:bottom w:val="nil"/>
              <w:right w:val="single" w:sz="4" w:space="0" w:color="000000"/>
            </w:tcBorders>
            <w:vAlign w:val="center"/>
            <w:hideMark/>
          </w:tcPr>
          <w:p w14:paraId="1937E40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31.97%</w:t>
            </w:r>
          </w:p>
        </w:tc>
      </w:tr>
      <w:tr w:rsidR="005A65B2" w:rsidRPr="001527C7" w14:paraId="48C7DDAE"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3FB82A7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EST</w:t>
            </w:r>
          </w:p>
        </w:tc>
        <w:tc>
          <w:tcPr>
            <w:tcW w:w="1328" w:type="dxa"/>
            <w:tcBorders>
              <w:top w:val="nil"/>
              <w:left w:val="nil"/>
              <w:bottom w:val="nil"/>
              <w:right w:val="single" w:sz="4" w:space="0" w:color="000000"/>
            </w:tcBorders>
            <w:vAlign w:val="center"/>
            <w:hideMark/>
          </w:tcPr>
          <w:p w14:paraId="1742C90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22.66%</w:t>
            </w:r>
          </w:p>
        </w:tc>
        <w:tc>
          <w:tcPr>
            <w:tcW w:w="1328" w:type="dxa"/>
            <w:tcBorders>
              <w:top w:val="nil"/>
              <w:left w:val="nil"/>
              <w:bottom w:val="nil"/>
              <w:right w:val="single" w:sz="4" w:space="0" w:color="000000"/>
            </w:tcBorders>
            <w:vAlign w:val="center"/>
            <w:hideMark/>
          </w:tcPr>
          <w:p w14:paraId="78265C7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25.28%</w:t>
            </w:r>
          </w:p>
        </w:tc>
        <w:tc>
          <w:tcPr>
            <w:tcW w:w="1328" w:type="dxa"/>
            <w:tcBorders>
              <w:top w:val="nil"/>
              <w:left w:val="nil"/>
              <w:bottom w:val="nil"/>
              <w:right w:val="single" w:sz="4" w:space="0" w:color="000000"/>
            </w:tcBorders>
            <w:vAlign w:val="center"/>
            <w:hideMark/>
          </w:tcPr>
          <w:p w14:paraId="72B736E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20.27%</w:t>
            </w:r>
          </w:p>
        </w:tc>
        <w:tc>
          <w:tcPr>
            <w:tcW w:w="2489" w:type="dxa"/>
            <w:tcBorders>
              <w:top w:val="nil"/>
              <w:left w:val="nil"/>
              <w:bottom w:val="nil"/>
              <w:right w:val="single" w:sz="4" w:space="0" w:color="000000"/>
            </w:tcBorders>
            <w:vAlign w:val="center"/>
            <w:hideMark/>
          </w:tcPr>
          <w:p w14:paraId="79C1E9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19.28%</w:t>
            </w:r>
          </w:p>
        </w:tc>
        <w:tc>
          <w:tcPr>
            <w:tcW w:w="167" w:type="dxa"/>
            <w:tcBorders>
              <w:top w:val="nil"/>
              <w:left w:val="nil"/>
              <w:bottom w:val="nil"/>
              <w:right w:val="single" w:sz="4" w:space="0" w:color="000000"/>
            </w:tcBorders>
            <w:vAlign w:val="center"/>
            <w:hideMark/>
          </w:tcPr>
          <w:p w14:paraId="1F23D1C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18.84%</w:t>
            </w:r>
          </w:p>
        </w:tc>
        <w:tc>
          <w:tcPr>
            <w:tcW w:w="1328" w:type="dxa"/>
            <w:tcBorders>
              <w:top w:val="nil"/>
              <w:left w:val="nil"/>
              <w:bottom w:val="nil"/>
              <w:right w:val="single" w:sz="4" w:space="0" w:color="000000"/>
            </w:tcBorders>
            <w:vAlign w:val="center"/>
            <w:hideMark/>
          </w:tcPr>
          <w:p w14:paraId="3C33DC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12.04%</w:t>
            </w:r>
          </w:p>
        </w:tc>
        <w:tc>
          <w:tcPr>
            <w:tcW w:w="1328" w:type="dxa"/>
            <w:tcBorders>
              <w:top w:val="nil"/>
              <w:left w:val="nil"/>
              <w:bottom w:val="nil"/>
              <w:right w:val="single" w:sz="4" w:space="0" w:color="000000"/>
            </w:tcBorders>
            <w:vAlign w:val="center"/>
            <w:hideMark/>
          </w:tcPr>
          <w:p w14:paraId="2CAD0A1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28.32%</w:t>
            </w:r>
          </w:p>
        </w:tc>
        <w:tc>
          <w:tcPr>
            <w:tcW w:w="1328" w:type="dxa"/>
            <w:tcBorders>
              <w:top w:val="nil"/>
              <w:left w:val="nil"/>
              <w:bottom w:val="nil"/>
              <w:right w:val="single" w:sz="4" w:space="0" w:color="000000"/>
            </w:tcBorders>
            <w:vAlign w:val="center"/>
            <w:hideMark/>
          </w:tcPr>
          <w:p w14:paraId="0569CFB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41.47%</w:t>
            </w:r>
          </w:p>
        </w:tc>
        <w:tc>
          <w:tcPr>
            <w:tcW w:w="1328" w:type="dxa"/>
            <w:tcBorders>
              <w:top w:val="nil"/>
              <w:left w:val="nil"/>
              <w:bottom w:val="nil"/>
              <w:right w:val="single" w:sz="4" w:space="0" w:color="000000"/>
            </w:tcBorders>
            <w:vAlign w:val="center"/>
            <w:hideMark/>
          </w:tcPr>
          <w:p w14:paraId="4753009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28.34%</w:t>
            </w:r>
          </w:p>
        </w:tc>
        <w:tc>
          <w:tcPr>
            <w:tcW w:w="1328" w:type="dxa"/>
            <w:tcBorders>
              <w:top w:val="nil"/>
              <w:left w:val="nil"/>
              <w:bottom w:val="nil"/>
              <w:right w:val="single" w:sz="4" w:space="0" w:color="000000"/>
            </w:tcBorders>
            <w:vAlign w:val="center"/>
            <w:hideMark/>
          </w:tcPr>
          <w:p w14:paraId="5649870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2.65%</w:t>
            </w:r>
          </w:p>
        </w:tc>
        <w:tc>
          <w:tcPr>
            <w:tcW w:w="1044" w:type="dxa"/>
            <w:tcBorders>
              <w:top w:val="nil"/>
              <w:left w:val="nil"/>
              <w:bottom w:val="nil"/>
              <w:right w:val="single" w:sz="4" w:space="0" w:color="000000"/>
            </w:tcBorders>
            <w:vAlign w:val="center"/>
            <w:hideMark/>
          </w:tcPr>
          <w:p w14:paraId="5DCDF4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42.07%</w:t>
            </w:r>
          </w:p>
        </w:tc>
        <w:tc>
          <w:tcPr>
            <w:tcW w:w="955" w:type="dxa"/>
            <w:gridSpan w:val="2"/>
            <w:tcBorders>
              <w:top w:val="nil"/>
              <w:left w:val="nil"/>
              <w:bottom w:val="nil"/>
              <w:right w:val="single" w:sz="4" w:space="0" w:color="000000"/>
            </w:tcBorders>
            <w:vAlign w:val="center"/>
            <w:hideMark/>
          </w:tcPr>
          <w:p w14:paraId="4139283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30.41%</w:t>
            </w:r>
          </w:p>
        </w:tc>
      </w:tr>
      <w:tr w:rsidR="005A65B2" w:rsidRPr="001527C7" w14:paraId="765DB3F6"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36903C0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FIN</w:t>
            </w:r>
          </w:p>
        </w:tc>
        <w:tc>
          <w:tcPr>
            <w:tcW w:w="1328" w:type="dxa"/>
            <w:tcBorders>
              <w:top w:val="nil"/>
              <w:left w:val="nil"/>
              <w:bottom w:val="nil"/>
              <w:right w:val="single" w:sz="4" w:space="0" w:color="000000"/>
            </w:tcBorders>
            <w:vAlign w:val="center"/>
            <w:hideMark/>
          </w:tcPr>
          <w:p w14:paraId="565C580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 </w:t>
            </w:r>
          </w:p>
        </w:tc>
        <w:tc>
          <w:tcPr>
            <w:tcW w:w="1328" w:type="dxa"/>
            <w:tcBorders>
              <w:top w:val="nil"/>
              <w:left w:val="nil"/>
              <w:bottom w:val="nil"/>
              <w:right w:val="single" w:sz="4" w:space="0" w:color="000000"/>
            </w:tcBorders>
            <w:vAlign w:val="center"/>
            <w:hideMark/>
          </w:tcPr>
          <w:p w14:paraId="2FAAAD5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39.18%</w:t>
            </w:r>
          </w:p>
        </w:tc>
        <w:tc>
          <w:tcPr>
            <w:tcW w:w="1328" w:type="dxa"/>
            <w:tcBorders>
              <w:top w:val="nil"/>
              <w:left w:val="nil"/>
              <w:bottom w:val="nil"/>
              <w:right w:val="single" w:sz="4" w:space="0" w:color="000000"/>
            </w:tcBorders>
            <w:vAlign w:val="center"/>
            <w:hideMark/>
          </w:tcPr>
          <w:p w14:paraId="41C8821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27.44%</w:t>
            </w:r>
          </w:p>
        </w:tc>
        <w:tc>
          <w:tcPr>
            <w:tcW w:w="2489" w:type="dxa"/>
            <w:tcBorders>
              <w:top w:val="nil"/>
              <w:left w:val="nil"/>
              <w:bottom w:val="nil"/>
              <w:right w:val="single" w:sz="4" w:space="0" w:color="000000"/>
            </w:tcBorders>
            <w:vAlign w:val="center"/>
            <w:hideMark/>
          </w:tcPr>
          <w:p w14:paraId="4432F7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31.46%</w:t>
            </w:r>
          </w:p>
        </w:tc>
        <w:tc>
          <w:tcPr>
            <w:tcW w:w="167" w:type="dxa"/>
            <w:tcBorders>
              <w:top w:val="nil"/>
              <w:left w:val="nil"/>
              <w:bottom w:val="nil"/>
              <w:right w:val="single" w:sz="4" w:space="0" w:color="000000"/>
            </w:tcBorders>
            <w:vAlign w:val="center"/>
            <w:hideMark/>
          </w:tcPr>
          <w:p w14:paraId="725A738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22.20%</w:t>
            </w:r>
          </w:p>
        </w:tc>
        <w:tc>
          <w:tcPr>
            <w:tcW w:w="1328" w:type="dxa"/>
            <w:tcBorders>
              <w:top w:val="nil"/>
              <w:left w:val="nil"/>
              <w:bottom w:val="nil"/>
              <w:right w:val="single" w:sz="4" w:space="0" w:color="000000"/>
            </w:tcBorders>
            <w:vAlign w:val="center"/>
            <w:hideMark/>
          </w:tcPr>
          <w:p w14:paraId="130FEBE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16.99%</w:t>
            </w:r>
          </w:p>
        </w:tc>
        <w:tc>
          <w:tcPr>
            <w:tcW w:w="1328" w:type="dxa"/>
            <w:tcBorders>
              <w:top w:val="nil"/>
              <w:left w:val="nil"/>
              <w:bottom w:val="nil"/>
              <w:right w:val="single" w:sz="4" w:space="0" w:color="000000"/>
            </w:tcBorders>
            <w:vAlign w:val="center"/>
            <w:hideMark/>
          </w:tcPr>
          <w:p w14:paraId="64D8A9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31.46%</w:t>
            </w:r>
          </w:p>
        </w:tc>
        <w:tc>
          <w:tcPr>
            <w:tcW w:w="1328" w:type="dxa"/>
            <w:tcBorders>
              <w:top w:val="nil"/>
              <w:left w:val="nil"/>
              <w:bottom w:val="nil"/>
              <w:right w:val="single" w:sz="4" w:space="0" w:color="000000"/>
            </w:tcBorders>
            <w:vAlign w:val="center"/>
            <w:hideMark/>
          </w:tcPr>
          <w:p w14:paraId="66E76A4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48.63%</w:t>
            </w:r>
          </w:p>
        </w:tc>
        <w:tc>
          <w:tcPr>
            <w:tcW w:w="1328" w:type="dxa"/>
            <w:tcBorders>
              <w:top w:val="nil"/>
              <w:left w:val="nil"/>
              <w:bottom w:val="nil"/>
              <w:right w:val="single" w:sz="4" w:space="0" w:color="000000"/>
            </w:tcBorders>
            <w:vAlign w:val="center"/>
            <w:hideMark/>
          </w:tcPr>
          <w:p w14:paraId="56E5C0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45.19%</w:t>
            </w:r>
          </w:p>
        </w:tc>
        <w:tc>
          <w:tcPr>
            <w:tcW w:w="1328" w:type="dxa"/>
            <w:tcBorders>
              <w:top w:val="nil"/>
              <w:left w:val="nil"/>
              <w:bottom w:val="nil"/>
              <w:right w:val="single" w:sz="4" w:space="0" w:color="000000"/>
            </w:tcBorders>
            <w:vAlign w:val="center"/>
            <w:hideMark/>
          </w:tcPr>
          <w:p w14:paraId="4727ED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31.46%</w:t>
            </w:r>
          </w:p>
        </w:tc>
        <w:tc>
          <w:tcPr>
            <w:tcW w:w="1044" w:type="dxa"/>
            <w:tcBorders>
              <w:top w:val="nil"/>
              <w:left w:val="nil"/>
              <w:bottom w:val="nil"/>
              <w:right w:val="single" w:sz="4" w:space="0" w:color="000000"/>
            </w:tcBorders>
            <w:vAlign w:val="center"/>
            <w:hideMark/>
          </w:tcPr>
          <w:p w14:paraId="61DD0AF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64.54%</w:t>
            </w:r>
          </w:p>
        </w:tc>
        <w:tc>
          <w:tcPr>
            <w:tcW w:w="955" w:type="dxa"/>
            <w:gridSpan w:val="2"/>
            <w:tcBorders>
              <w:top w:val="nil"/>
              <w:left w:val="nil"/>
              <w:bottom w:val="nil"/>
              <w:right w:val="single" w:sz="4" w:space="0" w:color="000000"/>
            </w:tcBorders>
            <w:vAlign w:val="center"/>
            <w:hideMark/>
          </w:tcPr>
          <w:p w14:paraId="77FB14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49.38%</w:t>
            </w:r>
          </w:p>
        </w:tc>
      </w:tr>
      <w:tr w:rsidR="005A65B2" w:rsidRPr="001527C7" w14:paraId="40CBBC97"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03CDE0AD"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FRA</w:t>
            </w:r>
          </w:p>
        </w:tc>
        <w:tc>
          <w:tcPr>
            <w:tcW w:w="1328" w:type="dxa"/>
            <w:tcBorders>
              <w:top w:val="nil"/>
              <w:left w:val="nil"/>
              <w:bottom w:val="nil"/>
              <w:right w:val="single" w:sz="4" w:space="0" w:color="000000"/>
            </w:tcBorders>
            <w:vAlign w:val="center"/>
            <w:hideMark/>
          </w:tcPr>
          <w:p w14:paraId="0C310D8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27.82%</w:t>
            </w:r>
          </w:p>
        </w:tc>
        <w:tc>
          <w:tcPr>
            <w:tcW w:w="1328" w:type="dxa"/>
            <w:tcBorders>
              <w:top w:val="nil"/>
              <w:left w:val="nil"/>
              <w:bottom w:val="nil"/>
              <w:right w:val="single" w:sz="4" w:space="0" w:color="000000"/>
            </w:tcBorders>
            <w:vAlign w:val="center"/>
            <w:hideMark/>
          </w:tcPr>
          <w:p w14:paraId="50E02B1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47.67%</w:t>
            </w:r>
          </w:p>
        </w:tc>
        <w:tc>
          <w:tcPr>
            <w:tcW w:w="1328" w:type="dxa"/>
            <w:tcBorders>
              <w:top w:val="nil"/>
              <w:left w:val="nil"/>
              <w:bottom w:val="nil"/>
              <w:right w:val="single" w:sz="4" w:space="0" w:color="000000"/>
            </w:tcBorders>
            <w:vAlign w:val="center"/>
            <w:hideMark/>
          </w:tcPr>
          <w:p w14:paraId="42E0E1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40.75%</w:t>
            </w:r>
          </w:p>
        </w:tc>
        <w:tc>
          <w:tcPr>
            <w:tcW w:w="2489" w:type="dxa"/>
            <w:tcBorders>
              <w:top w:val="nil"/>
              <w:left w:val="nil"/>
              <w:bottom w:val="nil"/>
              <w:right w:val="single" w:sz="4" w:space="0" w:color="000000"/>
            </w:tcBorders>
            <w:vAlign w:val="center"/>
            <w:hideMark/>
          </w:tcPr>
          <w:p w14:paraId="484338E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14.51%</w:t>
            </w:r>
          </w:p>
        </w:tc>
        <w:tc>
          <w:tcPr>
            <w:tcW w:w="167" w:type="dxa"/>
            <w:tcBorders>
              <w:top w:val="nil"/>
              <w:left w:val="nil"/>
              <w:bottom w:val="nil"/>
              <w:right w:val="single" w:sz="4" w:space="0" w:color="000000"/>
            </w:tcBorders>
            <w:vAlign w:val="center"/>
            <w:hideMark/>
          </w:tcPr>
          <w:p w14:paraId="55EB086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30.95%</w:t>
            </w:r>
          </w:p>
        </w:tc>
        <w:tc>
          <w:tcPr>
            <w:tcW w:w="1328" w:type="dxa"/>
            <w:tcBorders>
              <w:top w:val="nil"/>
              <w:left w:val="nil"/>
              <w:bottom w:val="nil"/>
              <w:right w:val="single" w:sz="4" w:space="0" w:color="000000"/>
            </w:tcBorders>
            <w:vAlign w:val="center"/>
            <w:hideMark/>
          </w:tcPr>
          <w:p w14:paraId="34AE356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23.96%</w:t>
            </w:r>
          </w:p>
        </w:tc>
        <w:tc>
          <w:tcPr>
            <w:tcW w:w="1328" w:type="dxa"/>
            <w:tcBorders>
              <w:top w:val="nil"/>
              <w:left w:val="nil"/>
              <w:bottom w:val="nil"/>
              <w:right w:val="single" w:sz="4" w:space="0" w:color="000000"/>
            </w:tcBorders>
            <w:vAlign w:val="center"/>
            <w:hideMark/>
          </w:tcPr>
          <w:p w14:paraId="1A429B8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18.28%</w:t>
            </w:r>
          </w:p>
        </w:tc>
        <w:tc>
          <w:tcPr>
            <w:tcW w:w="1328" w:type="dxa"/>
            <w:tcBorders>
              <w:top w:val="nil"/>
              <w:left w:val="nil"/>
              <w:bottom w:val="nil"/>
              <w:right w:val="single" w:sz="4" w:space="0" w:color="000000"/>
            </w:tcBorders>
            <w:vAlign w:val="center"/>
            <w:hideMark/>
          </w:tcPr>
          <w:p w14:paraId="0855B3A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41.02%</w:t>
            </w:r>
          </w:p>
        </w:tc>
        <w:tc>
          <w:tcPr>
            <w:tcW w:w="1328" w:type="dxa"/>
            <w:tcBorders>
              <w:top w:val="nil"/>
              <w:left w:val="nil"/>
              <w:bottom w:val="nil"/>
              <w:right w:val="single" w:sz="4" w:space="0" w:color="000000"/>
            </w:tcBorders>
            <w:vAlign w:val="center"/>
            <w:hideMark/>
          </w:tcPr>
          <w:p w14:paraId="5ADAFD0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31.08%</w:t>
            </w:r>
          </w:p>
        </w:tc>
        <w:tc>
          <w:tcPr>
            <w:tcW w:w="1328" w:type="dxa"/>
            <w:tcBorders>
              <w:top w:val="nil"/>
              <w:left w:val="nil"/>
              <w:bottom w:val="nil"/>
              <w:right w:val="single" w:sz="4" w:space="0" w:color="000000"/>
            </w:tcBorders>
            <w:vAlign w:val="center"/>
            <w:hideMark/>
          </w:tcPr>
          <w:p w14:paraId="1E2A58E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17.07%</w:t>
            </w:r>
          </w:p>
        </w:tc>
        <w:tc>
          <w:tcPr>
            <w:tcW w:w="1044" w:type="dxa"/>
            <w:tcBorders>
              <w:top w:val="nil"/>
              <w:left w:val="nil"/>
              <w:bottom w:val="nil"/>
              <w:right w:val="single" w:sz="4" w:space="0" w:color="000000"/>
            </w:tcBorders>
            <w:vAlign w:val="center"/>
            <w:hideMark/>
          </w:tcPr>
          <w:p w14:paraId="59A066F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40.52%</w:t>
            </w:r>
          </w:p>
        </w:tc>
        <w:tc>
          <w:tcPr>
            <w:tcW w:w="955" w:type="dxa"/>
            <w:gridSpan w:val="2"/>
            <w:tcBorders>
              <w:top w:val="nil"/>
              <w:left w:val="nil"/>
              <w:bottom w:val="nil"/>
              <w:right w:val="single" w:sz="4" w:space="0" w:color="000000"/>
            </w:tcBorders>
            <w:vAlign w:val="center"/>
            <w:hideMark/>
          </w:tcPr>
          <w:p w14:paraId="799AC02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29.21%</w:t>
            </w:r>
          </w:p>
        </w:tc>
      </w:tr>
      <w:tr w:rsidR="005A65B2" w:rsidRPr="001527C7" w14:paraId="07E192B2"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630ECDE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GBR</w:t>
            </w:r>
          </w:p>
        </w:tc>
        <w:tc>
          <w:tcPr>
            <w:tcW w:w="1328" w:type="dxa"/>
            <w:tcBorders>
              <w:top w:val="nil"/>
              <w:left w:val="nil"/>
              <w:bottom w:val="nil"/>
              <w:right w:val="single" w:sz="4" w:space="0" w:color="000000"/>
            </w:tcBorders>
            <w:vAlign w:val="center"/>
            <w:hideMark/>
          </w:tcPr>
          <w:p w14:paraId="49FD5F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9.06%</w:t>
            </w:r>
          </w:p>
        </w:tc>
        <w:tc>
          <w:tcPr>
            <w:tcW w:w="1328" w:type="dxa"/>
            <w:tcBorders>
              <w:top w:val="nil"/>
              <w:left w:val="nil"/>
              <w:bottom w:val="nil"/>
              <w:right w:val="single" w:sz="4" w:space="0" w:color="000000"/>
            </w:tcBorders>
            <w:vAlign w:val="center"/>
            <w:hideMark/>
          </w:tcPr>
          <w:p w14:paraId="1855AE2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38.22%</w:t>
            </w:r>
          </w:p>
        </w:tc>
        <w:tc>
          <w:tcPr>
            <w:tcW w:w="1328" w:type="dxa"/>
            <w:tcBorders>
              <w:top w:val="nil"/>
              <w:left w:val="nil"/>
              <w:bottom w:val="nil"/>
              <w:right w:val="single" w:sz="4" w:space="0" w:color="000000"/>
            </w:tcBorders>
            <w:vAlign w:val="center"/>
            <w:hideMark/>
          </w:tcPr>
          <w:p w14:paraId="2A0640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31.63%</w:t>
            </w:r>
          </w:p>
        </w:tc>
        <w:tc>
          <w:tcPr>
            <w:tcW w:w="2489" w:type="dxa"/>
            <w:tcBorders>
              <w:top w:val="nil"/>
              <w:left w:val="nil"/>
              <w:bottom w:val="nil"/>
              <w:right w:val="single" w:sz="4" w:space="0" w:color="000000"/>
            </w:tcBorders>
            <w:vAlign w:val="center"/>
            <w:hideMark/>
          </w:tcPr>
          <w:p w14:paraId="4CE6E77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8.08%</w:t>
            </w:r>
          </w:p>
        </w:tc>
        <w:tc>
          <w:tcPr>
            <w:tcW w:w="167" w:type="dxa"/>
            <w:tcBorders>
              <w:top w:val="nil"/>
              <w:left w:val="nil"/>
              <w:bottom w:val="nil"/>
              <w:right w:val="single" w:sz="4" w:space="0" w:color="000000"/>
            </w:tcBorders>
            <w:vAlign w:val="center"/>
            <w:hideMark/>
          </w:tcPr>
          <w:p w14:paraId="5149B6D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20.99%</w:t>
            </w:r>
          </w:p>
        </w:tc>
        <w:tc>
          <w:tcPr>
            <w:tcW w:w="1328" w:type="dxa"/>
            <w:tcBorders>
              <w:top w:val="nil"/>
              <w:left w:val="nil"/>
              <w:bottom w:val="nil"/>
              <w:right w:val="single" w:sz="4" w:space="0" w:color="000000"/>
            </w:tcBorders>
            <w:vAlign w:val="center"/>
            <w:hideMark/>
          </w:tcPr>
          <w:p w14:paraId="13F71E7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18.10%</w:t>
            </w:r>
          </w:p>
        </w:tc>
        <w:tc>
          <w:tcPr>
            <w:tcW w:w="1328" w:type="dxa"/>
            <w:tcBorders>
              <w:top w:val="nil"/>
              <w:left w:val="nil"/>
              <w:bottom w:val="nil"/>
              <w:right w:val="single" w:sz="4" w:space="0" w:color="000000"/>
            </w:tcBorders>
            <w:vAlign w:val="center"/>
            <w:hideMark/>
          </w:tcPr>
          <w:p w14:paraId="0A5840A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19.87%</w:t>
            </w:r>
          </w:p>
        </w:tc>
        <w:tc>
          <w:tcPr>
            <w:tcW w:w="1328" w:type="dxa"/>
            <w:tcBorders>
              <w:top w:val="nil"/>
              <w:left w:val="nil"/>
              <w:bottom w:val="nil"/>
              <w:right w:val="single" w:sz="4" w:space="0" w:color="000000"/>
            </w:tcBorders>
            <w:vAlign w:val="center"/>
            <w:hideMark/>
          </w:tcPr>
          <w:p w14:paraId="76B416F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27.60%</w:t>
            </w:r>
          </w:p>
        </w:tc>
        <w:tc>
          <w:tcPr>
            <w:tcW w:w="1328" w:type="dxa"/>
            <w:tcBorders>
              <w:top w:val="nil"/>
              <w:left w:val="nil"/>
              <w:bottom w:val="nil"/>
              <w:right w:val="single" w:sz="4" w:space="0" w:color="000000"/>
            </w:tcBorders>
            <w:vAlign w:val="center"/>
            <w:hideMark/>
          </w:tcPr>
          <w:p w14:paraId="75E1B73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25.38%</w:t>
            </w:r>
          </w:p>
        </w:tc>
        <w:tc>
          <w:tcPr>
            <w:tcW w:w="1328" w:type="dxa"/>
            <w:tcBorders>
              <w:top w:val="nil"/>
              <w:left w:val="nil"/>
              <w:bottom w:val="nil"/>
              <w:right w:val="single" w:sz="4" w:space="0" w:color="000000"/>
            </w:tcBorders>
            <w:vAlign w:val="center"/>
            <w:hideMark/>
          </w:tcPr>
          <w:p w14:paraId="6F3F206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13.37%</w:t>
            </w:r>
          </w:p>
        </w:tc>
        <w:tc>
          <w:tcPr>
            <w:tcW w:w="1044" w:type="dxa"/>
            <w:tcBorders>
              <w:top w:val="nil"/>
              <w:left w:val="nil"/>
              <w:bottom w:val="nil"/>
              <w:right w:val="single" w:sz="4" w:space="0" w:color="000000"/>
            </w:tcBorders>
            <w:vAlign w:val="center"/>
            <w:hideMark/>
          </w:tcPr>
          <w:p w14:paraId="63CC1F9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21.45%</w:t>
            </w:r>
          </w:p>
        </w:tc>
        <w:tc>
          <w:tcPr>
            <w:tcW w:w="955" w:type="dxa"/>
            <w:gridSpan w:val="2"/>
            <w:tcBorders>
              <w:top w:val="nil"/>
              <w:left w:val="nil"/>
              <w:bottom w:val="nil"/>
              <w:right w:val="single" w:sz="4" w:space="0" w:color="000000"/>
            </w:tcBorders>
            <w:vAlign w:val="center"/>
            <w:hideMark/>
          </w:tcPr>
          <w:p w14:paraId="28E5830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13.82%</w:t>
            </w:r>
          </w:p>
        </w:tc>
      </w:tr>
      <w:tr w:rsidR="005A65B2" w:rsidRPr="001527C7" w14:paraId="6C3E18AD"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73C56BA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GRC</w:t>
            </w:r>
          </w:p>
        </w:tc>
        <w:tc>
          <w:tcPr>
            <w:tcW w:w="1328" w:type="dxa"/>
            <w:tcBorders>
              <w:top w:val="nil"/>
              <w:left w:val="nil"/>
              <w:bottom w:val="nil"/>
              <w:right w:val="single" w:sz="4" w:space="0" w:color="000000"/>
            </w:tcBorders>
            <w:vAlign w:val="center"/>
            <w:hideMark/>
          </w:tcPr>
          <w:p w14:paraId="77BF362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21.11%</w:t>
            </w:r>
          </w:p>
        </w:tc>
        <w:tc>
          <w:tcPr>
            <w:tcW w:w="1328" w:type="dxa"/>
            <w:tcBorders>
              <w:top w:val="nil"/>
              <w:left w:val="nil"/>
              <w:bottom w:val="nil"/>
              <w:right w:val="single" w:sz="4" w:space="0" w:color="000000"/>
            </w:tcBorders>
            <w:vAlign w:val="center"/>
            <w:hideMark/>
          </w:tcPr>
          <w:p w14:paraId="7D8DBCF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25.19%</w:t>
            </w:r>
          </w:p>
        </w:tc>
        <w:tc>
          <w:tcPr>
            <w:tcW w:w="1328" w:type="dxa"/>
            <w:tcBorders>
              <w:top w:val="nil"/>
              <w:left w:val="nil"/>
              <w:bottom w:val="nil"/>
              <w:right w:val="single" w:sz="4" w:space="0" w:color="000000"/>
            </w:tcBorders>
            <w:vAlign w:val="center"/>
            <w:hideMark/>
          </w:tcPr>
          <w:p w14:paraId="4196B26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23.95%</w:t>
            </w:r>
          </w:p>
        </w:tc>
        <w:tc>
          <w:tcPr>
            <w:tcW w:w="2489" w:type="dxa"/>
            <w:tcBorders>
              <w:top w:val="nil"/>
              <w:left w:val="nil"/>
              <w:bottom w:val="nil"/>
              <w:right w:val="single" w:sz="4" w:space="0" w:color="000000"/>
            </w:tcBorders>
            <w:vAlign w:val="center"/>
            <w:hideMark/>
          </w:tcPr>
          <w:p w14:paraId="4D48256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12.63%</w:t>
            </w:r>
          </w:p>
        </w:tc>
        <w:tc>
          <w:tcPr>
            <w:tcW w:w="167" w:type="dxa"/>
            <w:tcBorders>
              <w:top w:val="nil"/>
              <w:left w:val="nil"/>
              <w:bottom w:val="nil"/>
              <w:right w:val="single" w:sz="4" w:space="0" w:color="000000"/>
            </w:tcBorders>
            <w:vAlign w:val="center"/>
            <w:hideMark/>
          </w:tcPr>
          <w:p w14:paraId="63D02C3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21.46%</w:t>
            </w:r>
          </w:p>
        </w:tc>
        <w:tc>
          <w:tcPr>
            <w:tcW w:w="1328" w:type="dxa"/>
            <w:tcBorders>
              <w:top w:val="nil"/>
              <w:left w:val="nil"/>
              <w:bottom w:val="nil"/>
              <w:right w:val="single" w:sz="4" w:space="0" w:color="000000"/>
            </w:tcBorders>
            <w:vAlign w:val="center"/>
            <w:hideMark/>
          </w:tcPr>
          <w:p w14:paraId="443D62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21.19%</w:t>
            </w:r>
          </w:p>
        </w:tc>
        <w:tc>
          <w:tcPr>
            <w:tcW w:w="1328" w:type="dxa"/>
            <w:tcBorders>
              <w:top w:val="nil"/>
              <w:left w:val="nil"/>
              <w:bottom w:val="nil"/>
              <w:right w:val="single" w:sz="4" w:space="0" w:color="000000"/>
            </w:tcBorders>
            <w:vAlign w:val="center"/>
            <w:hideMark/>
          </w:tcPr>
          <w:p w14:paraId="0209A86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8.20%</w:t>
            </w:r>
          </w:p>
        </w:tc>
        <w:tc>
          <w:tcPr>
            <w:tcW w:w="1328" w:type="dxa"/>
            <w:tcBorders>
              <w:top w:val="nil"/>
              <w:left w:val="nil"/>
              <w:bottom w:val="nil"/>
              <w:right w:val="single" w:sz="4" w:space="0" w:color="000000"/>
            </w:tcBorders>
            <w:vAlign w:val="center"/>
            <w:hideMark/>
          </w:tcPr>
          <w:p w14:paraId="478DF34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35.68%</w:t>
            </w:r>
          </w:p>
        </w:tc>
        <w:tc>
          <w:tcPr>
            <w:tcW w:w="1328" w:type="dxa"/>
            <w:tcBorders>
              <w:top w:val="nil"/>
              <w:left w:val="nil"/>
              <w:bottom w:val="nil"/>
              <w:right w:val="single" w:sz="4" w:space="0" w:color="000000"/>
            </w:tcBorders>
            <w:vAlign w:val="center"/>
            <w:hideMark/>
          </w:tcPr>
          <w:p w14:paraId="2BBB84D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27.43%</w:t>
            </w:r>
          </w:p>
        </w:tc>
        <w:tc>
          <w:tcPr>
            <w:tcW w:w="1328" w:type="dxa"/>
            <w:tcBorders>
              <w:top w:val="nil"/>
              <w:left w:val="nil"/>
              <w:bottom w:val="nil"/>
              <w:right w:val="single" w:sz="4" w:space="0" w:color="000000"/>
            </w:tcBorders>
            <w:vAlign w:val="center"/>
            <w:hideMark/>
          </w:tcPr>
          <w:p w14:paraId="53E377C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18.74%</w:t>
            </w:r>
          </w:p>
        </w:tc>
        <w:tc>
          <w:tcPr>
            <w:tcW w:w="1044" w:type="dxa"/>
            <w:tcBorders>
              <w:top w:val="nil"/>
              <w:left w:val="nil"/>
              <w:bottom w:val="nil"/>
              <w:right w:val="single" w:sz="4" w:space="0" w:color="000000"/>
            </w:tcBorders>
            <w:vAlign w:val="center"/>
            <w:hideMark/>
          </w:tcPr>
          <w:p w14:paraId="5877FB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22.27%</w:t>
            </w:r>
          </w:p>
        </w:tc>
        <w:tc>
          <w:tcPr>
            <w:tcW w:w="955" w:type="dxa"/>
            <w:gridSpan w:val="2"/>
            <w:tcBorders>
              <w:top w:val="nil"/>
              <w:left w:val="nil"/>
              <w:bottom w:val="nil"/>
              <w:right w:val="single" w:sz="4" w:space="0" w:color="000000"/>
            </w:tcBorders>
            <w:vAlign w:val="center"/>
            <w:hideMark/>
          </w:tcPr>
          <w:p w14:paraId="0E08374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21.17%</w:t>
            </w:r>
          </w:p>
        </w:tc>
      </w:tr>
      <w:tr w:rsidR="005A65B2" w:rsidRPr="001527C7" w14:paraId="222A73FF"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25459C4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IRL</w:t>
            </w:r>
          </w:p>
        </w:tc>
        <w:tc>
          <w:tcPr>
            <w:tcW w:w="1328" w:type="dxa"/>
            <w:tcBorders>
              <w:top w:val="nil"/>
              <w:left w:val="nil"/>
              <w:bottom w:val="nil"/>
              <w:right w:val="single" w:sz="4" w:space="0" w:color="000000"/>
            </w:tcBorders>
            <w:vAlign w:val="center"/>
            <w:hideMark/>
          </w:tcPr>
          <w:p w14:paraId="7A89648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9.76%</w:t>
            </w:r>
          </w:p>
        </w:tc>
        <w:tc>
          <w:tcPr>
            <w:tcW w:w="1328" w:type="dxa"/>
            <w:tcBorders>
              <w:top w:val="nil"/>
              <w:left w:val="nil"/>
              <w:bottom w:val="nil"/>
              <w:right w:val="single" w:sz="4" w:space="0" w:color="000000"/>
            </w:tcBorders>
            <w:vAlign w:val="center"/>
            <w:hideMark/>
          </w:tcPr>
          <w:p w14:paraId="03E257E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45.29%</w:t>
            </w:r>
          </w:p>
        </w:tc>
        <w:tc>
          <w:tcPr>
            <w:tcW w:w="1328" w:type="dxa"/>
            <w:tcBorders>
              <w:top w:val="nil"/>
              <w:left w:val="nil"/>
              <w:bottom w:val="nil"/>
              <w:right w:val="single" w:sz="4" w:space="0" w:color="000000"/>
            </w:tcBorders>
            <w:vAlign w:val="center"/>
            <w:hideMark/>
          </w:tcPr>
          <w:p w14:paraId="1D51F52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34.04%</w:t>
            </w:r>
          </w:p>
        </w:tc>
        <w:tc>
          <w:tcPr>
            <w:tcW w:w="2489" w:type="dxa"/>
            <w:tcBorders>
              <w:top w:val="nil"/>
              <w:left w:val="nil"/>
              <w:bottom w:val="nil"/>
              <w:right w:val="single" w:sz="4" w:space="0" w:color="000000"/>
            </w:tcBorders>
            <w:vAlign w:val="center"/>
            <w:hideMark/>
          </w:tcPr>
          <w:p w14:paraId="6C35DB2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 </w:t>
            </w:r>
          </w:p>
        </w:tc>
        <w:tc>
          <w:tcPr>
            <w:tcW w:w="167" w:type="dxa"/>
            <w:tcBorders>
              <w:top w:val="nil"/>
              <w:left w:val="nil"/>
              <w:bottom w:val="nil"/>
              <w:right w:val="single" w:sz="4" w:space="0" w:color="000000"/>
            </w:tcBorders>
            <w:vAlign w:val="center"/>
            <w:hideMark/>
          </w:tcPr>
          <w:p w14:paraId="6924B9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38.28%</w:t>
            </w:r>
          </w:p>
        </w:tc>
        <w:tc>
          <w:tcPr>
            <w:tcW w:w="1328" w:type="dxa"/>
            <w:tcBorders>
              <w:top w:val="nil"/>
              <w:left w:val="nil"/>
              <w:bottom w:val="nil"/>
              <w:right w:val="single" w:sz="4" w:space="0" w:color="000000"/>
            </w:tcBorders>
            <w:vAlign w:val="center"/>
            <w:hideMark/>
          </w:tcPr>
          <w:p w14:paraId="40FFE48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25.15%</w:t>
            </w:r>
          </w:p>
        </w:tc>
        <w:tc>
          <w:tcPr>
            <w:tcW w:w="1328" w:type="dxa"/>
            <w:tcBorders>
              <w:top w:val="nil"/>
              <w:left w:val="nil"/>
              <w:bottom w:val="nil"/>
              <w:right w:val="single" w:sz="4" w:space="0" w:color="000000"/>
            </w:tcBorders>
            <w:vAlign w:val="center"/>
            <w:hideMark/>
          </w:tcPr>
          <w:p w14:paraId="33EE925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25.59%</w:t>
            </w:r>
          </w:p>
        </w:tc>
        <w:tc>
          <w:tcPr>
            <w:tcW w:w="1328" w:type="dxa"/>
            <w:tcBorders>
              <w:top w:val="nil"/>
              <w:left w:val="nil"/>
              <w:bottom w:val="nil"/>
              <w:right w:val="single" w:sz="4" w:space="0" w:color="000000"/>
            </w:tcBorders>
            <w:vAlign w:val="center"/>
            <w:hideMark/>
          </w:tcPr>
          <w:p w14:paraId="6270ED2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48.50%</w:t>
            </w:r>
          </w:p>
        </w:tc>
        <w:tc>
          <w:tcPr>
            <w:tcW w:w="1328" w:type="dxa"/>
            <w:tcBorders>
              <w:top w:val="nil"/>
              <w:left w:val="nil"/>
              <w:bottom w:val="nil"/>
              <w:right w:val="single" w:sz="4" w:space="0" w:color="000000"/>
            </w:tcBorders>
            <w:vAlign w:val="center"/>
            <w:hideMark/>
          </w:tcPr>
          <w:p w14:paraId="2146809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35.84%</w:t>
            </w:r>
          </w:p>
        </w:tc>
        <w:tc>
          <w:tcPr>
            <w:tcW w:w="1328" w:type="dxa"/>
            <w:tcBorders>
              <w:top w:val="nil"/>
              <w:left w:val="nil"/>
              <w:bottom w:val="nil"/>
              <w:right w:val="single" w:sz="4" w:space="0" w:color="000000"/>
            </w:tcBorders>
            <w:vAlign w:val="center"/>
            <w:hideMark/>
          </w:tcPr>
          <w:p w14:paraId="28C07DD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20.74%</w:t>
            </w:r>
          </w:p>
        </w:tc>
        <w:tc>
          <w:tcPr>
            <w:tcW w:w="1044" w:type="dxa"/>
            <w:tcBorders>
              <w:top w:val="nil"/>
              <w:left w:val="nil"/>
              <w:bottom w:val="nil"/>
              <w:right w:val="single" w:sz="4" w:space="0" w:color="000000"/>
            </w:tcBorders>
            <w:vAlign w:val="center"/>
            <w:hideMark/>
          </w:tcPr>
          <w:p w14:paraId="7BA7AE0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48.83%</w:t>
            </w:r>
          </w:p>
        </w:tc>
        <w:tc>
          <w:tcPr>
            <w:tcW w:w="955" w:type="dxa"/>
            <w:gridSpan w:val="2"/>
            <w:tcBorders>
              <w:top w:val="nil"/>
              <w:left w:val="nil"/>
              <w:bottom w:val="nil"/>
              <w:right w:val="single" w:sz="4" w:space="0" w:color="000000"/>
            </w:tcBorders>
            <w:vAlign w:val="center"/>
            <w:hideMark/>
          </w:tcPr>
          <w:p w14:paraId="6ACBA94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38.05%</w:t>
            </w:r>
          </w:p>
        </w:tc>
      </w:tr>
      <w:tr w:rsidR="005A65B2" w:rsidRPr="001527C7" w14:paraId="6F1D8F9D"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51B0B7B5"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lastRenderedPageBreak/>
              <w:t>ISL</w:t>
            </w:r>
          </w:p>
        </w:tc>
        <w:tc>
          <w:tcPr>
            <w:tcW w:w="1328" w:type="dxa"/>
            <w:tcBorders>
              <w:top w:val="nil"/>
              <w:left w:val="nil"/>
              <w:bottom w:val="nil"/>
              <w:right w:val="single" w:sz="4" w:space="0" w:color="000000"/>
            </w:tcBorders>
            <w:vAlign w:val="center"/>
            <w:hideMark/>
          </w:tcPr>
          <w:p w14:paraId="03846B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68.37%</w:t>
            </w:r>
          </w:p>
        </w:tc>
        <w:tc>
          <w:tcPr>
            <w:tcW w:w="1328" w:type="dxa"/>
            <w:tcBorders>
              <w:top w:val="nil"/>
              <w:left w:val="nil"/>
              <w:bottom w:val="nil"/>
              <w:right w:val="single" w:sz="4" w:space="0" w:color="000000"/>
            </w:tcBorders>
            <w:vAlign w:val="center"/>
            <w:hideMark/>
          </w:tcPr>
          <w:p w14:paraId="0A296C0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21.38%</w:t>
            </w:r>
          </w:p>
        </w:tc>
        <w:tc>
          <w:tcPr>
            <w:tcW w:w="1328" w:type="dxa"/>
            <w:tcBorders>
              <w:top w:val="nil"/>
              <w:left w:val="nil"/>
              <w:bottom w:val="nil"/>
              <w:right w:val="single" w:sz="4" w:space="0" w:color="000000"/>
            </w:tcBorders>
            <w:vAlign w:val="center"/>
            <w:hideMark/>
          </w:tcPr>
          <w:p w14:paraId="7221EB0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16.97%</w:t>
            </w:r>
          </w:p>
        </w:tc>
        <w:tc>
          <w:tcPr>
            <w:tcW w:w="2489" w:type="dxa"/>
            <w:tcBorders>
              <w:top w:val="nil"/>
              <w:left w:val="nil"/>
              <w:bottom w:val="nil"/>
              <w:right w:val="single" w:sz="4" w:space="0" w:color="000000"/>
            </w:tcBorders>
            <w:vAlign w:val="center"/>
            <w:hideMark/>
          </w:tcPr>
          <w:p w14:paraId="1A419A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68.37%</w:t>
            </w:r>
          </w:p>
        </w:tc>
        <w:tc>
          <w:tcPr>
            <w:tcW w:w="167" w:type="dxa"/>
            <w:tcBorders>
              <w:top w:val="nil"/>
              <w:left w:val="nil"/>
              <w:bottom w:val="nil"/>
              <w:right w:val="single" w:sz="4" w:space="0" w:color="000000"/>
            </w:tcBorders>
            <w:vAlign w:val="center"/>
            <w:hideMark/>
          </w:tcPr>
          <w:p w14:paraId="61DE38B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23.66%</w:t>
            </w:r>
          </w:p>
        </w:tc>
        <w:tc>
          <w:tcPr>
            <w:tcW w:w="1328" w:type="dxa"/>
            <w:tcBorders>
              <w:top w:val="nil"/>
              <w:left w:val="nil"/>
              <w:bottom w:val="nil"/>
              <w:right w:val="single" w:sz="4" w:space="0" w:color="000000"/>
            </w:tcBorders>
            <w:vAlign w:val="center"/>
            <w:hideMark/>
          </w:tcPr>
          <w:p w14:paraId="2531D1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19.40%</w:t>
            </w:r>
          </w:p>
        </w:tc>
        <w:tc>
          <w:tcPr>
            <w:tcW w:w="1328" w:type="dxa"/>
            <w:tcBorders>
              <w:top w:val="nil"/>
              <w:left w:val="nil"/>
              <w:bottom w:val="nil"/>
              <w:right w:val="single" w:sz="4" w:space="0" w:color="000000"/>
            </w:tcBorders>
            <w:vAlign w:val="center"/>
            <w:hideMark/>
          </w:tcPr>
          <w:p w14:paraId="034082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68.37%</w:t>
            </w:r>
          </w:p>
        </w:tc>
        <w:tc>
          <w:tcPr>
            <w:tcW w:w="1328" w:type="dxa"/>
            <w:tcBorders>
              <w:top w:val="nil"/>
              <w:left w:val="nil"/>
              <w:bottom w:val="nil"/>
              <w:right w:val="single" w:sz="4" w:space="0" w:color="000000"/>
            </w:tcBorders>
            <w:vAlign w:val="center"/>
            <w:hideMark/>
          </w:tcPr>
          <w:p w14:paraId="5CEAEE1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38.08%</w:t>
            </w:r>
          </w:p>
        </w:tc>
        <w:tc>
          <w:tcPr>
            <w:tcW w:w="1328" w:type="dxa"/>
            <w:tcBorders>
              <w:top w:val="nil"/>
              <w:left w:val="nil"/>
              <w:bottom w:val="nil"/>
              <w:right w:val="single" w:sz="4" w:space="0" w:color="000000"/>
            </w:tcBorders>
            <w:vAlign w:val="center"/>
            <w:hideMark/>
          </w:tcPr>
          <w:p w14:paraId="3BBC290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31.34%</w:t>
            </w:r>
          </w:p>
        </w:tc>
        <w:tc>
          <w:tcPr>
            <w:tcW w:w="1328" w:type="dxa"/>
            <w:tcBorders>
              <w:top w:val="nil"/>
              <w:left w:val="nil"/>
              <w:bottom w:val="nil"/>
              <w:right w:val="single" w:sz="4" w:space="0" w:color="000000"/>
            </w:tcBorders>
            <w:vAlign w:val="center"/>
            <w:hideMark/>
          </w:tcPr>
          <w:p w14:paraId="3C7F692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68.37%</w:t>
            </w:r>
          </w:p>
        </w:tc>
        <w:tc>
          <w:tcPr>
            <w:tcW w:w="1044" w:type="dxa"/>
            <w:tcBorders>
              <w:top w:val="nil"/>
              <w:left w:val="nil"/>
              <w:bottom w:val="nil"/>
              <w:right w:val="single" w:sz="4" w:space="0" w:color="000000"/>
            </w:tcBorders>
            <w:vAlign w:val="center"/>
            <w:hideMark/>
          </w:tcPr>
          <w:p w14:paraId="7EF2EFE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64.92%</w:t>
            </w:r>
          </w:p>
        </w:tc>
        <w:tc>
          <w:tcPr>
            <w:tcW w:w="955" w:type="dxa"/>
            <w:gridSpan w:val="2"/>
            <w:tcBorders>
              <w:top w:val="nil"/>
              <w:left w:val="nil"/>
              <w:bottom w:val="nil"/>
              <w:right w:val="single" w:sz="4" w:space="0" w:color="000000"/>
            </w:tcBorders>
            <w:vAlign w:val="center"/>
            <w:hideMark/>
          </w:tcPr>
          <w:p w14:paraId="48EAB4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53.19%</w:t>
            </w:r>
          </w:p>
        </w:tc>
      </w:tr>
      <w:tr w:rsidR="005A65B2" w:rsidRPr="001527C7" w14:paraId="41753CA2"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5C1B66A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ITA</w:t>
            </w:r>
          </w:p>
        </w:tc>
        <w:tc>
          <w:tcPr>
            <w:tcW w:w="1328" w:type="dxa"/>
            <w:tcBorders>
              <w:top w:val="nil"/>
              <w:left w:val="nil"/>
              <w:bottom w:val="nil"/>
              <w:right w:val="single" w:sz="4" w:space="0" w:color="000000"/>
            </w:tcBorders>
            <w:vAlign w:val="center"/>
            <w:hideMark/>
          </w:tcPr>
          <w:p w14:paraId="223F099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19.49%</w:t>
            </w:r>
          </w:p>
        </w:tc>
        <w:tc>
          <w:tcPr>
            <w:tcW w:w="1328" w:type="dxa"/>
            <w:tcBorders>
              <w:top w:val="nil"/>
              <w:left w:val="nil"/>
              <w:bottom w:val="nil"/>
              <w:right w:val="single" w:sz="4" w:space="0" w:color="000000"/>
            </w:tcBorders>
            <w:vAlign w:val="center"/>
            <w:hideMark/>
          </w:tcPr>
          <w:p w14:paraId="675F9A4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38.98%</w:t>
            </w:r>
          </w:p>
        </w:tc>
        <w:tc>
          <w:tcPr>
            <w:tcW w:w="1328" w:type="dxa"/>
            <w:tcBorders>
              <w:top w:val="nil"/>
              <w:left w:val="nil"/>
              <w:bottom w:val="nil"/>
              <w:right w:val="single" w:sz="4" w:space="0" w:color="000000"/>
            </w:tcBorders>
            <w:vAlign w:val="center"/>
            <w:hideMark/>
          </w:tcPr>
          <w:p w14:paraId="59AF81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37.67%</w:t>
            </w:r>
          </w:p>
        </w:tc>
        <w:tc>
          <w:tcPr>
            <w:tcW w:w="2489" w:type="dxa"/>
            <w:tcBorders>
              <w:top w:val="nil"/>
              <w:left w:val="nil"/>
              <w:bottom w:val="nil"/>
              <w:right w:val="single" w:sz="4" w:space="0" w:color="000000"/>
            </w:tcBorders>
            <w:vAlign w:val="center"/>
            <w:hideMark/>
          </w:tcPr>
          <w:p w14:paraId="3D16123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13.91%</w:t>
            </w:r>
          </w:p>
        </w:tc>
        <w:tc>
          <w:tcPr>
            <w:tcW w:w="167" w:type="dxa"/>
            <w:tcBorders>
              <w:top w:val="nil"/>
              <w:left w:val="nil"/>
              <w:bottom w:val="nil"/>
              <w:right w:val="single" w:sz="4" w:space="0" w:color="000000"/>
            </w:tcBorders>
            <w:vAlign w:val="center"/>
            <w:hideMark/>
          </w:tcPr>
          <w:p w14:paraId="12C4B4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22.12%</w:t>
            </w:r>
          </w:p>
        </w:tc>
        <w:tc>
          <w:tcPr>
            <w:tcW w:w="1328" w:type="dxa"/>
            <w:tcBorders>
              <w:top w:val="nil"/>
              <w:left w:val="nil"/>
              <w:bottom w:val="nil"/>
              <w:right w:val="single" w:sz="4" w:space="0" w:color="000000"/>
            </w:tcBorders>
            <w:vAlign w:val="center"/>
            <w:hideMark/>
          </w:tcPr>
          <w:p w14:paraId="1F5C9F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23.10%</w:t>
            </w:r>
          </w:p>
        </w:tc>
        <w:tc>
          <w:tcPr>
            <w:tcW w:w="1328" w:type="dxa"/>
            <w:tcBorders>
              <w:top w:val="nil"/>
              <w:left w:val="nil"/>
              <w:bottom w:val="nil"/>
              <w:right w:val="single" w:sz="4" w:space="0" w:color="000000"/>
            </w:tcBorders>
            <w:vAlign w:val="center"/>
            <w:hideMark/>
          </w:tcPr>
          <w:p w14:paraId="3F6EBA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17.98%</w:t>
            </w:r>
          </w:p>
        </w:tc>
        <w:tc>
          <w:tcPr>
            <w:tcW w:w="1328" w:type="dxa"/>
            <w:tcBorders>
              <w:top w:val="nil"/>
              <w:left w:val="nil"/>
              <w:bottom w:val="nil"/>
              <w:right w:val="single" w:sz="4" w:space="0" w:color="000000"/>
            </w:tcBorders>
            <w:vAlign w:val="center"/>
            <w:hideMark/>
          </w:tcPr>
          <w:p w14:paraId="15F4D38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39.93%</w:t>
            </w:r>
          </w:p>
        </w:tc>
        <w:tc>
          <w:tcPr>
            <w:tcW w:w="1328" w:type="dxa"/>
            <w:tcBorders>
              <w:top w:val="nil"/>
              <w:left w:val="nil"/>
              <w:bottom w:val="nil"/>
              <w:right w:val="single" w:sz="4" w:space="0" w:color="000000"/>
            </w:tcBorders>
            <w:vAlign w:val="center"/>
            <w:hideMark/>
          </w:tcPr>
          <w:p w14:paraId="6C64C46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33.54%</w:t>
            </w:r>
          </w:p>
        </w:tc>
        <w:tc>
          <w:tcPr>
            <w:tcW w:w="1328" w:type="dxa"/>
            <w:tcBorders>
              <w:top w:val="nil"/>
              <w:left w:val="nil"/>
              <w:bottom w:val="nil"/>
              <w:right w:val="single" w:sz="4" w:space="0" w:color="000000"/>
            </w:tcBorders>
            <w:vAlign w:val="center"/>
            <w:hideMark/>
          </w:tcPr>
          <w:p w14:paraId="70CE964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19.21%</w:t>
            </w:r>
          </w:p>
        </w:tc>
        <w:tc>
          <w:tcPr>
            <w:tcW w:w="1044" w:type="dxa"/>
            <w:tcBorders>
              <w:top w:val="nil"/>
              <w:left w:val="nil"/>
              <w:bottom w:val="nil"/>
              <w:right w:val="single" w:sz="4" w:space="0" w:color="000000"/>
            </w:tcBorders>
            <w:vAlign w:val="center"/>
            <w:hideMark/>
          </w:tcPr>
          <w:p w14:paraId="40670D5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44.22%</w:t>
            </w:r>
          </w:p>
        </w:tc>
        <w:tc>
          <w:tcPr>
            <w:tcW w:w="955" w:type="dxa"/>
            <w:gridSpan w:val="2"/>
            <w:tcBorders>
              <w:top w:val="nil"/>
              <w:left w:val="nil"/>
              <w:bottom w:val="nil"/>
              <w:right w:val="single" w:sz="4" w:space="0" w:color="000000"/>
            </w:tcBorders>
            <w:vAlign w:val="center"/>
            <w:hideMark/>
          </w:tcPr>
          <w:p w14:paraId="4C7862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33.85%</w:t>
            </w:r>
          </w:p>
        </w:tc>
      </w:tr>
      <w:tr w:rsidR="005A65B2" w:rsidRPr="001527C7" w14:paraId="1B6B7170"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49A3DAD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KOR</w:t>
            </w:r>
          </w:p>
        </w:tc>
        <w:tc>
          <w:tcPr>
            <w:tcW w:w="1328" w:type="dxa"/>
            <w:tcBorders>
              <w:top w:val="nil"/>
              <w:left w:val="nil"/>
              <w:bottom w:val="nil"/>
              <w:right w:val="single" w:sz="4" w:space="0" w:color="000000"/>
            </w:tcBorders>
            <w:vAlign w:val="center"/>
            <w:hideMark/>
          </w:tcPr>
          <w:p w14:paraId="2E0FF2C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28.85%</w:t>
            </w:r>
          </w:p>
        </w:tc>
        <w:tc>
          <w:tcPr>
            <w:tcW w:w="1328" w:type="dxa"/>
            <w:tcBorders>
              <w:top w:val="nil"/>
              <w:left w:val="nil"/>
              <w:bottom w:val="nil"/>
              <w:right w:val="single" w:sz="4" w:space="0" w:color="000000"/>
            </w:tcBorders>
            <w:vAlign w:val="center"/>
            <w:hideMark/>
          </w:tcPr>
          <w:p w14:paraId="34E09ED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45.21%</w:t>
            </w:r>
          </w:p>
        </w:tc>
        <w:tc>
          <w:tcPr>
            <w:tcW w:w="1328" w:type="dxa"/>
            <w:tcBorders>
              <w:top w:val="nil"/>
              <w:left w:val="nil"/>
              <w:bottom w:val="nil"/>
              <w:right w:val="single" w:sz="4" w:space="0" w:color="000000"/>
            </w:tcBorders>
            <w:vAlign w:val="center"/>
            <w:hideMark/>
          </w:tcPr>
          <w:p w14:paraId="283B92C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37.80%</w:t>
            </w:r>
          </w:p>
        </w:tc>
        <w:tc>
          <w:tcPr>
            <w:tcW w:w="2489" w:type="dxa"/>
            <w:tcBorders>
              <w:top w:val="nil"/>
              <w:left w:val="nil"/>
              <w:bottom w:val="nil"/>
              <w:right w:val="single" w:sz="4" w:space="0" w:color="000000"/>
            </w:tcBorders>
            <w:vAlign w:val="center"/>
            <w:hideMark/>
          </w:tcPr>
          <w:p w14:paraId="107B886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13.47%</w:t>
            </w:r>
          </w:p>
        </w:tc>
        <w:tc>
          <w:tcPr>
            <w:tcW w:w="167" w:type="dxa"/>
            <w:tcBorders>
              <w:top w:val="nil"/>
              <w:left w:val="nil"/>
              <w:bottom w:val="nil"/>
              <w:right w:val="single" w:sz="4" w:space="0" w:color="000000"/>
            </w:tcBorders>
            <w:vAlign w:val="center"/>
            <w:hideMark/>
          </w:tcPr>
          <w:p w14:paraId="6E2BDD2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43.14%</w:t>
            </w:r>
          </w:p>
        </w:tc>
        <w:tc>
          <w:tcPr>
            <w:tcW w:w="1328" w:type="dxa"/>
            <w:tcBorders>
              <w:top w:val="nil"/>
              <w:left w:val="nil"/>
              <w:bottom w:val="nil"/>
              <w:right w:val="single" w:sz="4" w:space="0" w:color="000000"/>
            </w:tcBorders>
            <w:vAlign w:val="center"/>
            <w:hideMark/>
          </w:tcPr>
          <w:p w14:paraId="23CF50C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35.92%</w:t>
            </w:r>
          </w:p>
        </w:tc>
        <w:tc>
          <w:tcPr>
            <w:tcW w:w="1328" w:type="dxa"/>
            <w:tcBorders>
              <w:top w:val="nil"/>
              <w:left w:val="nil"/>
              <w:bottom w:val="nil"/>
              <w:right w:val="single" w:sz="4" w:space="0" w:color="000000"/>
            </w:tcBorders>
            <w:vAlign w:val="center"/>
            <w:hideMark/>
          </w:tcPr>
          <w:p w14:paraId="635A734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33.39%</w:t>
            </w:r>
          </w:p>
        </w:tc>
        <w:tc>
          <w:tcPr>
            <w:tcW w:w="1328" w:type="dxa"/>
            <w:tcBorders>
              <w:top w:val="nil"/>
              <w:left w:val="nil"/>
              <w:bottom w:val="nil"/>
              <w:right w:val="single" w:sz="4" w:space="0" w:color="000000"/>
            </w:tcBorders>
            <w:vAlign w:val="center"/>
            <w:hideMark/>
          </w:tcPr>
          <w:p w14:paraId="200633B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42.01%</w:t>
            </w:r>
          </w:p>
        </w:tc>
        <w:tc>
          <w:tcPr>
            <w:tcW w:w="1328" w:type="dxa"/>
            <w:tcBorders>
              <w:top w:val="nil"/>
              <w:left w:val="nil"/>
              <w:bottom w:val="nil"/>
              <w:right w:val="single" w:sz="4" w:space="0" w:color="000000"/>
            </w:tcBorders>
            <w:vAlign w:val="center"/>
            <w:hideMark/>
          </w:tcPr>
          <w:p w14:paraId="28FB4FD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31.79%</w:t>
            </w:r>
          </w:p>
        </w:tc>
        <w:tc>
          <w:tcPr>
            <w:tcW w:w="1328" w:type="dxa"/>
            <w:tcBorders>
              <w:top w:val="nil"/>
              <w:left w:val="nil"/>
              <w:bottom w:val="nil"/>
              <w:right w:val="single" w:sz="4" w:space="0" w:color="000000"/>
            </w:tcBorders>
            <w:vAlign w:val="center"/>
            <w:hideMark/>
          </w:tcPr>
          <w:p w14:paraId="4C32F3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21.44%</w:t>
            </w:r>
          </w:p>
        </w:tc>
        <w:tc>
          <w:tcPr>
            <w:tcW w:w="1044" w:type="dxa"/>
            <w:tcBorders>
              <w:top w:val="nil"/>
              <w:left w:val="nil"/>
              <w:bottom w:val="nil"/>
              <w:right w:val="single" w:sz="4" w:space="0" w:color="000000"/>
            </w:tcBorders>
            <w:vAlign w:val="center"/>
            <w:hideMark/>
          </w:tcPr>
          <w:p w14:paraId="59A7D9C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32.61%</w:t>
            </w:r>
          </w:p>
        </w:tc>
        <w:tc>
          <w:tcPr>
            <w:tcW w:w="955" w:type="dxa"/>
            <w:gridSpan w:val="2"/>
            <w:tcBorders>
              <w:top w:val="nil"/>
              <w:left w:val="nil"/>
              <w:bottom w:val="nil"/>
              <w:right w:val="single" w:sz="4" w:space="0" w:color="000000"/>
            </w:tcBorders>
            <w:vAlign w:val="center"/>
            <w:hideMark/>
          </w:tcPr>
          <w:p w14:paraId="175B0F6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28.85%</w:t>
            </w:r>
          </w:p>
        </w:tc>
      </w:tr>
      <w:tr w:rsidR="005A65B2" w:rsidRPr="001527C7" w14:paraId="6DD8D9E6"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03EB88F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LUX</w:t>
            </w:r>
          </w:p>
        </w:tc>
        <w:tc>
          <w:tcPr>
            <w:tcW w:w="1328" w:type="dxa"/>
            <w:tcBorders>
              <w:top w:val="nil"/>
              <w:left w:val="nil"/>
              <w:bottom w:val="nil"/>
              <w:right w:val="single" w:sz="4" w:space="0" w:color="000000"/>
            </w:tcBorders>
            <w:vAlign w:val="center"/>
            <w:hideMark/>
          </w:tcPr>
          <w:p w14:paraId="7DF1425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23.80%</w:t>
            </w:r>
          </w:p>
        </w:tc>
        <w:tc>
          <w:tcPr>
            <w:tcW w:w="1328" w:type="dxa"/>
            <w:tcBorders>
              <w:top w:val="nil"/>
              <w:left w:val="nil"/>
              <w:bottom w:val="nil"/>
              <w:right w:val="single" w:sz="4" w:space="0" w:color="000000"/>
            </w:tcBorders>
            <w:vAlign w:val="center"/>
            <w:hideMark/>
          </w:tcPr>
          <w:p w14:paraId="2B8A032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47.53%</w:t>
            </w:r>
          </w:p>
        </w:tc>
        <w:tc>
          <w:tcPr>
            <w:tcW w:w="1328" w:type="dxa"/>
            <w:tcBorders>
              <w:top w:val="nil"/>
              <w:left w:val="nil"/>
              <w:bottom w:val="nil"/>
              <w:right w:val="single" w:sz="4" w:space="0" w:color="000000"/>
            </w:tcBorders>
            <w:vAlign w:val="center"/>
            <w:hideMark/>
          </w:tcPr>
          <w:p w14:paraId="68A8C8C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34.01%</w:t>
            </w:r>
          </w:p>
        </w:tc>
        <w:tc>
          <w:tcPr>
            <w:tcW w:w="2489" w:type="dxa"/>
            <w:tcBorders>
              <w:top w:val="nil"/>
              <w:left w:val="nil"/>
              <w:bottom w:val="nil"/>
              <w:right w:val="single" w:sz="4" w:space="0" w:color="000000"/>
            </w:tcBorders>
            <w:vAlign w:val="center"/>
            <w:hideMark/>
          </w:tcPr>
          <w:p w14:paraId="2E2CA9E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14.94%</w:t>
            </w:r>
          </w:p>
        </w:tc>
        <w:tc>
          <w:tcPr>
            <w:tcW w:w="167" w:type="dxa"/>
            <w:tcBorders>
              <w:top w:val="nil"/>
              <w:left w:val="nil"/>
              <w:bottom w:val="nil"/>
              <w:right w:val="single" w:sz="4" w:space="0" w:color="000000"/>
            </w:tcBorders>
            <w:vAlign w:val="center"/>
            <w:hideMark/>
          </w:tcPr>
          <w:p w14:paraId="027E002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31.64%</w:t>
            </w:r>
          </w:p>
        </w:tc>
        <w:tc>
          <w:tcPr>
            <w:tcW w:w="1328" w:type="dxa"/>
            <w:tcBorders>
              <w:top w:val="nil"/>
              <w:left w:val="nil"/>
              <w:bottom w:val="nil"/>
              <w:right w:val="single" w:sz="4" w:space="0" w:color="000000"/>
            </w:tcBorders>
            <w:vAlign w:val="center"/>
            <w:hideMark/>
          </w:tcPr>
          <w:p w14:paraId="36D94CE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24.19%</w:t>
            </w:r>
          </w:p>
        </w:tc>
        <w:tc>
          <w:tcPr>
            <w:tcW w:w="1328" w:type="dxa"/>
            <w:tcBorders>
              <w:top w:val="nil"/>
              <w:left w:val="nil"/>
              <w:bottom w:val="nil"/>
              <w:right w:val="single" w:sz="4" w:space="0" w:color="000000"/>
            </w:tcBorders>
            <w:vAlign w:val="center"/>
            <w:hideMark/>
          </w:tcPr>
          <w:p w14:paraId="49675D1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34.95%</w:t>
            </w:r>
          </w:p>
        </w:tc>
        <w:tc>
          <w:tcPr>
            <w:tcW w:w="1328" w:type="dxa"/>
            <w:tcBorders>
              <w:top w:val="nil"/>
              <w:left w:val="nil"/>
              <w:bottom w:val="nil"/>
              <w:right w:val="single" w:sz="4" w:space="0" w:color="000000"/>
            </w:tcBorders>
            <w:vAlign w:val="center"/>
            <w:hideMark/>
          </w:tcPr>
          <w:p w14:paraId="1D6ADD7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61.05%</w:t>
            </w:r>
          </w:p>
        </w:tc>
        <w:tc>
          <w:tcPr>
            <w:tcW w:w="1328" w:type="dxa"/>
            <w:tcBorders>
              <w:top w:val="nil"/>
              <w:left w:val="nil"/>
              <w:bottom w:val="nil"/>
              <w:right w:val="single" w:sz="4" w:space="0" w:color="000000"/>
            </w:tcBorders>
            <w:vAlign w:val="center"/>
            <w:hideMark/>
          </w:tcPr>
          <w:p w14:paraId="27BE510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43.78%</w:t>
            </w:r>
          </w:p>
        </w:tc>
        <w:tc>
          <w:tcPr>
            <w:tcW w:w="1328" w:type="dxa"/>
            <w:tcBorders>
              <w:top w:val="nil"/>
              <w:left w:val="nil"/>
              <w:bottom w:val="nil"/>
              <w:right w:val="single" w:sz="4" w:space="0" w:color="000000"/>
            </w:tcBorders>
            <w:vAlign w:val="center"/>
            <w:hideMark/>
          </w:tcPr>
          <w:p w14:paraId="4B385C7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5.23%</w:t>
            </w:r>
          </w:p>
        </w:tc>
        <w:tc>
          <w:tcPr>
            <w:tcW w:w="1044" w:type="dxa"/>
            <w:tcBorders>
              <w:top w:val="nil"/>
              <w:left w:val="nil"/>
              <w:bottom w:val="nil"/>
              <w:right w:val="single" w:sz="4" w:space="0" w:color="000000"/>
            </w:tcBorders>
            <w:vAlign w:val="center"/>
            <w:hideMark/>
          </w:tcPr>
          <w:p w14:paraId="4C409EB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38.77%</w:t>
            </w:r>
          </w:p>
        </w:tc>
        <w:tc>
          <w:tcPr>
            <w:tcW w:w="955" w:type="dxa"/>
            <w:gridSpan w:val="2"/>
            <w:tcBorders>
              <w:top w:val="nil"/>
              <w:left w:val="nil"/>
              <w:bottom w:val="nil"/>
              <w:right w:val="single" w:sz="4" w:space="0" w:color="000000"/>
            </w:tcBorders>
            <w:vAlign w:val="center"/>
            <w:hideMark/>
          </w:tcPr>
          <w:p w14:paraId="6615CF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27.73%</w:t>
            </w:r>
          </w:p>
        </w:tc>
      </w:tr>
      <w:tr w:rsidR="005A65B2" w:rsidRPr="001527C7" w14:paraId="7456618B"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332C473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LVA</w:t>
            </w:r>
          </w:p>
        </w:tc>
        <w:tc>
          <w:tcPr>
            <w:tcW w:w="1328" w:type="dxa"/>
            <w:tcBorders>
              <w:top w:val="nil"/>
              <w:left w:val="nil"/>
              <w:bottom w:val="nil"/>
              <w:right w:val="single" w:sz="4" w:space="0" w:color="000000"/>
            </w:tcBorders>
            <w:vAlign w:val="center"/>
            <w:hideMark/>
          </w:tcPr>
          <w:p w14:paraId="44B4C9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9.92%</w:t>
            </w:r>
          </w:p>
        </w:tc>
        <w:tc>
          <w:tcPr>
            <w:tcW w:w="1328" w:type="dxa"/>
            <w:tcBorders>
              <w:top w:val="nil"/>
              <w:left w:val="nil"/>
              <w:bottom w:val="nil"/>
              <w:right w:val="single" w:sz="4" w:space="0" w:color="000000"/>
            </w:tcBorders>
            <w:vAlign w:val="center"/>
            <w:hideMark/>
          </w:tcPr>
          <w:p w14:paraId="66AE4F2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27.98%</w:t>
            </w:r>
          </w:p>
        </w:tc>
        <w:tc>
          <w:tcPr>
            <w:tcW w:w="1328" w:type="dxa"/>
            <w:tcBorders>
              <w:top w:val="nil"/>
              <w:left w:val="nil"/>
              <w:bottom w:val="nil"/>
              <w:right w:val="single" w:sz="4" w:space="0" w:color="000000"/>
            </w:tcBorders>
            <w:vAlign w:val="center"/>
            <w:hideMark/>
          </w:tcPr>
          <w:p w14:paraId="481F864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20.68%</w:t>
            </w:r>
          </w:p>
        </w:tc>
        <w:tc>
          <w:tcPr>
            <w:tcW w:w="2489" w:type="dxa"/>
            <w:tcBorders>
              <w:top w:val="nil"/>
              <w:left w:val="nil"/>
              <w:bottom w:val="nil"/>
              <w:right w:val="single" w:sz="4" w:space="0" w:color="000000"/>
            </w:tcBorders>
            <w:vAlign w:val="center"/>
            <w:hideMark/>
          </w:tcPr>
          <w:p w14:paraId="7C6F15F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4.94%</w:t>
            </w:r>
          </w:p>
        </w:tc>
        <w:tc>
          <w:tcPr>
            <w:tcW w:w="167" w:type="dxa"/>
            <w:tcBorders>
              <w:top w:val="nil"/>
              <w:left w:val="nil"/>
              <w:bottom w:val="nil"/>
              <w:right w:val="single" w:sz="4" w:space="0" w:color="000000"/>
            </w:tcBorders>
            <w:vAlign w:val="center"/>
            <w:hideMark/>
          </w:tcPr>
          <w:p w14:paraId="4CAAFC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14.28%</w:t>
            </w:r>
          </w:p>
        </w:tc>
        <w:tc>
          <w:tcPr>
            <w:tcW w:w="1328" w:type="dxa"/>
            <w:tcBorders>
              <w:top w:val="nil"/>
              <w:left w:val="nil"/>
              <w:bottom w:val="nil"/>
              <w:right w:val="single" w:sz="4" w:space="0" w:color="000000"/>
            </w:tcBorders>
            <w:vAlign w:val="center"/>
            <w:hideMark/>
          </w:tcPr>
          <w:p w14:paraId="56B4DEB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9.68%</w:t>
            </w:r>
          </w:p>
        </w:tc>
        <w:tc>
          <w:tcPr>
            <w:tcW w:w="1328" w:type="dxa"/>
            <w:tcBorders>
              <w:top w:val="nil"/>
              <w:left w:val="nil"/>
              <w:bottom w:val="nil"/>
              <w:right w:val="single" w:sz="4" w:space="0" w:color="000000"/>
            </w:tcBorders>
            <w:vAlign w:val="center"/>
            <w:hideMark/>
          </w:tcPr>
          <w:p w14:paraId="73D1FB0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12.88%</w:t>
            </w:r>
          </w:p>
        </w:tc>
        <w:tc>
          <w:tcPr>
            <w:tcW w:w="1328" w:type="dxa"/>
            <w:tcBorders>
              <w:top w:val="nil"/>
              <w:left w:val="nil"/>
              <w:bottom w:val="nil"/>
              <w:right w:val="single" w:sz="4" w:space="0" w:color="000000"/>
            </w:tcBorders>
            <w:vAlign w:val="center"/>
            <w:hideMark/>
          </w:tcPr>
          <w:p w14:paraId="5998643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33.84%</w:t>
            </w:r>
          </w:p>
        </w:tc>
        <w:tc>
          <w:tcPr>
            <w:tcW w:w="1328" w:type="dxa"/>
            <w:tcBorders>
              <w:top w:val="nil"/>
              <w:left w:val="nil"/>
              <w:bottom w:val="nil"/>
              <w:right w:val="single" w:sz="4" w:space="0" w:color="000000"/>
            </w:tcBorders>
            <w:vAlign w:val="center"/>
            <w:hideMark/>
          </w:tcPr>
          <w:p w14:paraId="46491A4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23.02%</w:t>
            </w:r>
          </w:p>
        </w:tc>
        <w:tc>
          <w:tcPr>
            <w:tcW w:w="1328" w:type="dxa"/>
            <w:tcBorders>
              <w:top w:val="nil"/>
              <w:left w:val="nil"/>
              <w:bottom w:val="nil"/>
              <w:right w:val="single" w:sz="4" w:space="0" w:color="000000"/>
            </w:tcBorders>
            <w:vAlign w:val="center"/>
            <w:hideMark/>
          </w:tcPr>
          <w:p w14:paraId="7D82B5A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15.30%</w:t>
            </w:r>
          </w:p>
        </w:tc>
        <w:tc>
          <w:tcPr>
            <w:tcW w:w="1044" w:type="dxa"/>
            <w:tcBorders>
              <w:top w:val="nil"/>
              <w:left w:val="nil"/>
              <w:bottom w:val="nil"/>
              <w:right w:val="single" w:sz="4" w:space="0" w:color="000000"/>
            </w:tcBorders>
            <w:vAlign w:val="center"/>
            <w:hideMark/>
          </w:tcPr>
          <w:p w14:paraId="1A8035B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42.34%</w:t>
            </w:r>
          </w:p>
        </w:tc>
        <w:tc>
          <w:tcPr>
            <w:tcW w:w="955" w:type="dxa"/>
            <w:gridSpan w:val="2"/>
            <w:tcBorders>
              <w:top w:val="nil"/>
              <w:left w:val="nil"/>
              <w:bottom w:val="nil"/>
              <w:right w:val="single" w:sz="4" w:space="0" w:color="000000"/>
            </w:tcBorders>
            <w:vAlign w:val="center"/>
            <w:hideMark/>
          </w:tcPr>
          <w:p w14:paraId="43998A2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31.61%</w:t>
            </w:r>
          </w:p>
        </w:tc>
      </w:tr>
      <w:tr w:rsidR="005A65B2" w:rsidRPr="001527C7" w14:paraId="5F4B7933"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30E90E1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MEX</w:t>
            </w:r>
          </w:p>
        </w:tc>
        <w:tc>
          <w:tcPr>
            <w:tcW w:w="1328" w:type="dxa"/>
            <w:tcBorders>
              <w:top w:val="nil"/>
              <w:left w:val="nil"/>
              <w:bottom w:val="nil"/>
              <w:right w:val="single" w:sz="4" w:space="0" w:color="000000"/>
            </w:tcBorders>
            <w:vAlign w:val="center"/>
            <w:hideMark/>
          </w:tcPr>
          <w:p w14:paraId="77CED7F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12.56%</w:t>
            </w:r>
          </w:p>
        </w:tc>
        <w:tc>
          <w:tcPr>
            <w:tcW w:w="1328" w:type="dxa"/>
            <w:tcBorders>
              <w:top w:val="nil"/>
              <w:left w:val="nil"/>
              <w:bottom w:val="nil"/>
              <w:right w:val="single" w:sz="4" w:space="0" w:color="000000"/>
            </w:tcBorders>
            <w:vAlign w:val="center"/>
            <w:hideMark/>
          </w:tcPr>
          <w:p w14:paraId="55409E8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42.64%</w:t>
            </w:r>
          </w:p>
        </w:tc>
        <w:tc>
          <w:tcPr>
            <w:tcW w:w="1328" w:type="dxa"/>
            <w:tcBorders>
              <w:top w:val="nil"/>
              <w:left w:val="nil"/>
              <w:bottom w:val="nil"/>
              <w:right w:val="single" w:sz="4" w:space="0" w:color="000000"/>
            </w:tcBorders>
            <w:vAlign w:val="center"/>
            <w:hideMark/>
          </w:tcPr>
          <w:p w14:paraId="2B0ECC4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36.01%</w:t>
            </w:r>
          </w:p>
        </w:tc>
        <w:tc>
          <w:tcPr>
            <w:tcW w:w="2489" w:type="dxa"/>
            <w:tcBorders>
              <w:top w:val="nil"/>
              <w:left w:val="nil"/>
              <w:bottom w:val="nil"/>
              <w:right w:val="single" w:sz="4" w:space="0" w:color="000000"/>
            </w:tcBorders>
            <w:vAlign w:val="center"/>
            <w:hideMark/>
          </w:tcPr>
          <w:p w14:paraId="71BEB55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10.37%</w:t>
            </w:r>
          </w:p>
        </w:tc>
        <w:tc>
          <w:tcPr>
            <w:tcW w:w="167" w:type="dxa"/>
            <w:tcBorders>
              <w:top w:val="nil"/>
              <w:left w:val="nil"/>
              <w:bottom w:val="nil"/>
              <w:right w:val="single" w:sz="4" w:space="0" w:color="000000"/>
            </w:tcBorders>
            <w:vAlign w:val="center"/>
            <w:hideMark/>
          </w:tcPr>
          <w:p w14:paraId="3C3F17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46.53%</w:t>
            </w:r>
          </w:p>
        </w:tc>
        <w:tc>
          <w:tcPr>
            <w:tcW w:w="1328" w:type="dxa"/>
            <w:tcBorders>
              <w:top w:val="nil"/>
              <w:left w:val="nil"/>
              <w:bottom w:val="nil"/>
              <w:right w:val="single" w:sz="4" w:space="0" w:color="000000"/>
            </w:tcBorders>
            <w:vAlign w:val="center"/>
            <w:hideMark/>
          </w:tcPr>
          <w:p w14:paraId="5B786E4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44.75%</w:t>
            </w:r>
          </w:p>
        </w:tc>
        <w:tc>
          <w:tcPr>
            <w:tcW w:w="1328" w:type="dxa"/>
            <w:tcBorders>
              <w:top w:val="nil"/>
              <w:left w:val="nil"/>
              <w:bottom w:val="nil"/>
              <w:right w:val="single" w:sz="4" w:space="0" w:color="000000"/>
            </w:tcBorders>
            <w:vAlign w:val="center"/>
            <w:hideMark/>
          </w:tcPr>
          <w:p w14:paraId="362C11C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20.57%</w:t>
            </w:r>
          </w:p>
        </w:tc>
        <w:tc>
          <w:tcPr>
            <w:tcW w:w="1328" w:type="dxa"/>
            <w:tcBorders>
              <w:top w:val="nil"/>
              <w:left w:val="nil"/>
              <w:bottom w:val="nil"/>
              <w:right w:val="single" w:sz="4" w:space="0" w:color="000000"/>
            </w:tcBorders>
            <w:vAlign w:val="center"/>
            <w:hideMark/>
          </w:tcPr>
          <w:p w14:paraId="53B3EE8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52.95%</w:t>
            </w:r>
          </w:p>
        </w:tc>
        <w:tc>
          <w:tcPr>
            <w:tcW w:w="1328" w:type="dxa"/>
            <w:tcBorders>
              <w:top w:val="nil"/>
              <w:left w:val="nil"/>
              <w:bottom w:val="nil"/>
              <w:right w:val="single" w:sz="4" w:space="0" w:color="000000"/>
            </w:tcBorders>
            <w:vAlign w:val="center"/>
            <w:hideMark/>
          </w:tcPr>
          <w:p w14:paraId="38D2204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54.39%</w:t>
            </w:r>
          </w:p>
        </w:tc>
        <w:tc>
          <w:tcPr>
            <w:tcW w:w="1328" w:type="dxa"/>
            <w:tcBorders>
              <w:top w:val="nil"/>
              <w:left w:val="nil"/>
              <w:bottom w:val="nil"/>
              <w:right w:val="single" w:sz="4" w:space="0" w:color="000000"/>
            </w:tcBorders>
            <w:vAlign w:val="center"/>
            <w:hideMark/>
          </w:tcPr>
          <w:p w14:paraId="702C69C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17.42%</w:t>
            </w:r>
          </w:p>
        </w:tc>
        <w:tc>
          <w:tcPr>
            <w:tcW w:w="1044" w:type="dxa"/>
            <w:tcBorders>
              <w:top w:val="nil"/>
              <w:left w:val="nil"/>
              <w:bottom w:val="nil"/>
              <w:right w:val="single" w:sz="4" w:space="0" w:color="000000"/>
            </w:tcBorders>
            <w:vAlign w:val="center"/>
            <w:hideMark/>
          </w:tcPr>
          <w:p w14:paraId="72E3D7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52.19%</w:t>
            </w:r>
          </w:p>
        </w:tc>
        <w:tc>
          <w:tcPr>
            <w:tcW w:w="955" w:type="dxa"/>
            <w:gridSpan w:val="2"/>
            <w:tcBorders>
              <w:top w:val="nil"/>
              <w:left w:val="nil"/>
              <w:bottom w:val="nil"/>
              <w:right w:val="single" w:sz="4" w:space="0" w:color="000000"/>
            </w:tcBorders>
            <w:vAlign w:val="center"/>
            <w:hideMark/>
          </w:tcPr>
          <w:p w14:paraId="29DEB1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48.21%</w:t>
            </w:r>
          </w:p>
        </w:tc>
      </w:tr>
      <w:tr w:rsidR="005A65B2" w:rsidRPr="001527C7" w14:paraId="53A8827B"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6D75783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NLD</w:t>
            </w:r>
          </w:p>
        </w:tc>
        <w:tc>
          <w:tcPr>
            <w:tcW w:w="1328" w:type="dxa"/>
            <w:tcBorders>
              <w:top w:val="nil"/>
              <w:left w:val="nil"/>
              <w:bottom w:val="nil"/>
              <w:right w:val="single" w:sz="4" w:space="0" w:color="000000"/>
            </w:tcBorders>
            <w:vAlign w:val="center"/>
            <w:hideMark/>
          </w:tcPr>
          <w:p w14:paraId="4E92866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26.27%</w:t>
            </w:r>
          </w:p>
        </w:tc>
        <w:tc>
          <w:tcPr>
            <w:tcW w:w="1328" w:type="dxa"/>
            <w:tcBorders>
              <w:top w:val="nil"/>
              <w:left w:val="nil"/>
              <w:bottom w:val="nil"/>
              <w:right w:val="single" w:sz="4" w:space="0" w:color="000000"/>
            </w:tcBorders>
            <w:vAlign w:val="center"/>
            <w:hideMark/>
          </w:tcPr>
          <w:p w14:paraId="663B6AA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54.66%</w:t>
            </w:r>
          </w:p>
        </w:tc>
        <w:tc>
          <w:tcPr>
            <w:tcW w:w="1328" w:type="dxa"/>
            <w:tcBorders>
              <w:top w:val="nil"/>
              <w:left w:val="nil"/>
              <w:bottom w:val="nil"/>
              <w:right w:val="single" w:sz="4" w:space="0" w:color="000000"/>
            </w:tcBorders>
            <w:vAlign w:val="center"/>
            <w:hideMark/>
          </w:tcPr>
          <w:p w14:paraId="1077297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43.77%</w:t>
            </w:r>
          </w:p>
        </w:tc>
        <w:tc>
          <w:tcPr>
            <w:tcW w:w="2489" w:type="dxa"/>
            <w:tcBorders>
              <w:top w:val="nil"/>
              <w:left w:val="nil"/>
              <w:bottom w:val="nil"/>
              <w:right w:val="single" w:sz="4" w:space="0" w:color="000000"/>
            </w:tcBorders>
            <w:vAlign w:val="center"/>
            <w:hideMark/>
          </w:tcPr>
          <w:p w14:paraId="467F695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18.38%</w:t>
            </w:r>
          </w:p>
        </w:tc>
        <w:tc>
          <w:tcPr>
            <w:tcW w:w="167" w:type="dxa"/>
            <w:tcBorders>
              <w:top w:val="nil"/>
              <w:left w:val="nil"/>
              <w:bottom w:val="nil"/>
              <w:right w:val="single" w:sz="4" w:space="0" w:color="000000"/>
            </w:tcBorders>
            <w:vAlign w:val="center"/>
            <w:hideMark/>
          </w:tcPr>
          <w:p w14:paraId="20F8182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41.86%</w:t>
            </w:r>
          </w:p>
        </w:tc>
        <w:tc>
          <w:tcPr>
            <w:tcW w:w="1328" w:type="dxa"/>
            <w:tcBorders>
              <w:top w:val="nil"/>
              <w:left w:val="nil"/>
              <w:bottom w:val="nil"/>
              <w:right w:val="single" w:sz="4" w:space="0" w:color="000000"/>
            </w:tcBorders>
            <w:vAlign w:val="center"/>
            <w:hideMark/>
          </w:tcPr>
          <w:p w14:paraId="68C34D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37.01%</w:t>
            </w:r>
          </w:p>
        </w:tc>
        <w:tc>
          <w:tcPr>
            <w:tcW w:w="1328" w:type="dxa"/>
            <w:tcBorders>
              <w:top w:val="nil"/>
              <w:left w:val="nil"/>
              <w:bottom w:val="nil"/>
              <w:right w:val="single" w:sz="4" w:space="0" w:color="000000"/>
            </w:tcBorders>
            <w:vAlign w:val="center"/>
            <w:hideMark/>
          </w:tcPr>
          <w:p w14:paraId="278DD10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22.24%</w:t>
            </w:r>
          </w:p>
        </w:tc>
        <w:tc>
          <w:tcPr>
            <w:tcW w:w="1328" w:type="dxa"/>
            <w:tcBorders>
              <w:top w:val="nil"/>
              <w:left w:val="nil"/>
              <w:bottom w:val="nil"/>
              <w:right w:val="single" w:sz="4" w:space="0" w:color="000000"/>
            </w:tcBorders>
            <w:vAlign w:val="center"/>
            <w:hideMark/>
          </w:tcPr>
          <w:p w14:paraId="0698BB8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49.63%</w:t>
            </w:r>
          </w:p>
        </w:tc>
        <w:tc>
          <w:tcPr>
            <w:tcW w:w="1328" w:type="dxa"/>
            <w:tcBorders>
              <w:top w:val="nil"/>
              <w:left w:val="nil"/>
              <w:bottom w:val="nil"/>
              <w:right w:val="single" w:sz="4" w:space="0" w:color="000000"/>
            </w:tcBorders>
            <w:vAlign w:val="center"/>
            <w:hideMark/>
          </w:tcPr>
          <w:p w14:paraId="2C60116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38.57%</w:t>
            </w:r>
          </w:p>
        </w:tc>
        <w:tc>
          <w:tcPr>
            <w:tcW w:w="1328" w:type="dxa"/>
            <w:tcBorders>
              <w:top w:val="nil"/>
              <w:left w:val="nil"/>
              <w:bottom w:val="nil"/>
              <w:right w:val="single" w:sz="4" w:space="0" w:color="000000"/>
            </w:tcBorders>
            <w:vAlign w:val="center"/>
            <w:hideMark/>
          </w:tcPr>
          <w:p w14:paraId="7C88559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34.99%</w:t>
            </w:r>
          </w:p>
        </w:tc>
        <w:tc>
          <w:tcPr>
            <w:tcW w:w="1044" w:type="dxa"/>
            <w:tcBorders>
              <w:top w:val="nil"/>
              <w:left w:val="nil"/>
              <w:bottom w:val="nil"/>
              <w:right w:val="single" w:sz="4" w:space="0" w:color="000000"/>
            </w:tcBorders>
            <w:vAlign w:val="center"/>
            <w:hideMark/>
          </w:tcPr>
          <w:p w14:paraId="15484C0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61.91%</w:t>
            </w:r>
          </w:p>
        </w:tc>
        <w:tc>
          <w:tcPr>
            <w:tcW w:w="955" w:type="dxa"/>
            <w:gridSpan w:val="2"/>
            <w:tcBorders>
              <w:top w:val="nil"/>
              <w:left w:val="nil"/>
              <w:bottom w:val="nil"/>
              <w:right w:val="single" w:sz="4" w:space="0" w:color="000000"/>
            </w:tcBorders>
            <w:vAlign w:val="center"/>
            <w:hideMark/>
          </w:tcPr>
          <w:p w14:paraId="1199C85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47.46%</w:t>
            </w:r>
          </w:p>
        </w:tc>
      </w:tr>
      <w:tr w:rsidR="005A65B2" w:rsidRPr="001527C7" w14:paraId="33386F93"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02A29BB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NOR</w:t>
            </w:r>
          </w:p>
        </w:tc>
        <w:tc>
          <w:tcPr>
            <w:tcW w:w="1328" w:type="dxa"/>
            <w:tcBorders>
              <w:top w:val="nil"/>
              <w:left w:val="nil"/>
              <w:bottom w:val="nil"/>
              <w:right w:val="single" w:sz="4" w:space="0" w:color="000000"/>
            </w:tcBorders>
            <w:vAlign w:val="center"/>
            <w:hideMark/>
          </w:tcPr>
          <w:p w14:paraId="333BF4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9.30%</w:t>
            </w:r>
          </w:p>
        </w:tc>
        <w:tc>
          <w:tcPr>
            <w:tcW w:w="1328" w:type="dxa"/>
            <w:tcBorders>
              <w:top w:val="nil"/>
              <w:left w:val="nil"/>
              <w:bottom w:val="nil"/>
              <w:right w:val="single" w:sz="4" w:space="0" w:color="000000"/>
            </w:tcBorders>
            <w:vAlign w:val="center"/>
            <w:hideMark/>
          </w:tcPr>
          <w:p w14:paraId="1E2EF15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43.16%</w:t>
            </w:r>
          </w:p>
        </w:tc>
        <w:tc>
          <w:tcPr>
            <w:tcW w:w="1328" w:type="dxa"/>
            <w:tcBorders>
              <w:top w:val="nil"/>
              <w:left w:val="nil"/>
              <w:bottom w:val="nil"/>
              <w:right w:val="single" w:sz="4" w:space="0" w:color="000000"/>
            </w:tcBorders>
            <w:vAlign w:val="center"/>
            <w:hideMark/>
          </w:tcPr>
          <w:p w14:paraId="09EDD35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29.16%</w:t>
            </w:r>
          </w:p>
        </w:tc>
        <w:tc>
          <w:tcPr>
            <w:tcW w:w="2489" w:type="dxa"/>
            <w:tcBorders>
              <w:top w:val="nil"/>
              <w:left w:val="nil"/>
              <w:bottom w:val="nil"/>
              <w:right w:val="single" w:sz="4" w:space="0" w:color="000000"/>
            </w:tcBorders>
            <w:vAlign w:val="center"/>
            <w:hideMark/>
          </w:tcPr>
          <w:p w14:paraId="03D1EC6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9.53%</w:t>
            </w:r>
          </w:p>
        </w:tc>
        <w:tc>
          <w:tcPr>
            <w:tcW w:w="167" w:type="dxa"/>
            <w:tcBorders>
              <w:top w:val="nil"/>
              <w:left w:val="nil"/>
              <w:bottom w:val="nil"/>
              <w:right w:val="single" w:sz="4" w:space="0" w:color="000000"/>
            </w:tcBorders>
            <w:vAlign w:val="center"/>
            <w:hideMark/>
          </w:tcPr>
          <w:p w14:paraId="2766000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36.80%</w:t>
            </w:r>
          </w:p>
        </w:tc>
        <w:tc>
          <w:tcPr>
            <w:tcW w:w="1328" w:type="dxa"/>
            <w:tcBorders>
              <w:top w:val="nil"/>
              <w:left w:val="nil"/>
              <w:bottom w:val="nil"/>
              <w:right w:val="single" w:sz="4" w:space="0" w:color="000000"/>
            </w:tcBorders>
            <w:vAlign w:val="center"/>
            <w:hideMark/>
          </w:tcPr>
          <w:p w14:paraId="0F1D09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29.84%</w:t>
            </w:r>
          </w:p>
        </w:tc>
        <w:tc>
          <w:tcPr>
            <w:tcW w:w="1328" w:type="dxa"/>
            <w:tcBorders>
              <w:top w:val="nil"/>
              <w:left w:val="nil"/>
              <w:bottom w:val="nil"/>
              <w:right w:val="single" w:sz="4" w:space="0" w:color="000000"/>
            </w:tcBorders>
            <w:vAlign w:val="center"/>
            <w:hideMark/>
          </w:tcPr>
          <w:p w14:paraId="680178D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17.72%</w:t>
            </w:r>
          </w:p>
        </w:tc>
        <w:tc>
          <w:tcPr>
            <w:tcW w:w="1328" w:type="dxa"/>
            <w:tcBorders>
              <w:top w:val="nil"/>
              <w:left w:val="nil"/>
              <w:bottom w:val="nil"/>
              <w:right w:val="single" w:sz="4" w:space="0" w:color="000000"/>
            </w:tcBorders>
            <w:vAlign w:val="center"/>
            <w:hideMark/>
          </w:tcPr>
          <w:p w14:paraId="1B85C30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49.48%</w:t>
            </w:r>
          </w:p>
        </w:tc>
        <w:tc>
          <w:tcPr>
            <w:tcW w:w="1328" w:type="dxa"/>
            <w:tcBorders>
              <w:top w:val="nil"/>
              <w:left w:val="nil"/>
              <w:bottom w:val="nil"/>
              <w:right w:val="single" w:sz="4" w:space="0" w:color="000000"/>
            </w:tcBorders>
            <w:vAlign w:val="center"/>
            <w:hideMark/>
          </w:tcPr>
          <w:p w14:paraId="75986F4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43.19%</w:t>
            </w:r>
          </w:p>
        </w:tc>
        <w:tc>
          <w:tcPr>
            <w:tcW w:w="1328" w:type="dxa"/>
            <w:tcBorders>
              <w:top w:val="nil"/>
              <w:left w:val="nil"/>
              <w:bottom w:val="nil"/>
              <w:right w:val="single" w:sz="4" w:space="0" w:color="000000"/>
            </w:tcBorders>
            <w:vAlign w:val="center"/>
            <w:hideMark/>
          </w:tcPr>
          <w:p w14:paraId="73F1374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 </w:t>
            </w:r>
          </w:p>
        </w:tc>
        <w:tc>
          <w:tcPr>
            <w:tcW w:w="1044" w:type="dxa"/>
            <w:tcBorders>
              <w:top w:val="nil"/>
              <w:left w:val="nil"/>
              <w:bottom w:val="nil"/>
              <w:right w:val="single" w:sz="4" w:space="0" w:color="000000"/>
            </w:tcBorders>
            <w:vAlign w:val="center"/>
            <w:hideMark/>
          </w:tcPr>
          <w:p w14:paraId="07E1914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51.45%</w:t>
            </w:r>
          </w:p>
        </w:tc>
        <w:tc>
          <w:tcPr>
            <w:tcW w:w="955" w:type="dxa"/>
            <w:gridSpan w:val="2"/>
            <w:tcBorders>
              <w:top w:val="nil"/>
              <w:left w:val="nil"/>
              <w:bottom w:val="nil"/>
              <w:right w:val="single" w:sz="4" w:space="0" w:color="000000"/>
            </w:tcBorders>
            <w:vAlign w:val="center"/>
            <w:hideMark/>
          </w:tcPr>
          <w:p w14:paraId="738E3FF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46.32%</w:t>
            </w:r>
          </w:p>
        </w:tc>
      </w:tr>
      <w:tr w:rsidR="005A65B2" w:rsidRPr="001527C7" w14:paraId="51BDB46D"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171D1E8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NZL</w:t>
            </w:r>
          </w:p>
        </w:tc>
        <w:tc>
          <w:tcPr>
            <w:tcW w:w="1328" w:type="dxa"/>
            <w:tcBorders>
              <w:top w:val="nil"/>
              <w:left w:val="nil"/>
              <w:bottom w:val="nil"/>
              <w:right w:val="single" w:sz="4" w:space="0" w:color="000000"/>
            </w:tcBorders>
            <w:vAlign w:val="center"/>
            <w:hideMark/>
          </w:tcPr>
          <w:p w14:paraId="532865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23.19%</w:t>
            </w:r>
          </w:p>
        </w:tc>
        <w:tc>
          <w:tcPr>
            <w:tcW w:w="1328" w:type="dxa"/>
            <w:tcBorders>
              <w:top w:val="nil"/>
              <w:left w:val="nil"/>
              <w:bottom w:val="nil"/>
              <w:right w:val="single" w:sz="4" w:space="0" w:color="000000"/>
            </w:tcBorders>
            <w:vAlign w:val="center"/>
            <w:hideMark/>
          </w:tcPr>
          <w:p w14:paraId="4FD2634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54.93%</w:t>
            </w:r>
          </w:p>
        </w:tc>
        <w:tc>
          <w:tcPr>
            <w:tcW w:w="1328" w:type="dxa"/>
            <w:tcBorders>
              <w:top w:val="nil"/>
              <w:left w:val="nil"/>
              <w:bottom w:val="nil"/>
              <w:right w:val="single" w:sz="4" w:space="0" w:color="000000"/>
            </w:tcBorders>
            <w:vAlign w:val="center"/>
            <w:hideMark/>
          </w:tcPr>
          <w:p w14:paraId="5536D60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43.34%</w:t>
            </w:r>
          </w:p>
        </w:tc>
        <w:tc>
          <w:tcPr>
            <w:tcW w:w="2489" w:type="dxa"/>
            <w:tcBorders>
              <w:top w:val="nil"/>
              <w:left w:val="nil"/>
              <w:bottom w:val="nil"/>
              <w:right w:val="single" w:sz="4" w:space="0" w:color="000000"/>
            </w:tcBorders>
            <w:vAlign w:val="center"/>
            <w:hideMark/>
          </w:tcPr>
          <w:p w14:paraId="33BCEE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18.70%</w:t>
            </w:r>
          </w:p>
        </w:tc>
        <w:tc>
          <w:tcPr>
            <w:tcW w:w="167" w:type="dxa"/>
            <w:tcBorders>
              <w:top w:val="nil"/>
              <w:left w:val="nil"/>
              <w:bottom w:val="nil"/>
              <w:right w:val="single" w:sz="4" w:space="0" w:color="000000"/>
            </w:tcBorders>
            <w:vAlign w:val="center"/>
            <w:hideMark/>
          </w:tcPr>
          <w:p w14:paraId="720F0F8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49.98%</w:t>
            </w:r>
          </w:p>
        </w:tc>
        <w:tc>
          <w:tcPr>
            <w:tcW w:w="1328" w:type="dxa"/>
            <w:tcBorders>
              <w:top w:val="nil"/>
              <w:left w:val="nil"/>
              <w:bottom w:val="nil"/>
              <w:right w:val="single" w:sz="4" w:space="0" w:color="000000"/>
            </w:tcBorders>
            <w:vAlign w:val="center"/>
            <w:hideMark/>
          </w:tcPr>
          <w:p w14:paraId="46D3D58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37.59%</w:t>
            </w:r>
          </w:p>
        </w:tc>
        <w:tc>
          <w:tcPr>
            <w:tcW w:w="1328" w:type="dxa"/>
            <w:tcBorders>
              <w:top w:val="nil"/>
              <w:left w:val="nil"/>
              <w:bottom w:val="nil"/>
              <w:right w:val="single" w:sz="4" w:space="0" w:color="000000"/>
            </w:tcBorders>
            <w:vAlign w:val="center"/>
            <w:hideMark/>
          </w:tcPr>
          <w:p w14:paraId="47B2B4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23.46%</w:t>
            </w:r>
          </w:p>
        </w:tc>
        <w:tc>
          <w:tcPr>
            <w:tcW w:w="1328" w:type="dxa"/>
            <w:tcBorders>
              <w:top w:val="nil"/>
              <w:left w:val="nil"/>
              <w:bottom w:val="nil"/>
              <w:right w:val="single" w:sz="4" w:space="0" w:color="000000"/>
            </w:tcBorders>
            <w:vAlign w:val="center"/>
            <w:hideMark/>
          </w:tcPr>
          <w:p w14:paraId="2DD17D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52.37%</w:t>
            </w:r>
          </w:p>
        </w:tc>
        <w:tc>
          <w:tcPr>
            <w:tcW w:w="1328" w:type="dxa"/>
            <w:tcBorders>
              <w:top w:val="nil"/>
              <w:left w:val="nil"/>
              <w:bottom w:val="nil"/>
              <w:right w:val="single" w:sz="4" w:space="0" w:color="000000"/>
            </w:tcBorders>
            <w:vAlign w:val="center"/>
            <w:hideMark/>
          </w:tcPr>
          <w:p w14:paraId="58D86EF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39.81%</w:t>
            </w:r>
          </w:p>
        </w:tc>
        <w:tc>
          <w:tcPr>
            <w:tcW w:w="1328" w:type="dxa"/>
            <w:tcBorders>
              <w:top w:val="nil"/>
              <w:left w:val="nil"/>
              <w:bottom w:val="nil"/>
              <w:right w:val="single" w:sz="4" w:space="0" w:color="000000"/>
            </w:tcBorders>
            <w:vAlign w:val="center"/>
            <w:hideMark/>
          </w:tcPr>
          <w:p w14:paraId="02260EB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15.89%</w:t>
            </w:r>
          </w:p>
        </w:tc>
        <w:tc>
          <w:tcPr>
            <w:tcW w:w="1044" w:type="dxa"/>
            <w:tcBorders>
              <w:top w:val="nil"/>
              <w:left w:val="nil"/>
              <w:bottom w:val="nil"/>
              <w:right w:val="single" w:sz="4" w:space="0" w:color="000000"/>
            </w:tcBorders>
            <w:vAlign w:val="center"/>
            <w:hideMark/>
          </w:tcPr>
          <w:p w14:paraId="090E53A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40.62%</w:t>
            </w:r>
          </w:p>
        </w:tc>
        <w:tc>
          <w:tcPr>
            <w:tcW w:w="955" w:type="dxa"/>
            <w:gridSpan w:val="2"/>
            <w:tcBorders>
              <w:top w:val="nil"/>
              <w:left w:val="nil"/>
              <w:bottom w:val="nil"/>
              <w:right w:val="single" w:sz="4" w:space="0" w:color="000000"/>
            </w:tcBorders>
            <w:vAlign w:val="center"/>
            <w:hideMark/>
          </w:tcPr>
          <w:p w14:paraId="05ACD03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36.36%</w:t>
            </w:r>
          </w:p>
        </w:tc>
      </w:tr>
      <w:tr w:rsidR="005A65B2" w:rsidRPr="001527C7" w14:paraId="0CC5BDD5"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75BFA95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PRT</w:t>
            </w:r>
          </w:p>
        </w:tc>
        <w:tc>
          <w:tcPr>
            <w:tcW w:w="1328" w:type="dxa"/>
            <w:tcBorders>
              <w:top w:val="nil"/>
              <w:left w:val="nil"/>
              <w:bottom w:val="nil"/>
              <w:right w:val="single" w:sz="4" w:space="0" w:color="000000"/>
            </w:tcBorders>
            <w:vAlign w:val="center"/>
            <w:hideMark/>
          </w:tcPr>
          <w:p w14:paraId="54D06F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21.46%</w:t>
            </w:r>
          </w:p>
        </w:tc>
        <w:tc>
          <w:tcPr>
            <w:tcW w:w="1328" w:type="dxa"/>
            <w:tcBorders>
              <w:top w:val="nil"/>
              <w:left w:val="nil"/>
              <w:bottom w:val="nil"/>
              <w:right w:val="single" w:sz="4" w:space="0" w:color="000000"/>
            </w:tcBorders>
            <w:vAlign w:val="center"/>
            <w:hideMark/>
          </w:tcPr>
          <w:p w14:paraId="5B548BA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38.49%</w:t>
            </w:r>
          </w:p>
        </w:tc>
        <w:tc>
          <w:tcPr>
            <w:tcW w:w="1328" w:type="dxa"/>
            <w:tcBorders>
              <w:top w:val="nil"/>
              <w:left w:val="nil"/>
              <w:bottom w:val="nil"/>
              <w:right w:val="single" w:sz="4" w:space="0" w:color="000000"/>
            </w:tcBorders>
            <w:vAlign w:val="center"/>
            <w:hideMark/>
          </w:tcPr>
          <w:p w14:paraId="557E63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33.73%</w:t>
            </w:r>
          </w:p>
        </w:tc>
        <w:tc>
          <w:tcPr>
            <w:tcW w:w="2489" w:type="dxa"/>
            <w:tcBorders>
              <w:top w:val="nil"/>
              <w:left w:val="nil"/>
              <w:bottom w:val="nil"/>
              <w:right w:val="single" w:sz="4" w:space="0" w:color="000000"/>
            </w:tcBorders>
            <w:vAlign w:val="center"/>
            <w:hideMark/>
          </w:tcPr>
          <w:p w14:paraId="6CAFA98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13.98%</w:t>
            </w:r>
          </w:p>
        </w:tc>
        <w:tc>
          <w:tcPr>
            <w:tcW w:w="167" w:type="dxa"/>
            <w:tcBorders>
              <w:top w:val="nil"/>
              <w:left w:val="nil"/>
              <w:bottom w:val="nil"/>
              <w:right w:val="single" w:sz="4" w:space="0" w:color="000000"/>
            </w:tcBorders>
            <w:vAlign w:val="center"/>
            <w:hideMark/>
          </w:tcPr>
          <w:p w14:paraId="2A08C89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25.39%</w:t>
            </w:r>
          </w:p>
        </w:tc>
        <w:tc>
          <w:tcPr>
            <w:tcW w:w="1328" w:type="dxa"/>
            <w:tcBorders>
              <w:top w:val="nil"/>
              <w:left w:val="nil"/>
              <w:bottom w:val="nil"/>
              <w:right w:val="single" w:sz="4" w:space="0" w:color="000000"/>
            </w:tcBorders>
            <w:vAlign w:val="center"/>
            <w:hideMark/>
          </w:tcPr>
          <w:p w14:paraId="2E04031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22.03%</w:t>
            </w:r>
          </w:p>
        </w:tc>
        <w:tc>
          <w:tcPr>
            <w:tcW w:w="1328" w:type="dxa"/>
            <w:tcBorders>
              <w:top w:val="nil"/>
              <w:left w:val="nil"/>
              <w:bottom w:val="nil"/>
              <w:right w:val="single" w:sz="4" w:space="0" w:color="000000"/>
            </w:tcBorders>
            <w:vAlign w:val="center"/>
            <w:hideMark/>
          </w:tcPr>
          <w:p w14:paraId="6AF6CEE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9.52%</w:t>
            </w:r>
          </w:p>
        </w:tc>
        <w:tc>
          <w:tcPr>
            <w:tcW w:w="1328" w:type="dxa"/>
            <w:tcBorders>
              <w:top w:val="nil"/>
              <w:left w:val="nil"/>
              <w:bottom w:val="nil"/>
              <w:right w:val="single" w:sz="4" w:space="0" w:color="000000"/>
            </w:tcBorders>
            <w:vAlign w:val="center"/>
            <w:hideMark/>
          </w:tcPr>
          <w:p w14:paraId="196CA6C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34.01%</w:t>
            </w:r>
          </w:p>
        </w:tc>
        <w:tc>
          <w:tcPr>
            <w:tcW w:w="1328" w:type="dxa"/>
            <w:tcBorders>
              <w:top w:val="nil"/>
              <w:left w:val="nil"/>
              <w:bottom w:val="nil"/>
              <w:right w:val="single" w:sz="4" w:space="0" w:color="000000"/>
            </w:tcBorders>
            <w:vAlign w:val="center"/>
            <w:hideMark/>
          </w:tcPr>
          <w:p w14:paraId="7846C39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30.17%</w:t>
            </w:r>
          </w:p>
        </w:tc>
        <w:tc>
          <w:tcPr>
            <w:tcW w:w="1328" w:type="dxa"/>
            <w:tcBorders>
              <w:top w:val="nil"/>
              <w:left w:val="nil"/>
              <w:bottom w:val="nil"/>
              <w:right w:val="single" w:sz="4" w:space="0" w:color="000000"/>
            </w:tcBorders>
            <w:vAlign w:val="center"/>
            <w:hideMark/>
          </w:tcPr>
          <w:p w14:paraId="4DCA1A2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21.75%</w:t>
            </w:r>
          </w:p>
        </w:tc>
        <w:tc>
          <w:tcPr>
            <w:tcW w:w="1044" w:type="dxa"/>
            <w:tcBorders>
              <w:top w:val="nil"/>
              <w:left w:val="nil"/>
              <w:bottom w:val="nil"/>
              <w:right w:val="single" w:sz="4" w:space="0" w:color="000000"/>
            </w:tcBorders>
            <w:vAlign w:val="center"/>
            <w:hideMark/>
          </w:tcPr>
          <w:p w14:paraId="5D5AEB2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42.85%</w:t>
            </w:r>
          </w:p>
        </w:tc>
        <w:tc>
          <w:tcPr>
            <w:tcW w:w="955" w:type="dxa"/>
            <w:gridSpan w:val="2"/>
            <w:tcBorders>
              <w:top w:val="nil"/>
              <w:left w:val="nil"/>
              <w:bottom w:val="nil"/>
              <w:right w:val="single" w:sz="4" w:space="0" w:color="000000"/>
            </w:tcBorders>
            <w:vAlign w:val="center"/>
            <w:hideMark/>
          </w:tcPr>
          <w:p w14:paraId="03FC9AA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33.24%</w:t>
            </w:r>
          </w:p>
        </w:tc>
      </w:tr>
      <w:tr w:rsidR="005A65B2" w:rsidRPr="001527C7" w14:paraId="2297935A"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19103A9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SVK</w:t>
            </w:r>
          </w:p>
        </w:tc>
        <w:tc>
          <w:tcPr>
            <w:tcW w:w="1328" w:type="dxa"/>
            <w:tcBorders>
              <w:top w:val="nil"/>
              <w:left w:val="nil"/>
              <w:bottom w:val="nil"/>
              <w:right w:val="single" w:sz="4" w:space="0" w:color="000000"/>
            </w:tcBorders>
            <w:vAlign w:val="center"/>
            <w:hideMark/>
          </w:tcPr>
          <w:p w14:paraId="1EA4A52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17.59%</w:t>
            </w:r>
          </w:p>
        </w:tc>
        <w:tc>
          <w:tcPr>
            <w:tcW w:w="1328" w:type="dxa"/>
            <w:tcBorders>
              <w:top w:val="nil"/>
              <w:left w:val="nil"/>
              <w:bottom w:val="nil"/>
              <w:right w:val="single" w:sz="4" w:space="0" w:color="000000"/>
            </w:tcBorders>
            <w:vAlign w:val="center"/>
            <w:hideMark/>
          </w:tcPr>
          <w:p w14:paraId="2D5F70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38.38%</w:t>
            </w:r>
          </w:p>
        </w:tc>
        <w:tc>
          <w:tcPr>
            <w:tcW w:w="1328" w:type="dxa"/>
            <w:tcBorders>
              <w:top w:val="nil"/>
              <w:left w:val="nil"/>
              <w:bottom w:val="nil"/>
              <w:right w:val="single" w:sz="4" w:space="0" w:color="000000"/>
            </w:tcBorders>
            <w:vAlign w:val="center"/>
            <w:hideMark/>
          </w:tcPr>
          <w:p w14:paraId="415F46F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36.04%</w:t>
            </w:r>
          </w:p>
        </w:tc>
        <w:tc>
          <w:tcPr>
            <w:tcW w:w="2489" w:type="dxa"/>
            <w:tcBorders>
              <w:top w:val="nil"/>
              <w:left w:val="nil"/>
              <w:bottom w:val="nil"/>
              <w:right w:val="single" w:sz="4" w:space="0" w:color="000000"/>
            </w:tcBorders>
            <w:vAlign w:val="center"/>
            <w:hideMark/>
          </w:tcPr>
          <w:p w14:paraId="7F332D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7.89%</w:t>
            </w:r>
          </w:p>
        </w:tc>
        <w:tc>
          <w:tcPr>
            <w:tcW w:w="167" w:type="dxa"/>
            <w:tcBorders>
              <w:top w:val="nil"/>
              <w:left w:val="nil"/>
              <w:bottom w:val="nil"/>
              <w:right w:val="single" w:sz="4" w:space="0" w:color="000000"/>
            </w:tcBorders>
            <w:vAlign w:val="center"/>
            <w:hideMark/>
          </w:tcPr>
          <w:p w14:paraId="69590C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21.49%</w:t>
            </w:r>
          </w:p>
        </w:tc>
        <w:tc>
          <w:tcPr>
            <w:tcW w:w="1328" w:type="dxa"/>
            <w:tcBorders>
              <w:top w:val="nil"/>
              <w:left w:val="nil"/>
              <w:bottom w:val="nil"/>
              <w:right w:val="single" w:sz="4" w:space="0" w:color="000000"/>
            </w:tcBorders>
            <w:vAlign w:val="center"/>
            <w:hideMark/>
          </w:tcPr>
          <w:p w14:paraId="183A215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19.51%</w:t>
            </w:r>
          </w:p>
        </w:tc>
        <w:tc>
          <w:tcPr>
            <w:tcW w:w="1328" w:type="dxa"/>
            <w:tcBorders>
              <w:top w:val="nil"/>
              <w:left w:val="nil"/>
              <w:bottom w:val="nil"/>
              <w:right w:val="single" w:sz="4" w:space="0" w:color="000000"/>
            </w:tcBorders>
            <w:vAlign w:val="center"/>
            <w:hideMark/>
          </w:tcPr>
          <w:p w14:paraId="091EF7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11.07%</w:t>
            </w:r>
          </w:p>
        </w:tc>
        <w:tc>
          <w:tcPr>
            <w:tcW w:w="1328" w:type="dxa"/>
            <w:tcBorders>
              <w:top w:val="nil"/>
              <w:left w:val="nil"/>
              <w:bottom w:val="nil"/>
              <w:right w:val="single" w:sz="4" w:space="0" w:color="000000"/>
            </w:tcBorders>
            <w:vAlign w:val="center"/>
            <w:hideMark/>
          </w:tcPr>
          <w:p w14:paraId="041744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34.07%</w:t>
            </w:r>
          </w:p>
        </w:tc>
        <w:tc>
          <w:tcPr>
            <w:tcW w:w="1328" w:type="dxa"/>
            <w:tcBorders>
              <w:top w:val="nil"/>
              <w:left w:val="nil"/>
              <w:bottom w:val="nil"/>
              <w:right w:val="single" w:sz="4" w:space="0" w:color="000000"/>
            </w:tcBorders>
            <w:vAlign w:val="center"/>
            <w:hideMark/>
          </w:tcPr>
          <w:p w14:paraId="0BB862A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30.16%</w:t>
            </w:r>
          </w:p>
        </w:tc>
        <w:tc>
          <w:tcPr>
            <w:tcW w:w="1328" w:type="dxa"/>
            <w:tcBorders>
              <w:top w:val="nil"/>
              <w:left w:val="nil"/>
              <w:bottom w:val="nil"/>
              <w:right w:val="single" w:sz="4" w:space="0" w:color="000000"/>
            </w:tcBorders>
            <w:vAlign w:val="center"/>
            <w:hideMark/>
          </w:tcPr>
          <w:p w14:paraId="3BADF1F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20.62%</w:t>
            </w:r>
          </w:p>
        </w:tc>
        <w:tc>
          <w:tcPr>
            <w:tcW w:w="1044" w:type="dxa"/>
            <w:tcBorders>
              <w:top w:val="nil"/>
              <w:left w:val="nil"/>
              <w:bottom w:val="nil"/>
              <w:right w:val="single" w:sz="4" w:space="0" w:color="000000"/>
            </w:tcBorders>
            <w:vAlign w:val="center"/>
            <w:hideMark/>
          </w:tcPr>
          <w:p w14:paraId="1B2790C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32.55%</w:t>
            </w:r>
          </w:p>
        </w:tc>
        <w:tc>
          <w:tcPr>
            <w:tcW w:w="955" w:type="dxa"/>
            <w:gridSpan w:val="2"/>
            <w:tcBorders>
              <w:top w:val="nil"/>
              <w:left w:val="nil"/>
              <w:bottom w:val="nil"/>
              <w:right w:val="single" w:sz="4" w:space="0" w:color="000000"/>
            </w:tcBorders>
            <w:vAlign w:val="center"/>
            <w:hideMark/>
          </w:tcPr>
          <w:p w14:paraId="57E90CA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23.58%</w:t>
            </w:r>
          </w:p>
        </w:tc>
      </w:tr>
      <w:tr w:rsidR="005A65B2" w:rsidRPr="001527C7" w14:paraId="5C026403" w14:textId="77777777" w:rsidTr="005A65B2">
        <w:trPr>
          <w:gridAfter w:val="1"/>
          <w:wAfter w:w="657" w:type="dxa"/>
          <w:trHeight w:val="320"/>
        </w:trPr>
        <w:tc>
          <w:tcPr>
            <w:tcW w:w="1420" w:type="dxa"/>
            <w:tcBorders>
              <w:top w:val="nil"/>
              <w:left w:val="single" w:sz="4" w:space="0" w:color="000000"/>
              <w:bottom w:val="nil"/>
              <w:right w:val="single" w:sz="4" w:space="0" w:color="000000"/>
            </w:tcBorders>
            <w:vAlign w:val="center"/>
            <w:hideMark/>
          </w:tcPr>
          <w:p w14:paraId="2BFCA30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SVN</w:t>
            </w:r>
          </w:p>
        </w:tc>
        <w:tc>
          <w:tcPr>
            <w:tcW w:w="1328" w:type="dxa"/>
            <w:tcBorders>
              <w:top w:val="nil"/>
              <w:left w:val="nil"/>
              <w:bottom w:val="nil"/>
              <w:right w:val="single" w:sz="4" w:space="0" w:color="000000"/>
            </w:tcBorders>
            <w:vAlign w:val="center"/>
            <w:hideMark/>
          </w:tcPr>
          <w:p w14:paraId="1606703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13.60%</w:t>
            </w:r>
          </w:p>
        </w:tc>
        <w:tc>
          <w:tcPr>
            <w:tcW w:w="1328" w:type="dxa"/>
            <w:tcBorders>
              <w:top w:val="nil"/>
              <w:left w:val="nil"/>
              <w:bottom w:val="nil"/>
              <w:right w:val="single" w:sz="4" w:space="0" w:color="000000"/>
            </w:tcBorders>
            <w:vAlign w:val="center"/>
            <w:hideMark/>
          </w:tcPr>
          <w:p w14:paraId="100C152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28.16%</w:t>
            </w:r>
          </w:p>
        </w:tc>
        <w:tc>
          <w:tcPr>
            <w:tcW w:w="1328" w:type="dxa"/>
            <w:tcBorders>
              <w:top w:val="nil"/>
              <w:left w:val="nil"/>
              <w:bottom w:val="nil"/>
              <w:right w:val="single" w:sz="4" w:space="0" w:color="000000"/>
            </w:tcBorders>
            <w:vAlign w:val="center"/>
            <w:hideMark/>
          </w:tcPr>
          <w:p w14:paraId="3A940F7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24.96%</w:t>
            </w:r>
          </w:p>
        </w:tc>
        <w:tc>
          <w:tcPr>
            <w:tcW w:w="2489" w:type="dxa"/>
            <w:tcBorders>
              <w:top w:val="nil"/>
              <w:left w:val="nil"/>
              <w:bottom w:val="nil"/>
              <w:right w:val="single" w:sz="4" w:space="0" w:color="000000"/>
            </w:tcBorders>
            <w:vAlign w:val="center"/>
            <w:hideMark/>
          </w:tcPr>
          <w:p w14:paraId="5D2359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2.34%</w:t>
            </w:r>
          </w:p>
        </w:tc>
        <w:tc>
          <w:tcPr>
            <w:tcW w:w="167" w:type="dxa"/>
            <w:tcBorders>
              <w:top w:val="nil"/>
              <w:left w:val="nil"/>
              <w:bottom w:val="nil"/>
              <w:right w:val="single" w:sz="4" w:space="0" w:color="000000"/>
            </w:tcBorders>
            <w:vAlign w:val="center"/>
            <w:hideMark/>
          </w:tcPr>
          <w:p w14:paraId="303D83F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15.08%</w:t>
            </w:r>
          </w:p>
        </w:tc>
        <w:tc>
          <w:tcPr>
            <w:tcW w:w="1328" w:type="dxa"/>
            <w:tcBorders>
              <w:top w:val="nil"/>
              <w:left w:val="nil"/>
              <w:bottom w:val="nil"/>
              <w:right w:val="single" w:sz="4" w:space="0" w:color="000000"/>
            </w:tcBorders>
            <w:vAlign w:val="center"/>
            <w:hideMark/>
          </w:tcPr>
          <w:p w14:paraId="42FC23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16.29%</w:t>
            </w:r>
          </w:p>
        </w:tc>
        <w:tc>
          <w:tcPr>
            <w:tcW w:w="1328" w:type="dxa"/>
            <w:tcBorders>
              <w:top w:val="nil"/>
              <w:left w:val="nil"/>
              <w:bottom w:val="nil"/>
              <w:right w:val="single" w:sz="4" w:space="0" w:color="000000"/>
            </w:tcBorders>
            <w:vAlign w:val="center"/>
            <w:hideMark/>
          </w:tcPr>
          <w:p w14:paraId="5DFBE1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7.28%</w:t>
            </w:r>
          </w:p>
        </w:tc>
        <w:tc>
          <w:tcPr>
            <w:tcW w:w="1328" w:type="dxa"/>
            <w:tcBorders>
              <w:top w:val="nil"/>
              <w:left w:val="nil"/>
              <w:bottom w:val="nil"/>
              <w:right w:val="single" w:sz="4" w:space="0" w:color="000000"/>
            </w:tcBorders>
            <w:vAlign w:val="center"/>
            <w:hideMark/>
          </w:tcPr>
          <w:p w14:paraId="2314CB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31.26%</w:t>
            </w:r>
          </w:p>
        </w:tc>
        <w:tc>
          <w:tcPr>
            <w:tcW w:w="1328" w:type="dxa"/>
            <w:tcBorders>
              <w:top w:val="nil"/>
              <w:left w:val="nil"/>
              <w:bottom w:val="nil"/>
              <w:right w:val="single" w:sz="4" w:space="0" w:color="000000"/>
            </w:tcBorders>
            <w:vAlign w:val="center"/>
            <w:hideMark/>
          </w:tcPr>
          <w:p w14:paraId="6FC2784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26.29%</w:t>
            </w:r>
          </w:p>
        </w:tc>
        <w:tc>
          <w:tcPr>
            <w:tcW w:w="1328" w:type="dxa"/>
            <w:tcBorders>
              <w:top w:val="nil"/>
              <w:left w:val="nil"/>
              <w:bottom w:val="nil"/>
              <w:right w:val="single" w:sz="4" w:space="0" w:color="000000"/>
            </w:tcBorders>
            <w:vAlign w:val="center"/>
            <w:hideMark/>
          </w:tcPr>
          <w:p w14:paraId="128CFED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6.15%</w:t>
            </w:r>
          </w:p>
        </w:tc>
        <w:tc>
          <w:tcPr>
            <w:tcW w:w="1044" w:type="dxa"/>
            <w:tcBorders>
              <w:top w:val="nil"/>
              <w:left w:val="nil"/>
              <w:bottom w:val="nil"/>
              <w:right w:val="single" w:sz="4" w:space="0" w:color="000000"/>
            </w:tcBorders>
            <w:vAlign w:val="center"/>
            <w:hideMark/>
          </w:tcPr>
          <w:p w14:paraId="4619E0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29.19%</w:t>
            </w:r>
          </w:p>
        </w:tc>
        <w:tc>
          <w:tcPr>
            <w:tcW w:w="955" w:type="dxa"/>
            <w:gridSpan w:val="2"/>
            <w:tcBorders>
              <w:top w:val="nil"/>
              <w:left w:val="nil"/>
              <w:bottom w:val="nil"/>
              <w:right w:val="single" w:sz="4" w:space="0" w:color="000000"/>
            </w:tcBorders>
            <w:vAlign w:val="center"/>
            <w:hideMark/>
          </w:tcPr>
          <w:p w14:paraId="69D644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25.30%</w:t>
            </w:r>
          </w:p>
        </w:tc>
      </w:tr>
      <w:tr w:rsidR="005A65B2" w:rsidRPr="001527C7" w14:paraId="33BBB5FD" w14:textId="77777777" w:rsidTr="005A65B2">
        <w:trPr>
          <w:gridAfter w:val="1"/>
          <w:wAfter w:w="657" w:type="dxa"/>
          <w:trHeight w:val="320"/>
        </w:trPr>
        <w:tc>
          <w:tcPr>
            <w:tcW w:w="1420" w:type="dxa"/>
            <w:tcBorders>
              <w:top w:val="nil"/>
              <w:left w:val="single" w:sz="4" w:space="0" w:color="000000"/>
              <w:bottom w:val="single" w:sz="4" w:space="0" w:color="auto"/>
              <w:right w:val="single" w:sz="4" w:space="0" w:color="000000"/>
            </w:tcBorders>
            <w:vAlign w:val="center"/>
            <w:hideMark/>
          </w:tcPr>
          <w:p w14:paraId="62C3B5F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SWE</w:t>
            </w:r>
          </w:p>
        </w:tc>
        <w:tc>
          <w:tcPr>
            <w:tcW w:w="1328" w:type="dxa"/>
            <w:tcBorders>
              <w:top w:val="nil"/>
              <w:left w:val="nil"/>
              <w:bottom w:val="single" w:sz="4" w:space="0" w:color="auto"/>
              <w:right w:val="single" w:sz="4" w:space="0" w:color="000000"/>
            </w:tcBorders>
            <w:vAlign w:val="center"/>
            <w:hideMark/>
          </w:tcPr>
          <w:p w14:paraId="092957C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11.76%</w:t>
            </w:r>
          </w:p>
        </w:tc>
        <w:tc>
          <w:tcPr>
            <w:tcW w:w="1328" w:type="dxa"/>
            <w:tcBorders>
              <w:top w:val="nil"/>
              <w:left w:val="nil"/>
              <w:bottom w:val="single" w:sz="4" w:space="0" w:color="auto"/>
              <w:right w:val="single" w:sz="4" w:space="0" w:color="000000"/>
            </w:tcBorders>
            <w:vAlign w:val="center"/>
            <w:hideMark/>
          </w:tcPr>
          <w:p w14:paraId="1219D90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49.72%</w:t>
            </w:r>
          </w:p>
        </w:tc>
        <w:tc>
          <w:tcPr>
            <w:tcW w:w="1328" w:type="dxa"/>
            <w:tcBorders>
              <w:top w:val="nil"/>
              <w:left w:val="nil"/>
              <w:bottom w:val="single" w:sz="4" w:space="0" w:color="auto"/>
              <w:right w:val="single" w:sz="4" w:space="0" w:color="000000"/>
            </w:tcBorders>
            <w:vAlign w:val="center"/>
            <w:hideMark/>
          </w:tcPr>
          <w:p w14:paraId="04A7593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39.23%</w:t>
            </w:r>
          </w:p>
        </w:tc>
        <w:tc>
          <w:tcPr>
            <w:tcW w:w="2489" w:type="dxa"/>
            <w:tcBorders>
              <w:top w:val="nil"/>
              <w:left w:val="nil"/>
              <w:bottom w:val="single" w:sz="4" w:space="0" w:color="auto"/>
              <w:right w:val="single" w:sz="4" w:space="0" w:color="000000"/>
            </w:tcBorders>
            <w:vAlign w:val="center"/>
            <w:hideMark/>
          </w:tcPr>
          <w:p w14:paraId="2316D9B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11.34%</w:t>
            </w:r>
          </w:p>
        </w:tc>
        <w:tc>
          <w:tcPr>
            <w:tcW w:w="167" w:type="dxa"/>
            <w:tcBorders>
              <w:top w:val="nil"/>
              <w:left w:val="nil"/>
              <w:bottom w:val="single" w:sz="4" w:space="0" w:color="auto"/>
              <w:right w:val="single" w:sz="4" w:space="0" w:color="000000"/>
            </w:tcBorders>
            <w:vAlign w:val="center"/>
            <w:hideMark/>
          </w:tcPr>
          <w:p w14:paraId="3EAA2A0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33.39%</w:t>
            </w:r>
          </w:p>
        </w:tc>
        <w:tc>
          <w:tcPr>
            <w:tcW w:w="1328" w:type="dxa"/>
            <w:tcBorders>
              <w:top w:val="nil"/>
              <w:left w:val="nil"/>
              <w:bottom w:val="single" w:sz="4" w:space="0" w:color="auto"/>
              <w:right w:val="single" w:sz="4" w:space="0" w:color="000000"/>
            </w:tcBorders>
            <w:vAlign w:val="center"/>
            <w:hideMark/>
          </w:tcPr>
          <w:p w14:paraId="211C0AE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26.14%</w:t>
            </w:r>
          </w:p>
        </w:tc>
        <w:tc>
          <w:tcPr>
            <w:tcW w:w="1328" w:type="dxa"/>
            <w:tcBorders>
              <w:top w:val="nil"/>
              <w:left w:val="nil"/>
              <w:bottom w:val="nil"/>
              <w:right w:val="single" w:sz="4" w:space="0" w:color="000000"/>
            </w:tcBorders>
            <w:vAlign w:val="center"/>
            <w:hideMark/>
          </w:tcPr>
          <w:p w14:paraId="4BDAA25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13.99%</w:t>
            </w:r>
          </w:p>
        </w:tc>
        <w:tc>
          <w:tcPr>
            <w:tcW w:w="1328" w:type="dxa"/>
            <w:tcBorders>
              <w:top w:val="nil"/>
              <w:left w:val="nil"/>
              <w:bottom w:val="nil"/>
              <w:right w:val="single" w:sz="4" w:space="0" w:color="000000"/>
            </w:tcBorders>
            <w:vAlign w:val="center"/>
            <w:hideMark/>
          </w:tcPr>
          <w:p w14:paraId="1D92074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46.90%</w:t>
            </w:r>
          </w:p>
        </w:tc>
        <w:tc>
          <w:tcPr>
            <w:tcW w:w="1328" w:type="dxa"/>
            <w:tcBorders>
              <w:top w:val="nil"/>
              <w:left w:val="nil"/>
              <w:bottom w:val="nil"/>
              <w:right w:val="single" w:sz="4" w:space="0" w:color="000000"/>
            </w:tcBorders>
            <w:vAlign w:val="center"/>
            <w:hideMark/>
          </w:tcPr>
          <w:p w14:paraId="062EAA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40.08%</w:t>
            </w:r>
          </w:p>
        </w:tc>
        <w:tc>
          <w:tcPr>
            <w:tcW w:w="1328" w:type="dxa"/>
            <w:tcBorders>
              <w:top w:val="nil"/>
              <w:left w:val="nil"/>
              <w:bottom w:val="nil"/>
              <w:right w:val="single" w:sz="4" w:space="0" w:color="000000"/>
            </w:tcBorders>
            <w:vAlign w:val="center"/>
            <w:hideMark/>
          </w:tcPr>
          <w:p w14:paraId="474EE92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13.77%</w:t>
            </w:r>
          </w:p>
        </w:tc>
        <w:tc>
          <w:tcPr>
            <w:tcW w:w="1044" w:type="dxa"/>
            <w:tcBorders>
              <w:top w:val="nil"/>
              <w:left w:val="nil"/>
              <w:bottom w:val="nil"/>
              <w:right w:val="single" w:sz="4" w:space="0" w:color="000000"/>
            </w:tcBorders>
            <w:vAlign w:val="center"/>
            <w:hideMark/>
          </w:tcPr>
          <w:p w14:paraId="395461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48.83%</w:t>
            </w:r>
          </w:p>
        </w:tc>
        <w:tc>
          <w:tcPr>
            <w:tcW w:w="955" w:type="dxa"/>
            <w:gridSpan w:val="2"/>
            <w:tcBorders>
              <w:top w:val="nil"/>
              <w:left w:val="nil"/>
              <w:bottom w:val="nil"/>
              <w:right w:val="single" w:sz="4" w:space="0" w:color="000000"/>
            </w:tcBorders>
            <w:vAlign w:val="center"/>
            <w:hideMark/>
          </w:tcPr>
          <w:p w14:paraId="753CAC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41.36%</w:t>
            </w:r>
          </w:p>
        </w:tc>
      </w:tr>
      <w:tr w:rsidR="005A65B2" w:rsidRPr="001527C7" w14:paraId="6CA00559" w14:textId="77777777" w:rsidTr="005A65B2">
        <w:trPr>
          <w:gridAfter w:val="1"/>
          <w:wAfter w:w="657" w:type="dxa"/>
          <w:trHeight w:val="300"/>
        </w:trPr>
        <w:tc>
          <w:tcPr>
            <w:tcW w:w="1420" w:type="dxa"/>
            <w:tcBorders>
              <w:top w:val="nil"/>
              <w:left w:val="nil"/>
              <w:bottom w:val="nil"/>
              <w:right w:val="nil"/>
            </w:tcBorders>
            <w:noWrap/>
            <w:vAlign w:val="bottom"/>
            <w:hideMark/>
          </w:tcPr>
          <w:p w14:paraId="434170F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28" w:type="dxa"/>
            <w:tcBorders>
              <w:top w:val="nil"/>
              <w:left w:val="nil"/>
              <w:bottom w:val="nil"/>
              <w:right w:val="nil"/>
            </w:tcBorders>
            <w:noWrap/>
            <w:vAlign w:val="bottom"/>
            <w:hideMark/>
          </w:tcPr>
          <w:p w14:paraId="4097AD9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15EA547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59B81DD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2489" w:type="dxa"/>
            <w:tcBorders>
              <w:top w:val="nil"/>
              <w:left w:val="nil"/>
              <w:bottom w:val="nil"/>
              <w:right w:val="nil"/>
            </w:tcBorders>
            <w:noWrap/>
            <w:vAlign w:val="bottom"/>
            <w:hideMark/>
          </w:tcPr>
          <w:p w14:paraId="075CD60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67" w:type="dxa"/>
            <w:tcBorders>
              <w:top w:val="nil"/>
              <w:left w:val="nil"/>
              <w:bottom w:val="nil"/>
              <w:right w:val="nil"/>
            </w:tcBorders>
            <w:noWrap/>
            <w:vAlign w:val="bottom"/>
            <w:hideMark/>
          </w:tcPr>
          <w:p w14:paraId="0F8BDB7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036ED63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E1CFD7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934468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758348E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28" w:type="dxa"/>
            <w:tcBorders>
              <w:top w:val="nil"/>
              <w:left w:val="nil"/>
              <w:bottom w:val="nil"/>
              <w:right w:val="nil"/>
            </w:tcBorders>
            <w:noWrap/>
            <w:vAlign w:val="bottom"/>
            <w:hideMark/>
          </w:tcPr>
          <w:p w14:paraId="489133F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044" w:type="dxa"/>
            <w:tcBorders>
              <w:top w:val="nil"/>
              <w:left w:val="nil"/>
              <w:bottom w:val="nil"/>
              <w:right w:val="nil"/>
            </w:tcBorders>
            <w:noWrap/>
            <w:vAlign w:val="bottom"/>
            <w:hideMark/>
          </w:tcPr>
          <w:p w14:paraId="0583676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955" w:type="dxa"/>
            <w:gridSpan w:val="2"/>
            <w:tcBorders>
              <w:top w:val="nil"/>
              <w:left w:val="nil"/>
              <w:bottom w:val="nil"/>
              <w:right w:val="nil"/>
            </w:tcBorders>
            <w:noWrap/>
            <w:vAlign w:val="bottom"/>
            <w:hideMark/>
          </w:tcPr>
          <w:p w14:paraId="1D2341C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bl>
    <w:p w14:paraId="42E7BAB2" w14:textId="77777777" w:rsidR="001527C7" w:rsidRDefault="001527C7" w:rsidP="00574B35">
      <w:pPr>
        <w:rPr>
          <w:lang w:val="en-US"/>
        </w:rPr>
      </w:pPr>
    </w:p>
    <w:p w14:paraId="17F60545" w14:textId="77777777" w:rsidR="001527C7" w:rsidRDefault="001527C7" w:rsidP="00574B35">
      <w:pPr>
        <w:rPr>
          <w:lang w:val="en-US"/>
        </w:rPr>
      </w:pPr>
    </w:p>
    <w:p w14:paraId="0C5E2395" w14:textId="77777777" w:rsidR="001527C7" w:rsidRDefault="001527C7" w:rsidP="00574B35">
      <w:pPr>
        <w:rPr>
          <w:lang w:val="en-US"/>
        </w:rPr>
      </w:pPr>
    </w:p>
    <w:p w14:paraId="5C420C56" w14:textId="77777777" w:rsidR="005A65B2" w:rsidRDefault="005A65B2" w:rsidP="00574B35">
      <w:pPr>
        <w:rPr>
          <w:lang w:val="en-US"/>
        </w:rPr>
      </w:pPr>
    </w:p>
    <w:p w14:paraId="6C9C4762" w14:textId="77777777" w:rsidR="005A65B2" w:rsidRDefault="005A65B2" w:rsidP="00574B35">
      <w:pPr>
        <w:rPr>
          <w:lang w:val="en-US"/>
        </w:rPr>
      </w:pPr>
    </w:p>
    <w:p w14:paraId="2FC908CB" w14:textId="77777777" w:rsidR="005A65B2" w:rsidRDefault="005A65B2" w:rsidP="00574B35">
      <w:pPr>
        <w:rPr>
          <w:lang w:val="en-US"/>
        </w:rPr>
      </w:pPr>
    </w:p>
    <w:tbl>
      <w:tblPr>
        <w:tblW w:w="13738" w:type="dxa"/>
        <w:tblInd w:w="-709" w:type="dxa"/>
        <w:tblCellMar>
          <w:left w:w="70" w:type="dxa"/>
          <w:right w:w="70" w:type="dxa"/>
        </w:tblCellMar>
        <w:tblLook w:val="04A0" w:firstRow="1" w:lastRow="0" w:firstColumn="1" w:lastColumn="0" w:noHBand="0" w:noVBand="1"/>
      </w:tblPr>
      <w:tblGrid>
        <w:gridCol w:w="2334"/>
        <w:gridCol w:w="874"/>
        <w:gridCol w:w="1052"/>
        <w:gridCol w:w="1288"/>
        <w:gridCol w:w="1308"/>
        <w:gridCol w:w="2070"/>
        <w:gridCol w:w="3416"/>
        <w:gridCol w:w="1396"/>
      </w:tblGrid>
      <w:tr w:rsidR="001527C7" w:rsidRPr="001527C7" w14:paraId="5F72F4E4" w14:textId="77777777" w:rsidTr="00BA2546">
        <w:trPr>
          <w:trHeight w:val="320"/>
        </w:trPr>
        <w:tc>
          <w:tcPr>
            <w:tcW w:w="8926" w:type="dxa"/>
            <w:gridSpan w:val="6"/>
            <w:tcBorders>
              <w:top w:val="nil"/>
              <w:left w:val="nil"/>
              <w:bottom w:val="nil"/>
              <w:right w:val="nil"/>
            </w:tcBorders>
            <w:noWrap/>
            <w:vAlign w:val="bottom"/>
            <w:hideMark/>
          </w:tcPr>
          <w:p w14:paraId="49F8F1C8" w14:textId="77777777" w:rsidR="001527C7" w:rsidRDefault="001527C7" w:rsidP="001527C7">
            <w:pPr>
              <w:spacing w:after="0" w:line="240" w:lineRule="auto"/>
              <w:rPr>
                <w:rFonts w:ascii="Calibri" w:eastAsia="Times New Roman" w:hAnsi="Calibri" w:cs="Calibri"/>
                <w:b/>
                <w:bCs/>
                <w:color w:val="000000"/>
                <w:kern w:val="0"/>
                <w:highlight w:val="yellow"/>
                <w:lang w:val="en-US" w:eastAsia="es-MX"/>
                <w14:ligatures w14:val="none"/>
              </w:rPr>
            </w:pPr>
            <w:r w:rsidRPr="001527C7">
              <w:rPr>
                <w:rFonts w:ascii="Calibri" w:eastAsia="Times New Roman" w:hAnsi="Calibri" w:cs="Calibri"/>
                <w:b/>
                <w:bCs/>
                <w:color w:val="000000"/>
                <w:kern w:val="0"/>
                <w:highlight w:val="yellow"/>
                <w:lang w:val="en-US" w:eastAsia="es-MX"/>
                <w14:ligatures w14:val="none"/>
              </w:rPr>
              <w:t>Figure 5.2. Average trust in news media did not change between 2021 and 2023</w:t>
            </w:r>
          </w:p>
          <w:p w14:paraId="02843994" w14:textId="77777777" w:rsidR="005A65B2" w:rsidRPr="005A65B2" w:rsidRDefault="005A65B2" w:rsidP="001527C7">
            <w:pPr>
              <w:spacing w:after="0" w:line="240" w:lineRule="auto"/>
              <w:rPr>
                <w:rFonts w:ascii="Calibri" w:eastAsia="Times New Roman" w:hAnsi="Calibri" w:cs="Calibri"/>
                <w:b/>
                <w:bCs/>
                <w:i/>
                <w:iCs/>
                <w:color w:val="000000"/>
                <w:kern w:val="0"/>
                <w:highlight w:val="yellow"/>
                <w:lang w:val="en-US" w:eastAsia="es-MX"/>
                <w14:ligatures w14:val="none"/>
              </w:rPr>
            </w:pPr>
          </w:p>
          <w:p w14:paraId="57EA3DEA" w14:textId="77777777" w:rsidR="005A65B2" w:rsidRDefault="005A65B2" w:rsidP="001527C7">
            <w:pPr>
              <w:spacing w:after="0" w:line="240" w:lineRule="auto"/>
              <w:rPr>
                <w:rFonts w:ascii="-webkit-standard" w:hAnsi="-webkit-standard"/>
                <w:i/>
                <w:iCs/>
                <w:color w:val="000000"/>
                <w:sz w:val="27"/>
                <w:szCs w:val="27"/>
                <w:lang w:val="en-US"/>
              </w:rPr>
            </w:pPr>
            <w:r w:rsidRPr="005A65B2">
              <w:rPr>
                <w:rFonts w:ascii="-webkit-standard" w:hAnsi="-webkit-standard"/>
                <w:i/>
                <w:iCs/>
                <w:color w:val="000000"/>
                <w:sz w:val="27"/>
                <w:szCs w:val="27"/>
                <w:lang w:val="en-US"/>
              </w:rPr>
              <w:t xml:space="preserve">OECD Trust Survey data show that average trust in the news media at the aggregate OECD level remained stable between 2021 and 2023, even as </w:t>
            </w:r>
            <w:r w:rsidRPr="005A65B2">
              <w:rPr>
                <w:rFonts w:ascii="-webkit-standard" w:hAnsi="-webkit-standard"/>
                <w:i/>
                <w:iCs/>
                <w:color w:val="000000"/>
                <w:sz w:val="27"/>
                <w:szCs w:val="27"/>
                <w:lang w:val="en-US"/>
              </w:rPr>
              <w:lastRenderedPageBreak/>
              <w:t>individual countries experienced substantial redistribution between trust and distrust categories. This pattern is consistent with a probabilistic belief-formation process in which exposure remains broadly stable while the interpretation of exposure varies across contexts. In the present model, such dynamics are captured by the parameter</w:t>
            </w:r>
            <w:r w:rsidRPr="005A65B2">
              <w:rPr>
                <w:rStyle w:val="apple-converted-space"/>
                <w:rFonts w:ascii="-webkit-standard" w:hAnsi="-webkit-standard"/>
                <w:i/>
                <w:iCs/>
                <w:color w:val="000000"/>
                <w:sz w:val="27"/>
                <w:szCs w:val="27"/>
                <w:lang w:val="en-US"/>
              </w:rPr>
              <w:t> </w:t>
            </w:r>
            <m:oMath>
              <m:r>
                <w:rPr>
                  <w:rFonts w:ascii="Cambria Math" w:hAnsi="Cambria Math"/>
                </w:rPr>
                <m:t>θ</m:t>
              </m:r>
              <m:r>
                <w:rPr>
                  <w:rFonts w:ascii="Cambria Math" w:hAnsi="Cambria Math"/>
                  <w:lang w:val="en-US"/>
                </w:rPr>
                <m:t>(</m:t>
              </m:r>
              <m:r>
                <w:rPr>
                  <w:rFonts w:ascii="Cambria Math" w:hAnsi="Cambria Math"/>
                </w:rPr>
                <m:t>t</m:t>
              </m:r>
              <m:r>
                <w:rPr>
                  <w:rFonts w:ascii="Cambria Math" w:hAnsi="Cambria Math"/>
                  <w:lang w:val="en-US"/>
                </w:rPr>
                <m:t>)</m:t>
              </m:r>
            </m:oMath>
            <w:r w:rsidRPr="005A65B2">
              <w:rPr>
                <w:rFonts w:ascii="-webkit-standard" w:hAnsi="-webkit-standard"/>
                <w:i/>
                <w:iCs/>
                <w:color w:val="000000"/>
                <w:sz w:val="27"/>
                <w:szCs w:val="27"/>
                <w:lang w:val="en-US"/>
              </w:rPr>
              <w:t>, defined as the probability that exposure resolves into distrust rather than trust. The data do not identify</w:t>
            </w:r>
            <w:r w:rsidRPr="005A65B2">
              <w:rPr>
                <w:rStyle w:val="apple-converted-space"/>
                <w:rFonts w:ascii="-webkit-standard" w:hAnsi="-webkit-standard"/>
                <w:i/>
                <w:iCs/>
                <w:color w:val="000000"/>
                <w:sz w:val="27"/>
                <w:szCs w:val="27"/>
                <w:lang w:val="en-US"/>
              </w:rPr>
              <w:t> </w:t>
            </w:r>
            <m:oMath>
              <m:r>
                <w:rPr>
                  <w:rFonts w:ascii="Cambria Math" w:hAnsi="Cambria Math"/>
                </w:rPr>
                <m:t>θ</m:t>
              </m:r>
            </m:oMath>
            <w:r w:rsidRPr="005A65B2">
              <w:rPr>
                <w:rStyle w:val="apple-converted-space"/>
                <w:rFonts w:ascii="-webkit-standard" w:hAnsi="-webkit-standard"/>
                <w:i/>
                <w:iCs/>
                <w:color w:val="000000"/>
                <w:sz w:val="27"/>
                <w:szCs w:val="27"/>
                <w:lang w:val="en-US"/>
              </w:rPr>
              <w:t> </w:t>
            </w:r>
            <w:r w:rsidRPr="005A65B2">
              <w:rPr>
                <w:rFonts w:ascii="-webkit-standard" w:hAnsi="-webkit-standard"/>
                <w:i/>
                <w:iCs/>
                <w:color w:val="000000"/>
                <w:sz w:val="27"/>
                <w:szCs w:val="27"/>
                <w:lang w:val="en-US"/>
              </w:rPr>
              <w:t>directly, but support treating it as time- and country-dependent rather than structural, without requiring explicit modeling of platform use or misinformation mechanisms.”</w:t>
            </w:r>
          </w:p>
          <w:p w14:paraId="43E3910E" w14:textId="77777777" w:rsidR="005A65B2" w:rsidRDefault="005A65B2" w:rsidP="001527C7">
            <w:pPr>
              <w:spacing w:after="0" w:line="240" w:lineRule="auto"/>
              <w:rPr>
                <w:rFonts w:ascii="Calibri" w:eastAsia="Times New Roman" w:hAnsi="Calibri" w:cs="Calibri"/>
                <w:b/>
                <w:bCs/>
                <w:color w:val="000000"/>
                <w:kern w:val="0"/>
                <w:lang w:val="en-US" w:eastAsia="es-MX"/>
                <w14:ligatures w14:val="none"/>
              </w:rPr>
            </w:pPr>
            <w:r w:rsidRPr="005A65B2">
              <w:rPr>
                <w:rFonts w:ascii="Calibri" w:eastAsia="Times New Roman" w:hAnsi="Calibri" w:cs="Calibri"/>
                <w:b/>
                <w:bCs/>
                <w:color w:val="000000"/>
                <w:kern w:val="0"/>
                <w:lang w:val="en-US" w:eastAsia="es-MX"/>
                <w14:ligatures w14:val="none"/>
              </w:rPr>
              <w:t>Observed redistribution of trust outcomes without aggregate trend motivates modeling θ as non-autonomous</w:t>
            </w:r>
          </w:p>
          <w:p w14:paraId="1E03A2F8" w14:textId="77777777" w:rsidR="005A65B2" w:rsidRPr="005A65B2" w:rsidRDefault="005A65B2" w:rsidP="005A65B2">
            <w:pPr>
              <w:pStyle w:val="NormalWeb"/>
              <w:rPr>
                <w:color w:val="000000"/>
                <w:lang w:val="en-US"/>
              </w:rPr>
            </w:pPr>
            <w:r w:rsidRPr="005A65B2">
              <w:rPr>
                <w:color w:val="000000"/>
                <w:lang w:val="en-US"/>
              </w:rPr>
              <w:t>The data gives</w:t>
            </w:r>
            <w:r w:rsidRPr="005A65B2">
              <w:rPr>
                <w:rStyle w:val="apple-converted-space"/>
                <w:rFonts w:eastAsiaTheme="majorEastAsia"/>
                <w:color w:val="000000"/>
                <w:lang w:val="en-US"/>
              </w:rPr>
              <w:t> </w:t>
            </w:r>
            <w:r w:rsidRPr="005A65B2">
              <w:rPr>
                <w:rStyle w:val="Textoennegrita"/>
                <w:rFonts w:eastAsiaTheme="majorEastAsia"/>
                <w:color w:val="000000"/>
                <w:lang w:val="en-US"/>
              </w:rPr>
              <w:t>empirical bounds</w:t>
            </w:r>
            <w:r w:rsidRPr="005A65B2">
              <w:rPr>
                <w:color w:val="000000"/>
                <w:lang w:val="en-US"/>
              </w:rPr>
              <w:t>:</w:t>
            </w:r>
          </w:p>
          <w:p w14:paraId="0C8FD578" w14:textId="77777777" w:rsidR="005A65B2" w:rsidRDefault="005A65B2" w:rsidP="005A65B2">
            <w:pPr>
              <w:pStyle w:val="NormalWeb"/>
              <w:numPr>
                <w:ilvl w:val="0"/>
                <w:numId w:val="19"/>
              </w:numPr>
              <w:rPr>
                <w:color w:val="000000"/>
              </w:rPr>
            </w:pPr>
            <w:r>
              <w:rPr>
                <w:color w:val="000000"/>
              </w:rPr>
              <w:t>Trust never exceeds ~60%</w:t>
            </w:r>
          </w:p>
          <w:p w14:paraId="04FD1A1D" w14:textId="77777777" w:rsidR="005A65B2" w:rsidRDefault="005A65B2" w:rsidP="005A65B2">
            <w:pPr>
              <w:pStyle w:val="NormalWeb"/>
              <w:numPr>
                <w:ilvl w:val="0"/>
                <w:numId w:val="19"/>
              </w:numPr>
              <w:rPr>
                <w:color w:val="000000"/>
              </w:rPr>
            </w:pPr>
            <w:r>
              <w:rPr>
                <w:color w:val="000000"/>
              </w:rPr>
              <w:t>Distrust never falls below ~25%</w:t>
            </w:r>
          </w:p>
          <w:p w14:paraId="7CDF82E1" w14:textId="77777777" w:rsidR="005A65B2" w:rsidRPr="005A65B2" w:rsidRDefault="005A65B2" w:rsidP="005A65B2">
            <w:pPr>
              <w:pStyle w:val="NormalWeb"/>
              <w:rPr>
                <w:color w:val="000000"/>
                <w:lang w:val="en-US"/>
              </w:rPr>
            </w:pPr>
            <w:proofErr w:type="gramStart"/>
            <w:r w:rsidRPr="005A65B2">
              <w:rPr>
                <w:color w:val="000000"/>
                <w:lang w:val="en-US"/>
              </w:rPr>
              <w:t>So</w:t>
            </w:r>
            <w:proofErr w:type="gramEnd"/>
            <w:r w:rsidRPr="005A65B2">
              <w:rPr>
                <w:color w:val="000000"/>
                <w:lang w:val="en-US"/>
              </w:rPr>
              <w:t xml:space="preserve"> your simulations should satisfy:</w:t>
            </w:r>
          </w:p>
          <w:p w14:paraId="25ACE25C" w14:textId="77777777" w:rsidR="005A65B2" w:rsidRDefault="005A65B2" w:rsidP="005A65B2">
            <m:oMathPara>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(t)∈[0.25,0.65]</m:t>
                </m:r>
                <m:r>
                  <w:rPr>
                    <w:rFonts w:ascii="Cambria Math" w:hAnsi="Cambria Math"/>
                    <w:i/>
                  </w:rPr>
                  <w:br/>
                </m:r>
              </m:oMath>
            </m:oMathPara>
          </w:p>
          <w:p w14:paraId="74749732" w14:textId="77777777" w:rsidR="005A65B2" w:rsidRPr="005A65B2" w:rsidRDefault="005A65B2" w:rsidP="005A65B2">
            <w:pPr>
              <w:pStyle w:val="NormalWeb"/>
              <w:rPr>
                <w:color w:val="000000"/>
                <w:lang w:val="en-US"/>
              </w:rPr>
            </w:pPr>
            <w:r w:rsidRPr="005A65B2">
              <w:rPr>
                <w:color w:val="000000"/>
                <w:lang w:val="en-US"/>
              </w:rPr>
              <w:t>If your dynamics produce 95% trust or collapse to zero trust, they are empirically implausible.</w:t>
            </w:r>
          </w:p>
          <w:p w14:paraId="55477393" w14:textId="1E74829D" w:rsidR="005A65B2" w:rsidRPr="001527C7" w:rsidRDefault="005A65B2" w:rsidP="001527C7">
            <w:pPr>
              <w:spacing w:after="0" w:line="240" w:lineRule="auto"/>
              <w:rPr>
                <w:rFonts w:ascii="Calibri" w:eastAsia="Times New Roman" w:hAnsi="Calibri" w:cs="Calibri"/>
                <w:b/>
                <w:bCs/>
                <w:color w:val="000000"/>
                <w:kern w:val="0"/>
                <w:highlight w:val="yellow"/>
                <w:lang w:val="en-US" w:eastAsia="es-MX"/>
                <w14:ligatures w14:val="none"/>
              </w:rPr>
            </w:pPr>
          </w:p>
        </w:tc>
        <w:tc>
          <w:tcPr>
            <w:tcW w:w="3416" w:type="dxa"/>
            <w:tcBorders>
              <w:top w:val="nil"/>
              <w:left w:val="nil"/>
              <w:bottom w:val="nil"/>
              <w:right w:val="nil"/>
            </w:tcBorders>
            <w:noWrap/>
            <w:vAlign w:val="bottom"/>
            <w:hideMark/>
          </w:tcPr>
          <w:p w14:paraId="31299F1A" w14:textId="77777777" w:rsidR="001527C7" w:rsidRPr="001527C7" w:rsidRDefault="001527C7" w:rsidP="001527C7">
            <w:pPr>
              <w:spacing w:after="0" w:line="240" w:lineRule="auto"/>
              <w:rPr>
                <w:rFonts w:ascii="Calibri" w:eastAsia="Times New Roman" w:hAnsi="Calibri" w:cs="Calibri"/>
                <w:b/>
                <w:bCs/>
                <w:color w:val="000000"/>
                <w:kern w:val="0"/>
                <w:lang w:val="en-US" w:eastAsia="es-MX"/>
                <w14:ligatures w14:val="none"/>
              </w:rPr>
            </w:pPr>
          </w:p>
        </w:tc>
        <w:tc>
          <w:tcPr>
            <w:tcW w:w="1396" w:type="dxa"/>
            <w:tcBorders>
              <w:top w:val="nil"/>
              <w:left w:val="nil"/>
              <w:bottom w:val="nil"/>
              <w:right w:val="nil"/>
            </w:tcBorders>
            <w:noWrap/>
            <w:vAlign w:val="bottom"/>
            <w:hideMark/>
          </w:tcPr>
          <w:p w14:paraId="24C973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FE25BD2" w14:textId="77777777" w:rsidTr="00BA2546">
        <w:trPr>
          <w:trHeight w:val="300"/>
        </w:trPr>
        <w:tc>
          <w:tcPr>
            <w:tcW w:w="12342" w:type="dxa"/>
            <w:gridSpan w:val="7"/>
            <w:tcBorders>
              <w:top w:val="nil"/>
              <w:left w:val="nil"/>
              <w:bottom w:val="nil"/>
              <w:right w:val="nil"/>
            </w:tcBorders>
            <w:noWrap/>
            <w:vAlign w:val="bottom"/>
            <w:hideMark/>
          </w:tcPr>
          <w:p w14:paraId="5829BC13" w14:textId="77777777" w:rsidR="001527C7" w:rsidRPr="001527C7" w:rsidRDefault="001527C7" w:rsidP="001527C7">
            <w:pPr>
              <w:spacing w:after="0" w:line="240" w:lineRule="auto"/>
              <w:rPr>
                <w:rFonts w:ascii="Calibri" w:eastAsia="Times New Roman" w:hAnsi="Calibri" w:cs="Calibri"/>
                <w:color w:val="000000"/>
                <w:kern w:val="0"/>
                <w:sz w:val="22"/>
                <w:szCs w:val="22"/>
                <w:highlight w:val="yellow"/>
                <w:lang w:val="en-US" w:eastAsia="es-MX"/>
                <w14:ligatures w14:val="none"/>
              </w:rPr>
            </w:pPr>
            <w:r w:rsidRPr="001527C7">
              <w:rPr>
                <w:rFonts w:ascii="Calibri" w:eastAsia="Times New Roman" w:hAnsi="Calibri" w:cs="Calibri"/>
                <w:color w:val="000000"/>
                <w:kern w:val="0"/>
                <w:sz w:val="22"/>
                <w:szCs w:val="22"/>
                <w:highlight w:val="yellow"/>
                <w:lang w:val="en-US" w:eastAsia="es-MX"/>
                <w14:ligatures w14:val="none"/>
              </w:rPr>
              <w:t>Share of population who indicate different levels of trust in the news media, 2021 and 2023</w:t>
            </w:r>
          </w:p>
        </w:tc>
        <w:tc>
          <w:tcPr>
            <w:tcW w:w="1396" w:type="dxa"/>
            <w:tcBorders>
              <w:top w:val="nil"/>
              <w:left w:val="nil"/>
              <w:bottom w:val="nil"/>
              <w:right w:val="nil"/>
            </w:tcBorders>
            <w:noWrap/>
            <w:vAlign w:val="bottom"/>
            <w:hideMark/>
          </w:tcPr>
          <w:p w14:paraId="5420F84C"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r>
      <w:tr w:rsidR="001527C7" w:rsidRPr="001527C7" w14:paraId="628E767B" w14:textId="77777777" w:rsidTr="00BA2546">
        <w:trPr>
          <w:trHeight w:val="300"/>
        </w:trPr>
        <w:tc>
          <w:tcPr>
            <w:tcW w:w="2334" w:type="dxa"/>
            <w:tcBorders>
              <w:top w:val="nil"/>
              <w:left w:val="nil"/>
              <w:bottom w:val="nil"/>
              <w:right w:val="nil"/>
            </w:tcBorders>
            <w:noWrap/>
            <w:vAlign w:val="bottom"/>
            <w:hideMark/>
          </w:tcPr>
          <w:p w14:paraId="79E94374" w14:textId="0EC99566"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noProof/>
                <w:color w:val="000000"/>
                <w:kern w:val="0"/>
                <w:sz w:val="22"/>
                <w:szCs w:val="22"/>
                <w:lang w:eastAsia="es-MX"/>
                <w14:ligatures w14:val="none"/>
              </w:rPr>
              <w:drawing>
                <wp:anchor distT="0" distB="0" distL="114300" distR="114300" simplePos="0" relativeHeight="251666432" behindDoc="0" locked="0" layoutInCell="1" allowOverlap="1" wp14:anchorId="76BD3FDA" wp14:editId="667527F2">
                  <wp:simplePos x="0" y="0"/>
                  <wp:positionH relativeFrom="column">
                    <wp:posOffset>685800</wp:posOffset>
                  </wp:positionH>
                  <wp:positionV relativeFrom="paragraph">
                    <wp:posOffset>88900</wp:posOffset>
                  </wp:positionV>
                  <wp:extent cx="6756400" cy="3937000"/>
                  <wp:effectExtent l="0" t="0" r="0" b="0"/>
                  <wp:wrapNone/>
                  <wp:docPr id="52985736" name="Imagen 4">
                    <a:extLst xmlns:a="http://schemas.openxmlformats.org/drawingml/2006/main">
                      <a:ext uri="{FF2B5EF4-FFF2-40B4-BE49-F238E27FC236}">
                        <a16:creationId xmlns:a16="http://schemas.microsoft.com/office/drawing/2014/main" id="{1D9A46E2-CDFE-8C0F-3604-D3346D8642CE}"/>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D9A46E2-CDFE-8C0F-3604-D3346D8642CE}"/>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7348" cy="3779528"/>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280"/>
            </w:tblGrid>
            <w:tr w:rsidR="001527C7" w:rsidRPr="001527C7" w14:paraId="627A6014" w14:textId="77777777">
              <w:trPr>
                <w:trHeight w:val="300"/>
                <w:tblCellSpacing w:w="0" w:type="dxa"/>
              </w:trPr>
              <w:tc>
                <w:tcPr>
                  <w:tcW w:w="1280" w:type="dxa"/>
                  <w:tcBorders>
                    <w:top w:val="nil"/>
                    <w:left w:val="nil"/>
                    <w:bottom w:val="nil"/>
                    <w:right w:val="nil"/>
                  </w:tcBorders>
                  <w:noWrap/>
                  <w:vAlign w:val="bottom"/>
                  <w:hideMark/>
                </w:tcPr>
                <w:p w14:paraId="04CDB3E1"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r>
          </w:tbl>
          <w:p w14:paraId="0BC4D8F4"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874" w:type="dxa"/>
            <w:tcBorders>
              <w:top w:val="nil"/>
              <w:left w:val="nil"/>
              <w:bottom w:val="nil"/>
              <w:right w:val="nil"/>
            </w:tcBorders>
            <w:noWrap/>
            <w:vAlign w:val="bottom"/>
            <w:hideMark/>
          </w:tcPr>
          <w:p w14:paraId="19C3BB8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4FD9D9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1094174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1C4ED69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178A3A3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2CE90D8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03B8C5F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FCA67E1" w14:textId="77777777" w:rsidTr="00BA2546">
        <w:trPr>
          <w:trHeight w:val="300"/>
        </w:trPr>
        <w:tc>
          <w:tcPr>
            <w:tcW w:w="2334" w:type="dxa"/>
            <w:tcBorders>
              <w:top w:val="nil"/>
              <w:left w:val="nil"/>
              <w:bottom w:val="nil"/>
              <w:right w:val="nil"/>
            </w:tcBorders>
            <w:noWrap/>
            <w:vAlign w:val="bottom"/>
            <w:hideMark/>
          </w:tcPr>
          <w:p w14:paraId="0E6434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354E9B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23B1251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5DE8D32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47F932F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3E24351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0E15C8F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74CC61A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698FE0CD" w14:textId="77777777" w:rsidTr="00BA2546">
        <w:trPr>
          <w:trHeight w:val="300"/>
        </w:trPr>
        <w:tc>
          <w:tcPr>
            <w:tcW w:w="2334" w:type="dxa"/>
            <w:tcBorders>
              <w:top w:val="nil"/>
              <w:left w:val="nil"/>
              <w:bottom w:val="nil"/>
              <w:right w:val="nil"/>
            </w:tcBorders>
            <w:noWrap/>
            <w:vAlign w:val="bottom"/>
            <w:hideMark/>
          </w:tcPr>
          <w:p w14:paraId="73000F7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645DEAD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2075D8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6F9BBD9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44C5108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57176D7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38CE91E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67C0C69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FC8618C" w14:textId="77777777" w:rsidTr="00BA2546">
        <w:trPr>
          <w:trHeight w:val="300"/>
        </w:trPr>
        <w:tc>
          <w:tcPr>
            <w:tcW w:w="2334" w:type="dxa"/>
            <w:tcBorders>
              <w:top w:val="nil"/>
              <w:left w:val="nil"/>
              <w:bottom w:val="nil"/>
              <w:right w:val="nil"/>
            </w:tcBorders>
            <w:noWrap/>
            <w:vAlign w:val="bottom"/>
            <w:hideMark/>
          </w:tcPr>
          <w:p w14:paraId="4FB017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3170395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39558C1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21ECFA8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1B538CD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6F4E193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222A7D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5326BA5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55A7B90" w14:textId="77777777" w:rsidTr="00BA2546">
        <w:trPr>
          <w:trHeight w:val="300"/>
        </w:trPr>
        <w:tc>
          <w:tcPr>
            <w:tcW w:w="2334" w:type="dxa"/>
            <w:tcBorders>
              <w:top w:val="nil"/>
              <w:left w:val="nil"/>
              <w:bottom w:val="nil"/>
              <w:right w:val="nil"/>
            </w:tcBorders>
            <w:noWrap/>
            <w:vAlign w:val="bottom"/>
            <w:hideMark/>
          </w:tcPr>
          <w:p w14:paraId="1552F0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29E44AD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3618C5B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6F66F2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5B70EDB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165D472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137F4E5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15ECB7F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78E45FC" w14:textId="77777777" w:rsidTr="00BA2546">
        <w:trPr>
          <w:trHeight w:val="300"/>
        </w:trPr>
        <w:tc>
          <w:tcPr>
            <w:tcW w:w="2334" w:type="dxa"/>
            <w:tcBorders>
              <w:top w:val="nil"/>
              <w:left w:val="nil"/>
              <w:bottom w:val="nil"/>
              <w:right w:val="nil"/>
            </w:tcBorders>
            <w:noWrap/>
            <w:vAlign w:val="bottom"/>
            <w:hideMark/>
          </w:tcPr>
          <w:p w14:paraId="6B430E5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06890C7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52AF552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2B623D3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72D339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2C50D6A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3446F27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20D0DBD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75FF4C1" w14:textId="77777777" w:rsidTr="00BA2546">
        <w:trPr>
          <w:trHeight w:val="300"/>
        </w:trPr>
        <w:tc>
          <w:tcPr>
            <w:tcW w:w="2334" w:type="dxa"/>
            <w:tcBorders>
              <w:top w:val="nil"/>
              <w:left w:val="nil"/>
              <w:bottom w:val="nil"/>
              <w:right w:val="nil"/>
            </w:tcBorders>
            <w:noWrap/>
            <w:vAlign w:val="bottom"/>
            <w:hideMark/>
          </w:tcPr>
          <w:p w14:paraId="781F929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6E476D9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45451A3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70CA04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0A6CAE6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066ADE7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4CE52E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0F29885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9F1B94A" w14:textId="77777777" w:rsidTr="00BA2546">
        <w:trPr>
          <w:trHeight w:val="300"/>
        </w:trPr>
        <w:tc>
          <w:tcPr>
            <w:tcW w:w="2334" w:type="dxa"/>
            <w:tcBorders>
              <w:top w:val="nil"/>
              <w:left w:val="nil"/>
              <w:bottom w:val="nil"/>
              <w:right w:val="nil"/>
            </w:tcBorders>
            <w:noWrap/>
            <w:vAlign w:val="bottom"/>
            <w:hideMark/>
          </w:tcPr>
          <w:p w14:paraId="473D5BB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17F45FE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150F4A3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69F66D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2C3922C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26F893A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294603B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7E09D3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483D232" w14:textId="77777777" w:rsidTr="00BA2546">
        <w:trPr>
          <w:trHeight w:val="300"/>
        </w:trPr>
        <w:tc>
          <w:tcPr>
            <w:tcW w:w="2334" w:type="dxa"/>
            <w:tcBorders>
              <w:top w:val="nil"/>
              <w:left w:val="nil"/>
              <w:bottom w:val="nil"/>
              <w:right w:val="nil"/>
            </w:tcBorders>
            <w:noWrap/>
            <w:vAlign w:val="bottom"/>
            <w:hideMark/>
          </w:tcPr>
          <w:p w14:paraId="295E2E9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1D2D2C9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9158F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7B24782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4121CF4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4919944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755B796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514D7B6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F36BB8C" w14:textId="77777777" w:rsidTr="00BA2546">
        <w:trPr>
          <w:trHeight w:val="300"/>
        </w:trPr>
        <w:tc>
          <w:tcPr>
            <w:tcW w:w="2334" w:type="dxa"/>
            <w:tcBorders>
              <w:top w:val="nil"/>
              <w:left w:val="nil"/>
              <w:bottom w:val="nil"/>
              <w:right w:val="nil"/>
            </w:tcBorders>
            <w:noWrap/>
            <w:vAlign w:val="bottom"/>
            <w:hideMark/>
          </w:tcPr>
          <w:p w14:paraId="70238F5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1F3F123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51AB7DF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3B0C0B0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580EE7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4ED4E86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58E59B4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7B81D78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649F232" w14:textId="77777777" w:rsidTr="00BA2546">
        <w:trPr>
          <w:trHeight w:val="300"/>
        </w:trPr>
        <w:tc>
          <w:tcPr>
            <w:tcW w:w="2334" w:type="dxa"/>
            <w:tcBorders>
              <w:top w:val="nil"/>
              <w:left w:val="nil"/>
              <w:bottom w:val="nil"/>
              <w:right w:val="nil"/>
            </w:tcBorders>
            <w:noWrap/>
            <w:vAlign w:val="bottom"/>
            <w:hideMark/>
          </w:tcPr>
          <w:p w14:paraId="31C5D1C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0D0DE36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8D91ED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6C81CC3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4A84423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4EECB83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6A6391A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08D6DF8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BD16AE5" w14:textId="77777777" w:rsidTr="00BA2546">
        <w:trPr>
          <w:trHeight w:val="300"/>
        </w:trPr>
        <w:tc>
          <w:tcPr>
            <w:tcW w:w="2334" w:type="dxa"/>
            <w:tcBorders>
              <w:top w:val="nil"/>
              <w:left w:val="nil"/>
              <w:bottom w:val="nil"/>
              <w:right w:val="nil"/>
            </w:tcBorders>
            <w:noWrap/>
            <w:vAlign w:val="bottom"/>
            <w:hideMark/>
          </w:tcPr>
          <w:p w14:paraId="4DDD2BD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38E7185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149CAD0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59A6919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662C934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571B6F9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52961CA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63D4F53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3F10445" w14:textId="77777777" w:rsidTr="00BA2546">
        <w:trPr>
          <w:trHeight w:val="300"/>
        </w:trPr>
        <w:tc>
          <w:tcPr>
            <w:tcW w:w="2334" w:type="dxa"/>
            <w:tcBorders>
              <w:top w:val="nil"/>
              <w:left w:val="nil"/>
              <w:bottom w:val="nil"/>
              <w:right w:val="nil"/>
            </w:tcBorders>
            <w:noWrap/>
            <w:vAlign w:val="bottom"/>
            <w:hideMark/>
          </w:tcPr>
          <w:p w14:paraId="2BFEBA7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6643666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42BD5A9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7548F10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0A54614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6224CDA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38F2C9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552FC04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28E55D5F" w14:textId="77777777" w:rsidTr="00BA2546">
        <w:trPr>
          <w:trHeight w:val="300"/>
        </w:trPr>
        <w:tc>
          <w:tcPr>
            <w:tcW w:w="2334" w:type="dxa"/>
            <w:tcBorders>
              <w:top w:val="nil"/>
              <w:left w:val="nil"/>
              <w:bottom w:val="nil"/>
              <w:right w:val="nil"/>
            </w:tcBorders>
            <w:noWrap/>
            <w:vAlign w:val="bottom"/>
            <w:hideMark/>
          </w:tcPr>
          <w:p w14:paraId="703D8AA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03FE173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45CD894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79190D2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511AD4F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0D68869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7E00CCB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7FBA4B3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327FA7C" w14:textId="77777777" w:rsidTr="00BA2546">
        <w:trPr>
          <w:trHeight w:val="300"/>
        </w:trPr>
        <w:tc>
          <w:tcPr>
            <w:tcW w:w="2334" w:type="dxa"/>
            <w:tcBorders>
              <w:top w:val="nil"/>
              <w:left w:val="nil"/>
              <w:bottom w:val="nil"/>
              <w:right w:val="nil"/>
            </w:tcBorders>
            <w:noWrap/>
            <w:vAlign w:val="bottom"/>
            <w:hideMark/>
          </w:tcPr>
          <w:p w14:paraId="023BC2E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49B0028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05D2E1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11BDF25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3F05A54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56A18D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0EC51AD0"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3AA265C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484C40F" w14:textId="77777777" w:rsidTr="00BA2546">
        <w:trPr>
          <w:trHeight w:val="300"/>
        </w:trPr>
        <w:tc>
          <w:tcPr>
            <w:tcW w:w="2334" w:type="dxa"/>
            <w:tcBorders>
              <w:top w:val="nil"/>
              <w:left w:val="nil"/>
              <w:bottom w:val="nil"/>
              <w:right w:val="nil"/>
            </w:tcBorders>
            <w:noWrap/>
            <w:vAlign w:val="bottom"/>
            <w:hideMark/>
          </w:tcPr>
          <w:p w14:paraId="2FC1237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1F7968F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FBC9E1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520930A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459BF97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0BBD332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746117F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4BE2528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2E4A2FA" w14:textId="77777777" w:rsidTr="00BA2546">
        <w:trPr>
          <w:trHeight w:val="300"/>
        </w:trPr>
        <w:tc>
          <w:tcPr>
            <w:tcW w:w="2334" w:type="dxa"/>
            <w:tcBorders>
              <w:top w:val="nil"/>
              <w:left w:val="nil"/>
              <w:bottom w:val="nil"/>
              <w:right w:val="nil"/>
            </w:tcBorders>
            <w:noWrap/>
            <w:vAlign w:val="bottom"/>
            <w:hideMark/>
          </w:tcPr>
          <w:p w14:paraId="3462441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38DA517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2A73FD6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3ECE051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00A6B3B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1649B50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24B2617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6A52506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86C8BC5" w14:textId="77777777" w:rsidTr="00BA2546">
        <w:trPr>
          <w:trHeight w:val="300"/>
        </w:trPr>
        <w:tc>
          <w:tcPr>
            <w:tcW w:w="2334" w:type="dxa"/>
            <w:tcBorders>
              <w:top w:val="nil"/>
              <w:left w:val="nil"/>
              <w:bottom w:val="nil"/>
              <w:right w:val="nil"/>
            </w:tcBorders>
            <w:noWrap/>
            <w:vAlign w:val="bottom"/>
            <w:hideMark/>
          </w:tcPr>
          <w:p w14:paraId="484D419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56D9FF9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42E42F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7DCC60D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24ABE0C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70DB603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2B0674E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31C046E5"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0E59BB0" w14:textId="77777777" w:rsidTr="00BA2546">
        <w:trPr>
          <w:trHeight w:val="300"/>
        </w:trPr>
        <w:tc>
          <w:tcPr>
            <w:tcW w:w="2334" w:type="dxa"/>
            <w:tcBorders>
              <w:top w:val="nil"/>
              <w:left w:val="nil"/>
              <w:bottom w:val="nil"/>
              <w:right w:val="nil"/>
            </w:tcBorders>
            <w:noWrap/>
            <w:vAlign w:val="bottom"/>
            <w:hideMark/>
          </w:tcPr>
          <w:p w14:paraId="373AD07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665C658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01AF04D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325A8DE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57033EF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3293B5B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67AE1BF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1D73DCAD"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319A820F" w14:textId="77777777" w:rsidTr="00BA2546">
        <w:trPr>
          <w:trHeight w:val="300"/>
        </w:trPr>
        <w:tc>
          <w:tcPr>
            <w:tcW w:w="2334" w:type="dxa"/>
            <w:tcBorders>
              <w:top w:val="nil"/>
              <w:left w:val="nil"/>
              <w:bottom w:val="nil"/>
              <w:right w:val="nil"/>
            </w:tcBorders>
            <w:noWrap/>
            <w:vAlign w:val="bottom"/>
            <w:hideMark/>
          </w:tcPr>
          <w:p w14:paraId="0392635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21F8CCA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0CF164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396F64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5171E3E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1941931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03B41E8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3004576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76501A1D" w14:textId="77777777" w:rsidTr="00BA2546">
        <w:trPr>
          <w:trHeight w:val="300"/>
        </w:trPr>
        <w:tc>
          <w:tcPr>
            <w:tcW w:w="2334" w:type="dxa"/>
            <w:tcBorders>
              <w:top w:val="nil"/>
              <w:left w:val="nil"/>
              <w:bottom w:val="nil"/>
              <w:right w:val="nil"/>
            </w:tcBorders>
            <w:noWrap/>
            <w:vAlign w:val="bottom"/>
            <w:hideMark/>
          </w:tcPr>
          <w:p w14:paraId="0F7C394B"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2BAE9C6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64B40BE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6A39F5AF"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4C93271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444EB7F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1AF4D4E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3D977429"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65333814" w14:textId="77777777" w:rsidTr="00BA2546">
        <w:trPr>
          <w:trHeight w:val="300"/>
        </w:trPr>
        <w:tc>
          <w:tcPr>
            <w:tcW w:w="2334" w:type="dxa"/>
            <w:tcBorders>
              <w:top w:val="nil"/>
              <w:left w:val="nil"/>
              <w:bottom w:val="nil"/>
              <w:right w:val="nil"/>
            </w:tcBorders>
            <w:noWrap/>
            <w:vAlign w:val="bottom"/>
            <w:hideMark/>
          </w:tcPr>
          <w:p w14:paraId="7A06C6D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71070D2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368FA1E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3F42D89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027BB8C7"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5F6C6C4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5D83C726"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237BF35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C74527B" w14:textId="77777777" w:rsidTr="00BA2546">
        <w:trPr>
          <w:trHeight w:val="1190"/>
        </w:trPr>
        <w:tc>
          <w:tcPr>
            <w:tcW w:w="13738" w:type="dxa"/>
            <w:gridSpan w:val="8"/>
            <w:tcBorders>
              <w:top w:val="nil"/>
              <w:left w:val="nil"/>
              <w:bottom w:val="nil"/>
              <w:right w:val="nil"/>
            </w:tcBorders>
            <w:hideMark/>
          </w:tcPr>
          <w:p w14:paraId="78FB518C"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Note:</w:t>
            </w:r>
            <w:r w:rsidRPr="001527C7">
              <w:rPr>
                <w:rFonts w:ascii="Calibri" w:eastAsia="Times New Roman" w:hAnsi="Calibri" w:cs="Calibri"/>
                <w:color w:val="000000"/>
                <w:kern w:val="0"/>
                <w:sz w:val="22"/>
                <w:szCs w:val="22"/>
                <w:lang w:val="en-US" w:eastAsia="es-MX"/>
                <w14:ligatures w14:val="none"/>
              </w:rPr>
              <w:t xml:space="preserve"> The figure presents the within-country distributions of responses to the question “On a scale of 0 to 10, where 0 is not at all and 10 is completely, how much do you trust the news media?”. A 0-4 response corresponds to ‘low or no trust’, a 5 to ‘neutral’ and a 6-10 to ‘high or moderately high trust’. “OECD” presents the unweighted average of responses across countries, for the listed countries with available data for 2021 and 2023.</w:t>
            </w:r>
          </w:p>
        </w:tc>
      </w:tr>
      <w:tr w:rsidR="001527C7" w:rsidRPr="001527C7" w14:paraId="691C483B" w14:textId="77777777" w:rsidTr="00BA2546">
        <w:trPr>
          <w:trHeight w:val="300"/>
        </w:trPr>
        <w:tc>
          <w:tcPr>
            <w:tcW w:w="5548" w:type="dxa"/>
            <w:gridSpan w:val="4"/>
            <w:tcBorders>
              <w:top w:val="nil"/>
              <w:left w:val="nil"/>
              <w:bottom w:val="nil"/>
              <w:right w:val="nil"/>
            </w:tcBorders>
            <w:noWrap/>
            <w:vAlign w:val="bottom"/>
            <w:hideMark/>
          </w:tcPr>
          <w:p w14:paraId="758D24CD"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r w:rsidRPr="001527C7">
              <w:rPr>
                <w:rFonts w:ascii="Calibri" w:eastAsia="Times New Roman" w:hAnsi="Calibri" w:cs="Calibri"/>
                <w:color w:val="000000"/>
                <w:kern w:val="0"/>
                <w:sz w:val="22"/>
                <w:szCs w:val="22"/>
                <w:lang w:val="en-US" w:eastAsia="es-MX"/>
                <w14:ligatures w14:val="none"/>
              </w:rPr>
              <w:t>Source: OECD Trust Survey 2021 and 2023.</w:t>
            </w:r>
          </w:p>
        </w:tc>
        <w:tc>
          <w:tcPr>
            <w:tcW w:w="1308" w:type="dxa"/>
            <w:tcBorders>
              <w:top w:val="nil"/>
              <w:left w:val="nil"/>
              <w:bottom w:val="nil"/>
              <w:right w:val="nil"/>
            </w:tcBorders>
            <w:noWrap/>
            <w:vAlign w:val="bottom"/>
            <w:hideMark/>
          </w:tcPr>
          <w:p w14:paraId="42C9D0CC" w14:textId="77777777" w:rsidR="001527C7" w:rsidRPr="001527C7" w:rsidRDefault="001527C7" w:rsidP="001527C7">
            <w:pPr>
              <w:spacing w:after="0" w:line="240" w:lineRule="auto"/>
              <w:rPr>
                <w:rFonts w:ascii="Calibri" w:eastAsia="Times New Roman" w:hAnsi="Calibri" w:cs="Calibri"/>
                <w:color w:val="000000"/>
                <w:kern w:val="0"/>
                <w:sz w:val="22"/>
                <w:szCs w:val="22"/>
                <w:lang w:val="en-US" w:eastAsia="es-MX"/>
                <w14:ligatures w14:val="none"/>
              </w:rPr>
            </w:pPr>
          </w:p>
        </w:tc>
        <w:tc>
          <w:tcPr>
            <w:tcW w:w="2070" w:type="dxa"/>
            <w:tcBorders>
              <w:top w:val="nil"/>
              <w:left w:val="nil"/>
              <w:bottom w:val="nil"/>
              <w:right w:val="nil"/>
            </w:tcBorders>
            <w:noWrap/>
            <w:vAlign w:val="bottom"/>
            <w:hideMark/>
          </w:tcPr>
          <w:p w14:paraId="535BF368"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0995B9B2"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50019E2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574F3B35" w14:textId="77777777" w:rsidTr="00BA2546">
        <w:trPr>
          <w:trHeight w:val="300"/>
        </w:trPr>
        <w:tc>
          <w:tcPr>
            <w:tcW w:w="2334" w:type="dxa"/>
            <w:tcBorders>
              <w:top w:val="nil"/>
              <w:left w:val="nil"/>
              <w:bottom w:val="nil"/>
              <w:right w:val="nil"/>
            </w:tcBorders>
            <w:noWrap/>
            <w:vAlign w:val="bottom"/>
            <w:hideMark/>
          </w:tcPr>
          <w:p w14:paraId="7D0BDD04"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874" w:type="dxa"/>
            <w:tcBorders>
              <w:top w:val="nil"/>
              <w:left w:val="nil"/>
              <w:bottom w:val="nil"/>
              <w:right w:val="nil"/>
            </w:tcBorders>
            <w:noWrap/>
            <w:vAlign w:val="bottom"/>
            <w:hideMark/>
          </w:tcPr>
          <w:p w14:paraId="4B2ADDA3"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052" w:type="dxa"/>
            <w:tcBorders>
              <w:top w:val="nil"/>
              <w:left w:val="nil"/>
              <w:bottom w:val="nil"/>
              <w:right w:val="nil"/>
            </w:tcBorders>
            <w:noWrap/>
            <w:vAlign w:val="bottom"/>
            <w:hideMark/>
          </w:tcPr>
          <w:p w14:paraId="4685815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288" w:type="dxa"/>
            <w:tcBorders>
              <w:top w:val="nil"/>
              <w:left w:val="nil"/>
              <w:bottom w:val="nil"/>
              <w:right w:val="nil"/>
            </w:tcBorders>
            <w:noWrap/>
            <w:vAlign w:val="bottom"/>
            <w:hideMark/>
          </w:tcPr>
          <w:p w14:paraId="0AC0D41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08" w:type="dxa"/>
            <w:tcBorders>
              <w:top w:val="nil"/>
              <w:left w:val="nil"/>
              <w:bottom w:val="nil"/>
              <w:right w:val="nil"/>
            </w:tcBorders>
            <w:noWrap/>
            <w:vAlign w:val="bottom"/>
            <w:hideMark/>
          </w:tcPr>
          <w:p w14:paraId="2295EB4C"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2070" w:type="dxa"/>
            <w:tcBorders>
              <w:top w:val="nil"/>
              <w:left w:val="nil"/>
              <w:bottom w:val="nil"/>
              <w:right w:val="nil"/>
            </w:tcBorders>
            <w:noWrap/>
            <w:vAlign w:val="bottom"/>
            <w:hideMark/>
          </w:tcPr>
          <w:p w14:paraId="6C70942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3416" w:type="dxa"/>
            <w:tcBorders>
              <w:top w:val="nil"/>
              <w:left w:val="nil"/>
              <w:bottom w:val="nil"/>
              <w:right w:val="nil"/>
            </w:tcBorders>
            <w:noWrap/>
            <w:vAlign w:val="bottom"/>
            <w:hideMark/>
          </w:tcPr>
          <w:p w14:paraId="35EFA7CE"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c>
          <w:tcPr>
            <w:tcW w:w="1396" w:type="dxa"/>
            <w:tcBorders>
              <w:top w:val="nil"/>
              <w:left w:val="nil"/>
              <w:bottom w:val="nil"/>
              <w:right w:val="nil"/>
            </w:tcBorders>
            <w:noWrap/>
            <w:vAlign w:val="bottom"/>
            <w:hideMark/>
          </w:tcPr>
          <w:p w14:paraId="46056061"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4F5B1786" w14:textId="77777777" w:rsidTr="00BA2546">
        <w:trPr>
          <w:trHeight w:val="640"/>
        </w:trPr>
        <w:tc>
          <w:tcPr>
            <w:tcW w:w="2334" w:type="dxa"/>
            <w:tcBorders>
              <w:top w:val="single" w:sz="4" w:space="0" w:color="000000"/>
              <w:left w:val="single" w:sz="4" w:space="0" w:color="000000"/>
              <w:bottom w:val="nil"/>
              <w:right w:val="single" w:sz="4" w:space="0" w:color="000000"/>
            </w:tcBorders>
            <w:vAlign w:val="center"/>
            <w:hideMark/>
          </w:tcPr>
          <w:p w14:paraId="159F5585"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Country</w:t>
            </w:r>
          </w:p>
        </w:tc>
        <w:tc>
          <w:tcPr>
            <w:tcW w:w="874" w:type="dxa"/>
            <w:tcBorders>
              <w:top w:val="single" w:sz="4" w:space="0" w:color="000000"/>
              <w:left w:val="nil"/>
              <w:bottom w:val="nil"/>
              <w:right w:val="single" w:sz="4" w:space="0" w:color="000000"/>
            </w:tcBorders>
            <w:vAlign w:val="center"/>
            <w:hideMark/>
          </w:tcPr>
          <w:p w14:paraId="1CA08D0F"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Year</w:t>
            </w:r>
          </w:p>
        </w:tc>
        <w:tc>
          <w:tcPr>
            <w:tcW w:w="1052" w:type="dxa"/>
            <w:tcBorders>
              <w:top w:val="single" w:sz="4" w:space="0" w:color="000000"/>
              <w:left w:val="nil"/>
              <w:bottom w:val="nil"/>
              <w:right w:val="single" w:sz="4" w:space="0" w:color="000000"/>
            </w:tcBorders>
            <w:vAlign w:val="center"/>
            <w:hideMark/>
          </w:tcPr>
          <w:p w14:paraId="565045B3"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Don't Know</w:t>
            </w:r>
          </w:p>
        </w:tc>
        <w:tc>
          <w:tcPr>
            <w:tcW w:w="1288" w:type="dxa"/>
            <w:tcBorders>
              <w:top w:val="single" w:sz="4" w:space="0" w:color="000000"/>
              <w:left w:val="nil"/>
              <w:bottom w:val="nil"/>
              <w:right w:val="single" w:sz="4" w:space="0" w:color="000000"/>
            </w:tcBorders>
            <w:vAlign w:val="center"/>
            <w:hideMark/>
          </w:tcPr>
          <w:p w14:paraId="608EC848"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Low Or No Trust</w:t>
            </w:r>
          </w:p>
        </w:tc>
        <w:tc>
          <w:tcPr>
            <w:tcW w:w="1308" w:type="dxa"/>
            <w:tcBorders>
              <w:top w:val="single" w:sz="4" w:space="0" w:color="000000"/>
              <w:left w:val="nil"/>
              <w:bottom w:val="nil"/>
              <w:right w:val="single" w:sz="4" w:space="0" w:color="000000"/>
            </w:tcBorders>
            <w:vAlign w:val="center"/>
            <w:hideMark/>
          </w:tcPr>
          <w:p w14:paraId="60A64D58" w14:textId="77777777" w:rsidR="001527C7" w:rsidRPr="001527C7" w:rsidRDefault="001527C7" w:rsidP="001527C7">
            <w:pPr>
              <w:spacing w:after="0" w:line="240" w:lineRule="auto"/>
              <w:rPr>
                <w:rFonts w:ascii="Calibri" w:eastAsia="Times New Roman" w:hAnsi="Calibri" w:cs="Calibri"/>
                <w:b/>
                <w:bCs/>
                <w:color w:val="000000"/>
                <w:kern w:val="0"/>
                <w:sz w:val="22"/>
                <w:szCs w:val="22"/>
                <w:lang w:eastAsia="es-MX"/>
                <w14:ligatures w14:val="none"/>
              </w:rPr>
            </w:pPr>
            <w:r w:rsidRPr="001527C7">
              <w:rPr>
                <w:rFonts w:ascii="Calibri" w:eastAsia="Times New Roman" w:hAnsi="Calibri" w:cs="Calibri"/>
                <w:b/>
                <w:bCs/>
                <w:color w:val="000000"/>
                <w:kern w:val="0"/>
                <w:sz w:val="22"/>
                <w:szCs w:val="22"/>
                <w:lang w:eastAsia="es-MX"/>
                <w14:ligatures w14:val="none"/>
              </w:rPr>
              <w:t>Neutral</w:t>
            </w:r>
          </w:p>
        </w:tc>
        <w:tc>
          <w:tcPr>
            <w:tcW w:w="2070" w:type="dxa"/>
            <w:tcBorders>
              <w:top w:val="single" w:sz="4" w:space="0" w:color="000000"/>
              <w:left w:val="nil"/>
              <w:bottom w:val="nil"/>
              <w:right w:val="single" w:sz="4" w:space="0" w:color="000000"/>
            </w:tcBorders>
            <w:vAlign w:val="center"/>
            <w:hideMark/>
          </w:tcPr>
          <w:p w14:paraId="66F204FB"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r w:rsidRPr="001527C7">
              <w:rPr>
                <w:rFonts w:ascii="Calibri" w:eastAsia="Times New Roman" w:hAnsi="Calibri" w:cs="Calibri"/>
                <w:b/>
                <w:bCs/>
                <w:color w:val="000000"/>
                <w:kern w:val="0"/>
                <w:sz w:val="22"/>
                <w:szCs w:val="22"/>
                <w:lang w:val="en-US" w:eastAsia="es-MX"/>
                <w14:ligatures w14:val="none"/>
              </w:rPr>
              <w:t>High Or Moderately High Trust</w:t>
            </w:r>
          </w:p>
        </w:tc>
        <w:tc>
          <w:tcPr>
            <w:tcW w:w="3416" w:type="dxa"/>
            <w:tcBorders>
              <w:top w:val="nil"/>
              <w:left w:val="nil"/>
              <w:bottom w:val="nil"/>
              <w:right w:val="nil"/>
            </w:tcBorders>
            <w:noWrap/>
            <w:vAlign w:val="bottom"/>
            <w:hideMark/>
          </w:tcPr>
          <w:p w14:paraId="6DB5ED1E" w14:textId="77777777" w:rsidR="001527C7" w:rsidRPr="001527C7" w:rsidRDefault="001527C7" w:rsidP="001527C7">
            <w:pPr>
              <w:spacing w:after="0" w:line="240" w:lineRule="auto"/>
              <w:rPr>
                <w:rFonts w:ascii="Calibri" w:eastAsia="Times New Roman" w:hAnsi="Calibri" w:cs="Calibri"/>
                <w:b/>
                <w:bCs/>
                <w:color w:val="000000"/>
                <w:kern w:val="0"/>
                <w:sz w:val="22"/>
                <w:szCs w:val="22"/>
                <w:lang w:val="en-US" w:eastAsia="es-MX"/>
                <w14:ligatures w14:val="none"/>
              </w:rPr>
            </w:pPr>
          </w:p>
        </w:tc>
        <w:tc>
          <w:tcPr>
            <w:tcW w:w="1396" w:type="dxa"/>
            <w:tcBorders>
              <w:top w:val="nil"/>
              <w:left w:val="nil"/>
              <w:bottom w:val="nil"/>
              <w:right w:val="nil"/>
            </w:tcBorders>
            <w:noWrap/>
            <w:vAlign w:val="bottom"/>
            <w:hideMark/>
          </w:tcPr>
          <w:p w14:paraId="7756933A" w14:textId="77777777" w:rsidR="001527C7" w:rsidRPr="001527C7" w:rsidRDefault="001527C7" w:rsidP="001527C7">
            <w:pPr>
              <w:spacing w:after="0" w:line="240" w:lineRule="auto"/>
              <w:rPr>
                <w:rFonts w:ascii="Times New Roman" w:eastAsia="Times New Roman" w:hAnsi="Times New Roman" w:cs="Times New Roman"/>
                <w:kern w:val="0"/>
                <w:sz w:val="20"/>
                <w:szCs w:val="20"/>
                <w:lang w:val="en-US" w:eastAsia="es-MX"/>
                <w14:ligatures w14:val="none"/>
              </w:rPr>
            </w:pPr>
          </w:p>
        </w:tc>
      </w:tr>
      <w:tr w:rsidR="001527C7" w:rsidRPr="001527C7" w14:paraId="0B4BA7E7" w14:textId="77777777" w:rsidTr="00BA2546">
        <w:trPr>
          <w:trHeight w:val="320"/>
        </w:trPr>
        <w:tc>
          <w:tcPr>
            <w:tcW w:w="2334" w:type="dxa"/>
            <w:tcBorders>
              <w:top w:val="single" w:sz="4" w:space="0" w:color="auto"/>
              <w:left w:val="single" w:sz="4" w:space="0" w:color="auto"/>
              <w:bottom w:val="single" w:sz="4" w:space="0" w:color="auto"/>
              <w:right w:val="single" w:sz="4" w:space="0" w:color="auto"/>
            </w:tcBorders>
            <w:vAlign w:val="center"/>
            <w:hideMark/>
          </w:tcPr>
          <w:p w14:paraId="74A2487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OECD</w:t>
            </w:r>
          </w:p>
        </w:tc>
        <w:tc>
          <w:tcPr>
            <w:tcW w:w="874" w:type="dxa"/>
            <w:tcBorders>
              <w:top w:val="single" w:sz="4" w:space="0" w:color="auto"/>
              <w:left w:val="nil"/>
              <w:bottom w:val="single" w:sz="4" w:space="0" w:color="auto"/>
              <w:right w:val="single" w:sz="4" w:space="0" w:color="auto"/>
            </w:tcBorders>
            <w:vAlign w:val="center"/>
            <w:hideMark/>
          </w:tcPr>
          <w:p w14:paraId="10C306CD"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single" w:sz="4" w:space="0" w:color="auto"/>
              <w:left w:val="nil"/>
              <w:bottom w:val="single" w:sz="4" w:space="0" w:color="auto"/>
              <w:right w:val="single" w:sz="4" w:space="0" w:color="auto"/>
            </w:tcBorders>
            <w:vAlign w:val="center"/>
            <w:hideMark/>
          </w:tcPr>
          <w:p w14:paraId="24E8ACD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1.87%</w:t>
            </w:r>
          </w:p>
        </w:tc>
        <w:tc>
          <w:tcPr>
            <w:tcW w:w="1288" w:type="dxa"/>
            <w:tcBorders>
              <w:top w:val="single" w:sz="4" w:space="0" w:color="auto"/>
              <w:left w:val="nil"/>
              <w:bottom w:val="single" w:sz="4" w:space="0" w:color="auto"/>
              <w:right w:val="single" w:sz="4" w:space="0" w:color="auto"/>
            </w:tcBorders>
            <w:vAlign w:val="center"/>
            <w:hideMark/>
          </w:tcPr>
          <w:p w14:paraId="0D3B30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40.21%</w:t>
            </w:r>
          </w:p>
        </w:tc>
        <w:tc>
          <w:tcPr>
            <w:tcW w:w="1308" w:type="dxa"/>
            <w:tcBorders>
              <w:top w:val="single" w:sz="4" w:space="0" w:color="auto"/>
              <w:left w:val="nil"/>
              <w:bottom w:val="single" w:sz="4" w:space="0" w:color="auto"/>
              <w:right w:val="single" w:sz="4" w:space="0" w:color="auto"/>
            </w:tcBorders>
            <w:vAlign w:val="center"/>
            <w:hideMark/>
          </w:tcPr>
          <w:p w14:paraId="32BB101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17.70%</w:t>
            </w:r>
          </w:p>
        </w:tc>
        <w:tc>
          <w:tcPr>
            <w:tcW w:w="2070" w:type="dxa"/>
            <w:tcBorders>
              <w:top w:val="single" w:sz="4" w:space="0" w:color="auto"/>
              <w:left w:val="nil"/>
              <w:bottom w:val="single" w:sz="4" w:space="0" w:color="auto"/>
              <w:right w:val="single" w:sz="4" w:space="0" w:color="auto"/>
            </w:tcBorders>
            <w:vAlign w:val="center"/>
            <w:hideMark/>
          </w:tcPr>
          <w:p w14:paraId="4D66087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40.23%</w:t>
            </w:r>
          </w:p>
        </w:tc>
        <w:tc>
          <w:tcPr>
            <w:tcW w:w="3416" w:type="dxa"/>
            <w:tcBorders>
              <w:top w:val="nil"/>
              <w:left w:val="nil"/>
              <w:bottom w:val="nil"/>
              <w:right w:val="nil"/>
            </w:tcBorders>
            <w:noWrap/>
            <w:vAlign w:val="bottom"/>
            <w:hideMark/>
          </w:tcPr>
          <w:p w14:paraId="5E5EC41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7494CB6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3C89097"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7075040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lastRenderedPageBreak/>
              <w:t>OECD</w:t>
            </w:r>
          </w:p>
        </w:tc>
        <w:tc>
          <w:tcPr>
            <w:tcW w:w="874" w:type="dxa"/>
            <w:tcBorders>
              <w:top w:val="nil"/>
              <w:left w:val="nil"/>
              <w:bottom w:val="single" w:sz="4" w:space="0" w:color="auto"/>
              <w:right w:val="single" w:sz="4" w:space="0" w:color="auto"/>
            </w:tcBorders>
            <w:vAlign w:val="center"/>
            <w:hideMark/>
          </w:tcPr>
          <w:p w14:paraId="5428B32C"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386E7A0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0.58%</w:t>
            </w:r>
          </w:p>
        </w:tc>
        <w:tc>
          <w:tcPr>
            <w:tcW w:w="1288" w:type="dxa"/>
            <w:tcBorders>
              <w:top w:val="nil"/>
              <w:left w:val="nil"/>
              <w:bottom w:val="single" w:sz="4" w:space="0" w:color="auto"/>
              <w:right w:val="single" w:sz="4" w:space="0" w:color="auto"/>
            </w:tcBorders>
            <w:vAlign w:val="center"/>
            <w:hideMark/>
          </w:tcPr>
          <w:p w14:paraId="014C064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41.28%</w:t>
            </w:r>
          </w:p>
        </w:tc>
        <w:tc>
          <w:tcPr>
            <w:tcW w:w="1308" w:type="dxa"/>
            <w:tcBorders>
              <w:top w:val="nil"/>
              <w:left w:val="nil"/>
              <w:bottom w:val="single" w:sz="4" w:space="0" w:color="auto"/>
              <w:right w:val="single" w:sz="4" w:space="0" w:color="auto"/>
            </w:tcBorders>
            <w:vAlign w:val="center"/>
            <w:hideMark/>
          </w:tcPr>
          <w:p w14:paraId="5C98CFC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16.79%</w:t>
            </w:r>
          </w:p>
        </w:tc>
        <w:tc>
          <w:tcPr>
            <w:tcW w:w="2070" w:type="dxa"/>
            <w:tcBorders>
              <w:top w:val="nil"/>
              <w:left w:val="nil"/>
              <w:bottom w:val="single" w:sz="4" w:space="0" w:color="auto"/>
              <w:right w:val="single" w:sz="4" w:space="0" w:color="auto"/>
            </w:tcBorders>
            <w:vAlign w:val="center"/>
            <w:hideMark/>
          </w:tcPr>
          <w:p w14:paraId="6D6872F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41.36%</w:t>
            </w:r>
          </w:p>
        </w:tc>
        <w:tc>
          <w:tcPr>
            <w:tcW w:w="3416" w:type="dxa"/>
            <w:tcBorders>
              <w:top w:val="nil"/>
              <w:left w:val="nil"/>
              <w:bottom w:val="nil"/>
              <w:right w:val="nil"/>
            </w:tcBorders>
            <w:noWrap/>
            <w:vAlign w:val="bottom"/>
            <w:hideMark/>
          </w:tcPr>
          <w:p w14:paraId="5B0F595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76E2BF0F"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54ED6BA"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705FF18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AUS</w:t>
            </w:r>
          </w:p>
        </w:tc>
        <w:tc>
          <w:tcPr>
            <w:tcW w:w="874" w:type="dxa"/>
            <w:tcBorders>
              <w:top w:val="nil"/>
              <w:left w:val="nil"/>
              <w:bottom w:val="single" w:sz="4" w:space="0" w:color="auto"/>
              <w:right w:val="single" w:sz="4" w:space="0" w:color="auto"/>
            </w:tcBorders>
            <w:vAlign w:val="center"/>
            <w:hideMark/>
          </w:tcPr>
          <w:p w14:paraId="2BC0DD6C"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20FB3FF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2.76%</w:t>
            </w:r>
          </w:p>
        </w:tc>
        <w:tc>
          <w:tcPr>
            <w:tcW w:w="1288" w:type="dxa"/>
            <w:tcBorders>
              <w:top w:val="nil"/>
              <w:left w:val="nil"/>
              <w:bottom w:val="single" w:sz="4" w:space="0" w:color="auto"/>
              <w:right w:val="single" w:sz="4" w:space="0" w:color="auto"/>
            </w:tcBorders>
            <w:vAlign w:val="center"/>
            <w:hideMark/>
          </w:tcPr>
          <w:p w14:paraId="61D0D3D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49.81%</w:t>
            </w:r>
          </w:p>
        </w:tc>
        <w:tc>
          <w:tcPr>
            <w:tcW w:w="1308" w:type="dxa"/>
            <w:tcBorders>
              <w:top w:val="nil"/>
              <w:left w:val="nil"/>
              <w:bottom w:val="single" w:sz="4" w:space="0" w:color="auto"/>
              <w:right w:val="single" w:sz="4" w:space="0" w:color="auto"/>
            </w:tcBorders>
            <w:vAlign w:val="center"/>
            <w:hideMark/>
          </w:tcPr>
          <w:p w14:paraId="235CEB4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15.55%</w:t>
            </w:r>
          </w:p>
        </w:tc>
        <w:tc>
          <w:tcPr>
            <w:tcW w:w="2070" w:type="dxa"/>
            <w:tcBorders>
              <w:top w:val="nil"/>
              <w:left w:val="nil"/>
              <w:bottom w:val="single" w:sz="4" w:space="0" w:color="auto"/>
              <w:right w:val="single" w:sz="4" w:space="0" w:color="auto"/>
            </w:tcBorders>
            <w:vAlign w:val="center"/>
            <w:hideMark/>
          </w:tcPr>
          <w:p w14:paraId="3EB9DC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31.88%</w:t>
            </w:r>
          </w:p>
        </w:tc>
        <w:tc>
          <w:tcPr>
            <w:tcW w:w="3416" w:type="dxa"/>
            <w:tcBorders>
              <w:top w:val="nil"/>
              <w:left w:val="nil"/>
              <w:bottom w:val="nil"/>
              <w:right w:val="nil"/>
            </w:tcBorders>
            <w:noWrap/>
            <w:vAlign w:val="bottom"/>
            <w:hideMark/>
          </w:tcPr>
          <w:p w14:paraId="7B5C5DE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218BA53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D031503"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3C904E9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AUS</w:t>
            </w:r>
          </w:p>
        </w:tc>
        <w:tc>
          <w:tcPr>
            <w:tcW w:w="874" w:type="dxa"/>
            <w:tcBorders>
              <w:top w:val="nil"/>
              <w:left w:val="nil"/>
              <w:bottom w:val="single" w:sz="4" w:space="0" w:color="auto"/>
              <w:right w:val="single" w:sz="4" w:space="0" w:color="auto"/>
            </w:tcBorders>
            <w:vAlign w:val="center"/>
            <w:hideMark/>
          </w:tcPr>
          <w:p w14:paraId="07232F4E"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6BDA64E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0.35%</w:t>
            </w:r>
          </w:p>
        </w:tc>
        <w:tc>
          <w:tcPr>
            <w:tcW w:w="1288" w:type="dxa"/>
            <w:tcBorders>
              <w:top w:val="nil"/>
              <w:left w:val="nil"/>
              <w:bottom w:val="single" w:sz="4" w:space="0" w:color="auto"/>
              <w:right w:val="single" w:sz="4" w:space="0" w:color="auto"/>
            </w:tcBorders>
            <w:vAlign w:val="center"/>
            <w:hideMark/>
          </w:tcPr>
          <w:p w14:paraId="345DDA2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43.49%</w:t>
            </w:r>
          </w:p>
        </w:tc>
        <w:tc>
          <w:tcPr>
            <w:tcW w:w="1308" w:type="dxa"/>
            <w:tcBorders>
              <w:top w:val="nil"/>
              <w:left w:val="nil"/>
              <w:bottom w:val="single" w:sz="4" w:space="0" w:color="auto"/>
              <w:right w:val="single" w:sz="4" w:space="0" w:color="auto"/>
            </w:tcBorders>
            <w:vAlign w:val="center"/>
            <w:hideMark/>
          </w:tcPr>
          <w:p w14:paraId="0F868A6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15.17%</w:t>
            </w:r>
          </w:p>
        </w:tc>
        <w:tc>
          <w:tcPr>
            <w:tcW w:w="2070" w:type="dxa"/>
            <w:tcBorders>
              <w:top w:val="nil"/>
              <w:left w:val="nil"/>
              <w:bottom w:val="single" w:sz="4" w:space="0" w:color="auto"/>
              <w:right w:val="single" w:sz="4" w:space="0" w:color="auto"/>
            </w:tcBorders>
            <w:vAlign w:val="center"/>
            <w:hideMark/>
          </w:tcPr>
          <w:p w14:paraId="37780D1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40.99%</w:t>
            </w:r>
          </w:p>
        </w:tc>
        <w:tc>
          <w:tcPr>
            <w:tcW w:w="3416" w:type="dxa"/>
            <w:tcBorders>
              <w:top w:val="nil"/>
              <w:left w:val="nil"/>
              <w:bottom w:val="nil"/>
              <w:right w:val="nil"/>
            </w:tcBorders>
            <w:noWrap/>
            <w:vAlign w:val="bottom"/>
            <w:hideMark/>
          </w:tcPr>
          <w:p w14:paraId="139A573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23108D2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D0616E1"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0A49EEC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BEL</w:t>
            </w:r>
          </w:p>
        </w:tc>
        <w:tc>
          <w:tcPr>
            <w:tcW w:w="874" w:type="dxa"/>
            <w:tcBorders>
              <w:top w:val="nil"/>
              <w:left w:val="nil"/>
              <w:bottom w:val="single" w:sz="4" w:space="0" w:color="auto"/>
              <w:right w:val="single" w:sz="4" w:space="0" w:color="auto"/>
            </w:tcBorders>
            <w:vAlign w:val="center"/>
            <w:hideMark/>
          </w:tcPr>
          <w:p w14:paraId="515933B6"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66219F8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1.85%</w:t>
            </w:r>
          </w:p>
        </w:tc>
        <w:tc>
          <w:tcPr>
            <w:tcW w:w="1288" w:type="dxa"/>
            <w:tcBorders>
              <w:top w:val="nil"/>
              <w:left w:val="nil"/>
              <w:bottom w:val="single" w:sz="4" w:space="0" w:color="auto"/>
              <w:right w:val="single" w:sz="4" w:space="0" w:color="auto"/>
            </w:tcBorders>
            <w:vAlign w:val="center"/>
            <w:hideMark/>
          </w:tcPr>
          <w:p w14:paraId="32F243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37.26%</w:t>
            </w:r>
          </w:p>
        </w:tc>
        <w:tc>
          <w:tcPr>
            <w:tcW w:w="1308" w:type="dxa"/>
            <w:tcBorders>
              <w:top w:val="nil"/>
              <w:left w:val="nil"/>
              <w:bottom w:val="single" w:sz="4" w:space="0" w:color="auto"/>
              <w:right w:val="single" w:sz="4" w:space="0" w:color="auto"/>
            </w:tcBorders>
            <w:vAlign w:val="center"/>
            <w:hideMark/>
          </w:tcPr>
          <w:p w14:paraId="1313911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19.23%</w:t>
            </w:r>
          </w:p>
        </w:tc>
        <w:tc>
          <w:tcPr>
            <w:tcW w:w="2070" w:type="dxa"/>
            <w:tcBorders>
              <w:top w:val="nil"/>
              <w:left w:val="nil"/>
              <w:bottom w:val="single" w:sz="4" w:space="0" w:color="auto"/>
              <w:right w:val="single" w:sz="4" w:space="0" w:color="auto"/>
            </w:tcBorders>
            <w:vAlign w:val="center"/>
            <w:hideMark/>
          </w:tcPr>
          <w:p w14:paraId="70B0E2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41.66%</w:t>
            </w:r>
          </w:p>
        </w:tc>
        <w:tc>
          <w:tcPr>
            <w:tcW w:w="3416" w:type="dxa"/>
            <w:tcBorders>
              <w:top w:val="nil"/>
              <w:left w:val="nil"/>
              <w:bottom w:val="nil"/>
              <w:right w:val="nil"/>
            </w:tcBorders>
            <w:noWrap/>
            <w:vAlign w:val="bottom"/>
            <w:hideMark/>
          </w:tcPr>
          <w:p w14:paraId="4CE6E63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5119921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C882D5D"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4DA89B1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BEL</w:t>
            </w:r>
          </w:p>
        </w:tc>
        <w:tc>
          <w:tcPr>
            <w:tcW w:w="874" w:type="dxa"/>
            <w:tcBorders>
              <w:top w:val="nil"/>
              <w:left w:val="nil"/>
              <w:bottom w:val="single" w:sz="4" w:space="0" w:color="auto"/>
              <w:right w:val="single" w:sz="4" w:space="0" w:color="auto"/>
            </w:tcBorders>
            <w:vAlign w:val="center"/>
            <w:hideMark/>
          </w:tcPr>
          <w:p w14:paraId="58539E85"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1AF53F3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0.39%</w:t>
            </w:r>
          </w:p>
        </w:tc>
        <w:tc>
          <w:tcPr>
            <w:tcW w:w="1288" w:type="dxa"/>
            <w:tcBorders>
              <w:top w:val="nil"/>
              <w:left w:val="nil"/>
              <w:bottom w:val="single" w:sz="4" w:space="0" w:color="auto"/>
              <w:right w:val="single" w:sz="4" w:space="0" w:color="auto"/>
            </w:tcBorders>
            <w:vAlign w:val="center"/>
            <w:hideMark/>
          </w:tcPr>
          <w:p w14:paraId="4D87E8B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31.34%</w:t>
            </w:r>
          </w:p>
        </w:tc>
        <w:tc>
          <w:tcPr>
            <w:tcW w:w="1308" w:type="dxa"/>
            <w:tcBorders>
              <w:top w:val="nil"/>
              <w:left w:val="nil"/>
              <w:bottom w:val="single" w:sz="4" w:space="0" w:color="auto"/>
              <w:right w:val="single" w:sz="4" w:space="0" w:color="auto"/>
            </w:tcBorders>
            <w:vAlign w:val="center"/>
            <w:hideMark/>
          </w:tcPr>
          <w:p w14:paraId="71F7A1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16.39%</w:t>
            </w:r>
          </w:p>
        </w:tc>
        <w:tc>
          <w:tcPr>
            <w:tcW w:w="2070" w:type="dxa"/>
            <w:tcBorders>
              <w:top w:val="nil"/>
              <w:left w:val="nil"/>
              <w:bottom w:val="single" w:sz="4" w:space="0" w:color="auto"/>
              <w:right w:val="single" w:sz="4" w:space="0" w:color="auto"/>
            </w:tcBorders>
            <w:vAlign w:val="center"/>
            <w:hideMark/>
          </w:tcPr>
          <w:p w14:paraId="43F5D09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51.87%</w:t>
            </w:r>
          </w:p>
        </w:tc>
        <w:tc>
          <w:tcPr>
            <w:tcW w:w="3416" w:type="dxa"/>
            <w:tcBorders>
              <w:top w:val="nil"/>
              <w:left w:val="nil"/>
              <w:bottom w:val="nil"/>
              <w:right w:val="nil"/>
            </w:tcBorders>
            <w:noWrap/>
            <w:vAlign w:val="bottom"/>
            <w:hideMark/>
          </w:tcPr>
          <w:p w14:paraId="4850E57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6280A6B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FEB37A5"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0F41512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CAN</w:t>
            </w:r>
          </w:p>
        </w:tc>
        <w:tc>
          <w:tcPr>
            <w:tcW w:w="874" w:type="dxa"/>
            <w:tcBorders>
              <w:top w:val="nil"/>
              <w:left w:val="nil"/>
              <w:bottom w:val="single" w:sz="4" w:space="0" w:color="auto"/>
              <w:right w:val="single" w:sz="4" w:space="0" w:color="auto"/>
            </w:tcBorders>
            <w:vAlign w:val="center"/>
            <w:hideMark/>
          </w:tcPr>
          <w:p w14:paraId="57D3357C"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5CB7BA9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2.94%</w:t>
            </w:r>
          </w:p>
        </w:tc>
        <w:tc>
          <w:tcPr>
            <w:tcW w:w="1288" w:type="dxa"/>
            <w:tcBorders>
              <w:top w:val="nil"/>
              <w:left w:val="nil"/>
              <w:bottom w:val="single" w:sz="4" w:space="0" w:color="auto"/>
              <w:right w:val="single" w:sz="4" w:space="0" w:color="auto"/>
            </w:tcBorders>
            <w:vAlign w:val="center"/>
            <w:hideMark/>
          </w:tcPr>
          <w:p w14:paraId="0F7E76A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38.12%</w:t>
            </w:r>
          </w:p>
        </w:tc>
        <w:tc>
          <w:tcPr>
            <w:tcW w:w="1308" w:type="dxa"/>
            <w:tcBorders>
              <w:top w:val="nil"/>
              <w:left w:val="nil"/>
              <w:bottom w:val="single" w:sz="4" w:space="0" w:color="auto"/>
              <w:right w:val="single" w:sz="4" w:space="0" w:color="auto"/>
            </w:tcBorders>
            <w:vAlign w:val="center"/>
            <w:hideMark/>
          </w:tcPr>
          <w:p w14:paraId="019A637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14.85%</w:t>
            </w:r>
          </w:p>
        </w:tc>
        <w:tc>
          <w:tcPr>
            <w:tcW w:w="2070" w:type="dxa"/>
            <w:tcBorders>
              <w:top w:val="nil"/>
              <w:left w:val="nil"/>
              <w:bottom w:val="single" w:sz="4" w:space="0" w:color="auto"/>
              <w:right w:val="single" w:sz="4" w:space="0" w:color="auto"/>
            </w:tcBorders>
            <w:vAlign w:val="center"/>
            <w:hideMark/>
          </w:tcPr>
          <w:p w14:paraId="1AE6D00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44.09%</w:t>
            </w:r>
          </w:p>
        </w:tc>
        <w:tc>
          <w:tcPr>
            <w:tcW w:w="3416" w:type="dxa"/>
            <w:tcBorders>
              <w:top w:val="nil"/>
              <w:left w:val="nil"/>
              <w:bottom w:val="nil"/>
              <w:right w:val="nil"/>
            </w:tcBorders>
            <w:noWrap/>
            <w:vAlign w:val="bottom"/>
            <w:hideMark/>
          </w:tcPr>
          <w:p w14:paraId="23C789C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38FDE94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72F9334"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7DC2BE4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CAN</w:t>
            </w:r>
          </w:p>
        </w:tc>
        <w:tc>
          <w:tcPr>
            <w:tcW w:w="874" w:type="dxa"/>
            <w:tcBorders>
              <w:top w:val="nil"/>
              <w:left w:val="nil"/>
              <w:bottom w:val="single" w:sz="4" w:space="0" w:color="auto"/>
              <w:right w:val="single" w:sz="4" w:space="0" w:color="auto"/>
            </w:tcBorders>
            <w:vAlign w:val="center"/>
            <w:hideMark/>
          </w:tcPr>
          <w:p w14:paraId="330ACE6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409D6E8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0.54%</w:t>
            </w:r>
          </w:p>
        </w:tc>
        <w:tc>
          <w:tcPr>
            <w:tcW w:w="1288" w:type="dxa"/>
            <w:tcBorders>
              <w:top w:val="nil"/>
              <w:left w:val="nil"/>
              <w:bottom w:val="single" w:sz="4" w:space="0" w:color="auto"/>
              <w:right w:val="single" w:sz="4" w:space="0" w:color="auto"/>
            </w:tcBorders>
            <w:vAlign w:val="center"/>
            <w:hideMark/>
          </w:tcPr>
          <w:p w14:paraId="72A62FD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33.90%</w:t>
            </w:r>
          </w:p>
        </w:tc>
        <w:tc>
          <w:tcPr>
            <w:tcW w:w="1308" w:type="dxa"/>
            <w:tcBorders>
              <w:top w:val="nil"/>
              <w:left w:val="nil"/>
              <w:bottom w:val="single" w:sz="4" w:space="0" w:color="auto"/>
              <w:right w:val="single" w:sz="4" w:space="0" w:color="auto"/>
            </w:tcBorders>
            <w:vAlign w:val="center"/>
            <w:hideMark/>
          </w:tcPr>
          <w:p w14:paraId="6C85720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15.19%</w:t>
            </w:r>
          </w:p>
        </w:tc>
        <w:tc>
          <w:tcPr>
            <w:tcW w:w="2070" w:type="dxa"/>
            <w:tcBorders>
              <w:top w:val="nil"/>
              <w:left w:val="nil"/>
              <w:bottom w:val="single" w:sz="4" w:space="0" w:color="auto"/>
              <w:right w:val="single" w:sz="4" w:space="0" w:color="auto"/>
            </w:tcBorders>
            <w:vAlign w:val="center"/>
            <w:hideMark/>
          </w:tcPr>
          <w:p w14:paraId="5673DE7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50.38%</w:t>
            </w:r>
          </w:p>
        </w:tc>
        <w:tc>
          <w:tcPr>
            <w:tcW w:w="3416" w:type="dxa"/>
            <w:tcBorders>
              <w:top w:val="nil"/>
              <w:left w:val="nil"/>
              <w:bottom w:val="nil"/>
              <w:right w:val="nil"/>
            </w:tcBorders>
            <w:noWrap/>
            <w:vAlign w:val="bottom"/>
            <w:hideMark/>
          </w:tcPr>
          <w:p w14:paraId="362B55E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378C29E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2AB0FEB"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172EEC0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COL</w:t>
            </w:r>
          </w:p>
        </w:tc>
        <w:tc>
          <w:tcPr>
            <w:tcW w:w="874" w:type="dxa"/>
            <w:tcBorders>
              <w:top w:val="nil"/>
              <w:left w:val="nil"/>
              <w:bottom w:val="single" w:sz="4" w:space="0" w:color="auto"/>
              <w:right w:val="single" w:sz="4" w:space="0" w:color="auto"/>
            </w:tcBorders>
            <w:vAlign w:val="center"/>
            <w:hideMark/>
          </w:tcPr>
          <w:p w14:paraId="7E21ED4F"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7699D9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0.90%</w:t>
            </w:r>
          </w:p>
        </w:tc>
        <w:tc>
          <w:tcPr>
            <w:tcW w:w="1288" w:type="dxa"/>
            <w:tcBorders>
              <w:top w:val="nil"/>
              <w:left w:val="nil"/>
              <w:bottom w:val="single" w:sz="4" w:space="0" w:color="auto"/>
              <w:right w:val="single" w:sz="4" w:space="0" w:color="auto"/>
            </w:tcBorders>
            <w:vAlign w:val="center"/>
            <w:hideMark/>
          </w:tcPr>
          <w:p w14:paraId="074B087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52.78%</w:t>
            </w:r>
          </w:p>
        </w:tc>
        <w:tc>
          <w:tcPr>
            <w:tcW w:w="1308" w:type="dxa"/>
            <w:tcBorders>
              <w:top w:val="nil"/>
              <w:left w:val="nil"/>
              <w:bottom w:val="single" w:sz="4" w:space="0" w:color="auto"/>
              <w:right w:val="single" w:sz="4" w:space="0" w:color="auto"/>
            </w:tcBorders>
            <w:vAlign w:val="center"/>
            <w:hideMark/>
          </w:tcPr>
          <w:p w14:paraId="649142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17.65%</w:t>
            </w:r>
          </w:p>
        </w:tc>
        <w:tc>
          <w:tcPr>
            <w:tcW w:w="2070" w:type="dxa"/>
            <w:tcBorders>
              <w:top w:val="nil"/>
              <w:left w:val="nil"/>
              <w:bottom w:val="single" w:sz="4" w:space="0" w:color="auto"/>
              <w:right w:val="single" w:sz="4" w:space="0" w:color="auto"/>
            </w:tcBorders>
            <w:vAlign w:val="center"/>
            <w:hideMark/>
          </w:tcPr>
          <w:p w14:paraId="33AB779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28.67%</w:t>
            </w:r>
          </w:p>
        </w:tc>
        <w:tc>
          <w:tcPr>
            <w:tcW w:w="3416" w:type="dxa"/>
            <w:tcBorders>
              <w:top w:val="nil"/>
              <w:left w:val="nil"/>
              <w:bottom w:val="nil"/>
              <w:right w:val="nil"/>
            </w:tcBorders>
            <w:noWrap/>
            <w:vAlign w:val="bottom"/>
            <w:hideMark/>
          </w:tcPr>
          <w:p w14:paraId="5417061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12506E7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3129C66"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678E7CC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COL</w:t>
            </w:r>
          </w:p>
        </w:tc>
        <w:tc>
          <w:tcPr>
            <w:tcW w:w="874" w:type="dxa"/>
            <w:tcBorders>
              <w:top w:val="nil"/>
              <w:left w:val="nil"/>
              <w:bottom w:val="single" w:sz="4" w:space="0" w:color="auto"/>
              <w:right w:val="single" w:sz="4" w:space="0" w:color="auto"/>
            </w:tcBorders>
            <w:vAlign w:val="center"/>
            <w:hideMark/>
          </w:tcPr>
          <w:p w14:paraId="60564A17"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6965461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0.38%</w:t>
            </w:r>
          </w:p>
        </w:tc>
        <w:tc>
          <w:tcPr>
            <w:tcW w:w="1288" w:type="dxa"/>
            <w:tcBorders>
              <w:top w:val="nil"/>
              <w:left w:val="nil"/>
              <w:bottom w:val="single" w:sz="4" w:space="0" w:color="auto"/>
              <w:right w:val="single" w:sz="4" w:space="0" w:color="auto"/>
            </w:tcBorders>
            <w:vAlign w:val="center"/>
            <w:hideMark/>
          </w:tcPr>
          <w:p w14:paraId="6D3EFC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45.58%</w:t>
            </w:r>
          </w:p>
        </w:tc>
        <w:tc>
          <w:tcPr>
            <w:tcW w:w="1308" w:type="dxa"/>
            <w:tcBorders>
              <w:top w:val="nil"/>
              <w:left w:val="nil"/>
              <w:bottom w:val="single" w:sz="4" w:space="0" w:color="auto"/>
              <w:right w:val="single" w:sz="4" w:space="0" w:color="auto"/>
            </w:tcBorders>
            <w:vAlign w:val="center"/>
            <w:hideMark/>
          </w:tcPr>
          <w:p w14:paraId="246CAF4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15.53%</w:t>
            </w:r>
          </w:p>
        </w:tc>
        <w:tc>
          <w:tcPr>
            <w:tcW w:w="2070" w:type="dxa"/>
            <w:tcBorders>
              <w:top w:val="nil"/>
              <w:left w:val="nil"/>
              <w:bottom w:val="single" w:sz="4" w:space="0" w:color="auto"/>
              <w:right w:val="single" w:sz="4" w:space="0" w:color="auto"/>
            </w:tcBorders>
            <w:vAlign w:val="center"/>
            <w:hideMark/>
          </w:tcPr>
          <w:p w14:paraId="788C234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38.52%</w:t>
            </w:r>
          </w:p>
        </w:tc>
        <w:tc>
          <w:tcPr>
            <w:tcW w:w="3416" w:type="dxa"/>
            <w:tcBorders>
              <w:top w:val="nil"/>
              <w:left w:val="nil"/>
              <w:bottom w:val="nil"/>
              <w:right w:val="nil"/>
            </w:tcBorders>
            <w:noWrap/>
            <w:vAlign w:val="bottom"/>
            <w:hideMark/>
          </w:tcPr>
          <w:p w14:paraId="3331823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0D5DD07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83DC459"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5C06DFFA"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DNK</w:t>
            </w:r>
          </w:p>
        </w:tc>
        <w:tc>
          <w:tcPr>
            <w:tcW w:w="874" w:type="dxa"/>
            <w:tcBorders>
              <w:top w:val="nil"/>
              <w:left w:val="nil"/>
              <w:bottom w:val="single" w:sz="4" w:space="0" w:color="auto"/>
              <w:right w:val="single" w:sz="4" w:space="0" w:color="auto"/>
            </w:tcBorders>
            <w:vAlign w:val="center"/>
            <w:hideMark/>
          </w:tcPr>
          <w:p w14:paraId="0ECB5B61"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2A7D5EB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3.51%</w:t>
            </w:r>
          </w:p>
        </w:tc>
        <w:tc>
          <w:tcPr>
            <w:tcW w:w="1288" w:type="dxa"/>
            <w:tcBorders>
              <w:top w:val="nil"/>
              <w:left w:val="nil"/>
              <w:bottom w:val="single" w:sz="4" w:space="0" w:color="auto"/>
              <w:right w:val="single" w:sz="4" w:space="0" w:color="auto"/>
            </w:tcBorders>
            <w:vAlign w:val="center"/>
            <w:hideMark/>
          </w:tcPr>
          <w:p w14:paraId="26A89C4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44.49%</w:t>
            </w:r>
          </w:p>
        </w:tc>
        <w:tc>
          <w:tcPr>
            <w:tcW w:w="1308" w:type="dxa"/>
            <w:tcBorders>
              <w:top w:val="nil"/>
              <w:left w:val="nil"/>
              <w:bottom w:val="single" w:sz="4" w:space="0" w:color="auto"/>
              <w:right w:val="single" w:sz="4" w:space="0" w:color="auto"/>
            </w:tcBorders>
            <w:vAlign w:val="center"/>
            <w:hideMark/>
          </w:tcPr>
          <w:p w14:paraId="2D812AC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17.37%</w:t>
            </w:r>
          </w:p>
        </w:tc>
        <w:tc>
          <w:tcPr>
            <w:tcW w:w="2070" w:type="dxa"/>
            <w:tcBorders>
              <w:top w:val="nil"/>
              <w:left w:val="nil"/>
              <w:bottom w:val="single" w:sz="4" w:space="0" w:color="auto"/>
              <w:right w:val="single" w:sz="4" w:space="0" w:color="auto"/>
            </w:tcBorders>
            <w:vAlign w:val="center"/>
            <w:hideMark/>
          </w:tcPr>
          <w:p w14:paraId="4F5341A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34.63%</w:t>
            </w:r>
          </w:p>
        </w:tc>
        <w:tc>
          <w:tcPr>
            <w:tcW w:w="3416" w:type="dxa"/>
            <w:tcBorders>
              <w:top w:val="nil"/>
              <w:left w:val="nil"/>
              <w:bottom w:val="nil"/>
              <w:right w:val="nil"/>
            </w:tcBorders>
            <w:noWrap/>
            <w:vAlign w:val="bottom"/>
            <w:hideMark/>
          </w:tcPr>
          <w:p w14:paraId="480B6FD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79CDD3A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83E26FB"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24A26EF6"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DNK</w:t>
            </w:r>
          </w:p>
        </w:tc>
        <w:tc>
          <w:tcPr>
            <w:tcW w:w="874" w:type="dxa"/>
            <w:tcBorders>
              <w:top w:val="nil"/>
              <w:left w:val="nil"/>
              <w:bottom w:val="single" w:sz="4" w:space="0" w:color="auto"/>
              <w:right w:val="single" w:sz="4" w:space="0" w:color="auto"/>
            </w:tcBorders>
            <w:vAlign w:val="center"/>
            <w:hideMark/>
          </w:tcPr>
          <w:p w14:paraId="0687AB0A"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1DB93F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0.99%</w:t>
            </w:r>
          </w:p>
        </w:tc>
        <w:tc>
          <w:tcPr>
            <w:tcW w:w="1288" w:type="dxa"/>
            <w:tcBorders>
              <w:top w:val="nil"/>
              <w:left w:val="nil"/>
              <w:bottom w:val="single" w:sz="4" w:space="0" w:color="auto"/>
              <w:right w:val="single" w:sz="4" w:space="0" w:color="auto"/>
            </w:tcBorders>
            <w:vAlign w:val="center"/>
            <w:hideMark/>
          </w:tcPr>
          <w:p w14:paraId="66CCADA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46.92%</w:t>
            </w:r>
          </w:p>
        </w:tc>
        <w:tc>
          <w:tcPr>
            <w:tcW w:w="1308" w:type="dxa"/>
            <w:tcBorders>
              <w:top w:val="nil"/>
              <w:left w:val="nil"/>
              <w:bottom w:val="single" w:sz="4" w:space="0" w:color="auto"/>
              <w:right w:val="single" w:sz="4" w:space="0" w:color="auto"/>
            </w:tcBorders>
            <w:vAlign w:val="center"/>
            <w:hideMark/>
          </w:tcPr>
          <w:p w14:paraId="552EEFC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16.08%</w:t>
            </w:r>
          </w:p>
        </w:tc>
        <w:tc>
          <w:tcPr>
            <w:tcW w:w="2070" w:type="dxa"/>
            <w:tcBorders>
              <w:top w:val="nil"/>
              <w:left w:val="nil"/>
              <w:bottom w:val="single" w:sz="4" w:space="0" w:color="auto"/>
              <w:right w:val="single" w:sz="4" w:space="0" w:color="auto"/>
            </w:tcBorders>
            <w:vAlign w:val="center"/>
            <w:hideMark/>
          </w:tcPr>
          <w:p w14:paraId="04B0A44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36.01%</w:t>
            </w:r>
          </w:p>
        </w:tc>
        <w:tc>
          <w:tcPr>
            <w:tcW w:w="3416" w:type="dxa"/>
            <w:tcBorders>
              <w:top w:val="nil"/>
              <w:left w:val="nil"/>
              <w:bottom w:val="nil"/>
              <w:right w:val="nil"/>
            </w:tcBorders>
            <w:noWrap/>
            <w:vAlign w:val="bottom"/>
            <w:hideMark/>
          </w:tcPr>
          <w:p w14:paraId="079AA6C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52FD3DF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CD0393B"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636A629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EST</w:t>
            </w:r>
          </w:p>
        </w:tc>
        <w:tc>
          <w:tcPr>
            <w:tcW w:w="874" w:type="dxa"/>
            <w:tcBorders>
              <w:top w:val="nil"/>
              <w:left w:val="nil"/>
              <w:bottom w:val="single" w:sz="4" w:space="0" w:color="auto"/>
              <w:right w:val="single" w:sz="4" w:space="0" w:color="auto"/>
            </w:tcBorders>
            <w:vAlign w:val="center"/>
            <w:hideMark/>
          </w:tcPr>
          <w:p w14:paraId="035635C6"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1D598F6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0.93%</w:t>
            </w:r>
          </w:p>
        </w:tc>
        <w:tc>
          <w:tcPr>
            <w:tcW w:w="1288" w:type="dxa"/>
            <w:tcBorders>
              <w:top w:val="nil"/>
              <w:left w:val="nil"/>
              <w:bottom w:val="single" w:sz="4" w:space="0" w:color="auto"/>
              <w:right w:val="single" w:sz="4" w:space="0" w:color="auto"/>
            </w:tcBorders>
            <w:vAlign w:val="center"/>
            <w:hideMark/>
          </w:tcPr>
          <w:p w14:paraId="0FDF04D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40.37%</w:t>
            </w:r>
          </w:p>
        </w:tc>
        <w:tc>
          <w:tcPr>
            <w:tcW w:w="1308" w:type="dxa"/>
            <w:tcBorders>
              <w:top w:val="nil"/>
              <w:left w:val="nil"/>
              <w:bottom w:val="single" w:sz="4" w:space="0" w:color="auto"/>
              <w:right w:val="single" w:sz="4" w:space="0" w:color="auto"/>
            </w:tcBorders>
            <w:vAlign w:val="center"/>
            <w:hideMark/>
          </w:tcPr>
          <w:p w14:paraId="79C861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16.13%</w:t>
            </w:r>
          </w:p>
        </w:tc>
        <w:tc>
          <w:tcPr>
            <w:tcW w:w="2070" w:type="dxa"/>
            <w:tcBorders>
              <w:top w:val="nil"/>
              <w:left w:val="nil"/>
              <w:bottom w:val="single" w:sz="4" w:space="0" w:color="auto"/>
              <w:right w:val="single" w:sz="4" w:space="0" w:color="auto"/>
            </w:tcBorders>
            <w:vAlign w:val="center"/>
            <w:hideMark/>
          </w:tcPr>
          <w:p w14:paraId="174B7F9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42.57%</w:t>
            </w:r>
          </w:p>
        </w:tc>
        <w:tc>
          <w:tcPr>
            <w:tcW w:w="3416" w:type="dxa"/>
            <w:tcBorders>
              <w:top w:val="nil"/>
              <w:left w:val="nil"/>
              <w:bottom w:val="nil"/>
              <w:right w:val="nil"/>
            </w:tcBorders>
            <w:noWrap/>
            <w:vAlign w:val="bottom"/>
            <w:hideMark/>
          </w:tcPr>
          <w:p w14:paraId="466B22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1727616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95BFA2D"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3B30689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EST</w:t>
            </w:r>
          </w:p>
        </w:tc>
        <w:tc>
          <w:tcPr>
            <w:tcW w:w="874" w:type="dxa"/>
            <w:tcBorders>
              <w:top w:val="nil"/>
              <w:left w:val="nil"/>
              <w:bottom w:val="single" w:sz="4" w:space="0" w:color="auto"/>
              <w:right w:val="single" w:sz="4" w:space="0" w:color="auto"/>
            </w:tcBorders>
            <w:vAlign w:val="center"/>
            <w:hideMark/>
          </w:tcPr>
          <w:p w14:paraId="4B297918"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11175A7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0.45%</w:t>
            </w:r>
          </w:p>
        </w:tc>
        <w:tc>
          <w:tcPr>
            <w:tcW w:w="1288" w:type="dxa"/>
            <w:tcBorders>
              <w:top w:val="nil"/>
              <w:left w:val="nil"/>
              <w:bottom w:val="single" w:sz="4" w:space="0" w:color="auto"/>
              <w:right w:val="single" w:sz="4" w:space="0" w:color="auto"/>
            </w:tcBorders>
            <w:vAlign w:val="center"/>
            <w:hideMark/>
          </w:tcPr>
          <w:p w14:paraId="47F5A14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45.06%</w:t>
            </w:r>
          </w:p>
        </w:tc>
        <w:tc>
          <w:tcPr>
            <w:tcW w:w="1308" w:type="dxa"/>
            <w:tcBorders>
              <w:top w:val="nil"/>
              <w:left w:val="nil"/>
              <w:bottom w:val="single" w:sz="4" w:space="0" w:color="auto"/>
              <w:right w:val="single" w:sz="4" w:space="0" w:color="auto"/>
            </w:tcBorders>
            <w:vAlign w:val="center"/>
            <w:hideMark/>
          </w:tcPr>
          <w:p w14:paraId="35380C4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16.25%</w:t>
            </w:r>
          </w:p>
        </w:tc>
        <w:tc>
          <w:tcPr>
            <w:tcW w:w="2070" w:type="dxa"/>
            <w:tcBorders>
              <w:top w:val="nil"/>
              <w:left w:val="nil"/>
              <w:bottom w:val="single" w:sz="4" w:space="0" w:color="auto"/>
              <w:right w:val="single" w:sz="4" w:space="0" w:color="auto"/>
            </w:tcBorders>
            <w:vAlign w:val="center"/>
            <w:hideMark/>
          </w:tcPr>
          <w:p w14:paraId="423C25E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38.24%</w:t>
            </w:r>
          </w:p>
        </w:tc>
        <w:tc>
          <w:tcPr>
            <w:tcW w:w="3416" w:type="dxa"/>
            <w:tcBorders>
              <w:top w:val="nil"/>
              <w:left w:val="nil"/>
              <w:bottom w:val="nil"/>
              <w:right w:val="nil"/>
            </w:tcBorders>
            <w:noWrap/>
            <w:vAlign w:val="bottom"/>
            <w:hideMark/>
          </w:tcPr>
          <w:p w14:paraId="188729D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145E1BC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9C6B305"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5899979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FRA</w:t>
            </w:r>
          </w:p>
        </w:tc>
        <w:tc>
          <w:tcPr>
            <w:tcW w:w="874" w:type="dxa"/>
            <w:tcBorders>
              <w:top w:val="nil"/>
              <w:left w:val="nil"/>
              <w:bottom w:val="single" w:sz="4" w:space="0" w:color="auto"/>
              <w:right w:val="single" w:sz="4" w:space="0" w:color="auto"/>
            </w:tcBorders>
            <w:vAlign w:val="center"/>
            <w:hideMark/>
          </w:tcPr>
          <w:p w14:paraId="175976D1"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5E2FE62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3.21%</w:t>
            </w:r>
          </w:p>
        </w:tc>
        <w:tc>
          <w:tcPr>
            <w:tcW w:w="1288" w:type="dxa"/>
            <w:tcBorders>
              <w:top w:val="nil"/>
              <w:left w:val="nil"/>
              <w:bottom w:val="single" w:sz="4" w:space="0" w:color="auto"/>
              <w:right w:val="single" w:sz="4" w:space="0" w:color="auto"/>
            </w:tcBorders>
            <w:vAlign w:val="center"/>
            <w:hideMark/>
          </w:tcPr>
          <w:p w14:paraId="6E9E134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49.18%</w:t>
            </w:r>
          </w:p>
        </w:tc>
        <w:tc>
          <w:tcPr>
            <w:tcW w:w="1308" w:type="dxa"/>
            <w:tcBorders>
              <w:top w:val="nil"/>
              <w:left w:val="nil"/>
              <w:bottom w:val="single" w:sz="4" w:space="0" w:color="auto"/>
              <w:right w:val="single" w:sz="4" w:space="0" w:color="auto"/>
            </w:tcBorders>
            <w:vAlign w:val="center"/>
            <w:hideMark/>
          </w:tcPr>
          <w:p w14:paraId="415771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20.63%</w:t>
            </w:r>
          </w:p>
        </w:tc>
        <w:tc>
          <w:tcPr>
            <w:tcW w:w="2070" w:type="dxa"/>
            <w:tcBorders>
              <w:top w:val="nil"/>
              <w:left w:val="nil"/>
              <w:bottom w:val="single" w:sz="4" w:space="0" w:color="auto"/>
              <w:right w:val="single" w:sz="4" w:space="0" w:color="auto"/>
            </w:tcBorders>
            <w:vAlign w:val="center"/>
            <w:hideMark/>
          </w:tcPr>
          <w:p w14:paraId="52B1BC1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26.98%</w:t>
            </w:r>
          </w:p>
        </w:tc>
        <w:tc>
          <w:tcPr>
            <w:tcW w:w="3416" w:type="dxa"/>
            <w:tcBorders>
              <w:top w:val="nil"/>
              <w:left w:val="nil"/>
              <w:bottom w:val="nil"/>
              <w:right w:val="nil"/>
            </w:tcBorders>
            <w:noWrap/>
            <w:vAlign w:val="bottom"/>
            <w:hideMark/>
          </w:tcPr>
          <w:p w14:paraId="078A877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687ACAE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973E69E"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66CE9C0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FRA</w:t>
            </w:r>
          </w:p>
        </w:tc>
        <w:tc>
          <w:tcPr>
            <w:tcW w:w="874" w:type="dxa"/>
            <w:tcBorders>
              <w:top w:val="nil"/>
              <w:left w:val="nil"/>
              <w:bottom w:val="single" w:sz="4" w:space="0" w:color="auto"/>
              <w:right w:val="single" w:sz="4" w:space="0" w:color="auto"/>
            </w:tcBorders>
            <w:vAlign w:val="center"/>
            <w:hideMark/>
          </w:tcPr>
          <w:p w14:paraId="1F43E6B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0AF713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0.20%</w:t>
            </w:r>
          </w:p>
        </w:tc>
        <w:tc>
          <w:tcPr>
            <w:tcW w:w="1288" w:type="dxa"/>
            <w:tcBorders>
              <w:top w:val="nil"/>
              <w:left w:val="nil"/>
              <w:bottom w:val="single" w:sz="4" w:space="0" w:color="auto"/>
              <w:right w:val="single" w:sz="4" w:space="0" w:color="auto"/>
            </w:tcBorders>
            <w:vAlign w:val="center"/>
            <w:hideMark/>
          </w:tcPr>
          <w:p w14:paraId="43B632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49.58%</w:t>
            </w:r>
          </w:p>
        </w:tc>
        <w:tc>
          <w:tcPr>
            <w:tcW w:w="1308" w:type="dxa"/>
            <w:tcBorders>
              <w:top w:val="nil"/>
              <w:left w:val="nil"/>
              <w:bottom w:val="single" w:sz="4" w:space="0" w:color="auto"/>
              <w:right w:val="single" w:sz="4" w:space="0" w:color="auto"/>
            </w:tcBorders>
            <w:vAlign w:val="center"/>
            <w:hideMark/>
          </w:tcPr>
          <w:p w14:paraId="3FB4E6F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16.95%</w:t>
            </w:r>
          </w:p>
        </w:tc>
        <w:tc>
          <w:tcPr>
            <w:tcW w:w="2070" w:type="dxa"/>
            <w:tcBorders>
              <w:top w:val="nil"/>
              <w:left w:val="nil"/>
              <w:bottom w:val="single" w:sz="4" w:space="0" w:color="auto"/>
              <w:right w:val="single" w:sz="4" w:space="0" w:color="auto"/>
            </w:tcBorders>
            <w:vAlign w:val="center"/>
            <w:hideMark/>
          </w:tcPr>
          <w:p w14:paraId="1A0DDC5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33.27%</w:t>
            </w:r>
          </w:p>
        </w:tc>
        <w:tc>
          <w:tcPr>
            <w:tcW w:w="3416" w:type="dxa"/>
            <w:tcBorders>
              <w:top w:val="nil"/>
              <w:left w:val="nil"/>
              <w:bottom w:val="nil"/>
              <w:right w:val="nil"/>
            </w:tcBorders>
            <w:noWrap/>
            <w:vAlign w:val="bottom"/>
            <w:hideMark/>
          </w:tcPr>
          <w:p w14:paraId="20CAAF1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1AAB51F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73BA303"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2E63013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GBR</w:t>
            </w:r>
          </w:p>
        </w:tc>
        <w:tc>
          <w:tcPr>
            <w:tcW w:w="874" w:type="dxa"/>
            <w:tcBorders>
              <w:top w:val="nil"/>
              <w:left w:val="nil"/>
              <w:bottom w:val="single" w:sz="4" w:space="0" w:color="auto"/>
              <w:right w:val="single" w:sz="4" w:space="0" w:color="auto"/>
            </w:tcBorders>
            <w:vAlign w:val="center"/>
            <w:hideMark/>
          </w:tcPr>
          <w:p w14:paraId="2733195D"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6E60D1F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0.37%</w:t>
            </w:r>
          </w:p>
        </w:tc>
        <w:tc>
          <w:tcPr>
            <w:tcW w:w="1288" w:type="dxa"/>
            <w:tcBorders>
              <w:top w:val="nil"/>
              <w:left w:val="nil"/>
              <w:bottom w:val="single" w:sz="4" w:space="0" w:color="auto"/>
              <w:right w:val="single" w:sz="4" w:space="0" w:color="auto"/>
            </w:tcBorders>
            <w:vAlign w:val="center"/>
            <w:hideMark/>
          </w:tcPr>
          <w:p w14:paraId="1363A7A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48.26%</w:t>
            </w:r>
          </w:p>
        </w:tc>
        <w:tc>
          <w:tcPr>
            <w:tcW w:w="1308" w:type="dxa"/>
            <w:tcBorders>
              <w:top w:val="nil"/>
              <w:left w:val="nil"/>
              <w:bottom w:val="single" w:sz="4" w:space="0" w:color="auto"/>
              <w:right w:val="single" w:sz="4" w:space="0" w:color="auto"/>
            </w:tcBorders>
            <w:vAlign w:val="center"/>
            <w:hideMark/>
          </w:tcPr>
          <w:p w14:paraId="7123910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18.88%</w:t>
            </w:r>
          </w:p>
        </w:tc>
        <w:tc>
          <w:tcPr>
            <w:tcW w:w="2070" w:type="dxa"/>
            <w:tcBorders>
              <w:top w:val="nil"/>
              <w:left w:val="nil"/>
              <w:bottom w:val="single" w:sz="4" w:space="0" w:color="auto"/>
              <w:right w:val="single" w:sz="4" w:space="0" w:color="auto"/>
            </w:tcBorders>
            <w:vAlign w:val="center"/>
            <w:hideMark/>
          </w:tcPr>
          <w:p w14:paraId="7C80825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32.48%</w:t>
            </w:r>
          </w:p>
        </w:tc>
        <w:tc>
          <w:tcPr>
            <w:tcW w:w="3416" w:type="dxa"/>
            <w:tcBorders>
              <w:top w:val="nil"/>
              <w:left w:val="nil"/>
              <w:bottom w:val="nil"/>
              <w:right w:val="nil"/>
            </w:tcBorders>
            <w:noWrap/>
            <w:vAlign w:val="bottom"/>
            <w:hideMark/>
          </w:tcPr>
          <w:p w14:paraId="6914ABD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5911B438"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B3F36DC"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65E9555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GBR</w:t>
            </w:r>
          </w:p>
        </w:tc>
        <w:tc>
          <w:tcPr>
            <w:tcW w:w="874" w:type="dxa"/>
            <w:tcBorders>
              <w:top w:val="nil"/>
              <w:left w:val="nil"/>
              <w:bottom w:val="single" w:sz="4" w:space="0" w:color="auto"/>
              <w:right w:val="single" w:sz="4" w:space="0" w:color="auto"/>
            </w:tcBorders>
            <w:vAlign w:val="center"/>
            <w:hideMark/>
          </w:tcPr>
          <w:p w14:paraId="437B2393"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661090B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0.99%</w:t>
            </w:r>
          </w:p>
        </w:tc>
        <w:tc>
          <w:tcPr>
            <w:tcW w:w="1288" w:type="dxa"/>
            <w:tcBorders>
              <w:top w:val="nil"/>
              <w:left w:val="nil"/>
              <w:bottom w:val="single" w:sz="4" w:space="0" w:color="auto"/>
              <w:right w:val="single" w:sz="4" w:space="0" w:color="auto"/>
            </w:tcBorders>
            <w:vAlign w:val="center"/>
            <w:hideMark/>
          </w:tcPr>
          <w:p w14:paraId="248DE12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65.60%</w:t>
            </w:r>
          </w:p>
        </w:tc>
        <w:tc>
          <w:tcPr>
            <w:tcW w:w="1308" w:type="dxa"/>
            <w:tcBorders>
              <w:top w:val="nil"/>
              <w:left w:val="nil"/>
              <w:bottom w:val="single" w:sz="4" w:space="0" w:color="auto"/>
              <w:right w:val="single" w:sz="4" w:space="0" w:color="auto"/>
            </w:tcBorders>
            <w:vAlign w:val="center"/>
            <w:hideMark/>
          </w:tcPr>
          <w:p w14:paraId="72027E7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14.41%</w:t>
            </w:r>
          </w:p>
        </w:tc>
        <w:tc>
          <w:tcPr>
            <w:tcW w:w="2070" w:type="dxa"/>
            <w:tcBorders>
              <w:top w:val="nil"/>
              <w:left w:val="nil"/>
              <w:bottom w:val="single" w:sz="4" w:space="0" w:color="auto"/>
              <w:right w:val="single" w:sz="4" w:space="0" w:color="auto"/>
            </w:tcBorders>
            <w:vAlign w:val="center"/>
            <w:hideMark/>
          </w:tcPr>
          <w:p w14:paraId="64BB508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19.01%</w:t>
            </w:r>
          </w:p>
        </w:tc>
        <w:tc>
          <w:tcPr>
            <w:tcW w:w="3416" w:type="dxa"/>
            <w:tcBorders>
              <w:top w:val="nil"/>
              <w:left w:val="nil"/>
              <w:bottom w:val="nil"/>
              <w:right w:val="nil"/>
            </w:tcBorders>
            <w:noWrap/>
            <w:vAlign w:val="bottom"/>
            <w:hideMark/>
          </w:tcPr>
          <w:p w14:paraId="010D6A6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7AB84BC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1AACB61"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13284BA6"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IRL</w:t>
            </w:r>
          </w:p>
        </w:tc>
        <w:tc>
          <w:tcPr>
            <w:tcW w:w="874" w:type="dxa"/>
            <w:tcBorders>
              <w:top w:val="nil"/>
              <w:left w:val="nil"/>
              <w:bottom w:val="single" w:sz="4" w:space="0" w:color="auto"/>
              <w:right w:val="single" w:sz="4" w:space="0" w:color="auto"/>
            </w:tcBorders>
            <w:vAlign w:val="center"/>
            <w:hideMark/>
          </w:tcPr>
          <w:p w14:paraId="0BEADBDA"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4C00E4A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1.58%</w:t>
            </w:r>
          </w:p>
        </w:tc>
        <w:tc>
          <w:tcPr>
            <w:tcW w:w="1288" w:type="dxa"/>
            <w:tcBorders>
              <w:top w:val="nil"/>
              <w:left w:val="nil"/>
              <w:bottom w:val="single" w:sz="4" w:space="0" w:color="auto"/>
              <w:right w:val="single" w:sz="4" w:space="0" w:color="auto"/>
            </w:tcBorders>
            <w:vAlign w:val="center"/>
            <w:hideMark/>
          </w:tcPr>
          <w:p w14:paraId="5951C0A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37.30%</w:t>
            </w:r>
          </w:p>
        </w:tc>
        <w:tc>
          <w:tcPr>
            <w:tcW w:w="1308" w:type="dxa"/>
            <w:tcBorders>
              <w:top w:val="nil"/>
              <w:left w:val="nil"/>
              <w:bottom w:val="single" w:sz="4" w:space="0" w:color="auto"/>
              <w:right w:val="single" w:sz="4" w:space="0" w:color="auto"/>
            </w:tcBorders>
            <w:vAlign w:val="center"/>
            <w:hideMark/>
          </w:tcPr>
          <w:p w14:paraId="3059820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19.43%</w:t>
            </w:r>
          </w:p>
        </w:tc>
        <w:tc>
          <w:tcPr>
            <w:tcW w:w="2070" w:type="dxa"/>
            <w:tcBorders>
              <w:top w:val="nil"/>
              <w:left w:val="nil"/>
              <w:bottom w:val="single" w:sz="4" w:space="0" w:color="auto"/>
              <w:right w:val="single" w:sz="4" w:space="0" w:color="auto"/>
            </w:tcBorders>
            <w:vAlign w:val="center"/>
            <w:hideMark/>
          </w:tcPr>
          <w:p w14:paraId="74DEA7A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41.69%</w:t>
            </w:r>
          </w:p>
        </w:tc>
        <w:tc>
          <w:tcPr>
            <w:tcW w:w="3416" w:type="dxa"/>
            <w:tcBorders>
              <w:top w:val="nil"/>
              <w:left w:val="nil"/>
              <w:bottom w:val="nil"/>
              <w:right w:val="nil"/>
            </w:tcBorders>
            <w:noWrap/>
            <w:vAlign w:val="bottom"/>
            <w:hideMark/>
          </w:tcPr>
          <w:p w14:paraId="1CD197D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2FBAF08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22C9B38B"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00491BA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IRL</w:t>
            </w:r>
          </w:p>
        </w:tc>
        <w:tc>
          <w:tcPr>
            <w:tcW w:w="874" w:type="dxa"/>
            <w:tcBorders>
              <w:top w:val="nil"/>
              <w:left w:val="nil"/>
              <w:bottom w:val="single" w:sz="4" w:space="0" w:color="auto"/>
              <w:right w:val="single" w:sz="4" w:space="0" w:color="auto"/>
            </w:tcBorders>
            <w:vAlign w:val="center"/>
            <w:hideMark/>
          </w:tcPr>
          <w:p w14:paraId="0FB5F610"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52AD7FF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1.11%</w:t>
            </w:r>
          </w:p>
        </w:tc>
        <w:tc>
          <w:tcPr>
            <w:tcW w:w="1288" w:type="dxa"/>
            <w:tcBorders>
              <w:top w:val="nil"/>
              <w:left w:val="nil"/>
              <w:bottom w:val="single" w:sz="4" w:space="0" w:color="auto"/>
              <w:right w:val="single" w:sz="4" w:space="0" w:color="auto"/>
            </w:tcBorders>
            <w:vAlign w:val="center"/>
            <w:hideMark/>
          </w:tcPr>
          <w:p w14:paraId="6513A2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35.67%</w:t>
            </w:r>
          </w:p>
        </w:tc>
        <w:tc>
          <w:tcPr>
            <w:tcW w:w="1308" w:type="dxa"/>
            <w:tcBorders>
              <w:top w:val="nil"/>
              <w:left w:val="nil"/>
              <w:bottom w:val="single" w:sz="4" w:space="0" w:color="auto"/>
              <w:right w:val="single" w:sz="4" w:space="0" w:color="auto"/>
            </w:tcBorders>
            <w:vAlign w:val="center"/>
            <w:hideMark/>
          </w:tcPr>
          <w:p w14:paraId="3D5E028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16.09%</w:t>
            </w:r>
          </w:p>
        </w:tc>
        <w:tc>
          <w:tcPr>
            <w:tcW w:w="2070" w:type="dxa"/>
            <w:tcBorders>
              <w:top w:val="nil"/>
              <w:left w:val="nil"/>
              <w:bottom w:val="single" w:sz="4" w:space="0" w:color="auto"/>
              <w:right w:val="single" w:sz="4" w:space="0" w:color="auto"/>
            </w:tcBorders>
            <w:vAlign w:val="center"/>
            <w:hideMark/>
          </w:tcPr>
          <w:p w14:paraId="5A93401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47.14%</w:t>
            </w:r>
          </w:p>
        </w:tc>
        <w:tc>
          <w:tcPr>
            <w:tcW w:w="3416" w:type="dxa"/>
            <w:tcBorders>
              <w:top w:val="nil"/>
              <w:left w:val="nil"/>
              <w:bottom w:val="nil"/>
              <w:right w:val="nil"/>
            </w:tcBorders>
            <w:noWrap/>
            <w:vAlign w:val="bottom"/>
            <w:hideMark/>
          </w:tcPr>
          <w:p w14:paraId="5E0DBC4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4FFC72B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7ADED75"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2EF9A5E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ISL</w:t>
            </w:r>
          </w:p>
        </w:tc>
        <w:tc>
          <w:tcPr>
            <w:tcW w:w="874" w:type="dxa"/>
            <w:tcBorders>
              <w:top w:val="nil"/>
              <w:left w:val="nil"/>
              <w:bottom w:val="single" w:sz="4" w:space="0" w:color="auto"/>
              <w:right w:val="single" w:sz="4" w:space="0" w:color="auto"/>
            </w:tcBorders>
            <w:vAlign w:val="center"/>
            <w:hideMark/>
          </w:tcPr>
          <w:p w14:paraId="3A5E508E"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4F4535E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w:t>
            </w:r>
          </w:p>
        </w:tc>
        <w:tc>
          <w:tcPr>
            <w:tcW w:w="1288" w:type="dxa"/>
            <w:tcBorders>
              <w:top w:val="nil"/>
              <w:left w:val="nil"/>
              <w:bottom w:val="single" w:sz="4" w:space="0" w:color="auto"/>
              <w:right w:val="single" w:sz="4" w:space="0" w:color="auto"/>
            </w:tcBorders>
            <w:vAlign w:val="center"/>
            <w:hideMark/>
          </w:tcPr>
          <w:p w14:paraId="2D326C8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30.28%</w:t>
            </w:r>
          </w:p>
        </w:tc>
        <w:tc>
          <w:tcPr>
            <w:tcW w:w="1308" w:type="dxa"/>
            <w:tcBorders>
              <w:top w:val="nil"/>
              <w:left w:val="nil"/>
              <w:bottom w:val="single" w:sz="4" w:space="0" w:color="auto"/>
              <w:right w:val="single" w:sz="4" w:space="0" w:color="auto"/>
            </w:tcBorders>
            <w:vAlign w:val="center"/>
            <w:hideMark/>
          </w:tcPr>
          <w:p w14:paraId="0279A5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22.77%</w:t>
            </w:r>
          </w:p>
        </w:tc>
        <w:tc>
          <w:tcPr>
            <w:tcW w:w="2070" w:type="dxa"/>
            <w:tcBorders>
              <w:top w:val="nil"/>
              <w:left w:val="nil"/>
              <w:bottom w:val="single" w:sz="4" w:space="0" w:color="auto"/>
              <w:right w:val="single" w:sz="4" w:space="0" w:color="auto"/>
            </w:tcBorders>
            <w:vAlign w:val="center"/>
            <w:hideMark/>
          </w:tcPr>
          <w:p w14:paraId="0FDE26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45.45%</w:t>
            </w:r>
          </w:p>
        </w:tc>
        <w:tc>
          <w:tcPr>
            <w:tcW w:w="3416" w:type="dxa"/>
            <w:tcBorders>
              <w:top w:val="nil"/>
              <w:left w:val="nil"/>
              <w:bottom w:val="nil"/>
              <w:right w:val="nil"/>
            </w:tcBorders>
            <w:noWrap/>
            <w:vAlign w:val="bottom"/>
            <w:hideMark/>
          </w:tcPr>
          <w:p w14:paraId="5886FDD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4DC4884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16FFAB2"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367B622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ISL</w:t>
            </w:r>
          </w:p>
        </w:tc>
        <w:tc>
          <w:tcPr>
            <w:tcW w:w="874" w:type="dxa"/>
            <w:tcBorders>
              <w:top w:val="nil"/>
              <w:left w:val="nil"/>
              <w:bottom w:val="single" w:sz="4" w:space="0" w:color="auto"/>
              <w:right w:val="single" w:sz="4" w:space="0" w:color="auto"/>
            </w:tcBorders>
            <w:vAlign w:val="center"/>
            <w:hideMark/>
          </w:tcPr>
          <w:p w14:paraId="3671DC18"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491561B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0.96%</w:t>
            </w:r>
          </w:p>
        </w:tc>
        <w:tc>
          <w:tcPr>
            <w:tcW w:w="1288" w:type="dxa"/>
            <w:tcBorders>
              <w:top w:val="nil"/>
              <w:left w:val="nil"/>
              <w:bottom w:val="single" w:sz="4" w:space="0" w:color="auto"/>
              <w:right w:val="single" w:sz="4" w:space="0" w:color="auto"/>
            </w:tcBorders>
            <w:vAlign w:val="center"/>
            <w:hideMark/>
          </w:tcPr>
          <w:p w14:paraId="5452203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23.05%</w:t>
            </w:r>
          </w:p>
        </w:tc>
        <w:tc>
          <w:tcPr>
            <w:tcW w:w="1308" w:type="dxa"/>
            <w:tcBorders>
              <w:top w:val="nil"/>
              <w:left w:val="nil"/>
              <w:bottom w:val="single" w:sz="4" w:space="0" w:color="auto"/>
              <w:right w:val="single" w:sz="4" w:space="0" w:color="auto"/>
            </w:tcBorders>
            <w:vAlign w:val="center"/>
            <w:hideMark/>
          </w:tcPr>
          <w:p w14:paraId="6DA9BD8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13.56%</w:t>
            </w:r>
          </w:p>
        </w:tc>
        <w:tc>
          <w:tcPr>
            <w:tcW w:w="2070" w:type="dxa"/>
            <w:tcBorders>
              <w:top w:val="nil"/>
              <w:left w:val="nil"/>
              <w:bottom w:val="single" w:sz="4" w:space="0" w:color="auto"/>
              <w:right w:val="single" w:sz="4" w:space="0" w:color="auto"/>
            </w:tcBorders>
            <w:vAlign w:val="center"/>
            <w:hideMark/>
          </w:tcPr>
          <w:p w14:paraId="23D9F4E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62.43%</w:t>
            </w:r>
          </w:p>
        </w:tc>
        <w:tc>
          <w:tcPr>
            <w:tcW w:w="3416" w:type="dxa"/>
            <w:tcBorders>
              <w:top w:val="nil"/>
              <w:left w:val="nil"/>
              <w:bottom w:val="nil"/>
              <w:right w:val="nil"/>
            </w:tcBorders>
            <w:noWrap/>
            <w:vAlign w:val="bottom"/>
            <w:hideMark/>
          </w:tcPr>
          <w:p w14:paraId="7B955FF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2C8E7D7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E3ABB76"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6FF16EE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KOR</w:t>
            </w:r>
          </w:p>
        </w:tc>
        <w:tc>
          <w:tcPr>
            <w:tcW w:w="874" w:type="dxa"/>
            <w:tcBorders>
              <w:top w:val="nil"/>
              <w:left w:val="nil"/>
              <w:bottom w:val="single" w:sz="4" w:space="0" w:color="auto"/>
              <w:right w:val="single" w:sz="4" w:space="0" w:color="auto"/>
            </w:tcBorders>
            <w:vAlign w:val="center"/>
            <w:hideMark/>
          </w:tcPr>
          <w:p w14:paraId="1C3897DF"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4226F4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1.59%</w:t>
            </w:r>
          </w:p>
        </w:tc>
        <w:tc>
          <w:tcPr>
            <w:tcW w:w="1288" w:type="dxa"/>
            <w:tcBorders>
              <w:top w:val="nil"/>
              <w:left w:val="nil"/>
              <w:bottom w:val="single" w:sz="4" w:space="0" w:color="auto"/>
              <w:right w:val="single" w:sz="4" w:space="0" w:color="auto"/>
            </w:tcBorders>
            <w:vAlign w:val="center"/>
            <w:hideMark/>
          </w:tcPr>
          <w:p w14:paraId="6B804A9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31.25%</w:t>
            </w:r>
          </w:p>
        </w:tc>
        <w:tc>
          <w:tcPr>
            <w:tcW w:w="1308" w:type="dxa"/>
            <w:tcBorders>
              <w:top w:val="nil"/>
              <w:left w:val="nil"/>
              <w:bottom w:val="single" w:sz="4" w:space="0" w:color="auto"/>
              <w:right w:val="single" w:sz="4" w:space="0" w:color="auto"/>
            </w:tcBorders>
            <w:vAlign w:val="center"/>
            <w:hideMark/>
          </w:tcPr>
          <w:p w14:paraId="33BB6C3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15.13%</w:t>
            </w:r>
          </w:p>
        </w:tc>
        <w:tc>
          <w:tcPr>
            <w:tcW w:w="2070" w:type="dxa"/>
            <w:tcBorders>
              <w:top w:val="nil"/>
              <w:left w:val="nil"/>
              <w:bottom w:val="single" w:sz="4" w:space="0" w:color="auto"/>
              <w:right w:val="single" w:sz="4" w:space="0" w:color="auto"/>
            </w:tcBorders>
            <w:vAlign w:val="center"/>
            <w:hideMark/>
          </w:tcPr>
          <w:p w14:paraId="383415B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52.03%</w:t>
            </w:r>
          </w:p>
        </w:tc>
        <w:tc>
          <w:tcPr>
            <w:tcW w:w="3416" w:type="dxa"/>
            <w:tcBorders>
              <w:top w:val="nil"/>
              <w:left w:val="nil"/>
              <w:bottom w:val="nil"/>
              <w:right w:val="nil"/>
            </w:tcBorders>
            <w:noWrap/>
            <w:vAlign w:val="bottom"/>
            <w:hideMark/>
          </w:tcPr>
          <w:p w14:paraId="4132A24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4E87E3C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7D67ECA"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3E367A1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KOR</w:t>
            </w:r>
          </w:p>
        </w:tc>
        <w:tc>
          <w:tcPr>
            <w:tcW w:w="874" w:type="dxa"/>
            <w:tcBorders>
              <w:top w:val="nil"/>
              <w:left w:val="nil"/>
              <w:bottom w:val="single" w:sz="4" w:space="0" w:color="auto"/>
              <w:right w:val="single" w:sz="4" w:space="0" w:color="auto"/>
            </w:tcBorders>
            <w:vAlign w:val="center"/>
            <w:hideMark/>
          </w:tcPr>
          <w:p w14:paraId="4AF7284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06D1677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0.51%</w:t>
            </w:r>
          </w:p>
        </w:tc>
        <w:tc>
          <w:tcPr>
            <w:tcW w:w="1288" w:type="dxa"/>
            <w:tcBorders>
              <w:top w:val="nil"/>
              <w:left w:val="nil"/>
              <w:bottom w:val="single" w:sz="4" w:space="0" w:color="auto"/>
              <w:right w:val="single" w:sz="4" w:space="0" w:color="auto"/>
            </w:tcBorders>
            <w:vAlign w:val="center"/>
            <w:hideMark/>
          </w:tcPr>
          <w:p w14:paraId="2A7C00A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49.95%</w:t>
            </w:r>
          </w:p>
        </w:tc>
        <w:tc>
          <w:tcPr>
            <w:tcW w:w="1308" w:type="dxa"/>
            <w:tcBorders>
              <w:top w:val="nil"/>
              <w:left w:val="nil"/>
              <w:bottom w:val="single" w:sz="4" w:space="0" w:color="auto"/>
              <w:right w:val="single" w:sz="4" w:space="0" w:color="auto"/>
            </w:tcBorders>
            <w:vAlign w:val="center"/>
            <w:hideMark/>
          </w:tcPr>
          <w:p w14:paraId="7230C84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19.34%</w:t>
            </w:r>
          </w:p>
        </w:tc>
        <w:tc>
          <w:tcPr>
            <w:tcW w:w="2070" w:type="dxa"/>
            <w:tcBorders>
              <w:top w:val="nil"/>
              <w:left w:val="nil"/>
              <w:bottom w:val="single" w:sz="4" w:space="0" w:color="auto"/>
              <w:right w:val="single" w:sz="4" w:space="0" w:color="auto"/>
            </w:tcBorders>
            <w:vAlign w:val="center"/>
            <w:hideMark/>
          </w:tcPr>
          <w:p w14:paraId="5480109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30.20%</w:t>
            </w:r>
          </w:p>
        </w:tc>
        <w:tc>
          <w:tcPr>
            <w:tcW w:w="3416" w:type="dxa"/>
            <w:tcBorders>
              <w:top w:val="nil"/>
              <w:left w:val="nil"/>
              <w:bottom w:val="nil"/>
              <w:right w:val="nil"/>
            </w:tcBorders>
            <w:noWrap/>
            <w:vAlign w:val="bottom"/>
            <w:hideMark/>
          </w:tcPr>
          <w:p w14:paraId="5008CDD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7CCE77C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0F4E2B37"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1ACACF5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LUX</w:t>
            </w:r>
          </w:p>
        </w:tc>
        <w:tc>
          <w:tcPr>
            <w:tcW w:w="874" w:type="dxa"/>
            <w:tcBorders>
              <w:top w:val="nil"/>
              <w:left w:val="nil"/>
              <w:bottom w:val="single" w:sz="4" w:space="0" w:color="auto"/>
              <w:right w:val="single" w:sz="4" w:space="0" w:color="auto"/>
            </w:tcBorders>
            <w:vAlign w:val="center"/>
            <w:hideMark/>
          </w:tcPr>
          <w:p w14:paraId="71813324"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0493D38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0.81%</w:t>
            </w:r>
          </w:p>
        </w:tc>
        <w:tc>
          <w:tcPr>
            <w:tcW w:w="1288" w:type="dxa"/>
            <w:tcBorders>
              <w:top w:val="nil"/>
              <w:left w:val="nil"/>
              <w:bottom w:val="single" w:sz="4" w:space="0" w:color="auto"/>
              <w:right w:val="single" w:sz="4" w:space="0" w:color="auto"/>
            </w:tcBorders>
            <w:vAlign w:val="center"/>
            <w:hideMark/>
          </w:tcPr>
          <w:p w14:paraId="3627C29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35.43%</w:t>
            </w:r>
          </w:p>
        </w:tc>
        <w:tc>
          <w:tcPr>
            <w:tcW w:w="1308" w:type="dxa"/>
            <w:tcBorders>
              <w:top w:val="nil"/>
              <w:left w:val="nil"/>
              <w:bottom w:val="single" w:sz="4" w:space="0" w:color="auto"/>
              <w:right w:val="single" w:sz="4" w:space="0" w:color="auto"/>
            </w:tcBorders>
            <w:vAlign w:val="center"/>
            <w:hideMark/>
          </w:tcPr>
          <w:p w14:paraId="2E60995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17.53%</w:t>
            </w:r>
          </w:p>
        </w:tc>
        <w:tc>
          <w:tcPr>
            <w:tcW w:w="2070" w:type="dxa"/>
            <w:tcBorders>
              <w:top w:val="nil"/>
              <w:left w:val="nil"/>
              <w:bottom w:val="single" w:sz="4" w:space="0" w:color="auto"/>
              <w:right w:val="single" w:sz="4" w:space="0" w:color="auto"/>
            </w:tcBorders>
            <w:vAlign w:val="center"/>
            <w:hideMark/>
          </w:tcPr>
          <w:p w14:paraId="4AE81FF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46.22%</w:t>
            </w:r>
          </w:p>
        </w:tc>
        <w:tc>
          <w:tcPr>
            <w:tcW w:w="3416" w:type="dxa"/>
            <w:tcBorders>
              <w:top w:val="nil"/>
              <w:left w:val="nil"/>
              <w:bottom w:val="nil"/>
              <w:right w:val="nil"/>
            </w:tcBorders>
            <w:noWrap/>
            <w:vAlign w:val="bottom"/>
            <w:hideMark/>
          </w:tcPr>
          <w:p w14:paraId="461FDD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4F912BE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79FE492"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44DC9ED8"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LUX</w:t>
            </w:r>
          </w:p>
        </w:tc>
        <w:tc>
          <w:tcPr>
            <w:tcW w:w="874" w:type="dxa"/>
            <w:tcBorders>
              <w:top w:val="nil"/>
              <w:left w:val="nil"/>
              <w:bottom w:val="single" w:sz="4" w:space="0" w:color="auto"/>
              <w:right w:val="single" w:sz="4" w:space="0" w:color="auto"/>
            </w:tcBorders>
            <w:vAlign w:val="center"/>
            <w:hideMark/>
          </w:tcPr>
          <w:p w14:paraId="5EC69158"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02C2C4C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0.09%</w:t>
            </w:r>
          </w:p>
        </w:tc>
        <w:tc>
          <w:tcPr>
            <w:tcW w:w="1288" w:type="dxa"/>
            <w:tcBorders>
              <w:top w:val="nil"/>
              <w:left w:val="nil"/>
              <w:bottom w:val="single" w:sz="4" w:space="0" w:color="auto"/>
              <w:right w:val="single" w:sz="4" w:space="0" w:color="auto"/>
            </w:tcBorders>
            <w:vAlign w:val="center"/>
            <w:hideMark/>
          </w:tcPr>
          <w:p w14:paraId="05029CD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42.90%</w:t>
            </w:r>
          </w:p>
        </w:tc>
        <w:tc>
          <w:tcPr>
            <w:tcW w:w="1308" w:type="dxa"/>
            <w:tcBorders>
              <w:top w:val="nil"/>
              <w:left w:val="nil"/>
              <w:bottom w:val="single" w:sz="4" w:space="0" w:color="auto"/>
              <w:right w:val="single" w:sz="4" w:space="0" w:color="auto"/>
            </w:tcBorders>
            <w:vAlign w:val="center"/>
            <w:hideMark/>
          </w:tcPr>
          <w:p w14:paraId="5046D81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22.17%</w:t>
            </w:r>
          </w:p>
        </w:tc>
        <w:tc>
          <w:tcPr>
            <w:tcW w:w="2070" w:type="dxa"/>
            <w:tcBorders>
              <w:top w:val="nil"/>
              <w:left w:val="nil"/>
              <w:bottom w:val="single" w:sz="4" w:space="0" w:color="auto"/>
              <w:right w:val="single" w:sz="4" w:space="0" w:color="auto"/>
            </w:tcBorders>
            <w:vAlign w:val="center"/>
            <w:hideMark/>
          </w:tcPr>
          <w:p w14:paraId="48DBE2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34.84%</w:t>
            </w:r>
          </w:p>
        </w:tc>
        <w:tc>
          <w:tcPr>
            <w:tcW w:w="3416" w:type="dxa"/>
            <w:tcBorders>
              <w:top w:val="nil"/>
              <w:left w:val="nil"/>
              <w:bottom w:val="nil"/>
              <w:right w:val="nil"/>
            </w:tcBorders>
            <w:noWrap/>
            <w:vAlign w:val="bottom"/>
            <w:hideMark/>
          </w:tcPr>
          <w:p w14:paraId="36879B9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0B69DF1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BA40E45"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4C109AD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LVA</w:t>
            </w:r>
          </w:p>
        </w:tc>
        <w:tc>
          <w:tcPr>
            <w:tcW w:w="874" w:type="dxa"/>
            <w:tcBorders>
              <w:top w:val="nil"/>
              <w:left w:val="nil"/>
              <w:bottom w:val="single" w:sz="4" w:space="0" w:color="auto"/>
              <w:right w:val="single" w:sz="4" w:space="0" w:color="auto"/>
            </w:tcBorders>
            <w:vAlign w:val="center"/>
            <w:hideMark/>
          </w:tcPr>
          <w:p w14:paraId="34120ACB"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3334E6E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1.17%</w:t>
            </w:r>
          </w:p>
        </w:tc>
        <w:tc>
          <w:tcPr>
            <w:tcW w:w="1288" w:type="dxa"/>
            <w:tcBorders>
              <w:top w:val="nil"/>
              <w:left w:val="nil"/>
              <w:bottom w:val="single" w:sz="4" w:space="0" w:color="auto"/>
              <w:right w:val="single" w:sz="4" w:space="0" w:color="auto"/>
            </w:tcBorders>
            <w:vAlign w:val="center"/>
            <w:hideMark/>
          </w:tcPr>
          <w:p w14:paraId="0F8B5855"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44.48%</w:t>
            </w:r>
          </w:p>
        </w:tc>
        <w:tc>
          <w:tcPr>
            <w:tcW w:w="1308" w:type="dxa"/>
            <w:tcBorders>
              <w:top w:val="nil"/>
              <w:left w:val="nil"/>
              <w:bottom w:val="single" w:sz="4" w:space="0" w:color="auto"/>
              <w:right w:val="single" w:sz="4" w:space="0" w:color="auto"/>
            </w:tcBorders>
            <w:vAlign w:val="center"/>
            <w:hideMark/>
          </w:tcPr>
          <w:p w14:paraId="6FC866A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19.41%</w:t>
            </w:r>
          </w:p>
        </w:tc>
        <w:tc>
          <w:tcPr>
            <w:tcW w:w="2070" w:type="dxa"/>
            <w:tcBorders>
              <w:top w:val="nil"/>
              <w:left w:val="nil"/>
              <w:bottom w:val="single" w:sz="4" w:space="0" w:color="auto"/>
              <w:right w:val="single" w:sz="4" w:space="0" w:color="auto"/>
            </w:tcBorders>
            <w:vAlign w:val="center"/>
            <w:hideMark/>
          </w:tcPr>
          <w:p w14:paraId="76161FB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34.94%</w:t>
            </w:r>
          </w:p>
        </w:tc>
        <w:tc>
          <w:tcPr>
            <w:tcW w:w="3416" w:type="dxa"/>
            <w:tcBorders>
              <w:top w:val="nil"/>
              <w:left w:val="nil"/>
              <w:bottom w:val="nil"/>
              <w:right w:val="nil"/>
            </w:tcBorders>
            <w:noWrap/>
            <w:vAlign w:val="bottom"/>
            <w:hideMark/>
          </w:tcPr>
          <w:p w14:paraId="49CB27E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11C708AA"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5930AC2"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7FC41C7E"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lastRenderedPageBreak/>
              <w:t>LVA</w:t>
            </w:r>
          </w:p>
        </w:tc>
        <w:tc>
          <w:tcPr>
            <w:tcW w:w="874" w:type="dxa"/>
            <w:tcBorders>
              <w:top w:val="nil"/>
              <w:left w:val="nil"/>
              <w:bottom w:val="single" w:sz="4" w:space="0" w:color="auto"/>
              <w:right w:val="single" w:sz="4" w:space="0" w:color="auto"/>
            </w:tcBorders>
            <w:vAlign w:val="center"/>
            <w:hideMark/>
          </w:tcPr>
          <w:p w14:paraId="21860D27"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EB362E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0.33%</w:t>
            </w:r>
          </w:p>
        </w:tc>
        <w:tc>
          <w:tcPr>
            <w:tcW w:w="1288" w:type="dxa"/>
            <w:tcBorders>
              <w:top w:val="nil"/>
              <w:left w:val="nil"/>
              <w:bottom w:val="single" w:sz="4" w:space="0" w:color="auto"/>
              <w:right w:val="single" w:sz="4" w:space="0" w:color="auto"/>
            </w:tcBorders>
            <w:vAlign w:val="center"/>
            <w:hideMark/>
          </w:tcPr>
          <w:p w14:paraId="32E68B5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44.10%</w:t>
            </w:r>
          </w:p>
        </w:tc>
        <w:tc>
          <w:tcPr>
            <w:tcW w:w="1308" w:type="dxa"/>
            <w:tcBorders>
              <w:top w:val="nil"/>
              <w:left w:val="nil"/>
              <w:bottom w:val="single" w:sz="4" w:space="0" w:color="auto"/>
              <w:right w:val="single" w:sz="4" w:space="0" w:color="auto"/>
            </w:tcBorders>
            <w:vAlign w:val="center"/>
            <w:hideMark/>
          </w:tcPr>
          <w:p w14:paraId="517D5F4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18.59%</w:t>
            </w:r>
          </w:p>
        </w:tc>
        <w:tc>
          <w:tcPr>
            <w:tcW w:w="2070" w:type="dxa"/>
            <w:tcBorders>
              <w:top w:val="nil"/>
              <w:left w:val="nil"/>
              <w:bottom w:val="single" w:sz="4" w:space="0" w:color="auto"/>
              <w:right w:val="single" w:sz="4" w:space="0" w:color="auto"/>
            </w:tcBorders>
            <w:vAlign w:val="center"/>
            <w:hideMark/>
          </w:tcPr>
          <w:p w14:paraId="51BC0CB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36.98%</w:t>
            </w:r>
          </w:p>
        </w:tc>
        <w:tc>
          <w:tcPr>
            <w:tcW w:w="3416" w:type="dxa"/>
            <w:tcBorders>
              <w:top w:val="nil"/>
              <w:left w:val="nil"/>
              <w:bottom w:val="nil"/>
              <w:right w:val="nil"/>
            </w:tcBorders>
            <w:noWrap/>
            <w:vAlign w:val="bottom"/>
            <w:hideMark/>
          </w:tcPr>
          <w:p w14:paraId="36419D7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0E4343F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6E3FEB0"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35109EE0"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NLD</w:t>
            </w:r>
          </w:p>
        </w:tc>
        <w:tc>
          <w:tcPr>
            <w:tcW w:w="874" w:type="dxa"/>
            <w:tcBorders>
              <w:top w:val="nil"/>
              <w:left w:val="nil"/>
              <w:bottom w:val="single" w:sz="4" w:space="0" w:color="auto"/>
              <w:right w:val="single" w:sz="4" w:space="0" w:color="auto"/>
            </w:tcBorders>
            <w:vAlign w:val="center"/>
            <w:hideMark/>
          </w:tcPr>
          <w:p w14:paraId="59ABCE84"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2F1E814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w:t>
            </w:r>
          </w:p>
        </w:tc>
        <w:tc>
          <w:tcPr>
            <w:tcW w:w="1288" w:type="dxa"/>
            <w:tcBorders>
              <w:top w:val="nil"/>
              <w:left w:val="nil"/>
              <w:bottom w:val="single" w:sz="4" w:space="0" w:color="auto"/>
              <w:right w:val="single" w:sz="4" w:space="0" w:color="auto"/>
            </w:tcBorders>
            <w:vAlign w:val="center"/>
            <w:hideMark/>
          </w:tcPr>
          <w:p w14:paraId="405387F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30.66%</w:t>
            </w:r>
          </w:p>
        </w:tc>
        <w:tc>
          <w:tcPr>
            <w:tcW w:w="1308" w:type="dxa"/>
            <w:tcBorders>
              <w:top w:val="nil"/>
              <w:left w:val="nil"/>
              <w:bottom w:val="single" w:sz="4" w:space="0" w:color="auto"/>
              <w:right w:val="single" w:sz="4" w:space="0" w:color="auto"/>
            </w:tcBorders>
            <w:vAlign w:val="center"/>
            <w:hideMark/>
          </w:tcPr>
          <w:p w14:paraId="5F95026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14.33%</w:t>
            </w:r>
          </w:p>
        </w:tc>
        <w:tc>
          <w:tcPr>
            <w:tcW w:w="2070" w:type="dxa"/>
            <w:tcBorders>
              <w:top w:val="nil"/>
              <w:left w:val="nil"/>
              <w:bottom w:val="single" w:sz="4" w:space="0" w:color="auto"/>
              <w:right w:val="single" w:sz="4" w:space="0" w:color="auto"/>
            </w:tcBorders>
            <w:vAlign w:val="center"/>
            <w:hideMark/>
          </w:tcPr>
          <w:p w14:paraId="7288F45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53.46%</w:t>
            </w:r>
          </w:p>
        </w:tc>
        <w:tc>
          <w:tcPr>
            <w:tcW w:w="3416" w:type="dxa"/>
            <w:tcBorders>
              <w:top w:val="nil"/>
              <w:left w:val="nil"/>
              <w:bottom w:val="nil"/>
              <w:right w:val="nil"/>
            </w:tcBorders>
            <w:noWrap/>
            <w:vAlign w:val="bottom"/>
            <w:hideMark/>
          </w:tcPr>
          <w:p w14:paraId="0B11A04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3E3F210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FF28D0E"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43AE6F4B"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NLD</w:t>
            </w:r>
          </w:p>
        </w:tc>
        <w:tc>
          <w:tcPr>
            <w:tcW w:w="874" w:type="dxa"/>
            <w:tcBorders>
              <w:top w:val="nil"/>
              <w:left w:val="nil"/>
              <w:bottom w:val="single" w:sz="4" w:space="0" w:color="auto"/>
              <w:right w:val="single" w:sz="4" w:space="0" w:color="auto"/>
            </w:tcBorders>
            <w:vAlign w:val="center"/>
            <w:hideMark/>
          </w:tcPr>
          <w:p w14:paraId="15F0636B"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4222CB2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0.54%</w:t>
            </w:r>
          </w:p>
        </w:tc>
        <w:tc>
          <w:tcPr>
            <w:tcW w:w="1288" w:type="dxa"/>
            <w:tcBorders>
              <w:top w:val="nil"/>
              <w:left w:val="nil"/>
              <w:bottom w:val="single" w:sz="4" w:space="0" w:color="auto"/>
              <w:right w:val="single" w:sz="4" w:space="0" w:color="auto"/>
            </w:tcBorders>
            <w:vAlign w:val="center"/>
            <w:hideMark/>
          </w:tcPr>
          <w:p w14:paraId="4BD945E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28.72%</w:t>
            </w:r>
          </w:p>
        </w:tc>
        <w:tc>
          <w:tcPr>
            <w:tcW w:w="1308" w:type="dxa"/>
            <w:tcBorders>
              <w:top w:val="nil"/>
              <w:left w:val="nil"/>
              <w:bottom w:val="single" w:sz="4" w:space="0" w:color="auto"/>
              <w:right w:val="single" w:sz="4" w:space="0" w:color="auto"/>
            </w:tcBorders>
            <w:vAlign w:val="center"/>
            <w:hideMark/>
          </w:tcPr>
          <w:p w14:paraId="695A9BF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16.33%</w:t>
            </w:r>
          </w:p>
        </w:tc>
        <w:tc>
          <w:tcPr>
            <w:tcW w:w="2070" w:type="dxa"/>
            <w:tcBorders>
              <w:top w:val="nil"/>
              <w:left w:val="nil"/>
              <w:bottom w:val="single" w:sz="4" w:space="0" w:color="auto"/>
              <w:right w:val="single" w:sz="4" w:space="0" w:color="auto"/>
            </w:tcBorders>
            <w:vAlign w:val="center"/>
            <w:hideMark/>
          </w:tcPr>
          <w:p w14:paraId="541EE4D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54.41%</w:t>
            </w:r>
          </w:p>
        </w:tc>
        <w:tc>
          <w:tcPr>
            <w:tcW w:w="3416" w:type="dxa"/>
            <w:tcBorders>
              <w:top w:val="nil"/>
              <w:left w:val="nil"/>
              <w:bottom w:val="nil"/>
              <w:right w:val="nil"/>
            </w:tcBorders>
            <w:noWrap/>
            <w:vAlign w:val="bottom"/>
            <w:hideMark/>
          </w:tcPr>
          <w:p w14:paraId="403D10B3"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01B676A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E8C79DE"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271A2842"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NOR</w:t>
            </w:r>
          </w:p>
        </w:tc>
        <w:tc>
          <w:tcPr>
            <w:tcW w:w="874" w:type="dxa"/>
            <w:tcBorders>
              <w:top w:val="nil"/>
              <w:left w:val="nil"/>
              <w:bottom w:val="single" w:sz="4" w:space="0" w:color="auto"/>
              <w:right w:val="single" w:sz="4" w:space="0" w:color="auto"/>
            </w:tcBorders>
            <w:vAlign w:val="center"/>
            <w:hideMark/>
          </w:tcPr>
          <w:p w14:paraId="3187321C"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2A9A369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3.09%</w:t>
            </w:r>
          </w:p>
        </w:tc>
        <w:tc>
          <w:tcPr>
            <w:tcW w:w="1288" w:type="dxa"/>
            <w:tcBorders>
              <w:top w:val="nil"/>
              <w:left w:val="nil"/>
              <w:bottom w:val="single" w:sz="4" w:space="0" w:color="auto"/>
              <w:right w:val="single" w:sz="4" w:space="0" w:color="auto"/>
            </w:tcBorders>
            <w:vAlign w:val="center"/>
            <w:hideMark/>
          </w:tcPr>
          <w:p w14:paraId="792DE1B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38.49%</w:t>
            </w:r>
          </w:p>
        </w:tc>
        <w:tc>
          <w:tcPr>
            <w:tcW w:w="1308" w:type="dxa"/>
            <w:tcBorders>
              <w:top w:val="nil"/>
              <w:left w:val="nil"/>
              <w:bottom w:val="single" w:sz="4" w:space="0" w:color="auto"/>
              <w:right w:val="single" w:sz="4" w:space="0" w:color="auto"/>
            </w:tcBorders>
            <w:vAlign w:val="center"/>
            <w:hideMark/>
          </w:tcPr>
          <w:p w14:paraId="70397B5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18.83%</w:t>
            </w:r>
          </w:p>
        </w:tc>
        <w:tc>
          <w:tcPr>
            <w:tcW w:w="2070" w:type="dxa"/>
            <w:tcBorders>
              <w:top w:val="nil"/>
              <w:left w:val="nil"/>
              <w:bottom w:val="single" w:sz="4" w:space="0" w:color="auto"/>
              <w:right w:val="single" w:sz="4" w:space="0" w:color="auto"/>
            </w:tcBorders>
            <w:vAlign w:val="center"/>
            <w:hideMark/>
          </w:tcPr>
          <w:p w14:paraId="683E235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39.59%</w:t>
            </w:r>
          </w:p>
        </w:tc>
        <w:tc>
          <w:tcPr>
            <w:tcW w:w="3416" w:type="dxa"/>
            <w:tcBorders>
              <w:top w:val="nil"/>
              <w:left w:val="nil"/>
              <w:bottom w:val="nil"/>
              <w:right w:val="nil"/>
            </w:tcBorders>
            <w:noWrap/>
            <w:vAlign w:val="bottom"/>
            <w:hideMark/>
          </w:tcPr>
          <w:p w14:paraId="32DF370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384F8AC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94540AC"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4E2C179C"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NOR</w:t>
            </w:r>
          </w:p>
        </w:tc>
        <w:tc>
          <w:tcPr>
            <w:tcW w:w="874" w:type="dxa"/>
            <w:tcBorders>
              <w:top w:val="nil"/>
              <w:left w:val="nil"/>
              <w:bottom w:val="single" w:sz="4" w:space="0" w:color="auto"/>
              <w:right w:val="single" w:sz="4" w:space="0" w:color="auto"/>
            </w:tcBorders>
            <w:vAlign w:val="center"/>
            <w:hideMark/>
          </w:tcPr>
          <w:p w14:paraId="0C928CF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6D36E30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1.05%</w:t>
            </w:r>
          </w:p>
        </w:tc>
        <w:tc>
          <w:tcPr>
            <w:tcW w:w="1288" w:type="dxa"/>
            <w:tcBorders>
              <w:top w:val="nil"/>
              <w:left w:val="nil"/>
              <w:bottom w:val="single" w:sz="4" w:space="0" w:color="auto"/>
              <w:right w:val="single" w:sz="4" w:space="0" w:color="auto"/>
            </w:tcBorders>
            <w:vAlign w:val="center"/>
            <w:hideMark/>
          </w:tcPr>
          <w:p w14:paraId="6DAF8031"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33.19%</w:t>
            </w:r>
          </w:p>
        </w:tc>
        <w:tc>
          <w:tcPr>
            <w:tcW w:w="1308" w:type="dxa"/>
            <w:tcBorders>
              <w:top w:val="nil"/>
              <w:left w:val="nil"/>
              <w:bottom w:val="single" w:sz="4" w:space="0" w:color="auto"/>
              <w:right w:val="single" w:sz="4" w:space="0" w:color="auto"/>
            </w:tcBorders>
            <w:vAlign w:val="center"/>
            <w:hideMark/>
          </w:tcPr>
          <w:p w14:paraId="00D5C81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16.65%</w:t>
            </w:r>
          </w:p>
        </w:tc>
        <w:tc>
          <w:tcPr>
            <w:tcW w:w="2070" w:type="dxa"/>
            <w:tcBorders>
              <w:top w:val="nil"/>
              <w:left w:val="nil"/>
              <w:bottom w:val="single" w:sz="4" w:space="0" w:color="auto"/>
              <w:right w:val="single" w:sz="4" w:space="0" w:color="auto"/>
            </w:tcBorders>
            <w:vAlign w:val="center"/>
            <w:hideMark/>
          </w:tcPr>
          <w:p w14:paraId="246B0B8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49.10%</w:t>
            </w:r>
          </w:p>
        </w:tc>
        <w:tc>
          <w:tcPr>
            <w:tcW w:w="3416" w:type="dxa"/>
            <w:tcBorders>
              <w:top w:val="nil"/>
              <w:left w:val="nil"/>
              <w:bottom w:val="nil"/>
              <w:right w:val="nil"/>
            </w:tcBorders>
            <w:noWrap/>
            <w:vAlign w:val="bottom"/>
            <w:hideMark/>
          </w:tcPr>
          <w:p w14:paraId="39A611B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33024607"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3A1E1493"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70CF0749"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NZL</w:t>
            </w:r>
          </w:p>
        </w:tc>
        <w:tc>
          <w:tcPr>
            <w:tcW w:w="874" w:type="dxa"/>
            <w:tcBorders>
              <w:top w:val="nil"/>
              <w:left w:val="nil"/>
              <w:bottom w:val="single" w:sz="4" w:space="0" w:color="auto"/>
              <w:right w:val="single" w:sz="4" w:space="0" w:color="auto"/>
            </w:tcBorders>
            <w:vAlign w:val="center"/>
            <w:hideMark/>
          </w:tcPr>
          <w:p w14:paraId="51575EA6"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1FD6EC2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1.63%</w:t>
            </w:r>
          </w:p>
        </w:tc>
        <w:tc>
          <w:tcPr>
            <w:tcW w:w="1288" w:type="dxa"/>
            <w:tcBorders>
              <w:top w:val="nil"/>
              <w:left w:val="nil"/>
              <w:bottom w:val="single" w:sz="4" w:space="0" w:color="auto"/>
              <w:right w:val="single" w:sz="4" w:space="0" w:color="auto"/>
            </w:tcBorders>
            <w:vAlign w:val="center"/>
            <w:hideMark/>
          </w:tcPr>
          <w:p w14:paraId="132DA86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46.20%</w:t>
            </w:r>
          </w:p>
        </w:tc>
        <w:tc>
          <w:tcPr>
            <w:tcW w:w="1308" w:type="dxa"/>
            <w:tcBorders>
              <w:top w:val="nil"/>
              <w:left w:val="nil"/>
              <w:bottom w:val="single" w:sz="4" w:space="0" w:color="auto"/>
              <w:right w:val="single" w:sz="4" w:space="0" w:color="auto"/>
            </w:tcBorders>
            <w:vAlign w:val="center"/>
            <w:hideMark/>
          </w:tcPr>
          <w:p w14:paraId="59A3096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16.76%</w:t>
            </w:r>
          </w:p>
        </w:tc>
        <w:tc>
          <w:tcPr>
            <w:tcW w:w="2070" w:type="dxa"/>
            <w:tcBorders>
              <w:top w:val="nil"/>
              <w:left w:val="nil"/>
              <w:bottom w:val="single" w:sz="4" w:space="0" w:color="auto"/>
              <w:right w:val="single" w:sz="4" w:space="0" w:color="auto"/>
            </w:tcBorders>
            <w:vAlign w:val="center"/>
            <w:hideMark/>
          </w:tcPr>
          <w:p w14:paraId="5EADA4C4"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35.41%</w:t>
            </w:r>
          </w:p>
        </w:tc>
        <w:tc>
          <w:tcPr>
            <w:tcW w:w="3416" w:type="dxa"/>
            <w:tcBorders>
              <w:top w:val="nil"/>
              <w:left w:val="nil"/>
              <w:bottom w:val="nil"/>
              <w:right w:val="nil"/>
            </w:tcBorders>
            <w:noWrap/>
            <w:vAlign w:val="bottom"/>
            <w:hideMark/>
          </w:tcPr>
          <w:p w14:paraId="4696CAF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21F4744B"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317B20F"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2F080F24"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NZL</w:t>
            </w:r>
          </w:p>
        </w:tc>
        <w:tc>
          <w:tcPr>
            <w:tcW w:w="874" w:type="dxa"/>
            <w:tcBorders>
              <w:top w:val="nil"/>
              <w:left w:val="nil"/>
              <w:bottom w:val="single" w:sz="4" w:space="0" w:color="auto"/>
              <w:right w:val="single" w:sz="4" w:space="0" w:color="auto"/>
            </w:tcBorders>
            <w:vAlign w:val="center"/>
            <w:hideMark/>
          </w:tcPr>
          <w:p w14:paraId="63399358"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32D68AC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0.50%</w:t>
            </w:r>
          </w:p>
        </w:tc>
        <w:tc>
          <w:tcPr>
            <w:tcW w:w="1288" w:type="dxa"/>
            <w:tcBorders>
              <w:top w:val="nil"/>
              <w:left w:val="nil"/>
              <w:bottom w:val="single" w:sz="4" w:space="0" w:color="auto"/>
              <w:right w:val="single" w:sz="4" w:space="0" w:color="auto"/>
            </w:tcBorders>
            <w:vAlign w:val="center"/>
            <w:hideMark/>
          </w:tcPr>
          <w:p w14:paraId="6B97F9F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46.53%</w:t>
            </w:r>
          </w:p>
        </w:tc>
        <w:tc>
          <w:tcPr>
            <w:tcW w:w="1308" w:type="dxa"/>
            <w:tcBorders>
              <w:top w:val="nil"/>
              <w:left w:val="nil"/>
              <w:bottom w:val="single" w:sz="4" w:space="0" w:color="auto"/>
              <w:right w:val="single" w:sz="4" w:space="0" w:color="auto"/>
            </w:tcBorders>
            <w:vAlign w:val="center"/>
            <w:hideMark/>
          </w:tcPr>
          <w:p w14:paraId="405E7A7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15.58%</w:t>
            </w:r>
          </w:p>
        </w:tc>
        <w:tc>
          <w:tcPr>
            <w:tcW w:w="2070" w:type="dxa"/>
            <w:tcBorders>
              <w:top w:val="nil"/>
              <w:left w:val="nil"/>
              <w:bottom w:val="single" w:sz="4" w:space="0" w:color="auto"/>
              <w:right w:val="single" w:sz="4" w:space="0" w:color="auto"/>
            </w:tcBorders>
            <w:vAlign w:val="center"/>
            <w:hideMark/>
          </w:tcPr>
          <w:p w14:paraId="038CDE02"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37.38%</w:t>
            </w:r>
          </w:p>
        </w:tc>
        <w:tc>
          <w:tcPr>
            <w:tcW w:w="3416" w:type="dxa"/>
            <w:tcBorders>
              <w:top w:val="nil"/>
              <w:left w:val="nil"/>
              <w:bottom w:val="nil"/>
              <w:right w:val="nil"/>
            </w:tcBorders>
            <w:noWrap/>
            <w:vAlign w:val="bottom"/>
            <w:hideMark/>
          </w:tcPr>
          <w:p w14:paraId="4E2D9DB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4709192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F642FE4"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7F16B3B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PRT</w:t>
            </w:r>
          </w:p>
        </w:tc>
        <w:tc>
          <w:tcPr>
            <w:tcW w:w="874" w:type="dxa"/>
            <w:tcBorders>
              <w:top w:val="nil"/>
              <w:left w:val="nil"/>
              <w:bottom w:val="single" w:sz="4" w:space="0" w:color="auto"/>
              <w:right w:val="single" w:sz="4" w:space="0" w:color="auto"/>
            </w:tcBorders>
            <w:vAlign w:val="center"/>
            <w:hideMark/>
          </w:tcPr>
          <w:p w14:paraId="24F8DA75"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79E17AB7"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1.50%</w:t>
            </w:r>
          </w:p>
        </w:tc>
        <w:tc>
          <w:tcPr>
            <w:tcW w:w="1288" w:type="dxa"/>
            <w:tcBorders>
              <w:top w:val="nil"/>
              <w:left w:val="nil"/>
              <w:bottom w:val="single" w:sz="4" w:space="0" w:color="auto"/>
              <w:right w:val="single" w:sz="4" w:space="0" w:color="auto"/>
            </w:tcBorders>
            <w:vAlign w:val="center"/>
            <w:hideMark/>
          </w:tcPr>
          <w:p w14:paraId="5A2DB1DE"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30.29%</w:t>
            </w:r>
          </w:p>
        </w:tc>
        <w:tc>
          <w:tcPr>
            <w:tcW w:w="1308" w:type="dxa"/>
            <w:tcBorders>
              <w:top w:val="nil"/>
              <w:left w:val="nil"/>
              <w:bottom w:val="single" w:sz="4" w:space="0" w:color="auto"/>
              <w:right w:val="single" w:sz="4" w:space="0" w:color="auto"/>
            </w:tcBorders>
            <w:vAlign w:val="center"/>
            <w:hideMark/>
          </w:tcPr>
          <w:p w14:paraId="260D875D"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19.89%</w:t>
            </w:r>
          </w:p>
        </w:tc>
        <w:tc>
          <w:tcPr>
            <w:tcW w:w="2070" w:type="dxa"/>
            <w:tcBorders>
              <w:top w:val="nil"/>
              <w:left w:val="nil"/>
              <w:bottom w:val="single" w:sz="4" w:space="0" w:color="auto"/>
              <w:right w:val="single" w:sz="4" w:space="0" w:color="auto"/>
            </w:tcBorders>
            <w:vAlign w:val="center"/>
            <w:hideMark/>
          </w:tcPr>
          <w:p w14:paraId="700EBBF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48.33%</w:t>
            </w:r>
          </w:p>
        </w:tc>
        <w:tc>
          <w:tcPr>
            <w:tcW w:w="3416" w:type="dxa"/>
            <w:tcBorders>
              <w:top w:val="nil"/>
              <w:left w:val="nil"/>
              <w:bottom w:val="nil"/>
              <w:right w:val="nil"/>
            </w:tcBorders>
            <w:noWrap/>
            <w:vAlign w:val="bottom"/>
            <w:hideMark/>
          </w:tcPr>
          <w:p w14:paraId="004E1A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4F55888C"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54E8E3D6"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618DF533"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PRT</w:t>
            </w:r>
          </w:p>
        </w:tc>
        <w:tc>
          <w:tcPr>
            <w:tcW w:w="874" w:type="dxa"/>
            <w:tcBorders>
              <w:top w:val="nil"/>
              <w:left w:val="nil"/>
              <w:bottom w:val="single" w:sz="4" w:space="0" w:color="auto"/>
              <w:right w:val="single" w:sz="4" w:space="0" w:color="auto"/>
            </w:tcBorders>
            <w:vAlign w:val="center"/>
            <w:hideMark/>
          </w:tcPr>
          <w:p w14:paraId="1E048849"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2EED1B6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0.57%</w:t>
            </w:r>
          </w:p>
        </w:tc>
        <w:tc>
          <w:tcPr>
            <w:tcW w:w="1288" w:type="dxa"/>
            <w:tcBorders>
              <w:top w:val="nil"/>
              <w:left w:val="nil"/>
              <w:bottom w:val="single" w:sz="4" w:space="0" w:color="auto"/>
              <w:right w:val="single" w:sz="4" w:space="0" w:color="auto"/>
            </w:tcBorders>
            <w:vAlign w:val="center"/>
            <w:hideMark/>
          </w:tcPr>
          <w:p w14:paraId="59422CA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40.28%</w:t>
            </w:r>
          </w:p>
        </w:tc>
        <w:tc>
          <w:tcPr>
            <w:tcW w:w="1308" w:type="dxa"/>
            <w:tcBorders>
              <w:top w:val="nil"/>
              <w:left w:val="nil"/>
              <w:bottom w:val="single" w:sz="4" w:space="0" w:color="auto"/>
              <w:right w:val="single" w:sz="4" w:space="0" w:color="auto"/>
            </w:tcBorders>
            <w:vAlign w:val="center"/>
            <w:hideMark/>
          </w:tcPr>
          <w:p w14:paraId="5AB87090"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20.32%</w:t>
            </w:r>
          </w:p>
        </w:tc>
        <w:tc>
          <w:tcPr>
            <w:tcW w:w="2070" w:type="dxa"/>
            <w:tcBorders>
              <w:top w:val="nil"/>
              <w:left w:val="nil"/>
              <w:bottom w:val="single" w:sz="4" w:space="0" w:color="auto"/>
              <w:right w:val="single" w:sz="4" w:space="0" w:color="auto"/>
            </w:tcBorders>
            <w:vAlign w:val="center"/>
            <w:hideMark/>
          </w:tcPr>
          <w:p w14:paraId="70C3395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38.83%</w:t>
            </w:r>
          </w:p>
        </w:tc>
        <w:tc>
          <w:tcPr>
            <w:tcW w:w="3416" w:type="dxa"/>
            <w:tcBorders>
              <w:top w:val="nil"/>
              <w:left w:val="nil"/>
              <w:bottom w:val="nil"/>
              <w:right w:val="nil"/>
            </w:tcBorders>
            <w:noWrap/>
            <w:vAlign w:val="bottom"/>
            <w:hideMark/>
          </w:tcPr>
          <w:p w14:paraId="0C7C00E6"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0C3B2AE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759E055A"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05796A61"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SWE</w:t>
            </w:r>
          </w:p>
        </w:tc>
        <w:tc>
          <w:tcPr>
            <w:tcW w:w="874" w:type="dxa"/>
            <w:tcBorders>
              <w:top w:val="nil"/>
              <w:left w:val="nil"/>
              <w:bottom w:val="single" w:sz="4" w:space="0" w:color="auto"/>
              <w:right w:val="single" w:sz="4" w:space="0" w:color="auto"/>
            </w:tcBorders>
            <w:vAlign w:val="center"/>
            <w:hideMark/>
          </w:tcPr>
          <w:p w14:paraId="1DF2B25A"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2021</w:t>
            </w:r>
          </w:p>
        </w:tc>
        <w:tc>
          <w:tcPr>
            <w:tcW w:w="1052" w:type="dxa"/>
            <w:tcBorders>
              <w:top w:val="nil"/>
              <w:left w:val="nil"/>
              <w:bottom w:val="single" w:sz="4" w:space="0" w:color="auto"/>
              <w:right w:val="single" w:sz="4" w:space="0" w:color="auto"/>
            </w:tcBorders>
            <w:vAlign w:val="center"/>
            <w:hideMark/>
          </w:tcPr>
          <w:p w14:paraId="02B0F97F"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2.69%</w:t>
            </w:r>
          </w:p>
        </w:tc>
        <w:tc>
          <w:tcPr>
            <w:tcW w:w="1288" w:type="dxa"/>
            <w:tcBorders>
              <w:top w:val="nil"/>
              <w:left w:val="nil"/>
              <w:bottom w:val="single" w:sz="4" w:space="0" w:color="auto"/>
              <w:right w:val="single" w:sz="4" w:space="0" w:color="auto"/>
            </w:tcBorders>
            <w:vAlign w:val="center"/>
            <w:hideMark/>
          </w:tcPr>
          <w:p w14:paraId="5A60259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39.07%</w:t>
            </w:r>
          </w:p>
        </w:tc>
        <w:tc>
          <w:tcPr>
            <w:tcW w:w="1308" w:type="dxa"/>
            <w:tcBorders>
              <w:top w:val="nil"/>
              <w:left w:val="nil"/>
              <w:bottom w:val="single" w:sz="4" w:space="0" w:color="auto"/>
              <w:right w:val="single" w:sz="4" w:space="0" w:color="auto"/>
            </w:tcBorders>
            <w:vAlign w:val="center"/>
            <w:hideMark/>
          </w:tcPr>
          <w:p w14:paraId="358F3BB9"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14.19%</w:t>
            </w:r>
          </w:p>
        </w:tc>
        <w:tc>
          <w:tcPr>
            <w:tcW w:w="2070" w:type="dxa"/>
            <w:tcBorders>
              <w:top w:val="nil"/>
              <w:left w:val="nil"/>
              <w:bottom w:val="single" w:sz="4" w:space="0" w:color="auto"/>
              <w:right w:val="single" w:sz="4" w:space="0" w:color="auto"/>
            </w:tcBorders>
            <w:vAlign w:val="center"/>
            <w:hideMark/>
          </w:tcPr>
          <w:p w14:paraId="52F2EA3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44.05%</w:t>
            </w:r>
          </w:p>
        </w:tc>
        <w:tc>
          <w:tcPr>
            <w:tcW w:w="3416" w:type="dxa"/>
            <w:tcBorders>
              <w:top w:val="nil"/>
              <w:left w:val="nil"/>
              <w:bottom w:val="nil"/>
              <w:right w:val="nil"/>
            </w:tcBorders>
            <w:noWrap/>
            <w:vAlign w:val="bottom"/>
            <w:hideMark/>
          </w:tcPr>
          <w:p w14:paraId="4C10412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26A07B1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12338C90" w14:textId="77777777" w:rsidTr="00BA2546">
        <w:trPr>
          <w:trHeight w:val="320"/>
        </w:trPr>
        <w:tc>
          <w:tcPr>
            <w:tcW w:w="2334" w:type="dxa"/>
            <w:tcBorders>
              <w:top w:val="nil"/>
              <w:left w:val="single" w:sz="4" w:space="0" w:color="auto"/>
              <w:bottom w:val="single" w:sz="4" w:space="0" w:color="auto"/>
              <w:right w:val="single" w:sz="4" w:space="0" w:color="auto"/>
            </w:tcBorders>
            <w:vAlign w:val="center"/>
            <w:hideMark/>
          </w:tcPr>
          <w:p w14:paraId="4A404727" w14:textId="77777777" w:rsidR="001527C7" w:rsidRPr="001527C7" w:rsidRDefault="001527C7" w:rsidP="001527C7">
            <w:pPr>
              <w:spacing w:after="0" w:line="240" w:lineRule="auto"/>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SWE</w:t>
            </w:r>
          </w:p>
        </w:tc>
        <w:tc>
          <w:tcPr>
            <w:tcW w:w="874" w:type="dxa"/>
            <w:tcBorders>
              <w:top w:val="nil"/>
              <w:left w:val="nil"/>
              <w:bottom w:val="single" w:sz="4" w:space="0" w:color="auto"/>
              <w:right w:val="single" w:sz="4" w:space="0" w:color="auto"/>
            </w:tcBorders>
            <w:vAlign w:val="center"/>
            <w:hideMark/>
          </w:tcPr>
          <w:p w14:paraId="1EF68DF1" w14:textId="77777777" w:rsidR="001527C7" w:rsidRPr="001527C7" w:rsidRDefault="001527C7" w:rsidP="001527C7">
            <w:pPr>
              <w:spacing w:after="0" w:line="240" w:lineRule="auto"/>
              <w:jc w:val="right"/>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2023</w:t>
            </w:r>
          </w:p>
        </w:tc>
        <w:tc>
          <w:tcPr>
            <w:tcW w:w="1052" w:type="dxa"/>
            <w:tcBorders>
              <w:top w:val="nil"/>
              <w:left w:val="nil"/>
              <w:bottom w:val="single" w:sz="4" w:space="0" w:color="auto"/>
              <w:right w:val="single" w:sz="4" w:space="0" w:color="auto"/>
            </w:tcBorders>
            <w:vAlign w:val="center"/>
            <w:hideMark/>
          </w:tcPr>
          <w:p w14:paraId="73B02A2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0.46%</w:t>
            </w:r>
          </w:p>
        </w:tc>
        <w:tc>
          <w:tcPr>
            <w:tcW w:w="1288" w:type="dxa"/>
            <w:tcBorders>
              <w:top w:val="nil"/>
              <w:left w:val="nil"/>
              <w:bottom w:val="single" w:sz="4" w:space="0" w:color="auto"/>
              <w:right w:val="single" w:sz="4" w:space="0" w:color="auto"/>
            </w:tcBorders>
            <w:vAlign w:val="center"/>
            <w:hideMark/>
          </w:tcPr>
          <w:p w14:paraId="484EA8BC"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37.08%</w:t>
            </w:r>
          </w:p>
        </w:tc>
        <w:tc>
          <w:tcPr>
            <w:tcW w:w="1308" w:type="dxa"/>
            <w:tcBorders>
              <w:top w:val="nil"/>
              <w:left w:val="nil"/>
              <w:bottom w:val="single" w:sz="4" w:space="0" w:color="auto"/>
              <w:right w:val="single" w:sz="4" w:space="0" w:color="auto"/>
            </w:tcBorders>
            <w:vAlign w:val="center"/>
            <w:hideMark/>
          </w:tcPr>
          <w:p w14:paraId="0CAC0A8B"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17.61%</w:t>
            </w:r>
          </w:p>
        </w:tc>
        <w:tc>
          <w:tcPr>
            <w:tcW w:w="2070" w:type="dxa"/>
            <w:tcBorders>
              <w:top w:val="nil"/>
              <w:left w:val="nil"/>
              <w:bottom w:val="single" w:sz="4" w:space="0" w:color="auto"/>
              <w:right w:val="single" w:sz="4" w:space="0" w:color="auto"/>
            </w:tcBorders>
            <w:vAlign w:val="center"/>
            <w:hideMark/>
          </w:tcPr>
          <w:p w14:paraId="3F1D2C98"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r w:rsidRPr="001527C7">
              <w:rPr>
                <w:rFonts w:ascii="Calibri" w:eastAsia="Times New Roman" w:hAnsi="Calibri" w:cs="Calibri"/>
                <w:color w:val="000000"/>
                <w:kern w:val="0"/>
                <w:sz w:val="22"/>
                <w:szCs w:val="22"/>
                <w:lang w:eastAsia="es-MX"/>
                <w14:ligatures w14:val="none"/>
              </w:rPr>
              <w:t>44.85%</w:t>
            </w:r>
          </w:p>
        </w:tc>
        <w:tc>
          <w:tcPr>
            <w:tcW w:w="3416" w:type="dxa"/>
            <w:tcBorders>
              <w:top w:val="nil"/>
              <w:left w:val="nil"/>
              <w:bottom w:val="nil"/>
              <w:right w:val="nil"/>
            </w:tcBorders>
            <w:noWrap/>
            <w:vAlign w:val="bottom"/>
            <w:hideMark/>
          </w:tcPr>
          <w:p w14:paraId="5D44A29A" w14:textId="77777777" w:rsidR="001527C7" w:rsidRPr="001527C7" w:rsidRDefault="001527C7" w:rsidP="001527C7">
            <w:pPr>
              <w:spacing w:after="0" w:line="240" w:lineRule="auto"/>
              <w:jc w:val="center"/>
              <w:rPr>
                <w:rFonts w:ascii="Calibri" w:eastAsia="Times New Roman" w:hAnsi="Calibri" w:cs="Calibri"/>
                <w:color w:val="000000"/>
                <w:kern w:val="0"/>
                <w:sz w:val="22"/>
                <w:szCs w:val="22"/>
                <w:lang w:eastAsia="es-MX"/>
                <w14:ligatures w14:val="none"/>
              </w:rPr>
            </w:pPr>
          </w:p>
        </w:tc>
        <w:tc>
          <w:tcPr>
            <w:tcW w:w="1396" w:type="dxa"/>
            <w:tcBorders>
              <w:top w:val="nil"/>
              <w:left w:val="nil"/>
              <w:bottom w:val="nil"/>
              <w:right w:val="nil"/>
            </w:tcBorders>
            <w:noWrap/>
            <w:vAlign w:val="bottom"/>
            <w:hideMark/>
          </w:tcPr>
          <w:p w14:paraId="2D1ED08D"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4EB6B4FF" w14:textId="77777777" w:rsidTr="00BA2546">
        <w:trPr>
          <w:trHeight w:val="300"/>
        </w:trPr>
        <w:tc>
          <w:tcPr>
            <w:tcW w:w="2334" w:type="dxa"/>
            <w:tcBorders>
              <w:top w:val="nil"/>
              <w:left w:val="nil"/>
              <w:bottom w:val="nil"/>
              <w:right w:val="nil"/>
            </w:tcBorders>
            <w:noWrap/>
            <w:vAlign w:val="bottom"/>
            <w:hideMark/>
          </w:tcPr>
          <w:p w14:paraId="5EA433E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874" w:type="dxa"/>
            <w:tcBorders>
              <w:top w:val="nil"/>
              <w:left w:val="nil"/>
              <w:bottom w:val="nil"/>
              <w:right w:val="nil"/>
            </w:tcBorders>
            <w:noWrap/>
            <w:vAlign w:val="bottom"/>
            <w:hideMark/>
          </w:tcPr>
          <w:p w14:paraId="5C67D24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052" w:type="dxa"/>
            <w:tcBorders>
              <w:top w:val="nil"/>
              <w:left w:val="nil"/>
              <w:bottom w:val="nil"/>
              <w:right w:val="nil"/>
            </w:tcBorders>
            <w:noWrap/>
            <w:vAlign w:val="bottom"/>
            <w:hideMark/>
          </w:tcPr>
          <w:p w14:paraId="15F9B6F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288" w:type="dxa"/>
            <w:tcBorders>
              <w:top w:val="nil"/>
              <w:left w:val="nil"/>
              <w:bottom w:val="nil"/>
              <w:right w:val="nil"/>
            </w:tcBorders>
            <w:noWrap/>
            <w:vAlign w:val="bottom"/>
            <w:hideMark/>
          </w:tcPr>
          <w:p w14:paraId="27ED1A24"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08" w:type="dxa"/>
            <w:tcBorders>
              <w:top w:val="nil"/>
              <w:left w:val="nil"/>
              <w:bottom w:val="nil"/>
              <w:right w:val="nil"/>
            </w:tcBorders>
            <w:noWrap/>
            <w:vAlign w:val="bottom"/>
            <w:hideMark/>
          </w:tcPr>
          <w:p w14:paraId="4E10ACF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2070" w:type="dxa"/>
            <w:tcBorders>
              <w:top w:val="nil"/>
              <w:left w:val="nil"/>
              <w:bottom w:val="nil"/>
              <w:right w:val="nil"/>
            </w:tcBorders>
            <w:noWrap/>
            <w:vAlign w:val="bottom"/>
            <w:hideMark/>
          </w:tcPr>
          <w:p w14:paraId="70C79FE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3416" w:type="dxa"/>
            <w:tcBorders>
              <w:top w:val="nil"/>
              <w:left w:val="nil"/>
              <w:bottom w:val="nil"/>
              <w:right w:val="nil"/>
            </w:tcBorders>
            <w:noWrap/>
            <w:vAlign w:val="bottom"/>
            <w:hideMark/>
          </w:tcPr>
          <w:p w14:paraId="354E082E"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96" w:type="dxa"/>
            <w:tcBorders>
              <w:top w:val="nil"/>
              <w:left w:val="nil"/>
              <w:bottom w:val="nil"/>
              <w:right w:val="nil"/>
            </w:tcBorders>
            <w:noWrap/>
            <w:vAlign w:val="bottom"/>
            <w:hideMark/>
          </w:tcPr>
          <w:p w14:paraId="0D9CAD72"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r w:rsidR="001527C7" w:rsidRPr="001527C7" w14:paraId="69276E3B" w14:textId="77777777" w:rsidTr="00BA2546">
        <w:trPr>
          <w:trHeight w:val="300"/>
        </w:trPr>
        <w:tc>
          <w:tcPr>
            <w:tcW w:w="2334" w:type="dxa"/>
            <w:tcBorders>
              <w:top w:val="nil"/>
              <w:left w:val="nil"/>
              <w:bottom w:val="nil"/>
              <w:right w:val="nil"/>
            </w:tcBorders>
            <w:noWrap/>
            <w:vAlign w:val="bottom"/>
            <w:hideMark/>
          </w:tcPr>
          <w:p w14:paraId="524A7885"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874" w:type="dxa"/>
            <w:tcBorders>
              <w:top w:val="nil"/>
              <w:left w:val="nil"/>
              <w:bottom w:val="nil"/>
              <w:right w:val="nil"/>
            </w:tcBorders>
            <w:noWrap/>
            <w:vAlign w:val="bottom"/>
            <w:hideMark/>
          </w:tcPr>
          <w:p w14:paraId="0DFE770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052" w:type="dxa"/>
            <w:tcBorders>
              <w:top w:val="nil"/>
              <w:left w:val="nil"/>
              <w:bottom w:val="nil"/>
              <w:right w:val="nil"/>
            </w:tcBorders>
            <w:noWrap/>
            <w:vAlign w:val="bottom"/>
            <w:hideMark/>
          </w:tcPr>
          <w:p w14:paraId="762868C1"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288" w:type="dxa"/>
            <w:tcBorders>
              <w:top w:val="nil"/>
              <w:left w:val="nil"/>
              <w:bottom w:val="nil"/>
              <w:right w:val="nil"/>
            </w:tcBorders>
            <w:noWrap/>
            <w:vAlign w:val="bottom"/>
            <w:hideMark/>
          </w:tcPr>
          <w:p w14:paraId="0747BCF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08" w:type="dxa"/>
            <w:tcBorders>
              <w:top w:val="nil"/>
              <w:left w:val="nil"/>
              <w:bottom w:val="nil"/>
              <w:right w:val="nil"/>
            </w:tcBorders>
            <w:noWrap/>
            <w:vAlign w:val="bottom"/>
            <w:hideMark/>
          </w:tcPr>
          <w:p w14:paraId="6627EA39"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2070" w:type="dxa"/>
            <w:tcBorders>
              <w:top w:val="nil"/>
              <w:left w:val="nil"/>
              <w:bottom w:val="nil"/>
              <w:right w:val="nil"/>
            </w:tcBorders>
            <w:noWrap/>
            <w:vAlign w:val="bottom"/>
            <w:hideMark/>
          </w:tcPr>
          <w:p w14:paraId="24517EE6"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3416" w:type="dxa"/>
            <w:tcBorders>
              <w:top w:val="nil"/>
              <w:left w:val="nil"/>
              <w:bottom w:val="nil"/>
              <w:right w:val="nil"/>
            </w:tcBorders>
            <w:noWrap/>
            <w:vAlign w:val="bottom"/>
            <w:hideMark/>
          </w:tcPr>
          <w:p w14:paraId="657E1080"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c>
          <w:tcPr>
            <w:tcW w:w="1396" w:type="dxa"/>
            <w:tcBorders>
              <w:top w:val="nil"/>
              <w:left w:val="nil"/>
              <w:bottom w:val="nil"/>
              <w:right w:val="nil"/>
            </w:tcBorders>
            <w:noWrap/>
            <w:vAlign w:val="bottom"/>
            <w:hideMark/>
          </w:tcPr>
          <w:p w14:paraId="304BDB43" w14:textId="77777777" w:rsidR="001527C7" w:rsidRPr="001527C7" w:rsidRDefault="001527C7" w:rsidP="001527C7">
            <w:pPr>
              <w:spacing w:after="0" w:line="240" w:lineRule="auto"/>
              <w:rPr>
                <w:rFonts w:ascii="Times New Roman" w:eastAsia="Times New Roman" w:hAnsi="Times New Roman" w:cs="Times New Roman"/>
                <w:kern w:val="0"/>
                <w:sz w:val="20"/>
                <w:szCs w:val="20"/>
                <w:lang w:eastAsia="es-MX"/>
                <w14:ligatures w14:val="none"/>
              </w:rPr>
            </w:pPr>
          </w:p>
        </w:tc>
      </w:tr>
    </w:tbl>
    <w:p w14:paraId="7ED5B8E3" w14:textId="77777777" w:rsidR="001527C7" w:rsidRDefault="001527C7" w:rsidP="00574B35">
      <w:pPr>
        <w:rPr>
          <w:lang w:val="en-US"/>
        </w:rPr>
      </w:pPr>
    </w:p>
    <w:p w14:paraId="222C4A2B" w14:textId="77777777" w:rsidR="00BA2546" w:rsidRDefault="00BA2546" w:rsidP="00574B35">
      <w:pPr>
        <w:rPr>
          <w:lang w:val="en-US"/>
        </w:rPr>
      </w:pPr>
    </w:p>
    <w:p w14:paraId="0A12ABE8" w14:textId="77777777" w:rsidR="00BA2546" w:rsidRPr="00BA2546" w:rsidRDefault="00BA2546" w:rsidP="00574B35">
      <w:pPr>
        <w:rPr>
          <w:color w:val="000000" w:themeColor="text1"/>
          <w:lang w:val="en-US"/>
        </w:rPr>
      </w:pPr>
    </w:p>
    <w:p w14:paraId="4E5DD21D" w14:textId="502311C3" w:rsidR="00BA2546" w:rsidRPr="00BA2546" w:rsidRDefault="00BA2546" w:rsidP="00574B35">
      <w:pPr>
        <w:rPr>
          <w:color w:val="000000" w:themeColor="text1"/>
          <w:lang w:val="en-US"/>
        </w:rPr>
      </w:pPr>
      <w:hyperlink r:id="rId21" w:history="1">
        <w:r w:rsidRPr="00BA2546">
          <w:rPr>
            <w:rStyle w:val="Hipervnculo"/>
            <w:color w:val="000000" w:themeColor="text1"/>
            <w:lang w:val="en-US"/>
          </w:rPr>
          <w:t>https://goingdigital.oecd.org/en/indicator/83</w:t>
        </w:r>
      </w:hyperlink>
    </w:p>
    <w:p w14:paraId="6B8F3524" w14:textId="77777777" w:rsidR="00BA2546" w:rsidRPr="00BA2546" w:rsidRDefault="00BA2546" w:rsidP="00BA2546">
      <w:pPr>
        <w:spacing w:after="0" w:line="240" w:lineRule="auto"/>
        <w:outlineLvl w:val="0"/>
        <w:rPr>
          <w:rFonts w:ascii="Georgia" w:eastAsia="Times New Roman" w:hAnsi="Georgia" w:cs="Times New Roman"/>
          <w:b/>
          <w:bCs/>
          <w:color w:val="000000" w:themeColor="text1"/>
          <w:kern w:val="36"/>
          <w:sz w:val="48"/>
          <w:szCs w:val="48"/>
          <w:lang w:val="en-US" w:eastAsia="es-MX"/>
          <w14:ligatures w14:val="none"/>
        </w:rPr>
      </w:pPr>
      <w:r w:rsidRPr="00BA2546">
        <w:rPr>
          <w:rFonts w:ascii="Georgia" w:eastAsia="Times New Roman" w:hAnsi="Georgia" w:cs="Times New Roman"/>
          <w:b/>
          <w:bCs/>
          <w:color w:val="000000" w:themeColor="text1"/>
          <w:kern w:val="36"/>
          <w:sz w:val="48"/>
          <w:szCs w:val="48"/>
          <w:lang w:val="en-US" w:eastAsia="es-MX"/>
          <w14:ligatures w14:val="none"/>
        </w:rPr>
        <w:t>Share of adults who trust information from social media sites or apps</w:t>
      </w:r>
    </w:p>
    <w:p w14:paraId="1B677552" w14:textId="77777777" w:rsidR="00BA2546" w:rsidRDefault="00BA2546" w:rsidP="00574B35">
      <w:pPr>
        <w:rPr>
          <w:lang w:val="en-US"/>
        </w:rPr>
      </w:pPr>
    </w:p>
    <w:p w14:paraId="1432F9CF" w14:textId="77777777" w:rsidR="00BA2546" w:rsidRDefault="00BA2546" w:rsidP="00574B35">
      <w:pPr>
        <w:rPr>
          <w:lang w:val="en-US"/>
        </w:rPr>
      </w:pPr>
    </w:p>
    <w:p w14:paraId="39329812" w14:textId="77777777" w:rsidR="001527C7" w:rsidRDefault="001527C7" w:rsidP="00574B35">
      <w:pPr>
        <w:rPr>
          <w:lang w:val="en-US"/>
        </w:rPr>
      </w:pPr>
    </w:p>
    <w:p w14:paraId="67472842" w14:textId="77777777" w:rsidR="001527C7" w:rsidRDefault="001527C7" w:rsidP="00574B35">
      <w:pPr>
        <w:rPr>
          <w:lang w:val="en-US"/>
        </w:rPr>
      </w:pPr>
    </w:p>
    <w:p w14:paraId="4BB1B3B6" w14:textId="77777777" w:rsidR="00C003F1" w:rsidRDefault="00C003F1" w:rsidP="00574B35">
      <w:pPr>
        <w:rPr>
          <w:lang w:val="en-US"/>
        </w:rPr>
      </w:pPr>
    </w:p>
    <w:p w14:paraId="196A5DEC" w14:textId="574DEF0D" w:rsidR="00C003F1" w:rsidRPr="00C003F1" w:rsidRDefault="00C003F1" w:rsidP="00574B35">
      <w:pPr>
        <w:rPr>
          <w:lang w:val="fr-CH"/>
        </w:rPr>
      </w:pPr>
      <w:proofErr w:type="gramStart"/>
      <w:r w:rsidRPr="00C003F1">
        <w:rPr>
          <w:lang w:val="fr-CH"/>
        </w:rPr>
        <w:t>Source:</w:t>
      </w:r>
      <w:proofErr w:type="gramEnd"/>
      <w:r w:rsidRPr="00C003F1">
        <w:rPr>
          <w:lang w:val="fr-CH"/>
        </w:rPr>
        <w:t xml:space="preserve"> </w:t>
      </w:r>
    </w:p>
    <w:p w14:paraId="08544A27" w14:textId="05FE7750" w:rsidR="00C003F1" w:rsidRPr="00C003F1" w:rsidRDefault="00C003F1" w:rsidP="00C003F1">
      <w:pPr>
        <w:rPr>
          <w:lang w:val="en-US"/>
        </w:rPr>
      </w:pPr>
      <w:r w:rsidRPr="00C003F1">
        <w:rPr>
          <w:rFonts w:ascii="Noto Sans" w:hAnsi="Noto Sans" w:cs="Noto Sans"/>
          <w:color w:val="586179"/>
          <w:shd w:val="clear" w:color="auto" w:fill="FFFFFF"/>
          <w:lang w:val="en-US"/>
        </w:rPr>
        <w:t>OECD (2024),</w:t>
      </w:r>
      <w:r w:rsidRPr="00C003F1">
        <w:rPr>
          <w:rStyle w:val="apple-converted-space"/>
          <w:rFonts w:ascii="Noto Sans" w:hAnsi="Noto Sans" w:cs="Noto Sans"/>
          <w:color w:val="586179"/>
          <w:shd w:val="clear" w:color="auto" w:fill="FFFFFF"/>
          <w:lang w:val="en-US"/>
        </w:rPr>
        <w:t> </w:t>
      </w:r>
      <w:r w:rsidRPr="00C003F1">
        <w:rPr>
          <w:rFonts w:ascii="Noto Sans" w:hAnsi="Noto Sans" w:cs="Noto Sans"/>
          <w:i/>
          <w:iCs/>
          <w:color w:val="586179"/>
          <w:bdr w:val="none" w:sz="0" w:space="0" w:color="auto" w:frame="1"/>
          <w:lang w:val="en-US"/>
        </w:rPr>
        <w:t>OECD Survey on Drivers of Trust in Public Institutions – 2024 Results: Building Trust in a Complex Policy Environment</w:t>
      </w:r>
      <w:r w:rsidRPr="00C003F1">
        <w:rPr>
          <w:rFonts w:ascii="Noto Sans" w:hAnsi="Noto Sans" w:cs="Noto Sans"/>
          <w:color w:val="586179"/>
          <w:shd w:val="clear" w:color="auto" w:fill="FFFFFF"/>
          <w:lang w:val="en-US"/>
        </w:rPr>
        <w:t>, OECD Publishing, Paris,</w:t>
      </w:r>
      <w:r w:rsidRPr="00C003F1">
        <w:rPr>
          <w:rStyle w:val="apple-converted-space"/>
          <w:rFonts w:ascii="Noto Sans" w:hAnsi="Noto Sans" w:cs="Noto Sans"/>
          <w:color w:val="586179"/>
          <w:shd w:val="clear" w:color="auto" w:fill="FFFFFF"/>
          <w:lang w:val="en-US"/>
        </w:rPr>
        <w:t> </w:t>
      </w:r>
      <w:hyperlink r:id="rId22" w:history="1">
        <w:r w:rsidRPr="00C003F1">
          <w:rPr>
            <w:rStyle w:val="Hipervnculo"/>
            <w:rFonts w:ascii="Noto Sans" w:hAnsi="Noto Sans" w:cs="Noto Sans"/>
            <w:bdr w:val="none" w:sz="0" w:space="0" w:color="auto" w:frame="1"/>
            <w:lang w:val="en-US"/>
          </w:rPr>
          <w:t>https://doi.org/10.1787/9a20554b-en</w:t>
        </w:r>
      </w:hyperlink>
      <w:r w:rsidRPr="00C003F1">
        <w:rPr>
          <w:rFonts w:ascii="Noto Sans" w:hAnsi="Noto Sans" w:cs="Noto Sans"/>
          <w:color w:val="586179"/>
          <w:shd w:val="clear" w:color="auto" w:fill="FFFFFF"/>
          <w:lang w:val="en-US"/>
        </w:rPr>
        <w:t>.</w:t>
      </w:r>
    </w:p>
    <w:sectPr w:rsidR="00C003F1" w:rsidRPr="00C003F1" w:rsidSect="00AB4544">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ACFF" w:usb2="00000009" w:usb3="00000000" w:csb0="000001FF" w:csb1="00000000"/>
  </w:font>
  <w:font w:name="-webkit-standard">
    <w:altName w:val="Cambria"/>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282"/>
    <w:multiLevelType w:val="multilevel"/>
    <w:tmpl w:val="5882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31EC"/>
    <w:multiLevelType w:val="multilevel"/>
    <w:tmpl w:val="C5D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786"/>
    <w:multiLevelType w:val="multilevel"/>
    <w:tmpl w:val="C626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7467"/>
    <w:multiLevelType w:val="multilevel"/>
    <w:tmpl w:val="E430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E7E5C"/>
    <w:multiLevelType w:val="multilevel"/>
    <w:tmpl w:val="B52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9315B"/>
    <w:multiLevelType w:val="hybridMultilevel"/>
    <w:tmpl w:val="843EA252"/>
    <w:lvl w:ilvl="0" w:tplc="080A000B">
      <w:start w:val="2"/>
      <w:numFmt w:val="bullet"/>
      <w:lvlText w:val=""/>
      <w:lvlJc w:val="left"/>
      <w:pPr>
        <w:ind w:left="720" w:hanging="360"/>
      </w:pPr>
      <w:rPr>
        <w:rFonts w:ascii="Wingdings" w:eastAsia="Times New Roman"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605FCF"/>
    <w:multiLevelType w:val="multilevel"/>
    <w:tmpl w:val="8DEA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322E7"/>
    <w:multiLevelType w:val="multilevel"/>
    <w:tmpl w:val="696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F779A"/>
    <w:multiLevelType w:val="multilevel"/>
    <w:tmpl w:val="3F1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86CB3"/>
    <w:multiLevelType w:val="multilevel"/>
    <w:tmpl w:val="B1CE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57AD8"/>
    <w:multiLevelType w:val="multilevel"/>
    <w:tmpl w:val="1D2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4484B"/>
    <w:multiLevelType w:val="multilevel"/>
    <w:tmpl w:val="617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22E83"/>
    <w:multiLevelType w:val="multilevel"/>
    <w:tmpl w:val="346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E191C"/>
    <w:multiLevelType w:val="multilevel"/>
    <w:tmpl w:val="E30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B6F3B"/>
    <w:multiLevelType w:val="multilevel"/>
    <w:tmpl w:val="F22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12E0C"/>
    <w:multiLevelType w:val="multilevel"/>
    <w:tmpl w:val="749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074A6"/>
    <w:multiLevelType w:val="multilevel"/>
    <w:tmpl w:val="8E2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640CD"/>
    <w:multiLevelType w:val="multilevel"/>
    <w:tmpl w:val="7F7EA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2C4832"/>
    <w:multiLevelType w:val="multilevel"/>
    <w:tmpl w:val="DF1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9167C"/>
    <w:multiLevelType w:val="multilevel"/>
    <w:tmpl w:val="933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B02DD"/>
    <w:multiLevelType w:val="multilevel"/>
    <w:tmpl w:val="F8B2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F4074"/>
    <w:multiLevelType w:val="multilevel"/>
    <w:tmpl w:val="B59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8236B"/>
    <w:multiLevelType w:val="multilevel"/>
    <w:tmpl w:val="FB1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A751E"/>
    <w:multiLevelType w:val="multilevel"/>
    <w:tmpl w:val="BDA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454BA"/>
    <w:multiLevelType w:val="multilevel"/>
    <w:tmpl w:val="797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521A2"/>
    <w:multiLevelType w:val="multilevel"/>
    <w:tmpl w:val="19F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5505A"/>
    <w:multiLevelType w:val="multilevel"/>
    <w:tmpl w:val="C528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1748B1"/>
    <w:multiLevelType w:val="multilevel"/>
    <w:tmpl w:val="086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92A41"/>
    <w:multiLevelType w:val="multilevel"/>
    <w:tmpl w:val="8D3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D77E3"/>
    <w:multiLevelType w:val="multilevel"/>
    <w:tmpl w:val="124E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7143B4"/>
    <w:multiLevelType w:val="multilevel"/>
    <w:tmpl w:val="1E36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452463"/>
    <w:multiLevelType w:val="multilevel"/>
    <w:tmpl w:val="6938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62048"/>
    <w:multiLevelType w:val="multilevel"/>
    <w:tmpl w:val="5956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749151">
    <w:abstractNumId w:val="26"/>
  </w:num>
  <w:num w:numId="2" w16cid:durableId="1093352930">
    <w:abstractNumId w:val="17"/>
  </w:num>
  <w:num w:numId="3" w16cid:durableId="1955558564">
    <w:abstractNumId w:val="29"/>
  </w:num>
  <w:num w:numId="4" w16cid:durableId="566188378">
    <w:abstractNumId w:val="12"/>
  </w:num>
  <w:num w:numId="5" w16cid:durableId="1623461665">
    <w:abstractNumId w:val="2"/>
  </w:num>
  <w:num w:numId="6" w16cid:durableId="862328704">
    <w:abstractNumId w:val="5"/>
  </w:num>
  <w:num w:numId="7" w16cid:durableId="1918396228">
    <w:abstractNumId w:val="16"/>
  </w:num>
  <w:num w:numId="8" w16cid:durableId="1567187336">
    <w:abstractNumId w:val="20"/>
  </w:num>
  <w:num w:numId="9" w16cid:durableId="499127954">
    <w:abstractNumId w:val="30"/>
  </w:num>
  <w:num w:numId="10" w16cid:durableId="1528562900">
    <w:abstractNumId w:val="31"/>
  </w:num>
  <w:num w:numId="11" w16cid:durableId="139462593">
    <w:abstractNumId w:val="28"/>
  </w:num>
  <w:num w:numId="12" w16cid:durableId="1540706488">
    <w:abstractNumId w:val="1"/>
  </w:num>
  <w:num w:numId="13" w16cid:durableId="1537742241">
    <w:abstractNumId w:val="32"/>
  </w:num>
  <w:num w:numId="14" w16cid:durableId="954022591">
    <w:abstractNumId w:val="10"/>
  </w:num>
  <w:num w:numId="15" w16cid:durableId="679888639">
    <w:abstractNumId w:val="21"/>
  </w:num>
  <w:num w:numId="16" w16cid:durableId="1721514107">
    <w:abstractNumId w:val="14"/>
  </w:num>
  <w:num w:numId="17" w16cid:durableId="361133695">
    <w:abstractNumId w:val="9"/>
  </w:num>
  <w:num w:numId="18" w16cid:durableId="2015760900">
    <w:abstractNumId w:val="27"/>
  </w:num>
  <w:num w:numId="19" w16cid:durableId="791434990">
    <w:abstractNumId w:val="15"/>
  </w:num>
  <w:num w:numId="20" w16cid:durableId="1297956291">
    <w:abstractNumId w:val="23"/>
  </w:num>
  <w:num w:numId="21" w16cid:durableId="1546065422">
    <w:abstractNumId w:val="13"/>
  </w:num>
  <w:num w:numId="22" w16cid:durableId="2067485286">
    <w:abstractNumId w:val="25"/>
  </w:num>
  <w:num w:numId="23" w16cid:durableId="805440082">
    <w:abstractNumId w:val="19"/>
  </w:num>
  <w:num w:numId="24" w16cid:durableId="2043432801">
    <w:abstractNumId w:val="4"/>
  </w:num>
  <w:num w:numId="25" w16cid:durableId="1646423989">
    <w:abstractNumId w:val="7"/>
  </w:num>
  <w:num w:numId="26" w16cid:durableId="1561359459">
    <w:abstractNumId w:val="24"/>
  </w:num>
  <w:num w:numId="27" w16cid:durableId="1290746128">
    <w:abstractNumId w:val="3"/>
  </w:num>
  <w:num w:numId="28" w16cid:durableId="683552676">
    <w:abstractNumId w:val="11"/>
  </w:num>
  <w:num w:numId="29" w16cid:durableId="213472926">
    <w:abstractNumId w:val="22"/>
  </w:num>
  <w:num w:numId="30" w16cid:durableId="1282496520">
    <w:abstractNumId w:val="8"/>
  </w:num>
  <w:num w:numId="31" w16cid:durableId="1996496223">
    <w:abstractNumId w:val="6"/>
  </w:num>
  <w:num w:numId="32" w16cid:durableId="623847436">
    <w:abstractNumId w:val="18"/>
  </w:num>
  <w:num w:numId="33" w16cid:durableId="193570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83"/>
    <w:rsid w:val="001527C7"/>
    <w:rsid w:val="001538CB"/>
    <w:rsid w:val="001D3190"/>
    <w:rsid w:val="00253A7C"/>
    <w:rsid w:val="00254AC8"/>
    <w:rsid w:val="00271F44"/>
    <w:rsid w:val="003B2D17"/>
    <w:rsid w:val="003C4307"/>
    <w:rsid w:val="0050792E"/>
    <w:rsid w:val="00574B35"/>
    <w:rsid w:val="005938DB"/>
    <w:rsid w:val="005A65B2"/>
    <w:rsid w:val="00671BB0"/>
    <w:rsid w:val="00694B83"/>
    <w:rsid w:val="006A4E84"/>
    <w:rsid w:val="006C0715"/>
    <w:rsid w:val="00772E05"/>
    <w:rsid w:val="0085086C"/>
    <w:rsid w:val="008C1E90"/>
    <w:rsid w:val="008D2012"/>
    <w:rsid w:val="008F6A80"/>
    <w:rsid w:val="009F7E87"/>
    <w:rsid w:val="00A4088E"/>
    <w:rsid w:val="00AB4544"/>
    <w:rsid w:val="00B43767"/>
    <w:rsid w:val="00BA2546"/>
    <w:rsid w:val="00C003F1"/>
    <w:rsid w:val="00C3539F"/>
    <w:rsid w:val="00F818C0"/>
    <w:rsid w:val="00FF70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355DD"/>
  <w15:chartTrackingRefBased/>
  <w15:docId w15:val="{586F4BC6-3921-DF41-9D1B-BA8F292C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E84"/>
  </w:style>
  <w:style w:type="paragraph" w:styleId="Ttulo1">
    <w:name w:val="heading 1"/>
    <w:basedOn w:val="Normal"/>
    <w:next w:val="Normal"/>
    <w:link w:val="Ttulo1Car"/>
    <w:uiPriority w:val="9"/>
    <w:qFormat/>
    <w:rsid w:val="00694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94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94B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4B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4B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4B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4B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4B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4B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4B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94B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94B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4B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4B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4B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4B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4B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4B83"/>
    <w:rPr>
      <w:rFonts w:eastAsiaTheme="majorEastAsia" w:cstheme="majorBidi"/>
      <w:color w:val="272727" w:themeColor="text1" w:themeTint="D8"/>
    </w:rPr>
  </w:style>
  <w:style w:type="paragraph" w:styleId="Ttulo">
    <w:name w:val="Title"/>
    <w:basedOn w:val="Normal"/>
    <w:next w:val="Normal"/>
    <w:link w:val="TtuloCar"/>
    <w:uiPriority w:val="10"/>
    <w:qFormat/>
    <w:rsid w:val="00694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4B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4B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4B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4B83"/>
    <w:pPr>
      <w:spacing w:before="160"/>
      <w:jc w:val="center"/>
    </w:pPr>
    <w:rPr>
      <w:i/>
      <w:iCs/>
      <w:color w:val="404040" w:themeColor="text1" w:themeTint="BF"/>
    </w:rPr>
  </w:style>
  <w:style w:type="character" w:customStyle="1" w:styleId="CitaCar">
    <w:name w:val="Cita Car"/>
    <w:basedOn w:val="Fuentedeprrafopredeter"/>
    <w:link w:val="Cita"/>
    <w:uiPriority w:val="29"/>
    <w:rsid w:val="00694B83"/>
    <w:rPr>
      <w:i/>
      <w:iCs/>
      <w:color w:val="404040" w:themeColor="text1" w:themeTint="BF"/>
    </w:rPr>
  </w:style>
  <w:style w:type="paragraph" w:styleId="Prrafodelista">
    <w:name w:val="List Paragraph"/>
    <w:basedOn w:val="Normal"/>
    <w:uiPriority w:val="34"/>
    <w:qFormat/>
    <w:rsid w:val="00694B83"/>
    <w:pPr>
      <w:ind w:left="720"/>
      <w:contextualSpacing/>
    </w:pPr>
  </w:style>
  <w:style w:type="character" w:styleId="nfasisintenso">
    <w:name w:val="Intense Emphasis"/>
    <w:basedOn w:val="Fuentedeprrafopredeter"/>
    <w:uiPriority w:val="21"/>
    <w:qFormat/>
    <w:rsid w:val="00694B83"/>
    <w:rPr>
      <w:i/>
      <w:iCs/>
      <w:color w:val="0F4761" w:themeColor="accent1" w:themeShade="BF"/>
    </w:rPr>
  </w:style>
  <w:style w:type="paragraph" w:styleId="Citadestacada">
    <w:name w:val="Intense Quote"/>
    <w:basedOn w:val="Normal"/>
    <w:next w:val="Normal"/>
    <w:link w:val="CitadestacadaCar"/>
    <w:uiPriority w:val="30"/>
    <w:qFormat/>
    <w:rsid w:val="0069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4B83"/>
    <w:rPr>
      <w:i/>
      <w:iCs/>
      <w:color w:val="0F4761" w:themeColor="accent1" w:themeShade="BF"/>
    </w:rPr>
  </w:style>
  <w:style w:type="character" w:styleId="Referenciaintensa">
    <w:name w:val="Intense Reference"/>
    <w:basedOn w:val="Fuentedeprrafopredeter"/>
    <w:uiPriority w:val="32"/>
    <w:qFormat/>
    <w:rsid w:val="00694B83"/>
    <w:rPr>
      <w:b/>
      <w:bCs/>
      <w:smallCaps/>
      <w:color w:val="0F4761" w:themeColor="accent1" w:themeShade="BF"/>
      <w:spacing w:val="5"/>
    </w:rPr>
  </w:style>
  <w:style w:type="character" w:styleId="Textoennegrita">
    <w:name w:val="Strong"/>
    <w:basedOn w:val="Fuentedeprrafopredeter"/>
    <w:uiPriority w:val="22"/>
    <w:qFormat/>
    <w:rsid w:val="00C3539F"/>
    <w:rPr>
      <w:b/>
      <w:bCs/>
    </w:rPr>
  </w:style>
  <w:style w:type="paragraph" w:styleId="NormalWeb">
    <w:name w:val="Normal (Web)"/>
    <w:basedOn w:val="Normal"/>
    <w:uiPriority w:val="99"/>
    <w:semiHidden/>
    <w:unhideWhenUsed/>
    <w:rsid w:val="00C3539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C3539F"/>
  </w:style>
  <w:style w:type="character" w:styleId="nfasis">
    <w:name w:val="Emphasis"/>
    <w:basedOn w:val="Fuentedeprrafopredeter"/>
    <w:uiPriority w:val="20"/>
    <w:qFormat/>
    <w:rsid w:val="001538CB"/>
    <w:rPr>
      <w:i/>
      <w:iCs/>
    </w:rPr>
  </w:style>
  <w:style w:type="character" w:styleId="Hipervnculo">
    <w:name w:val="Hyperlink"/>
    <w:basedOn w:val="Fuentedeprrafopredeter"/>
    <w:uiPriority w:val="99"/>
    <w:unhideWhenUsed/>
    <w:rsid w:val="00C003F1"/>
    <w:rPr>
      <w:color w:val="0000FF"/>
      <w:u w:val="single"/>
    </w:rPr>
  </w:style>
  <w:style w:type="paragraph" w:customStyle="1" w:styleId="p1">
    <w:name w:val="p1"/>
    <w:basedOn w:val="Normal"/>
    <w:rsid w:val="008F6A80"/>
    <w:pPr>
      <w:spacing w:after="0" w:line="240" w:lineRule="auto"/>
    </w:pPr>
    <w:rPr>
      <w:rFonts w:ascii="Helvetica" w:eastAsia="Times New Roman" w:hAnsi="Helvetica" w:cs="Times New Roman"/>
      <w:color w:val="000000"/>
      <w:kern w:val="0"/>
      <w:sz w:val="13"/>
      <w:szCs w:val="13"/>
      <w:lang w:eastAsia="es-MX"/>
      <w14:ligatures w14:val="none"/>
    </w:rPr>
  </w:style>
  <w:style w:type="character" w:styleId="Mencinsinresolver">
    <w:name w:val="Unresolved Mention"/>
    <w:basedOn w:val="Fuentedeprrafopredeter"/>
    <w:uiPriority w:val="99"/>
    <w:semiHidden/>
    <w:unhideWhenUsed/>
    <w:rsid w:val="008F6A80"/>
    <w:rPr>
      <w:color w:val="605E5C"/>
      <w:shd w:val="clear" w:color="auto" w:fill="E1DFDD"/>
    </w:rPr>
  </w:style>
  <w:style w:type="character" w:styleId="Hipervnculovisitado">
    <w:name w:val="FollowedHyperlink"/>
    <w:basedOn w:val="Fuentedeprrafopredeter"/>
    <w:uiPriority w:val="99"/>
    <w:semiHidden/>
    <w:unhideWhenUsed/>
    <w:rsid w:val="006A4E84"/>
    <w:rPr>
      <w:color w:val="96607D" w:themeColor="followedHyperlink"/>
      <w:u w:val="single"/>
    </w:rPr>
  </w:style>
  <w:style w:type="paragraph" w:customStyle="1" w:styleId="ds-markdown-paragraph">
    <w:name w:val="ds-markdown-paragraph"/>
    <w:basedOn w:val="Normal"/>
    <w:rsid w:val="006C071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ms-1">
    <w:name w:val="ms-1"/>
    <w:basedOn w:val="Fuentedeprrafopredeter"/>
    <w:rsid w:val="008C1E90"/>
  </w:style>
  <w:style w:type="character" w:customStyle="1" w:styleId="max-w-15ch">
    <w:name w:val="max-w-[15ch]"/>
    <w:basedOn w:val="Fuentedeprrafopredeter"/>
    <w:rsid w:val="008C1E90"/>
  </w:style>
  <w:style w:type="character" w:customStyle="1" w:styleId="-me-1">
    <w:name w:val="-me-1"/>
    <w:basedOn w:val="Fuentedeprrafopredeter"/>
    <w:rsid w:val="008C1E90"/>
  </w:style>
  <w:style w:type="character" w:customStyle="1" w:styleId="year">
    <w:name w:val="year"/>
    <w:basedOn w:val="Fuentedeprrafopredeter"/>
    <w:rsid w:val="008C1E90"/>
  </w:style>
  <w:style w:type="character" w:customStyle="1" w:styleId="title">
    <w:name w:val="title"/>
    <w:basedOn w:val="Fuentedeprrafopredeter"/>
    <w:rsid w:val="008C1E90"/>
  </w:style>
  <w:style w:type="character" w:customStyle="1" w:styleId="journal">
    <w:name w:val="journal"/>
    <w:basedOn w:val="Fuentedeprrafopredeter"/>
    <w:rsid w:val="008C1E90"/>
  </w:style>
  <w:style w:type="character" w:customStyle="1" w:styleId="vol">
    <w:name w:val="vol"/>
    <w:basedOn w:val="Fuentedeprrafopredeter"/>
    <w:rsid w:val="008C1E90"/>
  </w:style>
  <w:style w:type="character" w:customStyle="1" w:styleId="pages">
    <w:name w:val="pages"/>
    <w:basedOn w:val="Fuentedeprrafopredeter"/>
    <w:rsid w:val="008C1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content/dam/oecd/en/publications/reports/2024/07/oecd-survey-on-drivers-of-trust-in-public-institutions-2024-results_eeb36452/9a20554b-en.pdf?utm_source=chatgpt.com"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goingdigital.oecd.org/en/indicator/83" TargetMode="External"/><Relationship Id="rId7" Type="http://schemas.openxmlformats.org/officeDocument/2006/relationships/hyperlink" Target="https://www.pnas.org/doi/10.1073/pnas.2023301118?utm_source=chatgpt.com" TargetMode="Externa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oecd.org/content/dam/oecd/en/publications/reports/2024/07/oecd-survey-on-drivers-of-trust-in-public-institutions-2024-results_eeb36452/9a20554b-en.pdf"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aeaweb.org/articles?id=10.1257%2Fjep.31.2.211&amp;utm_source=chatgpt.com"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hyperlink" Target="https://www.zora.uzh.ch/server/api/core/bitstreams/4661048a-fb25-4dae-83d4-9f3c4c15ba66/content?utm_source=chatgpt.com" TargetMode="Externa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pnas.org/doi/10.1073/pnas.2023301118?utm_source=chatgpt.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zora.uzh.ch/server/api/core/bitstreams/4661048a-fb25-4dae-83d4-9f3c4c15ba66/content?utm_source=chatgpt.com" TargetMode="External"/><Relationship Id="rId14" Type="http://schemas.openxmlformats.org/officeDocument/2006/relationships/image" Target="media/image4.png"/><Relationship Id="rId22" Type="http://schemas.openxmlformats.org/officeDocument/2006/relationships/hyperlink" Target="https://doi.org/10.1787/9a20554b-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43</Pages>
  <Words>7643</Words>
  <Characters>42037</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Larissa Hernandez</dc:creator>
  <cp:keywords/>
  <dc:description/>
  <cp:lastModifiedBy>Paola Larissa Hernandez</cp:lastModifiedBy>
  <cp:revision>8</cp:revision>
  <dcterms:created xsi:type="dcterms:W3CDTF">2026-01-02T23:03:00Z</dcterms:created>
  <dcterms:modified xsi:type="dcterms:W3CDTF">2026-01-08T07:16:00Z</dcterms:modified>
</cp:coreProperties>
</file>