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9807D"/>
    <w:p w14:paraId="6BD7749E"/>
    <w:p w14:paraId="2AF0E4C9"/>
    <w:p w14:paraId="30ED142C">
      <w:pPr>
        <w:jc w:val="center"/>
      </w:pPr>
      <w:r>
        <w:rPr>
          <w:rFonts w:ascii="黑体" w:hAnsi="黑体" w:eastAsia="黑体"/>
          <w:b/>
          <w:sz w:val="44"/>
        </w:rPr>
        <w:t>打猎模拟器</w:t>
      </w:r>
    </w:p>
    <w:p w14:paraId="55D30DFD">
      <w:pPr>
        <w:jc w:val="center"/>
      </w:pPr>
      <w:r>
        <w:rPr>
          <w:rFonts w:ascii="黑体" w:hAnsi="黑体" w:eastAsia="黑体"/>
          <w:b/>
          <w:sz w:val="44"/>
        </w:rPr>
        <w:t>使用说明书</w:t>
      </w:r>
    </w:p>
    <w:p w14:paraId="36B57537">
      <w:pPr>
        <w:jc w:val="center"/>
      </w:pPr>
      <w:r>
        <w:rPr>
          <w:rFonts w:ascii="黑体" w:hAnsi="黑体" w:eastAsia="黑体"/>
          <w:sz w:val="36"/>
        </w:rPr>
        <w:t>V1.0</w:t>
      </w:r>
    </w:p>
    <w:p w14:paraId="5C1BCAF9"/>
    <w:p w14:paraId="75D788E6"/>
    <w:p w14:paraId="2A3A2E59"/>
    <w:p w14:paraId="4834263C"/>
    <w:p w14:paraId="6C26D6AE"/>
    <w:p w14:paraId="5B82CF11"/>
    <w:p w14:paraId="24D358A9">
      <w:pPr>
        <w:jc w:val="center"/>
      </w:pPr>
      <w:r>
        <w:rPr>
          <w:rFonts w:ascii="宋体" w:hAnsi="宋体" w:eastAsia="宋体"/>
          <w:sz w:val="24"/>
        </w:rPr>
        <w:t>开发单位：火车工作室</w:t>
      </w:r>
    </w:p>
    <w:p w14:paraId="3BBAB278">
      <w:pPr>
        <w:jc w:val="center"/>
      </w:pPr>
      <w:r>
        <w:rPr>
          <w:rFonts w:ascii="宋体" w:hAnsi="宋体" w:eastAsia="宋体"/>
          <w:sz w:val="24"/>
        </w:rPr>
        <w:t>软件版本：1.0.0</w:t>
      </w:r>
    </w:p>
    <w:p w14:paraId="42454487">
      <w:pPr>
        <w:jc w:val="center"/>
      </w:pPr>
      <w:r>
        <w:rPr>
          <w:rFonts w:ascii="宋体" w:hAnsi="宋体" w:eastAsia="宋体"/>
          <w:sz w:val="24"/>
        </w:rPr>
        <w:t>运行平台：Android（TapTap 渠道）</w:t>
      </w:r>
    </w:p>
    <w:p w14:paraId="72016827">
      <w:r>
        <w:br w:type="page"/>
      </w:r>
    </w:p>
    <w:p w14:paraId="008DD2BB">
      <w:r>
        <w:rPr>
          <w:rFonts w:ascii="黑体" w:hAnsi="黑体" w:eastAsia="黑体"/>
          <w:b/>
          <w:sz w:val="32"/>
        </w:rPr>
        <w:t>1. 引言</w:t>
      </w:r>
    </w:p>
    <w:p w14:paraId="08D6ACA9">
      <w:r>
        <w:rPr>
          <w:rFonts w:ascii="黑体" w:hAnsi="黑体" w:eastAsia="黑体"/>
          <w:b/>
          <w:sz w:val="28"/>
        </w:rPr>
        <w:t>（一）编写目的</w:t>
      </w:r>
    </w:p>
    <w:p w14:paraId="0566A47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随着移动互联网与休闲游戏市场的快速发展，玩法轻量、上手简单、单手竖屏操作的手机游戏拥有广泛的受众。射击与狩猎题材以其直观的反馈和明确的目标，成为休闲品类中具有代表性的方向。本软件《打猎模拟器》是一款基于 Unity 引擎开发的竖屏休闲打猎手机游戏，旨在为用户提供操作简单、运行稳定、画面流畅的打猎对局体验，并配套商店、任务、图鉴、排行榜等成长与社交系统，形成完整的游戏闭环。</w:t>
      </w:r>
    </w:p>
    <w:p w14:paraId="597140F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用户使用 TapTap 账号登录后进入游戏大厅，大厅顶部显示体力与金币两项资源，底部提供任务、商店、图鉴、排行榜等功能入口，以及中部的「准备」主按钮。点击准备依次进入关卡选择与出战装备配置，确认后出发进入打猎对局；在对局中通过瞄准、拖屏移动准星、射击猎物来获取击杀积分，对局结束后进入结算界面，将积分按比例折算为金币并入账。被击杀过的动物会在动物图鉴中解锁，玩家的最高分会提交至排行榜进行排名比较。</w:t>
      </w:r>
    </w:p>
    <w:p w14:paraId="1EE99F6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打猎对局涉及瞄准、变焦、射线命中判定、动物死亡表现、积分累计、弹药管理等多个环节，若各项逻辑与数据耦合在一起将难以维护与扩展。因此本软件基于自研的轻量级、面向服务的 YFramework 框架开发，将事件、资源、UI、场景、音频、存储等核心系统以依赖注入的方式统一组织，业务逻辑与框架解耦；游戏数据统一走配表系统，新增武器、动物、关卡、任务等内容只需修改配置表而无需改动代码。开发一款结构清晰、易于扩展、运行稳定且能够完整呈现打猎玩法与成长系统的软件十分必要。本软件能够高效、便捷地完成账号登录、资源显示、商店购买、任务领取、图鉴查看、排行榜查看、关卡选择、装备配置、打猎对局与结算等全流程功能，并以友好的竖屏界面直观地呈现各项数据。</w:t>
      </w:r>
    </w:p>
    <w:p w14:paraId="23628065">
      <w:r>
        <w:rPr>
          <w:rFonts w:ascii="黑体" w:hAnsi="黑体" w:eastAsia="黑体"/>
          <w:b/>
          <w:sz w:val="28"/>
        </w:rPr>
        <w:t>（二）软件运行环境</w:t>
      </w:r>
    </w:p>
    <w:p w14:paraId="17E54FD2">
      <w:pPr>
        <w:spacing w:line="360" w:lineRule="auto"/>
      </w:pPr>
      <w:r>
        <w:rPr>
          <w:rFonts w:ascii="宋体" w:hAnsi="宋体" w:eastAsia="宋体"/>
          <w:sz w:val="24"/>
        </w:rPr>
        <w:t>硬件要求：</w:t>
      </w:r>
    </w:p>
    <w:p w14:paraId="75D9D957">
      <w:pPr>
        <w:spacing w:line="360" w:lineRule="auto"/>
      </w:pPr>
      <w:r>
        <w:rPr>
          <w:rFonts w:ascii="宋体" w:hAnsi="宋体" w:eastAsia="宋体"/>
          <w:sz w:val="24"/>
        </w:rPr>
        <w:t>处理器：支持 ARMv7 / ARM64 的移动处理器；</w:t>
      </w:r>
    </w:p>
    <w:p w14:paraId="03D2DEFD">
      <w:pPr>
        <w:spacing w:line="360" w:lineRule="auto"/>
      </w:pPr>
      <w:r>
        <w:rPr>
          <w:rFonts w:ascii="宋体" w:hAnsi="宋体" w:eastAsia="宋体"/>
          <w:sz w:val="24"/>
        </w:rPr>
        <w:t>内存：2G 及以上；</w:t>
      </w:r>
    </w:p>
    <w:p w14:paraId="39C47CA2">
      <w:pPr>
        <w:spacing w:line="360" w:lineRule="auto"/>
      </w:pPr>
      <w:r>
        <w:rPr>
          <w:rFonts w:ascii="宋体" w:hAnsi="宋体" w:eastAsia="宋体"/>
          <w:sz w:val="24"/>
        </w:rPr>
        <w:t>存储空间：500MB 及以上可用空间。</w:t>
      </w:r>
    </w:p>
    <w:p w14:paraId="3B6EA488">
      <w:pPr>
        <w:spacing w:line="360" w:lineRule="auto"/>
      </w:pPr>
      <w:r>
        <w:rPr>
          <w:rFonts w:ascii="宋体" w:hAnsi="宋体" w:eastAsia="宋体"/>
          <w:sz w:val="24"/>
        </w:rPr>
        <w:t>软件要求：</w:t>
      </w:r>
    </w:p>
    <w:p w14:paraId="530C3634">
      <w:pPr>
        <w:spacing w:line="360" w:lineRule="auto"/>
      </w:pPr>
      <w:r>
        <w:rPr>
          <w:rFonts w:ascii="宋体" w:hAnsi="宋体" w:eastAsia="宋体"/>
          <w:sz w:val="24"/>
        </w:rPr>
        <w:t>运行平台：Android 5.0（API 21）及以上系统；</w:t>
      </w:r>
    </w:p>
    <w:p w14:paraId="6349D3A6">
      <w:pPr>
        <w:spacing w:line="360" w:lineRule="auto"/>
      </w:pPr>
      <w:r>
        <w:rPr>
          <w:rFonts w:ascii="宋体" w:hAnsi="宋体" w:eastAsia="宋体"/>
          <w:sz w:val="24"/>
        </w:rPr>
        <w:t>渠道环境：已安装 TapTap 客户端（用于账号登录与云排行榜）；</w:t>
      </w:r>
    </w:p>
    <w:p w14:paraId="7B6DD335">
      <w:pPr>
        <w:spacing w:line="360" w:lineRule="auto"/>
      </w:pPr>
      <w:r>
        <w:rPr>
          <w:rFonts w:ascii="宋体" w:hAnsi="宋体" w:eastAsia="宋体"/>
          <w:sz w:val="24"/>
        </w:rPr>
        <w:t>开发与构建环境：Windows 10 64 位系统、Unity 2022.3 LTS（URP 渲染管线）、Android Build Support。</w:t>
      </w:r>
    </w:p>
    <w:p w14:paraId="411C979B">
      <w:r>
        <w:rPr>
          <w:rFonts w:ascii="黑体" w:hAnsi="黑体" w:eastAsia="黑体"/>
          <w:b/>
          <w:sz w:val="32"/>
        </w:rPr>
        <w:t>2. 软件总体设计</w:t>
      </w:r>
    </w:p>
    <w:p w14:paraId="514BD090">
      <w:r>
        <w:rPr>
          <w:rFonts w:ascii="黑体" w:hAnsi="黑体" w:eastAsia="黑体"/>
          <w:b/>
          <w:sz w:val="28"/>
        </w:rPr>
        <w:t>（一）软件的技术特点</w:t>
      </w:r>
    </w:p>
    <w:p w14:paraId="1554D0C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本软件基于 Unity 2022.3 LTS 引擎与 URP 渲染管线开发，采用自研轻量级、面向服务的 YFramework 框架。框架以依赖注入容器 GameContext 组织事件、资源、对象池、UI、场景、相机、音频、存储等核心系统，各系统通过实现统一接口自动接入帧循环，业务逻辑通过 partial 方法扩展，框架与业务彻底解耦，可移植性强、易于扩展。游戏数据（武器、瞄准镜、子弹、动物、关卡、任务等）统一走配表系统，由 Excel 经 Python 工具链发布为二进制配置，运行时由 ConfigManager 统一读取，新增内容只需改表不必改代码。</w:t>
      </w:r>
    </w:p>
    <w:p w14:paraId="0D89CE4C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软件接入 TapTap 渠道 SDK 实现账号登录与云排行榜，接入激励广告 SDK 实现体力补充；进度数据按存档槽隔离并本地持久化，资源余额、图鉴解锁、任务进度等变化通过事件驱动界面自动刷新。软件采用竖屏单手操作界面，人机交互友好，运行稳定，具有良好的可扩展性与可维护性。</w:t>
      </w:r>
    </w:p>
    <w:p w14:paraId="6356313C">
      <w:r>
        <w:rPr>
          <w:rFonts w:ascii="黑体" w:hAnsi="黑体" w:eastAsia="黑体"/>
          <w:b/>
          <w:sz w:val="28"/>
        </w:rPr>
        <w:t>（二）软件的主要功能</w:t>
      </w:r>
    </w:p>
    <w:p w14:paraId="5D15BDFF">
      <w:pPr>
        <w:spacing w:line="360" w:lineRule="auto"/>
      </w:pPr>
      <w:r>
        <w:rPr>
          <w:rFonts w:ascii="宋体" w:hAnsi="宋体" w:eastAsia="宋体"/>
          <w:sz w:val="24"/>
        </w:rPr>
        <w:t>（1）TapTap 账号登录；</w:t>
      </w:r>
    </w:p>
    <w:p w14:paraId="4BE31228">
      <w:pPr>
        <w:spacing w:line="360" w:lineRule="auto"/>
      </w:pPr>
      <w:r>
        <w:rPr>
          <w:rFonts w:ascii="宋体" w:hAnsi="宋体" w:eastAsia="宋体"/>
          <w:sz w:val="24"/>
        </w:rPr>
        <w:t>（2）大厅资源显示与功能导航（体力 / 金币）；</w:t>
      </w:r>
    </w:p>
    <w:p w14:paraId="03CD1FA0">
      <w:pPr>
        <w:spacing w:line="360" w:lineRule="auto"/>
      </w:pPr>
      <w:r>
        <w:rPr>
          <w:rFonts w:ascii="宋体" w:hAnsi="宋体" w:eastAsia="宋体"/>
          <w:sz w:val="24"/>
        </w:rPr>
        <w:t>（3）声音设置；</w:t>
      </w:r>
    </w:p>
    <w:p w14:paraId="048E77EC">
      <w:pPr>
        <w:spacing w:line="360" w:lineRule="auto"/>
      </w:pPr>
      <w:r>
        <w:rPr>
          <w:rFonts w:ascii="宋体" w:hAnsi="宋体" w:eastAsia="宋体"/>
          <w:sz w:val="24"/>
        </w:rPr>
        <w:t>（4）商店购买（武器 / 瞄准镜 / 子弹）；</w:t>
      </w:r>
    </w:p>
    <w:p w14:paraId="23C6FBF8">
      <w:pPr>
        <w:spacing w:line="360" w:lineRule="auto"/>
      </w:pPr>
      <w:r>
        <w:rPr>
          <w:rFonts w:ascii="宋体" w:hAnsi="宋体" w:eastAsia="宋体"/>
          <w:sz w:val="24"/>
        </w:rPr>
        <w:t>（5）任务领取（每日任务 / 常规任务）；</w:t>
      </w:r>
    </w:p>
    <w:p w14:paraId="50BBC883">
      <w:pPr>
        <w:spacing w:line="360" w:lineRule="auto"/>
      </w:pPr>
      <w:r>
        <w:rPr>
          <w:rFonts w:ascii="宋体" w:hAnsi="宋体" w:eastAsia="宋体"/>
          <w:sz w:val="24"/>
        </w:rPr>
        <w:t>（6）动物图鉴查看（击杀解锁）；</w:t>
      </w:r>
    </w:p>
    <w:p w14:paraId="2B1102C8">
      <w:pPr>
        <w:spacing w:line="360" w:lineRule="auto"/>
      </w:pPr>
      <w:r>
        <w:rPr>
          <w:rFonts w:ascii="宋体" w:hAnsi="宋体" w:eastAsia="宋体"/>
          <w:sz w:val="24"/>
        </w:rPr>
        <w:t>（7）排行榜查看（TapTap 云排行）；</w:t>
      </w:r>
    </w:p>
    <w:p w14:paraId="06755850">
      <w:pPr>
        <w:spacing w:line="360" w:lineRule="auto"/>
      </w:pPr>
      <w:r>
        <w:rPr>
          <w:rFonts w:ascii="宋体" w:hAnsi="宋体" w:eastAsia="宋体"/>
          <w:sz w:val="24"/>
        </w:rPr>
        <w:t>（8）关卡选择；</w:t>
      </w:r>
    </w:p>
    <w:p w14:paraId="4778BF61">
      <w:pPr>
        <w:spacing w:line="360" w:lineRule="auto"/>
      </w:pPr>
      <w:r>
        <w:rPr>
          <w:rFonts w:ascii="宋体" w:hAnsi="宋体" w:eastAsia="宋体"/>
          <w:sz w:val="24"/>
        </w:rPr>
        <w:t>（9）出战装备配置；</w:t>
      </w:r>
    </w:p>
    <w:p w14:paraId="189FA5A5">
      <w:pPr>
        <w:spacing w:line="360" w:lineRule="auto"/>
      </w:pPr>
      <w:r>
        <w:rPr>
          <w:rFonts w:ascii="宋体" w:hAnsi="宋体" w:eastAsia="宋体"/>
          <w:sz w:val="24"/>
        </w:rPr>
        <w:t>（10）打猎对局（瞄准与射击）；</w:t>
      </w:r>
    </w:p>
    <w:p w14:paraId="235D8506">
      <w:pPr>
        <w:spacing w:line="360" w:lineRule="auto"/>
      </w:pPr>
      <w:r>
        <w:rPr>
          <w:rFonts w:ascii="宋体" w:hAnsi="宋体" w:eastAsia="宋体"/>
          <w:sz w:val="24"/>
        </w:rPr>
        <w:t>（11）对局结算与积分折算金币；</w:t>
      </w:r>
    </w:p>
    <w:p w14:paraId="3A004F30">
      <w:pPr>
        <w:spacing w:line="360" w:lineRule="auto"/>
      </w:pPr>
      <w:r>
        <w:rPr>
          <w:rFonts w:ascii="宋体" w:hAnsi="宋体" w:eastAsia="宋体"/>
          <w:sz w:val="24"/>
        </w:rPr>
        <w:t>（12）激励广告补充体力；</w:t>
      </w:r>
    </w:p>
    <w:p w14:paraId="492F94B3">
      <w:pPr>
        <w:spacing w:line="360" w:lineRule="auto"/>
      </w:pPr>
      <w:r>
        <w:rPr>
          <w:rFonts w:ascii="宋体" w:hAnsi="宋体" w:eastAsia="宋体"/>
          <w:sz w:val="24"/>
        </w:rPr>
        <w:t>（13）退出游戏功能。</w:t>
      </w:r>
    </w:p>
    <w:p w14:paraId="5B866230">
      <w:r>
        <w:rPr>
          <w:rFonts w:ascii="黑体" w:hAnsi="黑体" w:eastAsia="黑体"/>
          <w:b/>
          <w:sz w:val="28"/>
        </w:rPr>
        <w:t>（三）软件开发流程图</w:t>
      </w:r>
    </w:p>
    <w:p w14:paraId="54FDEE78">
      <w:pPr>
        <w:jc w:val="center"/>
      </w:pPr>
      <w:r>
        <w:rPr>
          <w:sz w:val="24"/>
        </w:rPr>
        <w:br w:type="textWrapping"/>
      </w:r>
      <w:r>
        <w:rPr>
          <w:sz w:val="24"/>
        </w:rPr>
        <w:br w:type="textWrapping"/>
      </w:r>
      <w:r>
        <w:rPr>
          <w:sz w:val="24"/>
        </w:rPr>
        <w:br w:type="textWrapping"/>
      </w:r>
      <w:r>
        <w:rPr>
          <w:sz w:val="24"/>
        </w:rPr>
        <w:drawing>
          <wp:inline distT="0" distB="0" distL="114300" distR="114300">
            <wp:extent cx="4878705" cy="7276465"/>
            <wp:effectExtent l="0" t="0" r="17145" b="635"/>
            <wp:docPr id="1" name="图片 1" descr="打猎模拟器_软件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打猎模拟器_软件流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8705" cy="72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br w:type="textWrapping"/>
      </w:r>
    </w:p>
    <w:p w14:paraId="6039560B">
      <w:pPr>
        <w:jc w:val="center"/>
      </w:pPr>
      <w:r>
        <w:rPr>
          <w:rFonts w:ascii="宋体" w:hAnsi="宋体" w:eastAsia="宋体"/>
          <w:sz w:val="21"/>
        </w:rPr>
        <w:t>图1 软件流程图</w:t>
      </w:r>
    </w:p>
    <w:p w14:paraId="67C787E6">
      <w:r>
        <w:rPr>
          <w:rFonts w:ascii="黑体" w:hAnsi="黑体" w:eastAsia="黑体"/>
          <w:b/>
          <w:sz w:val="32"/>
        </w:rPr>
        <w:t>3. 软件功能具体描述</w:t>
      </w:r>
    </w:p>
    <w:p w14:paraId="5B971E11">
      <w:r>
        <w:rPr>
          <w:rFonts w:ascii="黑体" w:hAnsi="黑体" w:eastAsia="黑体"/>
          <w:b/>
          <w:sz w:val="28"/>
        </w:rPr>
        <w:t>3.1 配置运行环境</w:t>
      </w:r>
    </w:p>
    <w:p w14:paraId="6746BA6A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本软件为 Android 应用，安装前需确保设备系统版本满足 Android 5.0（API 21）及以上，并已安装 TapTap 客户端。在满足条件的设备上安装并打开《打猎模拟器》即可运行</w:t>
      </w:r>
      <w:bookmarkStart w:id="0" w:name="_GoBack"/>
      <w:bookmarkEnd w:id="0"/>
      <w:r>
        <w:rPr>
          <w:rFonts w:ascii="宋体" w:hAnsi="宋体" w:eastAsia="宋体"/>
          <w:sz w:val="24"/>
        </w:rPr>
        <w:t>本软件。</w:t>
      </w:r>
    </w:p>
    <w:p w14:paraId="77C60C97">
      <w:r>
        <w:rPr>
          <w:rFonts w:ascii="黑体" w:hAnsi="黑体" w:eastAsia="黑体"/>
          <w:b/>
          <w:sz w:val="28"/>
        </w:rPr>
        <w:t>3.2 完成 TapTap 账号登录功能</w:t>
      </w:r>
    </w:p>
    <w:p w14:paraId="47BF34E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启动软件后，若静默自动登录失败则显示登录界面。用户点击「TapTap 登录」按钮，通过 TapTap 渠道完成账号授权登录，登录成功后进入游戏大厅。登录采用渠道无关的登录服务分层设计，后续接入其它渠道仅需新增按钮与委托，登录服务层无需改动。</w:t>
      </w:r>
    </w:p>
    <w:p w14:paraId="2FF2A76E">
      <w:r>
        <w:rPr>
          <w:rFonts w:ascii="黑体" w:hAnsi="黑体" w:eastAsia="黑体"/>
          <w:b/>
          <w:sz w:val="28"/>
        </w:rPr>
        <w:t>3.3 完成大厅资源显示与导航功能</w:t>
      </w:r>
    </w:p>
    <w:p w14:paraId="39804DD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登录成功后进入大厅（主界面）。大厅左上为设置入口，右上显示体力与金币两项资源（体力后带「广告补充」按钮），底部左侧为任务 / 商店入口、中间为「准备」主按钮、右侧为图鉴 / 排行榜入口。资源数值由货币系统统一记账，余额变化时界面自动刷新。</w:t>
      </w:r>
    </w:p>
    <w:p w14:paraId="71274908">
      <w:r>
        <w:rPr>
          <w:rFonts w:ascii="黑体" w:hAnsi="黑体" w:eastAsia="黑体"/>
          <w:b/>
          <w:sz w:val="28"/>
        </w:rPr>
        <w:t>3.4 完成声音设置功能</w:t>
      </w:r>
    </w:p>
    <w:p w14:paraId="079E5F45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用户点击大厅左上的设置按钮进入设置界面，可对游戏的背景音乐与音效进行音量调节，设置即时生效并随存档保存。</w:t>
      </w:r>
    </w:p>
    <w:p w14:paraId="43956EB7">
      <w:r>
        <w:rPr>
          <w:rFonts w:ascii="黑体" w:hAnsi="黑体" w:eastAsia="黑体"/>
          <w:b/>
          <w:sz w:val="28"/>
        </w:rPr>
        <w:t>3.5 完成商店购买功能</w:t>
      </w:r>
    </w:p>
    <w:p w14:paraId="0355211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用户点击大厅底部的「商店」按钮进入商店界面。商店按武器 / 瞄准镜 / 子弹三个分类页签组织，每个分类以卡片网格展示商品（图片 + 名称 + 价格 + 购买按钮）。点击购买弹出确认弹窗，确认后从金币余额中扣款完成购买，结果以飘字反馈；余额不足时对应卡片置为买不起状态。商品目录与价格均来自配表系统。</w:t>
      </w:r>
    </w:p>
    <w:p w14:paraId="5603B477">
      <w:r>
        <w:rPr>
          <w:rFonts w:ascii="黑体" w:hAnsi="黑体" w:eastAsia="黑体"/>
          <w:b/>
          <w:sz w:val="28"/>
        </w:rPr>
        <w:t>3.6 完成任务领取功能</w:t>
      </w:r>
    </w:p>
    <w:p w14:paraId="5A494F4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用户点击大厅底部的「任务」按钮进入任务界面。任务分为每日任务与常规任务两个页签，每张任务卡显示标题、进度（当前 / 目标）与奖励（物品 / 金币 / 体力）。登录、连续登录、击杀、观看广告、获得武器等行为会按任务类型自动累计进度，完成后即可点击领取并发放奖励。任务定义来自配表系统。</w:t>
      </w:r>
    </w:p>
    <w:p w14:paraId="5EBF9A0A">
      <w:r>
        <w:rPr>
          <w:rFonts w:ascii="黑体" w:hAnsi="黑体" w:eastAsia="黑体"/>
          <w:b/>
          <w:sz w:val="28"/>
        </w:rPr>
        <w:t>3.7 完成动物图鉴查看功能</w:t>
      </w:r>
    </w:p>
    <w:p w14:paraId="3DA701CA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用户点击大厅右侧的「图鉴」按钮进入动物图鉴界面。图鉴以网格分页展示所有动物，被击杀过的动物解锁并显示名称与击杀积分，未击杀的显示为「？/未解锁」。图鉴目录来自动物配表，解锁状态来自图鉴系统并随存档槽保存。</w:t>
      </w:r>
    </w:p>
    <w:p w14:paraId="3B6DA6A2">
      <w:r>
        <w:rPr>
          <w:rFonts w:ascii="黑体" w:hAnsi="黑体" w:eastAsia="黑体"/>
          <w:b/>
          <w:sz w:val="28"/>
        </w:rPr>
        <w:t>3.8 完成排行榜查看功能</w:t>
      </w:r>
    </w:p>
    <w:p w14:paraId="248A08B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用户点击大厅右侧的「排行榜」按钮进入排行榜界面，查看玩家分数排名。打开时优先尝试调起 TapTap 渠道内置的原生排行榜界面；不可用时使用软件自绘列表兜底，列表中当前玩家所在行高亮显示，若未进入前列则在末尾追加「我的排名」行。</w:t>
      </w:r>
    </w:p>
    <w:p w14:paraId="746A3745">
      <w:r>
        <w:rPr>
          <w:rFonts w:ascii="黑体" w:hAnsi="黑体" w:eastAsia="黑体"/>
          <w:b/>
          <w:sz w:val="28"/>
        </w:rPr>
        <w:t>3.9 完成关卡选择功能</w:t>
      </w:r>
    </w:p>
    <w:p w14:paraId="309D86A2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用户点击大厅中部的「准备」按钮进入关卡选择界面。界面以网格展示各关卡卡片（预览图 + 关卡名称），未解锁的关卡覆盖灰罩且不可点击。关卡列表与解锁状态来自关卡配表，点击已解锁关卡后进入出战装备配置界面。</w:t>
      </w:r>
    </w:p>
    <w:p w14:paraId="20C6725F">
      <w:r>
        <w:rPr>
          <w:rFonts w:ascii="黑体" w:hAnsi="黑体" w:eastAsia="黑体"/>
          <w:b/>
          <w:sz w:val="28"/>
        </w:rPr>
        <w:t>3.10 完成出战装备配置功能</w:t>
      </w:r>
    </w:p>
    <w:p w14:paraId="500E9A3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在装备界面中，枪械 / 瞄准镜 / 子弹分别以横向滚动行平铺展示，已拥有的装备可选、未拥有的置灰锁定，当前选中项以描边高亮。用户选好出战装备后点击「出发」，软件读取或创建存档槽并进入打猎对局。</w:t>
      </w:r>
    </w:p>
    <w:p w14:paraId="43BF5A8A">
      <w:r>
        <w:rPr>
          <w:rFonts w:ascii="黑体" w:hAnsi="黑体" w:eastAsia="黑体"/>
          <w:b/>
          <w:sz w:val="28"/>
        </w:rPr>
        <w:t>3.11 完成打猎对局功能</w:t>
      </w:r>
    </w:p>
    <w:p w14:paraId="7A068F9B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进入对局后显示打猎 HUD：左上为地图名称与本局积分，右上为金币资源，底部为瞄准 / 射击圆钮与剩余子弹，左下为结束打猎按钮。玩法流程为：点「瞄准」开镜（相机变焦放大、显示准星与黑边遮罩）→ 拖动屏幕移动准星 → 点「射击」从屏幕中心打出射线，命中动物则累加该动物的击杀积分并播放死亡表现，未命中不加分，射击后自动关镜。弹药容量取自所选子弹装备的最大堆叠数。</w:t>
      </w:r>
    </w:p>
    <w:p w14:paraId="6636EE90">
      <w:r>
        <w:rPr>
          <w:rFonts w:ascii="黑体" w:hAnsi="黑体" w:eastAsia="黑体"/>
          <w:b/>
          <w:sz w:val="28"/>
        </w:rPr>
        <w:t>3.12 完成对局结算功能</w:t>
      </w:r>
    </w:p>
    <w:p w14:paraId="2C404D5A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用户点击左下「结束打猎」并确认后进入结算界面。界面按动物种类列出逐种击杀明细（动物 × 数量 + 该种累计积分）与本局总积分，并将总积分按 1:1 折算为金币一次性入账并立即写盘。点击「返回大厅」清理场上动物并回到大厅。</w:t>
      </w:r>
    </w:p>
    <w:p w14:paraId="58F25F7A">
      <w:r>
        <w:rPr>
          <w:rFonts w:ascii="黑体" w:hAnsi="黑体" w:eastAsia="黑体"/>
          <w:b/>
          <w:sz w:val="28"/>
        </w:rPr>
        <w:t>3.13 激励广告补充体力</w:t>
      </w:r>
    </w:p>
    <w:p w14:paraId="1DD03A90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每次进入关卡消耗 1 点体力。当体力不足时，用户可点击大厅体力数值后的「广告补充」按钮观看激励广告以补充体力。看广告补体力设有每日次数限制，跨天自动重置；广告未接入时不发放奖励。</w:t>
      </w:r>
    </w:p>
    <w:p w14:paraId="25E731EA">
      <w:r>
        <w:rPr>
          <w:rFonts w:ascii="黑体" w:hAnsi="黑体" w:eastAsia="黑体"/>
          <w:b/>
          <w:sz w:val="28"/>
        </w:rPr>
        <w:t>3.14 退出游戏</w:t>
      </w:r>
    </w:p>
    <w:p w14:paraId="6C8BAE5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用户如需退出软件，可通过系统返回操作退出当前游戏，软件将自动保存进度后关闭。</w:t>
      </w:r>
    </w:p>
    <w:p w14:paraId="2997A98E">
      <w:r>
        <w:rPr>
          <w:rFonts w:ascii="黑体" w:hAnsi="黑体" w:eastAsia="黑体"/>
          <w:b/>
          <w:sz w:val="32"/>
        </w:rPr>
        <w:t>4. 软件使用说明</w:t>
      </w:r>
    </w:p>
    <w:p w14:paraId="777A618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在满足运行环境的 Android 设备上安装并打开《打猎模拟器》，软件完成初始化后进入登录界面，如图2所示。</w:t>
      </w:r>
    </w:p>
    <w:p w14:paraId="0CC037D5">
      <w:pPr>
        <w:jc w:val="center"/>
      </w:pPr>
      <w:r>
        <w:rPr>
          <w:sz w:val="24"/>
        </w:rPr>
        <w:br w:type="textWrapping"/>
      </w:r>
      <w:r>
        <w:rPr>
          <w:sz w:val="24"/>
        </w:rPr>
        <w:br w:type="textWrapping"/>
      </w:r>
      <w:r>
        <w:rPr>
          <w:sz w:val="24"/>
        </w:rPr>
        <w:br w:type="textWrapping"/>
      </w:r>
      <w:r>
        <w:rPr>
          <w:sz w:val="24"/>
        </w:rPr>
        <w:br w:type="textWrapping"/>
      </w:r>
    </w:p>
    <w:p w14:paraId="61585077">
      <w:pPr>
        <w:jc w:val="center"/>
        <w:rPr>
          <w:rFonts w:ascii="宋体" w:hAnsi="宋体" w:eastAsia="宋体"/>
          <w:sz w:val="21"/>
        </w:rPr>
      </w:pPr>
      <w:r>
        <w:drawing>
          <wp:inline distT="0" distB="0" distL="114300" distR="114300">
            <wp:extent cx="4182110" cy="7693025"/>
            <wp:effectExtent l="0" t="0" r="8890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110" cy="769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BBE1D">
      <w:pPr>
        <w:jc w:val="center"/>
      </w:pPr>
      <w:r>
        <w:rPr>
          <w:rFonts w:ascii="宋体" w:hAnsi="宋体" w:eastAsia="宋体"/>
          <w:sz w:val="21"/>
        </w:rPr>
        <w:t>图2 登录界面</w:t>
      </w:r>
    </w:p>
    <w:p w14:paraId="20EFBAE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（1）用户点击登录界面中的「TapTap 登录」按钮，通过 TapTap 渠道完成授权登录，登录成功后进入游戏大厅，如图3所示。</w:t>
      </w:r>
    </w:p>
    <w:p w14:paraId="4491DEF2">
      <w:pPr>
        <w:jc w:val="center"/>
      </w:pPr>
      <w:r>
        <w:rPr>
          <w:sz w:val="24"/>
        </w:rPr>
        <w:br w:type="textWrapping"/>
      </w:r>
      <w:r>
        <w:rPr>
          <w:sz w:val="24"/>
        </w:rPr>
        <w:br w:type="textWrapping"/>
      </w:r>
      <w:r>
        <w:rPr>
          <w:sz w:val="24"/>
        </w:rPr>
        <w:br w:type="textWrapping"/>
      </w:r>
      <w:r>
        <w:drawing>
          <wp:inline distT="0" distB="0" distL="114300" distR="114300">
            <wp:extent cx="2998470" cy="5624195"/>
            <wp:effectExtent l="0" t="0" r="11430" b="146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562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br w:type="textWrapping"/>
      </w:r>
    </w:p>
    <w:p w14:paraId="5F01D6B2">
      <w:pPr>
        <w:jc w:val="center"/>
      </w:pPr>
      <w:r>
        <w:rPr>
          <w:rFonts w:ascii="宋体" w:hAnsi="宋体" w:eastAsia="宋体"/>
          <w:sz w:val="21"/>
        </w:rPr>
        <w:t>图3 登录成功后进入的大厅界面</w:t>
      </w:r>
    </w:p>
    <w:p w14:paraId="062C3CD7">
      <w:pPr>
        <w:spacing w:line="360" w:lineRule="auto"/>
        <w:ind w:firstLine="480"/>
        <w:jc w:val="center"/>
      </w:pPr>
      <w:r>
        <w:rPr>
          <w:rFonts w:ascii="宋体" w:hAnsi="宋体" w:eastAsia="宋体"/>
          <w:sz w:val="24"/>
        </w:rPr>
        <w:t>（2）用户点击大厅左上的设置按钮进入设置界面，可调节背景音乐与音效音量，如图4所示。</w:t>
      </w:r>
      <w:r>
        <w:rPr>
          <w:sz w:val="24"/>
        </w:rPr>
        <w:br w:type="textWrapping"/>
      </w:r>
      <w:r>
        <w:rPr>
          <w:sz w:val="24"/>
        </w:rPr>
        <w:br w:type="textWrapping"/>
      </w:r>
      <w:r>
        <w:drawing>
          <wp:inline distT="0" distB="0" distL="114300" distR="114300">
            <wp:extent cx="3583305" cy="6591935"/>
            <wp:effectExtent l="0" t="0" r="17145" b="184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3305" cy="659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4B90B">
      <w:pPr>
        <w:jc w:val="center"/>
      </w:pPr>
      <w:r>
        <w:rPr>
          <w:rFonts w:ascii="宋体" w:hAnsi="宋体" w:eastAsia="宋体"/>
          <w:sz w:val="21"/>
        </w:rPr>
        <w:t>图4 点击「设置」按钮后界面</w:t>
      </w:r>
    </w:p>
    <w:p w14:paraId="0439DC9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（3）用户点击大厅底部的「商店」按钮进入商店界面，切换武器 / 瞄准镜 / 子弹页签并点击购买，确认后完成购买，如图5所示。</w:t>
      </w:r>
    </w:p>
    <w:p w14:paraId="1DB25E0B">
      <w:pPr>
        <w:jc w:val="center"/>
      </w:pPr>
      <w:r>
        <w:rPr>
          <w:sz w:val="24"/>
        </w:rPr>
        <w:br w:type="textWrapping"/>
      </w:r>
      <w:r>
        <w:drawing>
          <wp:inline distT="0" distB="0" distL="114300" distR="114300">
            <wp:extent cx="3192145" cy="5922645"/>
            <wp:effectExtent l="0" t="0" r="8255" b="190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2145" cy="592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83DE3">
      <w:pPr>
        <w:jc w:val="center"/>
      </w:pPr>
      <w:r>
        <w:rPr>
          <w:rFonts w:ascii="宋体" w:hAnsi="宋体" w:eastAsia="宋体"/>
          <w:sz w:val="21"/>
        </w:rPr>
        <w:t>图5 点击「商店」按钮后界面</w:t>
      </w:r>
    </w:p>
    <w:p w14:paraId="1B35ACC6">
      <w:pPr>
        <w:spacing w:line="360" w:lineRule="auto"/>
        <w:ind w:firstLine="480"/>
        <w:jc w:val="center"/>
      </w:pPr>
      <w:r>
        <w:rPr>
          <w:rFonts w:ascii="宋体" w:hAnsi="宋体" w:eastAsia="宋体"/>
          <w:sz w:val="24"/>
        </w:rPr>
        <w:t>（4）用户点击大厅底部的「任务」按钮进入任务界面，查看每日 / 常规任务进度并领取奖励，如图6所示。</w:t>
      </w:r>
      <w:r>
        <w:rPr>
          <w:sz w:val="24"/>
        </w:rPr>
        <w:br w:type="textWrapping"/>
      </w:r>
      <w:r>
        <w:drawing>
          <wp:inline distT="0" distB="0" distL="114300" distR="114300">
            <wp:extent cx="3672205" cy="6758940"/>
            <wp:effectExtent l="0" t="0" r="4445" b="381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2205" cy="675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37528">
      <w:pPr>
        <w:jc w:val="center"/>
      </w:pPr>
      <w:r>
        <w:rPr>
          <w:rFonts w:ascii="宋体" w:hAnsi="宋体" w:eastAsia="宋体"/>
          <w:sz w:val="21"/>
        </w:rPr>
        <w:t>图6 点击「任务」按钮后界面</w:t>
      </w:r>
    </w:p>
    <w:p w14:paraId="425B0DF6">
      <w:pPr>
        <w:spacing w:line="360" w:lineRule="auto"/>
        <w:ind w:firstLine="480"/>
        <w:jc w:val="center"/>
      </w:pPr>
      <w:r>
        <w:rPr>
          <w:rFonts w:ascii="宋体" w:hAnsi="宋体" w:eastAsia="宋体"/>
          <w:sz w:val="24"/>
        </w:rPr>
        <w:t>（5）用户点击大厅右侧的「图鉴」按钮进入动物图鉴界面，查看已解锁动物与击杀积分，如图7所示。</w:t>
      </w:r>
      <w:r>
        <w:rPr>
          <w:sz w:val="24"/>
        </w:rPr>
        <w:br w:type="textWrapping"/>
      </w:r>
      <w:r>
        <w:drawing>
          <wp:inline distT="0" distB="0" distL="114300" distR="114300">
            <wp:extent cx="3386455" cy="6303010"/>
            <wp:effectExtent l="0" t="0" r="4445" b="254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630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51E5B">
      <w:pPr>
        <w:jc w:val="center"/>
      </w:pPr>
      <w:r>
        <w:rPr>
          <w:rFonts w:ascii="宋体" w:hAnsi="宋体" w:eastAsia="宋体"/>
          <w:sz w:val="21"/>
        </w:rPr>
        <w:t>图7 点击「图鉴」按钮后界面</w:t>
      </w:r>
    </w:p>
    <w:p w14:paraId="2F054D48">
      <w:pPr>
        <w:spacing w:line="360" w:lineRule="auto"/>
        <w:ind w:firstLine="480"/>
        <w:jc w:val="center"/>
      </w:pPr>
      <w:r>
        <w:rPr>
          <w:rFonts w:ascii="宋体" w:hAnsi="宋体" w:eastAsia="宋体"/>
          <w:sz w:val="24"/>
        </w:rPr>
        <w:t>（6）用户点击大厅右侧的「排行榜」按钮进入排行榜界面，查看分数排名，如图8所示。</w:t>
      </w:r>
      <w:r>
        <w:rPr>
          <w:sz w:val="24"/>
        </w:rPr>
        <w:br w:type="textWrapping"/>
      </w:r>
      <w:r>
        <w:rPr>
          <w:sz w:val="24"/>
        </w:rPr>
        <w:br w:type="textWrapping"/>
      </w:r>
      <w:r>
        <w:drawing>
          <wp:inline distT="0" distB="0" distL="114300" distR="114300">
            <wp:extent cx="3826510" cy="7097395"/>
            <wp:effectExtent l="0" t="0" r="2540" b="825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6510" cy="709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86025">
      <w:pPr>
        <w:jc w:val="center"/>
      </w:pPr>
      <w:r>
        <w:rPr>
          <w:rFonts w:ascii="宋体" w:hAnsi="宋体" w:eastAsia="宋体"/>
          <w:sz w:val="21"/>
        </w:rPr>
        <w:t>图8 点击「排行榜」按钮后界面</w:t>
      </w:r>
    </w:p>
    <w:p w14:paraId="531690C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（7）用户点击大厅中部的「准备」按钮进入关卡选择界面，点击已解锁关卡进入装备界面，如图9、图10所示。</w:t>
      </w:r>
    </w:p>
    <w:p w14:paraId="05FC0DF6">
      <w:pPr>
        <w:jc w:val="center"/>
      </w:pPr>
      <w:r>
        <w:drawing>
          <wp:inline distT="0" distB="0" distL="114300" distR="114300">
            <wp:extent cx="3419475" cy="6402705"/>
            <wp:effectExtent l="0" t="0" r="9525" b="1714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640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B651C">
      <w:pPr>
        <w:jc w:val="center"/>
      </w:pPr>
      <w:r>
        <w:rPr>
          <w:rFonts w:ascii="宋体" w:hAnsi="宋体" w:eastAsia="宋体"/>
          <w:sz w:val="21"/>
        </w:rPr>
        <w:t>图9 点击「准备」按钮后的关卡选择界面</w:t>
      </w:r>
    </w:p>
    <w:p w14:paraId="6A11D49B">
      <w:pPr>
        <w:jc w:val="center"/>
      </w:pPr>
      <w:r>
        <w:rPr>
          <w:sz w:val="24"/>
        </w:rPr>
        <w:br w:type="textWrapping"/>
      </w:r>
      <w:r>
        <w:rPr>
          <w:sz w:val="24"/>
        </w:rPr>
        <w:br w:type="textWrapping"/>
      </w:r>
      <w:r>
        <w:rPr>
          <w:sz w:val="24"/>
        </w:rPr>
        <w:br w:type="textWrapping"/>
      </w:r>
      <w:r>
        <w:rPr>
          <w:sz w:val="24"/>
        </w:rPr>
        <w:br w:type="textWrapping"/>
      </w:r>
      <w:r>
        <w:drawing>
          <wp:inline distT="0" distB="0" distL="114300" distR="114300">
            <wp:extent cx="3691890" cy="6945630"/>
            <wp:effectExtent l="0" t="0" r="3810" b="762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1890" cy="694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D96D">
      <w:pPr>
        <w:jc w:val="center"/>
      </w:pPr>
      <w:r>
        <w:rPr>
          <w:rFonts w:ascii="宋体" w:hAnsi="宋体" w:eastAsia="宋体"/>
          <w:sz w:val="21"/>
        </w:rPr>
        <w:t>图10 出战装备配置界面</w:t>
      </w:r>
    </w:p>
    <w:p w14:paraId="4BCD162B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（8）用户选好装备点击「出发」进入打猎对局，点「瞄准」开镜、拖屏移动准星、点「射击」命中猎物，如图11所示。</w:t>
      </w:r>
    </w:p>
    <w:p w14:paraId="5EBE6231">
      <w:pPr>
        <w:jc w:val="center"/>
      </w:pPr>
      <w:r>
        <w:drawing>
          <wp:inline distT="0" distB="0" distL="114300" distR="114300">
            <wp:extent cx="3515995" cy="6564630"/>
            <wp:effectExtent l="0" t="0" r="8255" b="762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656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br w:type="textWrapping"/>
      </w:r>
    </w:p>
    <w:p w14:paraId="5149F50A">
      <w:pPr>
        <w:jc w:val="center"/>
      </w:pPr>
      <w:r>
        <w:rPr>
          <w:rFonts w:ascii="宋体" w:hAnsi="宋体" w:eastAsia="宋体"/>
          <w:sz w:val="21"/>
        </w:rPr>
        <w:t>图11 打猎对局界面</w:t>
      </w:r>
    </w:p>
    <w:p w14:paraId="23215B90">
      <w:pPr>
        <w:spacing w:line="360" w:lineRule="auto"/>
        <w:ind w:firstLine="480"/>
        <w:jc w:val="center"/>
      </w:pPr>
      <w:r>
        <w:rPr>
          <w:rFonts w:ascii="宋体" w:hAnsi="宋体" w:eastAsia="宋体"/>
          <w:sz w:val="24"/>
        </w:rPr>
        <w:t>（9）用户点击左下「结束打猎」并确认后进入结算界面，查看击杀明细与积分折算金币，点击「返回大厅」回到大厅，如图12所示。</w:t>
      </w:r>
      <w:r>
        <w:rPr>
          <w:sz w:val="24"/>
        </w:rPr>
        <w:br w:type="textWrapping"/>
      </w:r>
      <w:r>
        <w:drawing>
          <wp:inline distT="0" distB="0" distL="114300" distR="114300">
            <wp:extent cx="3770630" cy="6966585"/>
            <wp:effectExtent l="0" t="0" r="1270" b="571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696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51123">
      <w:pPr>
        <w:jc w:val="center"/>
      </w:pPr>
      <w:r>
        <w:rPr>
          <w:rFonts w:ascii="宋体" w:hAnsi="宋体" w:eastAsia="宋体"/>
          <w:sz w:val="21"/>
        </w:rPr>
        <w:t>图12 对局结算界面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E469CE"/>
    <w:rsid w:val="4D505CAF"/>
    <w:rsid w:val="5CB1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3585</Words>
  <Characters>3876</Characters>
  <Lines>0</Lines>
  <Paragraphs>0</Paragraphs>
  <TotalTime>1</TotalTime>
  <ScaleCrop>false</ScaleCrop>
  <LinksUpToDate>false</LinksUpToDate>
  <CharactersWithSpaces>4030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李永涛</cp:lastModifiedBy>
  <dcterms:modified xsi:type="dcterms:W3CDTF">2026-06-03T15:22:37Z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eyJoZGlkIjoiMGE4MDAwMDUzMmVkOTExZDI0NTZhMTFkMmY1MjZlZDMiLCJ1c2VySWQiOiIxMDE5OTUyOTU2In0=</vt:lpwstr>
  </property>
  <property fmtid="{D5CDD505-2E9C-101B-9397-08002B2CF9AE}" pid="3" name="KSOProductBuildVer">
    <vt:lpwstr>2052-12.1.0.26895</vt:lpwstr>
  </property>
  <property fmtid="{D5CDD505-2E9C-101B-9397-08002B2CF9AE}" pid="4" name="ICV">
    <vt:lpwstr>A3E2599E634D4987A62583774203B880_12</vt:lpwstr>
  </property>
</Properties>
</file>