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notación para las figuras es la siguiente: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soloFormacion</w:t>
      </w:r>
      <w:r w:rsidDel="00000000" w:rsidR="00000000" w:rsidRPr="00000000">
        <w:rPr>
          <w:i w:val="1"/>
          <w:rtl w:val="0"/>
        </w:rPr>
        <w:t xml:space="preserve">-TipoDeGráficoX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Todas las figuras corresponden a los resultados obtenidos en las pruebas con el código Supervisor3.py en el entorno de simulación Webots. E</w:t>
      </w:r>
      <w:r w:rsidDel="00000000" w:rsidR="00000000" w:rsidRPr="00000000">
        <w:rPr>
          <w:rtl w:val="0"/>
        </w:rPr>
        <w:t xml:space="preserve">l tipo de gráfico puede ser: </w:t>
      </w:r>
      <w:r w:rsidDel="00000000" w:rsidR="00000000" w:rsidRPr="00000000">
        <w:rPr>
          <w:i w:val="1"/>
          <w:rtl w:val="0"/>
        </w:rPr>
        <w:t xml:space="preserve">Trayectorias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Velocidades</w:t>
      </w:r>
      <w:r w:rsidDel="00000000" w:rsidR="00000000" w:rsidRPr="00000000">
        <w:rPr>
          <w:rtl w:val="0"/>
        </w:rPr>
        <w:t xml:space="preserve">. X corresponde al número de simulación que se realizó con el código respectivo.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Por ejemplo, la figura </w:t>
      </w:r>
      <w:r w:rsidDel="00000000" w:rsidR="00000000" w:rsidRPr="00000000">
        <w:rPr>
          <w:i w:val="1"/>
          <w:rtl w:val="0"/>
        </w:rPr>
        <w:t xml:space="preserve">soloFormacion-Trayectorias3</w:t>
      </w:r>
      <w:r w:rsidDel="00000000" w:rsidR="00000000" w:rsidRPr="00000000">
        <w:rPr>
          <w:rtl w:val="0"/>
        </w:rPr>
        <w:t xml:space="preserve">, corresponde al gráfico de las trayectorias de todos los agentes al realizar la simulación número 3 en Webots.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continuación, se realiza una breve descripción de cada caso capturado en las figuras. Se el número de simulación, para todos los casos se obtuvo tanto el gráfico de </w:t>
      </w:r>
      <w:r w:rsidDel="00000000" w:rsidR="00000000" w:rsidRPr="00000000">
        <w:rPr>
          <w:i w:val="1"/>
          <w:rtl w:val="0"/>
        </w:rPr>
        <w:t xml:space="preserve">Trayectorias</w:t>
      </w:r>
      <w:r w:rsidDel="00000000" w:rsidR="00000000" w:rsidRPr="00000000">
        <w:rPr>
          <w:rtl w:val="0"/>
        </w:rPr>
        <w:t xml:space="preserve"> como el de </w:t>
      </w:r>
      <w:r w:rsidDel="00000000" w:rsidR="00000000" w:rsidRPr="00000000">
        <w:rPr>
          <w:i w:val="1"/>
          <w:rtl w:val="0"/>
        </w:rPr>
        <w:t xml:space="preserve">Velocidades</w:t>
      </w:r>
      <w:r w:rsidDel="00000000" w:rsidR="00000000" w:rsidRPr="00000000">
        <w:rPr>
          <w:rtl w:val="0"/>
        </w:rPr>
        <w:t xml:space="preserve">. En el caso de las figuras incluídas en la tesis se indica el número de figura que le corresponde en el documento entre paréntesis. La formación de triángulo hace referencia al </w:t>
      </w:r>
      <w:r w:rsidDel="00000000" w:rsidR="00000000" w:rsidRPr="00000000">
        <w:rPr>
          <w:i w:val="1"/>
          <w:rtl w:val="0"/>
        </w:rPr>
        <w:t xml:space="preserve">grafo de prueba 1</w:t>
      </w:r>
      <w:r w:rsidDel="00000000" w:rsidR="00000000" w:rsidRPr="00000000">
        <w:rPr>
          <w:rtl w:val="0"/>
        </w:rPr>
        <w:t xml:space="preserve">, la formación de hexágono hace referencia al </w:t>
      </w:r>
      <w:r w:rsidDel="00000000" w:rsidR="00000000" w:rsidRPr="00000000">
        <w:rPr>
          <w:i w:val="1"/>
          <w:rtl w:val="0"/>
        </w:rPr>
        <w:t xml:space="preserve">grafo de prueba 2</w:t>
      </w:r>
      <w:r w:rsidDel="00000000" w:rsidR="00000000" w:rsidRPr="00000000">
        <w:rPr>
          <w:rtl w:val="0"/>
        </w:rPr>
        <w:t xml:space="preserve">. Ambas figuras se encuentran en la carpeta “Grafos de prueba”.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</w:t>
        <w:tab/>
        <w:t xml:space="preserve">Formación fallida triángulo mínimamente rígida (80 y 81)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  <w:tab/>
        <w:t xml:space="preserve">Formación fallida triángulo mínimamente rígida que resultó en hexágono exitoso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</w:t>
        <w:tab/>
        <w:t xml:space="preserve">Acercamiento fallido por radar triángulo mínimamente rígida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</w:t>
        <w:tab/>
        <w:t xml:space="preserve">Lo más cercano a una formación exitosa con triángulo mínimamente rígida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</w:t>
        <w:tab/>
        <w:t xml:space="preserve">Formación exitosa triángulo totalmente rígida (82 y 83)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</w:t>
        <w:tab/>
        <w:t xml:space="preserve">Formación exitosa triángulo totalmente rígida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</w:t>
        <w:tab/>
        <w:t xml:space="preserve">Formación fallida triángulo totalmente rígida (84 y 85)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</w:t>
        <w:tab/>
        <w:t xml:space="preserve">Formación exitosa hexágono totalmente rígida (90 y 91)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</w:t>
        <w:tab/>
        <w:t xml:space="preserve">Formación fallida hexágono totalmente rígida (92 y 93)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</w:t>
        <w:tab/>
        <w:t xml:space="preserve">Formación fallida hexágono mínimamente rígida (88 y 89)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12.</w:t>
        <w:tab/>
        <w:t xml:space="preserve">Formación exitosa hexágono mínimamente rígida (86 y 87)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</w:t>
        <w:tab/>
        <w:t xml:space="preserve">Formación exitosa triángulo mínimamente rígida (78 y 79)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