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 se realiza una pequeña descripción de cada código: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Errores2SupervisorObstaculos3.py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Medición de métricas de energía y cambios de formación en la simulación del último modelo en Webots.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ErroresSupervisorObstaculos3.py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Medición de métricas de control de formación en la simulación del último modelo en Webots.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funciones.py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Funciones varias utilizadas para la medición de métricas.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funVel.py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Función de Fmatrix, para seleccionar matriz según grafo y rigidez.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pruebaMatrizDifeomorfismo.py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 los agentes para la transformación de velocidades lineales a velocidades angulares de las ruedas.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PruebasObstaculos.wbt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 el archivo que contiene el mundo o escenario utilizado en Webots.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Supervisor3.py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del supervisor para la simulación del modelo 6 implementado en Webots.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SupervisorObstaculos3.py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Controlador del supervisor para la simulación del último modelo, incluyendo evasión de obstáculos y cambios de formación.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