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00" w:type="dxa"/>
        <w:tblInd w:w="93" w:type="dxa"/>
        <w:tblLook w:val="04A0" w:firstRow="1" w:lastRow="0" w:firstColumn="1" w:lastColumn="0" w:noHBand="0" w:noVBand="1"/>
      </w:tblPr>
      <w:tblGrid>
        <w:gridCol w:w="6260"/>
        <w:gridCol w:w="1540"/>
      </w:tblGrid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TABLE OF CONTENTS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Page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Abstract                                                                                                                                          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i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Table of Contents                                                                                                                          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ii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List of Figures                                                                                                                                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iii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List of Tables                                                                                                                                 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iv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List of Notations                                                                                                                            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v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Chapter I Introduction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1.1</w:t>
            </w:r>
            <w:r w:rsidRPr="006C560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   </w:t>
            </w: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Project Context                                                                                                                     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1.2</w:t>
            </w:r>
            <w:r w:rsidRPr="006C560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   </w:t>
            </w: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Purpose and Description                                                                                                     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1.3</w:t>
            </w:r>
            <w:r w:rsidRPr="006C560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   </w:t>
            </w: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Objectives                                                                                                                               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ind w:firstLineChars="500" w:firstLine="1104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1.3.1</w:t>
            </w:r>
            <w:r w:rsidRPr="006C560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          </w:t>
            </w: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General Objectives                                                                                                        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ind w:firstLineChars="500" w:firstLine="1104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1.3.2</w:t>
            </w:r>
            <w:r w:rsidRPr="006C560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          </w:t>
            </w: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Specific Objectives                                                                                                         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1.4</w:t>
            </w:r>
            <w:r w:rsidRPr="006C560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   </w:t>
            </w: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Scope and Limitation                                                                                                            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Chapter II Technical Background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Technical Background Discussion                                                                                            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Chapter III Review of Related Literature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3.1</w:t>
            </w:r>
            <w:r w:rsidRPr="006C560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   </w:t>
            </w: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Foreign and Local Literature (Unpublished Materials)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3.2</w:t>
            </w:r>
            <w:r w:rsidRPr="006C560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   </w:t>
            </w: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Foreign and Local Literature (Published Materials)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Chapter IV Project Management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4.1</w:t>
            </w:r>
            <w:r w:rsidRPr="006C560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   </w:t>
            </w: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System Architecture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4.2   Flow of System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27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4.3</w:t>
            </w:r>
            <w:r w:rsidRPr="006C560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   </w:t>
            </w: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Project Management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32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Chapter V Results and Discussion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Results and Discussion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38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ind w:firstLineChars="200" w:firstLine="442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Chapter VI Conclusions and Recommendations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6.1 Conclusions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39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6.2 Recommendations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41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Chapter VII Technical Reference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Relevant Source Code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Evaluation Tool and Test Documents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42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Sample </w:t>
            </w:r>
            <w:proofErr w:type="spellStart"/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Input/Output</w:t>
            </w:r>
            <w:proofErr w:type="spellEnd"/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Reports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43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Bibliography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44</w:t>
            </w:r>
          </w:p>
        </w:tc>
      </w:tr>
      <w:tr w:rsidR="006C560E" w:rsidRPr="006C560E" w:rsidTr="006C560E">
        <w:trPr>
          <w:trHeight w:val="300"/>
        </w:trPr>
        <w:tc>
          <w:tcPr>
            <w:tcW w:w="6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User Manual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AB472B" w:rsidRDefault="00AB472B" w:rsidP="006C560E"/>
    <w:tbl>
      <w:tblPr>
        <w:tblW w:w="10150" w:type="dxa"/>
        <w:tblInd w:w="-477" w:type="dxa"/>
        <w:tblLook w:val="04A0" w:firstRow="1" w:lastRow="0" w:firstColumn="1" w:lastColumn="0" w:noHBand="0" w:noVBand="1"/>
      </w:tblPr>
      <w:tblGrid>
        <w:gridCol w:w="8356"/>
        <w:gridCol w:w="1794"/>
      </w:tblGrid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bookmarkStart w:id="0" w:name="_GoBack"/>
            <w:bookmarkEnd w:id="0"/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lastRenderedPageBreak/>
              <w:t>List of Figures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Page</w:t>
            </w: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4.1 System Architecture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26</w:t>
            </w: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</w:rPr>
              <w:t>4.2Context Diagram and Data Flow Diagram of Current CSC Election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27</w:t>
            </w: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</w:rPr>
              <w:t>4.3 Context Diagram of TUA-CSC Online and Mobile Voting System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29</w:t>
            </w: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</w:rPr>
              <w:t>4.4 Data Flow Diagram Candidates Record in TUA-CSC Online and Mobile voting system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</w:rPr>
              <w:t>4.5 Data Flow Diagram of Voting Process &amp; Generating Reports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31</w:t>
            </w: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</w:rPr>
              <w:t>4.6 Database Schema of TUA-CSC Online and Mobile Voting System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32</w:t>
            </w: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List of Tables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560E" w:rsidRPr="006C560E" w:rsidRDefault="006C560E" w:rsidP="006C560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theme="minorHAnsi"/>
                <w:b/>
                <w:bCs/>
                <w:color w:val="000000"/>
                <w:lang w:val="en-US"/>
              </w:rPr>
              <w:t>4.4 ONLINE &amp; MOBILE: One time cost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32</w:t>
            </w: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560E" w:rsidRPr="006C560E" w:rsidRDefault="006C560E" w:rsidP="006C560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theme="minorHAnsi"/>
                <w:b/>
                <w:bCs/>
                <w:color w:val="000000"/>
                <w:lang w:val="en-US"/>
              </w:rPr>
              <w:t xml:space="preserve">4.5 Recurring Cost 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33</w:t>
            </w: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560E" w:rsidRPr="006C560E" w:rsidRDefault="006C560E" w:rsidP="006C560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theme="minorHAnsi"/>
                <w:b/>
                <w:bCs/>
                <w:color w:val="000000"/>
                <w:lang w:val="en-US"/>
              </w:rPr>
              <w:t>4.6 Benefits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33</w:t>
            </w: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560E" w:rsidRPr="006C560E" w:rsidRDefault="006C560E" w:rsidP="006C560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Calibri" w:hAnsi="Calibri" w:cstheme="minorHAnsi"/>
                <w:b/>
                <w:bCs/>
                <w:color w:val="000000"/>
                <w:lang w:val="en-US"/>
              </w:rPr>
              <w:t>4.6.1 Measurable Benefits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33</w:t>
            </w: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560E" w:rsidRPr="006C560E" w:rsidRDefault="006C560E" w:rsidP="006C560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Calibri" w:hAnsi="Calibri" w:cstheme="minorHAnsi"/>
                <w:b/>
                <w:bCs/>
                <w:color w:val="000000"/>
                <w:lang w:val="en-US"/>
              </w:rPr>
              <w:t>4.6.2 Intangible Benefits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34</w:t>
            </w: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560E" w:rsidRPr="006C560E" w:rsidRDefault="006C560E" w:rsidP="006C560E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theme="minorHAnsi"/>
                <w:b/>
                <w:bCs/>
                <w:color w:val="000000"/>
                <w:lang w:val="en-US"/>
              </w:rPr>
              <w:t>4.7 Details of Activities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35</w:t>
            </w:r>
          </w:p>
        </w:tc>
      </w:tr>
      <w:tr w:rsidR="006C560E" w:rsidRPr="006C560E" w:rsidTr="006C560E">
        <w:trPr>
          <w:trHeight w:val="331"/>
        </w:trPr>
        <w:tc>
          <w:tcPr>
            <w:tcW w:w="8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4.8 Gantt Chart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560E" w:rsidRPr="006C560E" w:rsidRDefault="006C560E" w:rsidP="006C56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560E">
              <w:rPr>
                <w:rFonts w:ascii="Calibri" w:eastAsia="Times New Roman" w:hAnsi="Calibri" w:cs="Times New Roman"/>
                <w:color w:val="000000"/>
                <w:lang w:val="en-US"/>
              </w:rPr>
              <w:t>38</w:t>
            </w:r>
          </w:p>
        </w:tc>
      </w:tr>
    </w:tbl>
    <w:p w:rsidR="006C560E" w:rsidRPr="006C560E" w:rsidRDefault="006C560E" w:rsidP="006C560E"/>
    <w:sectPr w:rsidR="006C560E" w:rsidRPr="006C560E" w:rsidSect="0056608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488E"/>
    <w:multiLevelType w:val="multilevel"/>
    <w:tmpl w:val="504A8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29B2794"/>
    <w:multiLevelType w:val="multilevel"/>
    <w:tmpl w:val="1A4893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82335E0"/>
    <w:multiLevelType w:val="multilevel"/>
    <w:tmpl w:val="1F0C90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8970140"/>
    <w:multiLevelType w:val="multilevel"/>
    <w:tmpl w:val="1F0C90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4B151915"/>
    <w:multiLevelType w:val="multilevel"/>
    <w:tmpl w:val="E02EEF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608D"/>
    <w:rsid w:val="0044706F"/>
    <w:rsid w:val="004D1F68"/>
    <w:rsid w:val="0056608D"/>
    <w:rsid w:val="006677B1"/>
    <w:rsid w:val="006C560E"/>
    <w:rsid w:val="00831AEA"/>
    <w:rsid w:val="009B360A"/>
    <w:rsid w:val="00A166CF"/>
    <w:rsid w:val="00AB472B"/>
    <w:rsid w:val="00B16FC7"/>
    <w:rsid w:val="00C05F35"/>
    <w:rsid w:val="00CF3816"/>
    <w:rsid w:val="00D57E13"/>
    <w:rsid w:val="00DB5F57"/>
    <w:rsid w:val="00E464E4"/>
    <w:rsid w:val="00F9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7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5814CA-11E8-4DDE-A4BE-DA91E8EF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cherry-nah</dc:creator>
  <cp:lastModifiedBy>mariel</cp:lastModifiedBy>
  <cp:revision>3</cp:revision>
  <dcterms:created xsi:type="dcterms:W3CDTF">2013-01-27T17:00:00Z</dcterms:created>
  <dcterms:modified xsi:type="dcterms:W3CDTF">2013-01-28T10:09:00Z</dcterms:modified>
</cp:coreProperties>
</file>