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07C3F0" w14:textId="1F2D3F00" w:rsidR="00046200" w:rsidRDefault="007B1C62" w:rsidP="00C24EB3">
      <w:pPr>
        <w:rPr>
          <w:rFonts w:asciiTheme="majorHAnsi" w:eastAsiaTheme="majorEastAsia" w:hAnsiTheme="majorHAnsi" w:cstheme="majorBidi"/>
          <w:b/>
          <w:color w:val="B6761D" w:themeColor="accent1" w:themeShade="BF"/>
          <w:szCs w:val="32"/>
        </w:rPr>
      </w:pPr>
      <w:r>
        <w:rPr>
          <w:rFonts w:asciiTheme="majorHAnsi" w:eastAsiaTheme="majorEastAsia" w:hAnsiTheme="majorHAnsi" w:cstheme="majorBidi"/>
          <w:b/>
          <w:color w:val="B6761D" w:themeColor="accent1" w:themeShade="BF"/>
          <w:szCs w:val="32"/>
        </w:rPr>
        <w:t>Vision</w:t>
      </w:r>
      <w:r w:rsidR="00CB5A21">
        <w:rPr>
          <w:rFonts w:asciiTheme="majorHAnsi" w:eastAsiaTheme="majorEastAsia" w:hAnsiTheme="majorHAnsi" w:cstheme="majorBidi"/>
          <w:b/>
          <w:color w:val="B6761D" w:themeColor="accent1" w:themeShade="BF"/>
          <w:szCs w:val="32"/>
        </w:rPr>
        <w:t xml:space="preserve"> Document for Green Space VR Analytics</w:t>
      </w:r>
    </w:p>
    <w:p w14:paraId="231F5846" w14:textId="77777777" w:rsidR="00C24EB3" w:rsidRDefault="00C24EB3" w:rsidP="00C24EB3">
      <w:pPr>
        <w:rPr>
          <w:rFonts w:asciiTheme="majorHAnsi" w:eastAsiaTheme="majorEastAsia" w:hAnsiTheme="majorHAnsi" w:cstheme="majorBidi"/>
          <w:b/>
          <w:color w:val="B6761D" w:themeColor="accent1" w:themeShade="BF"/>
          <w:szCs w:val="32"/>
        </w:rPr>
      </w:pPr>
    </w:p>
    <w:p w14:paraId="1EB11978" w14:textId="41461B54" w:rsidR="00C24EB3" w:rsidRPr="00C24EB3" w:rsidRDefault="009B1311" w:rsidP="00C24EB3">
      <w:pPr>
        <w:pStyle w:val="Heading1"/>
      </w:pPr>
      <w:r>
        <w:t>Introduction</w:t>
      </w:r>
    </w:p>
    <w:p w14:paraId="2D49BC18" w14:textId="6FDB4C1C" w:rsidR="009B1311" w:rsidRDefault="009B1311" w:rsidP="00C24EB3">
      <w:pPr>
        <w:pStyle w:val="Heading2"/>
      </w:pPr>
      <w:r>
        <w:t>Purpose</w:t>
      </w:r>
    </w:p>
    <w:p w14:paraId="5062A12F" w14:textId="310B91F2" w:rsidR="00AA2B35" w:rsidRDefault="009B1311" w:rsidP="00C24EB3">
      <w:r w:rsidRPr="009B1311">
        <w:t xml:space="preserve">The purpose of this vision document is </w:t>
      </w:r>
      <w:r w:rsidR="00AA2B35">
        <w:t xml:space="preserve">to describe the underlying need for developing the Green Space VR </w:t>
      </w:r>
      <w:r w:rsidR="007A6311">
        <w:t>(GSVR</w:t>
      </w:r>
      <w:r w:rsidR="007A6311">
        <w:t xml:space="preserve">) </w:t>
      </w:r>
      <w:r w:rsidR="00AA2B35">
        <w:t xml:space="preserve">Analytics software, the goals and needs of stakeholders, and the software products and features that </w:t>
      </w:r>
      <w:proofErr w:type="gramStart"/>
      <w:r w:rsidR="00AA2B35">
        <w:t>will be developed</w:t>
      </w:r>
      <w:proofErr w:type="gramEnd"/>
      <w:r w:rsidR="00AA2B35">
        <w:t xml:space="preserve"> to meet those needs.  The vision document </w:t>
      </w:r>
      <w:proofErr w:type="gramStart"/>
      <w:r w:rsidR="00AA2B35">
        <w:t>will be shared</w:t>
      </w:r>
      <w:proofErr w:type="gramEnd"/>
      <w:r w:rsidR="00AA2B35">
        <w:t xml:space="preserve"> with stakeholders to help identify discrepancies between stakeholder and developer visions of an ideal green space virtual reality software product, and serve as the basis for developing use-cases and software requirements.  </w:t>
      </w:r>
    </w:p>
    <w:p w14:paraId="26E2321D" w14:textId="77777777" w:rsidR="00AA2B35" w:rsidRDefault="00AA2B35" w:rsidP="00C24EB3"/>
    <w:p w14:paraId="1916136A" w14:textId="5840FF3D" w:rsidR="00C24EB3" w:rsidRDefault="009B1311" w:rsidP="00C24EB3">
      <w:pPr>
        <w:pStyle w:val="Heading2"/>
      </w:pPr>
      <w:r>
        <w:t>Scope</w:t>
      </w:r>
    </w:p>
    <w:p w14:paraId="589137C5" w14:textId="6C76E31C" w:rsidR="00582365" w:rsidRDefault="00582365" w:rsidP="005A0E19">
      <w:r>
        <w:t xml:space="preserve">This vision document is part of the </w:t>
      </w:r>
      <w:r>
        <w:t>GSVR</w:t>
      </w:r>
      <w:r>
        <w:t xml:space="preserve"> Analytics </w:t>
      </w:r>
      <w:r w:rsidR="007A6311">
        <w:t xml:space="preserve">software project.  This project </w:t>
      </w:r>
      <w:proofErr w:type="gramStart"/>
      <w:r w:rsidR="007A6311">
        <w:t>was created</w:t>
      </w:r>
      <w:proofErr w:type="gramEnd"/>
      <w:r w:rsidR="007A6311">
        <w:t xml:space="preserve"> by Andrew Larkin to advance analytical methodologies for greenspace research and partially fulfill the Johns Hopkins University Introduction to GPU Programming (EN.605.417.81.FA17) and Social Media Analytics (EN.605.433.81.FA17) course requirements.  </w:t>
      </w:r>
      <w:bookmarkStart w:id="0" w:name="_GoBack"/>
      <w:bookmarkEnd w:id="0"/>
    </w:p>
    <w:p w14:paraId="773E2E1D" w14:textId="77777777" w:rsidR="00582365" w:rsidRDefault="00582365" w:rsidP="005A0E19"/>
    <w:p w14:paraId="336A59C2" w14:textId="03736459" w:rsidR="00C24EB3" w:rsidRDefault="00BB170E" w:rsidP="00C24EB3">
      <w:pPr>
        <w:pStyle w:val="Heading2"/>
      </w:pPr>
      <w:r>
        <w:t xml:space="preserve">Definitions, </w:t>
      </w:r>
      <w:r w:rsidR="00C174FF">
        <w:t xml:space="preserve">Abbreviations, </w:t>
      </w:r>
      <w:r>
        <w:t>Acronyms</w:t>
      </w:r>
      <w:r w:rsidR="00C174FF">
        <w:t>,</w:t>
      </w:r>
      <w:r>
        <w:t xml:space="preserve"> and Abstractions</w:t>
      </w:r>
    </w:p>
    <w:p w14:paraId="68659662" w14:textId="02ED5DDE" w:rsidR="007B7F0B" w:rsidRDefault="00713850" w:rsidP="007B7F0B">
      <w:pPr>
        <w:pStyle w:val="ListParagraph"/>
        <w:numPr>
          <w:ilvl w:val="0"/>
          <w:numId w:val="22"/>
        </w:numPr>
      </w:pPr>
      <w:r>
        <w:t>GSVR: Green Space Virtual Reality</w:t>
      </w:r>
    </w:p>
    <w:p w14:paraId="3123D437" w14:textId="68804078" w:rsidR="00713850" w:rsidRDefault="00713850" w:rsidP="007B7F0B">
      <w:pPr>
        <w:pStyle w:val="ListParagraph"/>
        <w:numPr>
          <w:ilvl w:val="0"/>
          <w:numId w:val="22"/>
        </w:numPr>
      </w:pPr>
      <w:r>
        <w:t>VR: Virtual Reality</w:t>
      </w:r>
    </w:p>
    <w:p w14:paraId="5C071D5E" w14:textId="4E7F34FD" w:rsidR="00713850" w:rsidRDefault="00B267A2" w:rsidP="007B7F0B">
      <w:pPr>
        <w:pStyle w:val="ListParagraph"/>
        <w:numPr>
          <w:ilvl w:val="0"/>
          <w:numId w:val="22"/>
        </w:numPr>
      </w:pPr>
      <w:r>
        <w:t>MU</w:t>
      </w:r>
      <w:r w:rsidR="00713850">
        <w:t xml:space="preserve">: Multiple </w:t>
      </w:r>
      <w:r>
        <w:t>User</w:t>
      </w:r>
    </w:p>
    <w:p w14:paraId="27542F14" w14:textId="1C47A8FF" w:rsidR="007B7F0B" w:rsidRDefault="006E683B" w:rsidP="007B7F0B">
      <w:pPr>
        <w:pStyle w:val="ListParagraph"/>
        <w:numPr>
          <w:ilvl w:val="0"/>
          <w:numId w:val="22"/>
        </w:numPr>
      </w:pPr>
      <w:r>
        <w:t>OS:</w:t>
      </w:r>
      <w:r w:rsidR="007B7F0B">
        <w:t xml:space="preserve"> Operating System</w:t>
      </w:r>
    </w:p>
    <w:p w14:paraId="51208E37" w14:textId="6EF95EEE" w:rsidR="007B7F0B" w:rsidRDefault="00FE319E" w:rsidP="007B7F0B">
      <w:pPr>
        <w:pStyle w:val="ListParagraph"/>
        <w:numPr>
          <w:ilvl w:val="0"/>
          <w:numId w:val="22"/>
        </w:numPr>
      </w:pPr>
      <w:r>
        <w:t>GPGPU: General Purpose Graphics Processing Unit</w:t>
      </w:r>
    </w:p>
    <w:p w14:paraId="00BF9599" w14:textId="708475A7" w:rsidR="007B7F0B" w:rsidRDefault="00656231" w:rsidP="007B7F0B">
      <w:pPr>
        <w:pStyle w:val="ListParagraph"/>
        <w:numPr>
          <w:ilvl w:val="0"/>
          <w:numId w:val="22"/>
        </w:numPr>
      </w:pPr>
      <w:proofErr w:type="spellStart"/>
      <w:r>
        <w:t>OpenCL</w:t>
      </w:r>
      <w:proofErr w:type="spellEnd"/>
      <w:r>
        <w:t>: Open Computing Language</w:t>
      </w:r>
    </w:p>
    <w:p w14:paraId="24A274B1" w14:textId="75150782" w:rsidR="00656231" w:rsidRDefault="00656231" w:rsidP="007B7F0B">
      <w:pPr>
        <w:pStyle w:val="ListParagraph"/>
        <w:numPr>
          <w:ilvl w:val="0"/>
          <w:numId w:val="22"/>
        </w:numPr>
      </w:pPr>
      <w:r>
        <w:t>OpenGL: Open Graphics Library</w:t>
      </w:r>
    </w:p>
    <w:p w14:paraId="6B3A05D9" w14:textId="625AF5CE" w:rsidR="00C174FF" w:rsidRDefault="00656231" w:rsidP="007B7F0B">
      <w:pPr>
        <w:pStyle w:val="ListParagraph"/>
        <w:numPr>
          <w:ilvl w:val="0"/>
          <w:numId w:val="22"/>
        </w:numPr>
      </w:pPr>
      <w:r>
        <w:t>AMD: Advanced Micro Devices</w:t>
      </w:r>
    </w:p>
    <w:p w14:paraId="0BF308C6" w14:textId="0CB1F4E3" w:rsidR="00CA0867" w:rsidRDefault="00CA0867" w:rsidP="007B7F0B">
      <w:pPr>
        <w:pStyle w:val="ListParagraph"/>
        <w:numPr>
          <w:ilvl w:val="0"/>
          <w:numId w:val="22"/>
        </w:numPr>
      </w:pPr>
      <w:proofErr w:type="spellStart"/>
      <w:r>
        <w:t>Req</w:t>
      </w:r>
      <w:proofErr w:type="spellEnd"/>
      <w:r>
        <w:t>: Requirements</w:t>
      </w:r>
    </w:p>
    <w:p w14:paraId="220C56FF" w14:textId="77777777" w:rsidR="00EF3A27" w:rsidRDefault="00EF3A27" w:rsidP="00EF3A27">
      <w:pPr>
        <w:ind w:left="936"/>
      </w:pPr>
    </w:p>
    <w:p w14:paraId="6C8E1663" w14:textId="228352F7" w:rsidR="00C24EB3" w:rsidRDefault="00BB170E" w:rsidP="00C24EB3">
      <w:pPr>
        <w:pStyle w:val="Heading1"/>
      </w:pPr>
      <w:r>
        <w:t>Positioning</w:t>
      </w:r>
    </w:p>
    <w:p w14:paraId="78BB5745" w14:textId="7B3B5DE7" w:rsidR="00D53AAB" w:rsidRDefault="00BB170E" w:rsidP="00295E93">
      <w:pPr>
        <w:pStyle w:val="Heading2"/>
      </w:pPr>
      <w:r>
        <w:t xml:space="preserve">Problem Statement </w:t>
      </w:r>
    </w:p>
    <w:p w14:paraId="08573D2C" w14:textId="6A24D359" w:rsidR="005A7A5A" w:rsidRDefault="005A7A5A" w:rsidP="005A7A5A">
      <w:r>
        <w:t xml:space="preserve">Natural components of urban environments (green space) are associated with multiple positive health outcomes, including increased attention restoration and cognition, decreased stress and depression, </w:t>
      </w:r>
      <w:r>
        <w:lastRenderedPageBreak/>
        <w:t xml:space="preserve">and increased sense of community.  Scientists have hypothesized multiple pathways through which greenspace may influence health, but interactions between social, environmental and biological mechanisms of action make it difficult to estimate the relative importance of each pathway and identify specific pathways to </w:t>
      </w:r>
      <w:r>
        <w:t>promote</w:t>
      </w:r>
      <w:r>
        <w:t xml:space="preserve"> for </w:t>
      </w:r>
      <w:r w:rsidR="00FE319E">
        <w:t xml:space="preserve">urban planning and </w:t>
      </w:r>
      <w:r>
        <w:t xml:space="preserve">public health.  </w:t>
      </w:r>
      <w:proofErr w:type="gramStart"/>
      <w:r>
        <w:t>To further complicate</w:t>
      </w:r>
      <w:proofErr w:type="gramEnd"/>
      <w:r>
        <w:t xml:space="preserve"> matters, greenspace and human interactions with greenspace are dynamic and dependent on the</w:t>
      </w:r>
      <w:r w:rsidR="00FE319E">
        <w:t xml:space="preserve"> time of day, week,</w:t>
      </w:r>
      <w:r>
        <w:t xml:space="preserve"> </w:t>
      </w:r>
      <w:r w:rsidR="00FE319E">
        <w:t xml:space="preserve">and </w:t>
      </w:r>
      <w:r>
        <w:t xml:space="preserve">season, </w:t>
      </w:r>
      <w:r w:rsidR="00656231">
        <w:t xml:space="preserve">societal </w:t>
      </w:r>
      <w:r w:rsidR="00FE319E">
        <w:t xml:space="preserve">influences, </w:t>
      </w:r>
      <w:r>
        <w:t>and geographical region.</w:t>
      </w:r>
    </w:p>
    <w:p w14:paraId="4634F0BF" w14:textId="1E8EF67B" w:rsidR="001E632D" w:rsidRDefault="005A7A5A" w:rsidP="005A7A5A">
      <w:r>
        <w:t xml:space="preserve">Novel data analytics and visualizations </w:t>
      </w:r>
      <w:proofErr w:type="gramStart"/>
      <w:r>
        <w:t>are needed</w:t>
      </w:r>
      <w:proofErr w:type="gramEnd"/>
      <w:r>
        <w:t xml:space="preserve"> to advance green space epidemiology and green space-mediated public health interventions.  The purpose of this project is to develop an automated framework for collecting, analyzing, and visualizing green space related data </w:t>
      </w:r>
      <w:r w:rsidR="00FE319E">
        <w:t xml:space="preserve">from </w:t>
      </w:r>
      <w:r w:rsidR="00656231">
        <w:t>diverse</w:t>
      </w:r>
      <w:r w:rsidR="00FE319E">
        <w:t xml:space="preserve"> data streams </w:t>
      </w:r>
      <w:r>
        <w:t xml:space="preserve">in real time using massively parallel </w:t>
      </w:r>
      <w:proofErr w:type="gramStart"/>
      <w:r w:rsidR="00FE319E">
        <w:t>general purpose</w:t>
      </w:r>
      <w:proofErr w:type="gramEnd"/>
      <w:r w:rsidR="00FE319E">
        <w:t xml:space="preserve"> graphics processing unit (</w:t>
      </w:r>
      <w:r>
        <w:t>GPGPU</w:t>
      </w:r>
      <w:r w:rsidR="00FE319E">
        <w:t>)</w:t>
      </w:r>
      <w:r>
        <w:t xml:space="preserve"> analytics combined with virtual reali</w:t>
      </w:r>
      <w:r w:rsidR="001E632D">
        <w:t>ty interfaces for enhanced data visualization.</w:t>
      </w:r>
    </w:p>
    <w:p w14:paraId="15D26C72" w14:textId="091A04C0" w:rsidR="005A7A5A" w:rsidRDefault="005A7A5A" w:rsidP="005A7A5A">
      <w:r>
        <w:t xml:space="preserve">  </w:t>
      </w:r>
    </w:p>
    <w:p w14:paraId="4949766D" w14:textId="2CEDE9B5" w:rsidR="001E632D" w:rsidRDefault="00302A57" w:rsidP="001E632D">
      <w:pPr>
        <w:pStyle w:val="Heading2"/>
      </w:pPr>
      <w:r>
        <w:t>Product Pos</w:t>
      </w:r>
      <w:r w:rsidR="001E632D">
        <w:t>ition Statement</w:t>
      </w:r>
      <w:r w:rsidR="001E632D">
        <w:t xml:space="preserve"> </w:t>
      </w:r>
    </w:p>
    <w:p w14:paraId="5031EED9" w14:textId="22CC1DBF" w:rsidR="001E632D" w:rsidRDefault="000C3DA2" w:rsidP="00900AB5">
      <w:r>
        <w:t>Several virtual rea</w:t>
      </w:r>
      <w:r w:rsidR="006F0FB4">
        <w:t>lity data visualization project</w:t>
      </w:r>
      <w:r>
        <w:t xml:space="preserve"> are </w:t>
      </w:r>
      <w:r w:rsidR="006F0FB4">
        <w:t>in development</w:t>
      </w:r>
      <w:r>
        <w:t xml:space="preserve">.  Promising projects include Alyssum and </w:t>
      </w:r>
      <w:proofErr w:type="spellStart"/>
      <w:r>
        <w:t>DatavizVR</w:t>
      </w:r>
      <w:proofErr w:type="spellEnd"/>
      <w:r>
        <w:t xml:space="preserve">.  While </w:t>
      </w:r>
      <w:r w:rsidR="005B392E">
        <w:t>embracing the virtual reality hardware,</w:t>
      </w:r>
      <w:r>
        <w:t xml:space="preserve"> these projects </w:t>
      </w:r>
      <w:r w:rsidR="005B392E">
        <w:t xml:space="preserve">are not realizing the true potential of a </w:t>
      </w:r>
      <w:proofErr w:type="gramStart"/>
      <w:r w:rsidR="005B392E">
        <w:t>three dimensional</w:t>
      </w:r>
      <w:proofErr w:type="gramEnd"/>
      <w:r w:rsidR="005B392E">
        <w:t xml:space="preserve"> analytics platform.  </w:t>
      </w:r>
      <w:r w:rsidR="00815666">
        <w:t xml:space="preserve">The Alyssum project to date is the only VR project that has shown a </w:t>
      </w:r>
      <w:r w:rsidR="006F0FB4">
        <w:t xml:space="preserve">working </w:t>
      </w:r>
      <w:r w:rsidR="00815666">
        <w:t>prototype to the public.</w:t>
      </w:r>
      <w:r w:rsidR="007779A0">
        <w:t xml:space="preserve"> </w:t>
      </w:r>
      <w:r w:rsidR="00815666">
        <w:t xml:space="preserve"> Alyssum uses</w:t>
      </w:r>
      <w:r w:rsidR="005B392E">
        <w:t xml:space="preserve"> three dimensions to provide expanded room for multiple 2-d graphs</w:t>
      </w:r>
      <w:r w:rsidR="005B392E">
        <w:t xml:space="preserve">, resulting in software that would better be described as pseudo </w:t>
      </w:r>
      <w:proofErr w:type="gramStart"/>
      <w:r w:rsidR="005B392E">
        <w:t>three dimensional</w:t>
      </w:r>
      <w:proofErr w:type="gramEnd"/>
      <w:r w:rsidR="005B392E">
        <w:t xml:space="preserve"> rather than truly 3d.  </w:t>
      </w:r>
      <w:r w:rsidR="00815666">
        <w:t xml:space="preserve">The Alyssum project </w:t>
      </w:r>
      <w:proofErr w:type="gramStart"/>
      <w:r w:rsidR="00815666">
        <w:t>is designed</w:t>
      </w:r>
      <w:proofErr w:type="gramEnd"/>
      <w:r w:rsidR="00815666">
        <w:t xml:space="preserve"> for single users, missing the potential that a simultaneous multiple user (MU) VR platform can provide for geographically dispersed collaborators.  </w:t>
      </w:r>
      <w:r w:rsidR="00815666">
        <w:t xml:space="preserve">Both Alyssum and </w:t>
      </w:r>
      <w:proofErr w:type="spellStart"/>
      <w:r w:rsidR="00815666">
        <w:t>DatavizVR</w:t>
      </w:r>
      <w:proofErr w:type="spellEnd"/>
      <w:r w:rsidR="005B392E">
        <w:t xml:space="preserve"> </w:t>
      </w:r>
      <w:r w:rsidR="00AD4312">
        <w:t xml:space="preserve">have </w:t>
      </w:r>
      <w:r w:rsidR="005B392E">
        <w:t xml:space="preserve">limited </w:t>
      </w:r>
      <w:r w:rsidR="00AD4312">
        <w:t xml:space="preserve">utility </w:t>
      </w:r>
      <w:r w:rsidR="005B392E">
        <w:t xml:space="preserve">for public health </w:t>
      </w:r>
      <w:proofErr w:type="gramStart"/>
      <w:r w:rsidR="005B392E">
        <w:t>research</w:t>
      </w:r>
      <w:proofErr w:type="gramEnd"/>
      <w:r w:rsidR="005B392E">
        <w:t xml:space="preserve"> as they do not </w:t>
      </w:r>
      <w:r w:rsidR="005B392E">
        <w:t>attempt to provide novel means for integrating diverse data s</w:t>
      </w:r>
      <w:r w:rsidR="00227250">
        <w:t>treams such as social media</w:t>
      </w:r>
      <w:r w:rsidR="005B392E">
        <w:t>, satellite imagery, and smartphone measures, into a platform that facilitates comprehensive data integration, analysis and inference.</w:t>
      </w:r>
      <w:r w:rsidR="005B392E">
        <w:t xml:space="preserve">  </w:t>
      </w:r>
      <w:r w:rsidR="00815666">
        <w:t>Finally, both</w:t>
      </w:r>
      <w:r w:rsidR="005B392E">
        <w:t xml:space="preserve"> projects </w:t>
      </w:r>
      <w:r>
        <w:t xml:space="preserve">are not open source or free for non-profit research.  </w:t>
      </w:r>
      <w:r w:rsidR="003D0980">
        <w:t xml:space="preserve">The proposed </w:t>
      </w:r>
      <w:r w:rsidR="003D0980">
        <w:t>GSVR</w:t>
      </w:r>
      <w:r w:rsidR="003D0980">
        <w:t xml:space="preserve"> presents a unique opportunity to provide a free open source tool that meets unfulfilled needs of the </w:t>
      </w:r>
      <w:r w:rsidR="00AD4312">
        <w:t xml:space="preserve">public health non-profit research </w:t>
      </w:r>
      <w:r w:rsidR="00C75505">
        <w:t>and public health intervention communities</w:t>
      </w:r>
      <w:r w:rsidR="00227250">
        <w:t xml:space="preserve">.  While this prototype project will focus on green space-related research, the developed code and methodologies </w:t>
      </w:r>
      <w:proofErr w:type="gramStart"/>
      <w:r w:rsidR="00C75505">
        <w:t>can be utilized</w:t>
      </w:r>
      <w:proofErr w:type="gramEnd"/>
      <w:r w:rsidR="00C75505">
        <w:t xml:space="preserve"> in many</w:t>
      </w:r>
      <w:r w:rsidR="00227250">
        <w:t xml:space="preserve"> public health applications.</w:t>
      </w:r>
      <w:r w:rsidR="003D0980">
        <w:t xml:space="preserve"> </w:t>
      </w:r>
    </w:p>
    <w:p w14:paraId="0D337CFE" w14:textId="77777777" w:rsidR="00302A57" w:rsidRPr="00900AB5" w:rsidRDefault="00302A57" w:rsidP="00900AB5"/>
    <w:p w14:paraId="535AEF4E" w14:textId="6678855C" w:rsidR="00C24EB3" w:rsidRPr="00C24EB3" w:rsidRDefault="00302A57" w:rsidP="00C24EB3">
      <w:pPr>
        <w:pStyle w:val="Heading1"/>
      </w:pPr>
      <w:r>
        <w:t>Stakeholder and User Descriptions</w:t>
      </w:r>
    </w:p>
    <w:p w14:paraId="629B7766" w14:textId="14BD21D5" w:rsidR="00C24EB3" w:rsidRDefault="004E2286" w:rsidP="00C24EB3">
      <w:pPr>
        <w:pStyle w:val="Heading2"/>
      </w:pPr>
      <w:r>
        <w:t>Stakeholder Summary</w:t>
      </w:r>
    </w:p>
    <w:p w14:paraId="5E3C37F8" w14:textId="0F292F13" w:rsidR="00150528" w:rsidRDefault="004E2286" w:rsidP="002B1A74">
      <w:r>
        <w:t>S</w:t>
      </w:r>
      <w:r w:rsidRPr="004E2286">
        <w:t xml:space="preserve">takeholders consist of </w:t>
      </w:r>
      <w:r w:rsidR="007779A0">
        <w:t xml:space="preserve">all non-profit researchers and organizations who intend to support virtual reality informatics for non-profit research.  </w:t>
      </w:r>
      <w:r w:rsidR="00227250">
        <w:t>Specific types of stakeholders include:</w:t>
      </w:r>
    </w:p>
    <w:p w14:paraId="6C8A1F79" w14:textId="324452C9" w:rsidR="004E2286" w:rsidRDefault="00C75505" w:rsidP="004E2286">
      <w:pPr>
        <w:pStyle w:val="ListParagraph"/>
        <w:numPr>
          <w:ilvl w:val="0"/>
          <w:numId w:val="20"/>
        </w:numPr>
      </w:pPr>
      <w:r>
        <w:t>Program users</w:t>
      </w:r>
    </w:p>
    <w:p w14:paraId="55D9E4AC" w14:textId="6FE82490" w:rsidR="004E2286" w:rsidRDefault="00C75505" w:rsidP="004E2286">
      <w:pPr>
        <w:pStyle w:val="ListParagraph"/>
        <w:numPr>
          <w:ilvl w:val="1"/>
          <w:numId w:val="20"/>
        </w:numPr>
      </w:pPr>
      <w:r>
        <w:lastRenderedPageBreak/>
        <w:t>Non-profit public health researchers</w:t>
      </w:r>
    </w:p>
    <w:p w14:paraId="00D91E66" w14:textId="7826DC56" w:rsidR="004E2286" w:rsidRDefault="00C75505" w:rsidP="004E2286">
      <w:pPr>
        <w:pStyle w:val="ListParagraph"/>
        <w:numPr>
          <w:ilvl w:val="1"/>
          <w:numId w:val="20"/>
        </w:numPr>
      </w:pPr>
      <w:r>
        <w:t>Public health professionals</w:t>
      </w:r>
    </w:p>
    <w:p w14:paraId="05DFBD2A" w14:textId="3496AACB" w:rsidR="00004D67" w:rsidRDefault="00004D67" w:rsidP="004E2286">
      <w:pPr>
        <w:pStyle w:val="ListParagraph"/>
        <w:numPr>
          <w:ilvl w:val="1"/>
          <w:numId w:val="20"/>
        </w:numPr>
      </w:pPr>
      <w:r>
        <w:t>Citizen Scientists</w:t>
      </w:r>
    </w:p>
    <w:p w14:paraId="42FD3C59" w14:textId="3C4EB051" w:rsidR="006E683B" w:rsidRDefault="00C75505" w:rsidP="003632EC">
      <w:pPr>
        <w:pStyle w:val="ListParagraph"/>
        <w:numPr>
          <w:ilvl w:val="1"/>
          <w:numId w:val="20"/>
        </w:numPr>
      </w:pPr>
      <w:r>
        <w:t>Policy makers</w:t>
      </w:r>
    </w:p>
    <w:p w14:paraId="543CCB46" w14:textId="68E5C79F" w:rsidR="00486812" w:rsidRDefault="00486812" w:rsidP="00486812">
      <w:pPr>
        <w:pStyle w:val="ListParagraph"/>
        <w:numPr>
          <w:ilvl w:val="0"/>
          <w:numId w:val="20"/>
        </w:numPr>
      </w:pPr>
      <w:r>
        <w:t>Non-P</w:t>
      </w:r>
      <w:r w:rsidR="003632EC">
        <w:t>rofit Institutions</w:t>
      </w:r>
    </w:p>
    <w:p w14:paraId="522813E0" w14:textId="483EE3CE" w:rsidR="00486812" w:rsidRDefault="00486812" w:rsidP="00486812">
      <w:pPr>
        <w:pStyle w:val="ListParagraph"/>
        <w:numPr>
          <w:ilvl w:val="1"/>
          <w:numId w:val="20"/>
        </w:numPr>
      </w:pPr>
      <w:r>
        <w:t>Academic</w:t>
      </w:r>
    </w:p>
    <w:p w14:paraId="30F3A96E" w14:textId="773AA252" w:rsidR="00486812" w:rsidRDefault="00486812" w:rsidP="00486812">
      <w:pPr>
        <w:pStyle w:val="ListParagraph"/>
        <w:numPr>
          <w:ilvl w:val="1"/>
          <w:numId w:val="20"/>
        </w:numPr>
      </w:pPr>
      <w:r>
        <w:t>Public Health Agencies</w:t>
      </w:r>
    </w:p>
    <w:p w14:paraId="3C35ADD8" w14:textId="65F21B1E" w:rsidR="003632EC" w:rsidRDefault="00C75505" w:rsidP="003632EC">
      <w:pPr>
        <w:pStyle w:val="ListParagraph"/>
        <w:numPr>
          <w:ilvl w:val="0"/>
          <w:numId w:val="20"/>
        </w:numPr>
      </w:pPr>
      <w:r>
        <w:t>Software Developers</w:t>
      </w:r>
    </w:p>
    <w:p w14:paraId="0EBE26B4" w14:textId="41F63F43" w:rsidR="004E2286" w:rsidRDefault="00C75505" w:rsidP="00C75505">
      <w:pPr>
        <w:pStyle w:val="ListParagraph"/>
        <w:numPr>
          <w:ilvl w:val="0"/>
          <w:numId w:val="20"/>
        </w:numPr>
      </w:pPr>
      <w:r>
        <w:t xml:space="preserve">Data stream providers </w:t>
      </w:r>
    </w:p>
    <w:p w14:paraId="1EE5D784" w14:textId="2A92BB7F" w:rsidR="003632EC" w:rsidRDefault="003632EC" w:rsidP="003632EC">
      <w:pPr>
        <w:pStyle w:val="ListParagraph"/>
        <w:numPr>
          <w:ilvl w:val="1"/>
          <w:numId w:val="20"/>
        </w:numPr>
      </w:pPr>
      <w:r>
        <w:t>Social Media Outlets</w:t>
      </w:r>
    </w:p>
    <w:p w14:paraId="74F9F185" w14:textId="04080CF5" w:rsidR="003632EC" w:rsidRDefault="003632EC" w:rsidP="003632EC">
      <w:pPr>
        <w:pStyle w:val="ListParagraph"/>
        <w:numPr>
          <w:ilvl w:val="1"/>
          <w:numId w:val="20"/>
        </w:numPr>
      </w:pPr>
      <w:r>
        <w:t>Internet providers</w:t>
      </w:r>
    </w:p>
    <w:p w14:paraId="43E5BF83" w14:textId="49DFC2F1" w:rsidR="003632EC" w:rsidRDefault="003632EC" w:rsidP="003632EC">
      <w:pPr>
        <w:pStyle w:val="ListParagraph"/>
        <w:numPr>
          <w:ilvl w:val="1"/>
          <w:numId w:val="20"/>
        </w:numPr>
      </w:pPr>
      <w:r>
        <w:t xml:space="preserve">Government Agencies </w:t>
      </w:r>
    </w:p>
    <w:p w14:paraId="28466DA5" w14:textId="6137501C" w:rsidR="003632EC" w:rsidRDefault="003632EC" w:rsidP="003632EC">
      <w:pPr>
        <w:pStyle w:val="ListParagraph"/>
        <w:numPr>
          <w:ilvl w:val="1"/>
          <w:numId w:val="20"/>
        </w:numPr>
      </w:pPr>
      <w:r>
        <w:t xml:space="preserve">Google </w:t>
      </w:r>
    </w:p>
    <w:p w14:paraId="220925D4" w14:textId="77777777" w:rsidR="00F917B3" w:rsidRDefault="00F917B3" w:rsidP="00F917B3">
      <w:pPr>
        <w:ind w:left="1080"/>
      </w:pPr>
    </w:p>
    <w:p w14:paraId="01406BC2" w14:textId="14A8A75A" w:rsidR="00C24EB3" w:rsidRDefault="004270FA" w:rsidP="00C24EB3">
      <w:pPr>
        <w:pStyle w:val="Heading2"/>
      </w:pPr>
      <w:r>
        <w:t>User Summary</w:t>
      </w:r>
    </w:p>
    <w:p w14:paraId="7E421328" w14:textId="4D213FBA" w:rsidR="00004D67" w:rsidRPr="00004D67" w:rsidRDefault="00F37D7E" w:rsidP="00004D67">
      <w:pPr>
        <w:pStyle w:val="Heading2"/>
        <w:numPr>
          <w:ilvl w:val="0"/>
          <w:numId w:val="0"/>
        </w:numPr>
        <w:rPr>
          <w:rFonts w:asciiTheme="minorHAnsi" w:eastAsiaTheme="minorEastAsia" w:hAnsiTheme="minorHAnsi" w:cstheme="minorBidi"/>
          <w:b w:val="0"/>
          <w:color w:val="2A2A2A" w:themeColor="text2"/>
          <w:szCs w:val="22"/>
        </w:rPr>
      </w:pPr>
      <w:r>
        <w:rPr>
          <w:rFonts w:asciiTheme="minorHAnsi" w:eastAsiaTheme="minorEastAsia" w:hAnsiTheme="minorHAnsi" w:cstheme="minorBidi"/>
          <w:b w:val="0"/>
          <w:color w:val="2A2A2A" w:themeColor="text2"/>
          <w:szCs w:val="22"/>
        </w:rPr>
        <w:t>P</w:t>
      </w:r>
      <w:r w:rsidR="004270FA" w:rsidRPr="004270FA">
        <w:rPr>
          <w:rFonts w:asciiTheme="minorHAnsi" w:eastAsiaTheme="minorEastAsia" w:hAnsiTheme="minorHAnsi" w:cstheme="minorBidi"/>
          <w:b w:val="0"/>
          <w:color w:val="2A2A2A" w:themeColor="text2"/>
          <w:szCs w:val="22"/>
        </w:rPr>
        <w:t xml:space="preserve">rimary users will consist of individuals who intend to </w:t>
      </w:r>
      <w:r w:rsidR="00FE659A">
        <w:rPr>
          <w:rFonts w:asciiTheme="minorHAnsi" w:eastAsiaTheme="minorEastAsia" w:hAnsiTheme="minorHAnsi" w:cstheme="minorBidi"/>
          <w:b w:val="0"/>
          <w:color w:val="2A2A2A" w:themeColor="text2"/>
          <w:szCs w:val="22"/>
        </w:rPr>
        <w:t>utilize the GSVR program for research and public health interventions.  These users will mostly consist of public health researchers, public health professionals, and policy makers who make decisions about public health intervention programs.</w:t>
      </w:r>
      <w:r w:rsidR="00486812">
        <w:rPr>
          <w:rFonts w:asciiTheme="minorHAnsi" w:eastAsiaTheme="minorEastAsia" w:hAnsiTheme="minorHAnsi" w:cstheme="minorBidi"/>
          <w:b w:val="0"/>
          <w:color w:val="2A2A2A" w:themeColor="text2"/>
          <w:szCs w:val="22"/>
        </w:rPr>
        <w:t xml:space="preserve">  </w:t>
      </w:r>
      <w:r w:rsidR="00004D67">
        <w:rPr>
          <w:rFonts w:asciiTheme="minorHAnsi" w:eastAsiaTheme="minorEastAsia" w:hAnsiTheme="minorHAnsi" w:cstheme="minorBidi"/>
          <w:b w:val="0"/>
          <w:color w:val="2A2A2A" w:themeColor="text2"/>
          <w:szCs w:val="22"/>
        </w:rPr>
        <w:t xml:space="preserve">As VR becomes more commonplace in the </w:t>
      </w:r>
      <w:proofErr w:type="gramStart"/>
      <w:r w:rsidR="00004D67">
        <w:rPr>
          <w:rFonts w:asciiTheme="minorHAnsi" w:eastAsiaTheme="minorEastAsia" w:hAnsiTheme="minorHAnsi" w:cstheme="minorBidi"/>
          <w:b w:val="0"/>
          <w:color w:val="2A2A2A" w:themeColor="text2"/>
          <w:szCs w:val="22"/>
        </w:rPr>
        <w:t>general public</w:t>
      </w:r>
      <w:proofErr w:type="gramEnd"/>
      <w:r w:rsidR="00004D67">
        <w:rPr>
          <w:rFonts w:asciiTheme="minorHAnsi" w:eastAsiaTheme="minorEastAsia" w:hAnsiTheme="minorHAnsi" w:cstheme="minorBidi"/>
          <w:b w:val="0"/>
          <w:color w:val="2A2A2A" w:themeColor="text2"/>
          <w:szCs w:val="22"/>
        </w:rPr>
        <w:t>, citizen scientists will contribute to the primary user group.</w:t>
      </w:r>
    </w:p>
    <w:p w14:paraId="03B1D0E3" w14:textId="719EA70D" w:rsidR="004270FA" w:rsidRPr="004270FA" w:rsidRDefault="004270FA" w:rsidP="004270FA">
      <w:pPr>
        <w:pStyle w:val="Heading2"/>
        <w:numPr>
          <w:ilvl w:val="0"/>
          <w:numId w:val="0"/>
        </w:numPr>
        <w:rPr>
          <w:rFonts w:asciiTheme="minorHAnsi" w:eastAsiaTheme="minorEastAsia" w:hAnsiTheme="minorHAnsi" w:cstheme="minorBidi"/>
          <w:b w:val="0"/>
          <w:color w:val="2A2A2A" w:themeColor="text2"/>
          <w:szCs w:val="22"/>
        </w:rPr>
      </w:pPr>
      <w:r w:rsidRPr="004270FA">
        <w:rPr>
          <w:rFonts w:asciiTheme="minorHAnsi" w:eastAsiaTheme="minorEastAsia" w:hAnsiTheme="minorHAnsi" w:cstheme="minorBidi"/>
          <w:b w:val="0"/>
          <w:color w:val="2A2A2A" w:themeColor="text2"/>
          <w:szCs w:val="22"/>
        </w:rPr>
        <w:t xml:space="preserve">  </w:t>
      </w:r>
    </w:p>
    <w:p w14:paraId="71B1012F" w14:textId="4D2E0181" w:rsidR="004270FA" w:rsidRPr="004270FA" w:rsidRDefault="004270FA" w:rsidP="004270FA">
      <w:pPr>
        <w:pStyle w:val="Heading2"/>
      </w:pPr>
      <w:r>
        <w:t>User Environment</w:t>
      </w:r>
    </w:p>
    <w:p w14:paraId="4EF6AFBE" w14:textId="7ABBBA29" w:rsidR="00004D67" w:rsidRDefault="00004D67" w:rsidP="004270FA">
      <w:r>
        <w:t xml:space="preserve">Unlike other data visualization platforms, when using virtual reality users </w:t>
      </w:r>
      <w:proofErr w:type="gramStart"/>
      <w:r>
        <w:t>are completely removed</w:t>
      </w:r>
      <w:proofErr w:type="gramEnd"/>
      <w:r>
        <w:t xml:space="preserve"> from visual inputs of their local environment.  We expect the software to be utilized in environments where the user is stationary, either sitting or standing, and without obstructive movement from individuals or objects who are not actively participating in the virtual environment.  </w:t>
      </w:r>
      <w:r w:rsidR="00035274">
        <w:t xml:space="preserve">Indoor noise levels may significantly vary.  </w:t>
      </w:r>
      <w:r>
        <w:t>The ideal user environment will consist</w:t>
      </w:r>
      <w:r w:rsidR="00035274">
        <w:t xml:space="preserve"> of an office space and desk.  Most users will run the program for an hour or less at a time, with occasional multi-hour sessions.  </w:t>
      </w:r>
    </w:p>
    <w:p w14:paraId="47A3F670" w14:textId="2C02CCAA" w:rsidR="00004D67" w:rsidRDefault="00035274" w:rsidP="004270FA">
      <w:r>
        <w:t>Computer hardware environments will</w:t>
      </w:r>
      <w:r w:rsidR="007A38DF">
        <w:t xml:space="preserve"> consist of computers that meet virtual reality requirements as described by NDVIDIA and AMD.  Requirements include a core i5 or better processor, video card capable of</w:t>
      </w:r>
      <w:r w:rsidR="006F0FB4">
        <w:t xml:space="preserve"> running</w:t>
      </w:r>
      <w:r w:rsidR="007A38DF">
        <w:t xml:space="preserve"> VR </w:t>
      </w:r>
      <w:r w:rsidR="006F0FB4">
        <w:t xml:space="preserve">programs </w:t>
      </w:r>
      <w:r w:rsidR="007A38DF">
        <w:t xml:space="preserve">(see NVIDIA and AMD </w:t>
      </w:r>
      <w:r w:rsidR="0047480F">
        <w:t xml:space="preserve">websites </w:t>
      </w:r>
      <w:r w:rsidR="007A38DF">
        <w:t xml:space="preserve">for VR-approved graphics cards) and </w:t>
      </w:r>
      <w:proofErr w:type="gramStart"/>
      <w:r w:rsidR="007A38DF">
        <w:t>8gb</w:t>
      </w:r>
      <w:proofErr w:type="gramEnd"/>
      <w:r w:rsidR="007A38DF">
        <w:t xml:space="preserve"> of RAM.  Users will also need to have either an Oculus Rift Controller, HTC Vive Controller, or Xbox Controller (available online for $30).  </w:t>
      </w:r>
    </w:p>
    <w:p w14:paraId="259444F1" w14:textId="777FC290" w:rsidR="007A38DF" w:rsidRDefault="007A38DF" w:rsidP="004270FA">
      <w:r>
        <w:t>Computer software environments will consist of the Windows 10 OS or greater</w:t>
      </w:r>
      <w:r w:rsidR="00E3366D">
        <w:t>, and the GSVR executable program</w:t>
      </w:r>
      <w:r>
        <w:t xml:space="preserve">.  Users will also need to have an active internet connection and administrative privileges for multiple user VR sessions.  </w:t>
      </w:r>
      <w:r w:rsidR="00E3366D">
        <w:t xml:space="preserve">Programs that are likely to be running concurrently with GSVR </w:t>
      </w:r>
      <w:r w:rsidR="00E3366D">
        <w:lastRenderedPageBreak/>
        <w:t xml:space="preserve">include </w:t>
      </w:r>
      <w:proofErr w:type="spellStart"/>
      <w:r w:rsidR="00E3366D">
        <w:t>SteamVR</w:t>
      </w:r>
      <w:proofErr w:type="spellEnd"/>
      <w:r w:rsidR="00E3366D">
        <w:t>, Oculus Rift Store, internet brow</w:t>
      </w:r>
      <w:r w:rsidR="000D1875">
        <w:t>sers Mozilla and Google Chrome, cloud storage programs Dropbox and Google Drive, Notification apps for Twitter, Facebook, Google Mail, and Microsoft Outlook, and security software including Norton Antivirus and Windows Defender.</w:t>
      </w:r>
    </w:p>
    <w:p w14:paraId="01B2E339" w14:textId="0D41549B" w:rsidR="004270FA" w:rsidRDefault="004270FA" w:rsidP="004270FA">
      <w:pPr>
        <w:pStyle w:val="Heading2"/>
      </w:pPr>
      <w:r>
        <w:t>Stakeholder (non-user) profiles</w:t>
      </w:r>
    </w:p>
    <w:p w14:paraId="1E5763C7" w14:textId="7DF5685C" w:rsidR="004270FA" w:rsidRDefault="006E683B" w:rsidP="004270FA">
      <w:r>
        <w:t>Non-user</w:t>
      </w:r>
      <w:r w:rsidR="004270FA">
        <w:t xml:space="preserve"> stakeholders include:</w:t>
      </w:r>
    </w:p>
    <w:p w14:paraId="011BC513" w14:textId="57BD3237" w:rsidR="004270FA" w:rsidRDefault="006F0FB4" w:rsidP="004270FA">
      <w:pPr>
        <w:pStyle w:val="ListParagraph"/>
        <w:numPr>
          <w:ilvl w:val="0"/>
          <w:numId w:val="21"/>
        </w:numPr>
      </w:pPr>
      <w:r>
        <w:t>[NP</w:t>
      </w:r>
      <w:r w:rsidR="004270FA">
        <w:t xml:space="preserve">] </w:t>
      </w:r>
      <w:r>
        <w:t>Nonprofit Institutions</w:t>
      </w:r>
      <w:r w:rsidR="004270FA">
        <w:t xml:space="preserve">: </w:t>
      </w:r>
      <w:r>
        <w:t xml:space="preserve">NPs will provide hardware, approve and install the GSVR program for the majority of primary users.  NPs may also determine whether GSVR </w:t>
      </w:r>
      <w:proofErr w:type="gramStart"/>
      <w:r>
        <w:t>can be granted</w:t>
      </w:r>
      <w:proofErr w:type="gramEnd"/>
      <w:r>
        <w:t xml:space="preserve"> internet access for multiple user sessions.</w:t>
      </w:r>
    </w:p>
    <w:p w14:paraId="083F334E" w14:textId="44E86A0E" w:rsidR="004270FA" w:rsidRDefault="006F0FB4" w:rsidP="004270FA">
      <w:pPr>
        <w:pStyle w:val="ListParagraph"/>
        <w:numPr>
          <w:ilvl w:val="0"/>
          <w:numId w:val="21"/>
        </w:numPr>
      </w:pPr>
      <w:r>
        <w:t>[SD] Software Developers</w:t>
      </w:r>
      <w:r w:rsidR="004270FA">
        <w:t xml:space="preserve">: </w:t>
      </w:r>
      <w:r>
        <w:t xml:space="preserve">SDs will modify, maintain, update, and improve both local and source versions of the GSVR code.   </w:t>
      </w:r>
    </w:p>
    <w:p w14:paraId="74203B62" w14:textId="1CB353C7" w:rsidR="006E683B" w:rsidRDefault="0032641E" w:rsidP="0032641E">
      <w:pPr>
        <w:pStyle w:val="ListParagraph"/>
        <w:numPr>
          <w:ilvl w:val="0"/>
          <w:numId w:val="21"/>
        </w:numPr>
      </w:pPr>
      <w:r>
        <w:t>[DP] Data Stream Providers</w:t>
      </w:r>
      <w:r w:rsidR="006E683B">
        <w:t xml:space="preserve">: </w:t>
      </w:r>
      <w:r>
        <w:t xml:space="preserve">DPs consist of the numerous public and business organizations that provide publically available data to </w:t>
      </w:r>
      <w:proofErr w:type="gramStart"/>
      <w:r>
        <w:t>be integrated</w:t>
      </w:r>
      <w:proofErr w:type="gramEnd"/>
      <w:r>
        <w:t xml:space="preserve"> into the backend GSVR data analytics.  DPs will be diverse and include multiple types of data streams, including social media, georeferenced satellite and non-satellite imagery, news reports, census data, environmental monitoring, and crowdsourcing.  </w:t>
      </w:r>
    </w:p>
    <w:p w14:paraId="5A1FD12E" w14:textId="4E816A19" w:rsidR="006E683B" w:rsidRDefault="006E683B" w:rsidP="006E683B">
      <w:pPr>
        <w:pStyle w:val="Heading2"/>
      </w:pPr>
      <w:r>
        <w:t>User profiles</w:t>
      </w:r>
    </w:p>
    <w:p w14:paraId="55D01394" w14:textId="511366D0" w:rsidR="006E683B" w:rsidRDefault="006E683B" w:rsidP="006E683B">
      <w:r>
        <w:t xml:space="preserve">Principle user stakeholders </w:t>
      </w:r>
      <w:proofErr w:type="gramStart"/>
      <w:r>
        <w:t>are defined</w:t>
      </w:r>
      <w:proofErr w:type="gramEnd"/>
      <w:r>
        <w:t xml:space="preserve"> as:</w:t>
      </w:r>
    </w:p>
    <w:p w14:paraId="705C0B15" w14:textId="3547026B" w:rsidR="006E683B" w:rsidRDefault="0032641E" w:rsidP="006E683B">
      <w:pPr>
        <w:pStyle w:val="ListParagraph"/>
        <w:numPr>
          <w:ilvl w:val="0"/>
          <w:numId w:val="23"/>
        </w:numPr>
      </w:pPr>
      <w:r>
        <w:t>[HR] Health Researchers</w:t>
      </w:r>
      <w:r w:rsidR="006E683B">
        <w:t xml:space="preserve">: </w:t>
      </w:r>
      <w:r>
        <w:t xml:space="preserve">HRs will utilize GSVR to describe, analyze, and infer relationships between greenspace, health outcomes, and pathways of mediation.  These users will be familiar with statistical analysis and greenspace research.  HRs will have limited prior knowledge and experience with VR and computer programming.  HRs will have specific research questions and populations of interest.  </w:t>
      </w:r>
    </w:p>
    <w:p w14:paraId="0034A3E8" w14:textId="012FE443" w:rsidR="0032641E" w:rsidRDefault="0032641E" w:rsidP="006E683B">
      <w:pPr>
        <w:pStyle w:val="ListParagraph"/>
        <w:numPr>
          <w:ilvl w:val="0"/>
          <w:numId w:val="23"/>
        </w:numPr>
      </w:pPr>
      <w:r>
        <w:t xml:space="preserve">[PP] Public Health Professionals: PPs will utilize GSVR to evaluate relationships between greenspace, health outcomes, and potential intervention strategies of interest.  Familiarity with statistical analysis and greenspace research will vary more among PPs compared to </w:t>
      </w:r>
      <w:proofErr w:type="spellStart"/>
      <w:r>
        <w:t>HRs.</w:t>
      </w:r>
      <w:proofErr w:type="spellEnd"/>
      <w:r>
        <w:t xml:space="preserve">  </w:t>
      </w:r>
      <w:r w:rsidR="00542EB6">
        <w:t xml:space="preserve">HRs will also have limited experience with VR and computer programming, and </w:t>
      </w:r>
      <w:proofErr w:type="gramStart"/>
      <w:r w:rsidR="00542EB6">
        <w:t>will also</w:t>
      </w:r>
      <w:proofErr w:type="gramEnd"/>
      <w:r w:rsidR="00542EB6">
        <w:t xml:space="preserve"> have specific interventions and populations of interest. </w:t>
      </w:r>
    </w:p>
    <w:p w14:paraId="52651CED" w14:textId="37AE0E16" w:rsidR="00542EB6" w:rsidRDefault="00542EB6" w:rsidP="006E683B">
      <w:pPr>
        <w:pStyle w:val="ListParagraph"/>
        <w:numPr>
          <w:ilvl w:val="0"/>
          <w:numId w:val="23"/>
        </w:numPr>
      </w:pPr>
      <w:r>
        <w:t>[CS] Citizen Scientists: CSs will be early adopters of utilizing VR for public health outreach and awareness.  Compared to HRs and PPs, CSs will be more likely to have prior VR experience but less experience of statistical analyses and greenspace research.  CSs will most likely be interested in utilizing GSVR for infographics and interventions.</w:t>
      </w:r>
    </w:p>
    <w:p w14:paraId="2B5F4653" w14:textId="1C275C60" w:rsidR="00542EB6" w:rsidRDefault="00542EB6" w:rsidP="006E683B">
      <w:pPr>
        <w:pStyle w:val="ListParagraph"/>
        <w:numPr>
          <w:ilvl w:val="0"/>
          <w:numId w:val="23"/>
        </w:numPr>
      </w:pPr>
      <w:r>
        <w:t xml:space="preserve">[PM] Policy Makers: PMs will utilize GSVR to evaluate potential interventions proposed by PPs.  Potential uses of GSVR by PMs will include evaluating </w:t>
      </w:r>
      <w:proofErr w:type="gramStart"/>
      <w:r>
        <w:t>3d</w:t>
      </w:r>
      <w:proofErr w:type="gramEnd"/>
      <w:r>
        <w:t xml:space="preserve"> infographics and making decisions based on PP recommendations.  PMs will have significant experience making intervention-related decisions based on PP reports.</w:t>
      </w:r>
    </w:p>
    <w:p w14:paraId="6CD3A72E" w14:textId="6F192867" w:rsidR="00EE1F89" w:rsidRDefault="00EE1F89" w:rsidP="00EE1F89">
      <w:pPr>
        <w:pStyle w:val="Heading2"/>
      </w:pPr>
      <w:r>
        <w:lastRenderedPageBreak/>
        <w:t>Stakeholder Goals/Needs</w:t>
      </w:r>
    </w:p>
    <w:tbl>
      <w:tblPr>
        <w:tblW w:w="0" w:type="auto"/>
        <w:tblInd w:w="80" w:type="dxa"/>
        <w:tblCellMar>
          <w:left w:w="0" w:type="dxa"/>
          <w:right w:w="0" w:type="dxa"/>
        </w:tblCellMar>
        <w:tblLook w:val="04A0" w:firstRow="1" w:lastRow="0" w:firstColumn="1" w:lastColumn="0" w:noHBand="0" w:noVBand="1"/>
      </w:tblPr>
      <w:tblGrid>
        <w:gridCol w:w="1170"/>
        <w:gridCol w:w="2343"/>
        <w:gridCol w:w="814"/>
        <w:gridCol w:w="5026"/>
      </w:tblGrid>
      <w:tr w:rsidR="00EE1F89" w:rsidRPr="00EE1F89" w14:paraId="291B487B" w14:textId="77777777" w:rsidTr="00BA4818">
        <w:tc>
          <w:tcPr>
            <w:tcW w:w="11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C0B333F" w14:textId="77777777" w:rsidR="00EE1F89" w:rsidRPr="00294C91" w:rsidRDefault="00EE1F89" w:rsidP="00EE1F89">
            <w:pPr>
              <w:spacing w:after="240" w:line="240" w:lineRule="auto"/>
              <w:rPr>
                <w:rFonts w:asciiTheme="majorHAnsi" w:eastAsia="Times New Roman" w:hAnsiTheme="majorHAnsi" w:cstheme="majorHAnsi"/>
                <w:color w:val="auto"/>
                <w:sz w:val="15"/>
                <w:szCs w:val="15"/>
                <w:lang w:eastAsia="en-US"/>
              </w:rPr>
            </w:pPr>
            <w:r w:rsidRPr="00294C91">
              <w:rPr>
                <w:rFonts w:asciiTheme="majorHAnsi" w:eastAsia="Times New Roman" w:hAnsiTheme="majorHAnsi" w:cstheme="majorHAnsi"/>
                <w:b/>
                <w:bCs/>
                <w:color w:val="auto"/>
                <w:sz w:val="15"/>
                <w:szCs w:val="15"/>
                <w:lang w:eastAsia="en-US"/>
              </w:rPr>
              <w:t>Stakeholder</w:t>
            </w:r>
          </w:p>
        </w:tc>
        <w:tc>
          <w:tcPr>
            <w:tcW w:w="234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4B9F552" w14:textId="77777777" w:rsidR="00EE1F89" w:rsidRPr="00294C91" w:rsidRDefault="00EE1F89" w:rsidP="00EE1F89">
            <w:pPr>
              <w:spacing w:after="240" w:line="240" w:lineRule="auto"/>
              <w:rPr>
                <w:rFonts w:asciiTheme="majorHAnsi" w:eastAsia="Times New Roman" w:hAnsiTheme="majorHAnsi" w:cstheme="majorHAnsi"/>
                <w:color w:val="auto"/>
                <w:sz w:val="15"/>
                <w:szCs w:val="15"/>
                <w:lang w:eastAsia="en-US"/>
              </w:rPr>
            </w:pPr>
            <w:r w:rsidRPr="00294C91">
              <w:rPr>
                <w:rFonts w:asciiTheme="majorHAnsi" w:eastAsia="Times New Roman" w:hAnsiTheme="majorHAnsi" w:cstheme="majorHAnsi"/>
                <w:b/>
                <w:bCs/>
                <w:color w:val="auto"/>
                <w:sz w:val="15"/>
                <w:szCs w:val="15"/>
                <w:lang w:eastAsia="en-US"/>
              </w:rPr>
              <w:t>Needs/Goals</w:t>
            </w:r>
          </w:p>
        </w:tc>
        <w:tc>
          <w:tcPr>
            <w:tcW w:w="81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0500F6" w14:textId="77777777" w:rsidR="00EE1F89" w:rsidRPr="00294C91" w:rsidRDefault="00EE1F89" w:rsidP="00EE1F89">
            <w:pPr>
              <w:spacing w:after="240" w:line="240" w:lineRule="auto"/>
              <w:jc w:val="center"/>
              <w:rPr>
                <w:rFonts w:asciiTheme="majorHAnsi" w:eastAsia="Times New Roman" w:hAnsiTheme="majorHAnsi" w:cstheme="majorHAnsi"/>
                <w:color w:val="auto"/>
                <w:sz w:val="15"/>
                <w:szCs w:val="15"/>
                <w:lang w:eastAsia="en-US"/>
              </w:rPr>
            </w:pPr>
            <w:r w:rsidRPr="00294C91">
              <w:rPr>
                <w:rFonts w:asciiTheme="majorHAnsi" w:eastAsia="Times New Roman" w:hAnsiTheme="majorHAnsi" w:cstheme="majorHAnsi"/>
                <w:b/>
                <w:bCs/>
                <w:color w:val="auto"/>
                <w:sz w:val="15"/>
                <w:szCs w:val="15"/>
                <w:lang w:eastAsia="en-US"/>
              </w:rPr>
              <w:t>Priority</w:t>
            </w:r>
          </w:p>
        </w:tc>
        <w:tc>
          <w:tcPr>
            <w:tcW w:w="502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402C3B7" w14:textId="77777777" w:rsidR="00EE1F89" w:rsidRPr="00294C91" w:rsidRDefault="00EE1F89" w:rsidP="00EE1F89">
            <w:pPr>
              <w:spacing w:after="240" w:line="240" w:lineRule="auto"/>
              <w:rPr>
                <w:rFonts w:asciiTheme="majorHAnsi" w:eastAsia="Times New Roman" w:hAnsiTheme="majorHAnsi" w:cstheme="majorHAnsi"/>
                <w:color w:val="auto"/>
                <w:sz w:val="15"/>
                <w:szCs w:val="15"/>
                <w:lang w:eastAsia="en-US"/>
              </w:rPr>
            </w:pPr>
            <w:r w:rsidRPr="00294C91">
              <w:rPr>
                <w:rFonts w:asciiTheme="majorHAnsi" w:eastAsia="Times New Roman" w:hAnsiTheme="majorHAnsi" w:cstheme="majorHAnsi"/>
                <w:b/>
                <w:bCs/>
                <w:color w:val="auto"/>
                <w:sz w:val="15"/>
                <w:szCs w:val="15"/>
                <w:lang w:eastAsia="en-US"/>
              </w:rPr>
              <w:t>Proposed Solution</w:t>
            </w:r>
          </w:p>
        </w:tc>
      </w:tr>
      <w:tr w:rsidR="00EE1F89" w:rsidRPr="00EE1F89" w14:paraId="0171B367" w14:textId="77777777" w:rsidTr="00BA4818">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6B85A0C" w14:textId="5F30E9A7" w:rsidR="00EE1F89" w:rsidRPr="00294C91" w:rsidRDefault="00DE549F" w:rsidP="00EE1F89">
            <w:pPr>
              <w:spacing w:after="240" w:line="240" w:lineRule="auto"/>
              <w:rPr>
                <w:rFonts w:asciiTheme="majorHAnsi" w:eastAsia="Times New Roman" w:hAnsiTheme="majorHAnsi" w:cstheme="majorHAnsi"/>
                <w:color w:val="auto"/>
                <w:sz w:val="15"/>
                <w:szCs w:val="15"/>
                <w:lang w:eastAsia="en-US"/>
              </w:rPr>
            </w:pPr>
            <w:r>
              <w:rPr>
                <w:rFonts w:asciiTheme="majorHAnsi" w:eastAsia="Times New Roman" w:hAnsiTheme="majorHAnsi" w:cstheme="majorHAnsi"/>
                <w:color w:val="auto"/>
                <w:sz w:val="15"/>
                <w:szCs w:val="15"/>
                <w:lang w:eastAsia="en-US"/>
              </w:rPr>
              <w:t>All</w:t>
            </w:r>
          </w:p>
        </w:tc>
        <w:tc>
          <w:tcPr>
            <w:tcW w:w="2343" w:type="dxa"/>
            <w:tcBorders>
              <w:top w:val="nil"/>
              <w:left w:val="nil"/>
              <w:bottom w:val="single" w:sz="8" w:space="0" w:color="auto"/>
              <w:right w:val="single" w:sz="8" w:space="0" w:color="auto"/>
            </w:tcBorders>
            <w:tcMar>
              <w:top w:w="0" w:type="dxa"/>
              <w:left w:w="108" w:type="dxa"/>
              <w:bottom w:w="0" w:type="dxa"/>
              <w:right w:w="108" w:type="dxa"/>
            </w:tcMar>
            <w:hideMark/>
          </w:tcPr>
          <w:p w14:paraId="39633D26" w14:textId="77777777" w:rsidR="00EE1F89" w:rsidRPr="00294C91" w:rsidRDefault="00EE1F89" w:rsidP="00EE1F89">
            <w:pPr>
              <w:spacing w:after="240" w:line="240" w:lineRule="auto"/>
              <w:rPr>
                <w:rFonts w:asciiTheme="majorHAnsi" w:eastAsia="Times New Roman" w:hAnsiTheme="majorHAnsi" w:cstheme="majorHAnsi"/>
                <w:color w:val="auto"/>
                <w:sz w:val="15"/>
                <w:szCs w:val="15"/>
                <w:lang w:eastAsia="en-US"/>
              </w:rPr>
            </w:pPr>
            <w:r w:rsidRPr="00294C91">
              <w:rPr>
                <w:rFonts w:asciiTheme="majorHAnsi" w:eastAsia="Times New Roman" w:hAnsiTheme="majorHAnsi" w:cstheme="majorHAnsi"/>
                <w:color w:val="auto"/>
                <w:sz w:val="15"/>
                <w:szCs w:val="15"/>
                <w:lang w:eastAsia="en-US"/>
              </w:rPr>
              <w:t>Runs with minimal risk to hardware, other programs, and OS</w:t>
            </w:r>
          </w:p>
        </w:tc>
        <w:tc>
          <w:tcPr>
            <w:tcW w:w="814" w:type="dxa"/>
            <w:tcBorders>
              <w:top w:val="nil"/>
              <w:left w:val="nil"/>
              <w:bottom w:val="single" w:sz="8" w:space="0" w:color="auto"/>
              <w:right w:val="single" w:sz="8" w:space="0" w:color="auto"/>
            </w:tcBorders>
            <w:tcMar>
              <w:top w:w="0" w:type="dxa"/>
              <w:left w:w="108" w:type="dxa"/>
              <w:bottom w:w="0" w:type="dxa"/>
              <w:right w:w="108" w:type="dxa"/>
            </w:tcMar>
            <w:hideMark/>
          </w:tcPr>
          <w:p w14:paraId="2F2DBCE3" w14:textId="77777777" w:rsidR="00EE1F89" w:rsidRPr="00294C91" w:rsidRDefault="00EE1F89" w:rsidP="00EE1F89">
            <w:pPr>
              <w:spacing w:after="240" w:line="240" w:lineRule="auto"/>
              <w:jc w:val="center"/>
              <w:rPr>
                <w:rFonts w:asciiTheme="majorHAnsi" w:eastAsia="Times New Roman" w:hAnsiTheme="majorHAnsi" w:cstheme="majorHAnsi"/>
                <w:color w:val="auto"/>
                <w:sz w:val="15"/>
                <w:szCs w:val="15"/>
                <w:lang w:eastAsia="en-US"/>
              </w:rPr>
            </w:pPr>
            <w:r w:rsidRPr="00294C91">
              <w:rPr>
                <w:rFonts w:asciiTheme="majorHAnsi" w:eastAsia="Times New Roman" w:hAnsiTheme="majorHAnsi" w:cstheme="majorHAnsi"/>
                <w:color w:val="auto"/>
                <w:sz w:val="15"/>
                <w:szCs w:val="15"/>
                <w:lang w:eastAsia="en-US"/>
              </w:rPr>
              <w:t>1</w:t>
            </w:r>
          </w:p>
        </w:tc>
        <w:tc>
          <w:tcPr>
            <w:tcW w:w="5026" w:type="dxa"/>
            <w:tcBorders>
              <w:top w:val="nil"/>
              <w:left w:val="nil"/>
              <w:bottom w:val="single" w:sz="8" w:space="0" w:color="auto"/>
              <w:right w:val="single" w:sz="8" w:space="0" w:color="auto"/>
            </w:tcBorders>
            <w:tcMar>
              <w:top w:w="0" w:type="dxa"/>
              <w:left w:w="108" w:type="dxa"/>
              <w:bottom w:w="0" w:type="dxa"/>
              <w:right w:w="108" w:type="dxa"/>
            </w:tcMar>
            <w:hideMark/>
          </w:tcPr>
          <w:p w14:paraId="08B42164" w14:textId="19549FB8" w:rsidR="00EE1F89" w:rsidRPr="00294C91" w:rsidRDefault="00DE549F" w:rsidP="00817B23">
            <w:pPr>
              <w:spacing w:after="240" w:line="240" w:lineRule="auto"/>
              <w:rPr>
                <w:rFonts w:asciiTheme="majorHAnsi" w:eastAsia="Times New Roman" w:hAnsiTheme="majorHAnsi" w:cstheme="majorHAnsi"/>
                <w:color w:val="auto"/>
                <w:sz w:val="15"/>
                <w:szCs w:val="15"/>
                <w:lang w:eastAsia="en-US"/>
              </w:rPr>
            </w:pPr>
            <w:r>
              <w:rPr>
                <w:rFonts w:asciiTheme="majorHAnsi" w:eastAsia="Times New Roman" w:hAnsiTheme="majorHAnsi" w:cstheme="majorHAnsi"/>
                <w:color w:val="auto"/>
                <w:sz w:val="15"/>
                <w:szCs w:val="15"/>
                <w:lang w:eastAsia="en-US"/>
              </w:rPr>
              <w:t xml:space="preserve">Runs as an executable with no external packages </w:t>
            </w:r>
            <w:r w:rsidR="00817B23">
              <w:rPr>
                <w:rFonts w:asciiTheme="majorHAnsi" w:eastAsia="Times New Roman" w:hAnsiTheme="majorHAnsi" w:cstheme="majorHAnsi"/>
                <w:color w:val="auto"/>
                <w:sz w:val="15"/>
                <w:szCs w:val="15"/>
                <w:lang w:eastAsia="en-US"/>
              </w:rPr>
              <w:t>and no writes outside of the internal</w:t>
            </w:r>
            <w:r>
              <w:rPr>
                <w:rFonts w:asciiTheme="majorHAnsi" w:eastAsia="Times New Roman" w:hAnsiTheme="majorHAnsi" w:cstheme="majorHAnsi"/>
                <w:color w:val="auto"/>
                <w:sz w:val="15"/>
                <w:szCs w:val="15"/>
                <w:lang w:eastAsia="en-US"/>
              </w:rPr>
              <w:t xml:space="preserve"> SQL databases</w:t>
            </w:r>
            <w:r w:rsidR="00EE1F89" w:rsidRPr="00294C91">
              <w:rPr>
                <w:rFonts w:asciiTheme="majorHAnsi" w:eastAsia="Times New Roman" w:hAnsiTheme="majorHAnsi" w:cstheme="majorHAnsi"/>
                <w:color w:val="auto"/>
                <w:sz w:val="15"/>
                <w:szCs w:val="15"/>
                <w:lang w:eastAsia="en-US"/>
              </w:rPr>
              <w:t>.  </w:t>
            </w:r>
          </w:p>
        </w:tc>
      </w:tr>
      <w:tr w:rsidR="00EE1F89" w:rsidRPr="00EE1F89" w14:paraId="6F72AD56" w14:textId="77777777" w:rsidTr="00BA4818">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1FC2122" w14:textId="5C049CA9" w:rsidR="00EE1F89" w:rsidRPr="00294C91" w:rsidRDefault="00DE549F" w:rsidP="00EE1F89">
            <w:pPr>
              <w:spacing w:after="240" w:line="240" w:lineRule="auto"/>
              <w:rPr>
                <w:rFonts w:asciiTheme="majorHAnsi" w:eastAsia="Times New Roman" w:hAnsiTheme="majorHAnsi" w:cstheme="majorHAnsi"/>
                <w:color w:val="auto"/>
                <w:sz w:val="15"/>
                <w:szCs w:val="15"/>
                <w:lang w:eastAsia="en-US"/>
              </w:rPr>
            </w:pPr>
            <w:r>
              <w:rPr>
                <w:rFonts w:asciiTheme="majorHAnsi" w:eastAsia="Times New Roman" w:hAnsiTheme="majorHAnsi" w:cstheme="majorHAnsi"/>
                <w:color w:val="auto"/>
                <w:sz w:val="15"/>
                <w:szCs w:val="15"/>
                <w:lang w:eastAsia="en-US"/>
              </w:rPr>
              <w:t>Users</w:t>
            </w:r>
          </w:p>
        </w:tc>
        <w:tc>
          <w:tcPr>
            <w:tcW w:w="2343" w:type="dxa"/>
            <w:tcBorders>
              <w:top w:val="nil"/>
              <w:left w:val="nil"/>
              <w:bottom w:val="single" w:sz="8" w:space="0" w:color="auto"/>
              <w:right w:val="single" w:sz="8" w:space="0" w:color="auto"/>
            </w:tcBorders>
            <w:tcMar>
              <w:top w:w="0" w:type="dxa"/>
              <w:left w:w="108" w:type="dxa"/>
              <w:bottom w:w="0" w:type="dxa"/>
              <w:right w:w="108" w:type="dxa"/>
            </w:tcMar>
            <w:hideMark/>
          </w:tcPr>
          <w:p w14:paraId="408FB6FF" w14:textId="293FA867" w:rsidR="00EE1F89" w:rsidRPr="00294C91" w:rsidRDefault="00DE549F" w:rsidP="00EE1F89">
            <w:pPr>
              <w:spacing w:after="240" w:line="240" w:lineRule="auto"/>
              <w:rPr>
                <w:rFonts w:asciiTheme="majorHAnsi" w:eastAsia="Times New Roman" w:hAnsiTheme="majorHAnsi" w:cstheme="majorHAnsi"/>
                <w:color w:val="auto"/>
                <w:sz w:val="15"/>
                <w:szCs w:val="15"/>
                <w:lang w:eastAsia="en-US"/>
              </w:rPr>
            </w:pPr>
            <w:r>
              <w:rPr>
                <w:rFonts w:asciiTheme="majorHAnsi" w:eastAsia="Times New Roman" w:hAnsiTheme="majorHAnsi" w:cstheme="majorHAnsi"/>
                <w:color w:val="auto"/>
                <w:sz w:val="15"/>
                <w:szCs w:val="15"/>
                <w:lang w:eastAsia="en-US"/>
              </w:rPr>
              <w:t>Allow multiple users to participate and interact in VR sessions</w:t>
            </w:r>
            <w:r w:rsidR="00C6316F">
              <w:rPr>
                <w:rFonts w:asciiTheme="majorHAnsi" w:eastAsia="Times New Roman" w:hAnsiTheme="majorHAnsi" w:cstheme="majorHAnsi"/>
                <w:color w:val="auto"/>
                <w:sz w:val="15"/>
                <w:szCs w:val="15"/>
                <w:lang w:eastAsia="en-US"/>
              </w:rPr>
              <w:t>, including audio</w:t>
            </w:r>
          </w:p>
        </w:tc>
        <w:tc>
          <w:tcPr>
            <w:tcW w:w="814" w:type="dxa"/>
            <w:tcBorders>
              <w:top w:val="nil"/>
              <w:left w:val="nil"/>
              <w:bottom w:val="single" w:sz="8" w:space="0" w:color="auto"/>
              <w:right w:val="single" w:sz="8" w:space="0" w:color="auto"/>
            </w:tcBorders>
            <w:tcMar>
              <w:top w:w="0" w:type="dxa"/>
              <w:left w:w="108" w:type="dxa"/>
              <w:bottom w:w="0" w:type="dxa"/>
              <w:right w:w="108" w:type="dxa"/>
            </w:tcMar>
            <w:hideMark/>
          </w:tcPr>
          <w:p w14:paraId="646C28F7" w14:textId="3BCE0545" w:rsidR="00EE1F89" w:rsidRPr="00294C91" w:rsidRDefault="00DE549F" w:rsidP="00EE1F89">
            <w:pPr>
              <w:spacing w:after="240" w:line="240" w:lineRule="auto"/>
              <w:jc w:val="center"/>
              <w:rPr>
                <w:rFonts w:asciiTheme="majorHAnsi" w:eastAsia="Times New Roman" w:hAnsiTheme="majorHAnsi" w:cstheme="majorHAnsi"/>
                <w:color w:val="auto"/>
                <w:sz w:val="15"/>
                <w:szCs w:val="15"/>
                <w:lang w:eastAsia="en-US"/>
              </w:rPr>
            </w:pPr>
            <w:r>
              <w:rPr>
                <w:rFonts w:asciiTheme="majorHAnsi" w:eastAsia="Times New Roman" w:hAnsiTheme="majorHAnsi" w:cstheme="majorHAnsi"/>
                <w:color w:val="auto"/>
                <w:sz w:val="15"/>
                <w:szCs w:val="15"/>
                <w:lang w:eastAsia="en-US"/>
              </w:rPr>
              <w:t>2</w:t>
            </w:r>
          </w:p>
        </w:tc>
        <w:tc>
          <w:tcPr>
            <w:tcW w:w="5026" w:type="dxa"/>
            <w:tcBorders>
              <w:top w:val="nil"/>
              <w:left w:val="nil"/>
              <w:bottom w:val="single" w:sz="8" w:space="0" w:color="auto"/>
              <w:right w:val="single" w:sz="8" w:space="0" w:color="auto"/>
            </w:tcBorders>
            <w:tcMar>
              <w:top w:w="0" w:type="dxa"/>
              <w:left w:w="108" w:type="dxa"/>
              <w:bottom w:w="0" w:type="dxa"/>
              <w:right w:w="108" w:type="dxa"/>
            </w:tcMar>
            <w:hideMark/>
          </w:tcPr>
          <w:p w14:paraId="246C7289" w14:textId="3220475F" w:rsidR="00EE1F89" w:rsidRPr="00294C91" w:rsidRDefault="00DE549F" w:rsidP="00817B23">
            <w:pPr>
              <w:spacing w:after="240" w:line="240" w:lineRule="auto"/>
              <w:rPr>
                <w:rFonts w:asciiTheme="majorHAnsi" w:eastAsia="Times New Roman" w:hAnsiTheme="majorHAnsi" w:cstheme="majorHAnsi"/>
                <w:color w:val="auto"/>
                <w:sz w:val="15"/>
                <w:szCs w:val="15"/>
                <w:lang w:eastAsia="en-US"/>
              </w:rPr>
            </w:pPr>
            <w:r>
              <w:rPr>
                <w:rFonts w:asciiTheme="majorHAnsi" w:eastAsia="Times New Roman" w:hAnsiTheme="majorHAnsi" w:cstheme="majorHAnsi"/>
                <w:color w:val="auto"/>
                <w:sz w:val="15"/>
                <w:szCs w:val="15"/>
                <w:lang w:eastAsia="en-US"/>
              </w:rPr>
              <w:t>I</w:t>
            </w:r>
            <w:r w:rsidR="00817B23">
              <w:rPr>
                <w:rFonts w:asciiTheme="majorHAnsi" w:eastAsia="Times New Roman" w:hAnsiTheme="majorHAnsi" w:cstheme="majorHAnsi"/>
                <w:color w:val="auto"/>
                <w:sz w:val="15"/>
                <w:szCs w:val="15"/>
                <w:lang w:eastAsia="en-US"/>
              </w:rPr>
              <w:t>nclude an option for up to 4</w:t>
            </w:r>
            <w:r>
              <w:rPr>
                <w:rFonts w:asciiTheme="majorHAnsi" w:eastAsia="Times New Roman" w:hAnsiTheme="majorHAnsi" w:cstheme="majorHAnsi"/>
                <w:color w:val="auto"/>
                <w:sz w:val="15"/>
                <w:szCs w:val="15"/>
                <w:lang w:eastAsia="en-US"/>
              </w:rPr>
              <w:t xml:space="preserve"> simultaneous VR participants.  Provide support for a </w:t>
            </w:r>
            <w:r w:rsidR="00817B23">
              <w:rPr>
                <w:rFonts w:asciiTheme="majorHAnsi" w:eastAsia="Times New Roman" w:hAnsiTheme="majorHAnsi" w:cstheme="majorHAnsi"/>
                <w:color w:val="auto"/>
                <w:sz w:val="15"/>
                <w:szCs w:val="15"/>
                <w:lang w:eastAsia="en-US"/>
              </w:rPr>
              <w:t>listen server.</w:t>
            </w:r>
          </w:p>
        </w:tc>
      </w:tr>
      <w:tr w:rsidR="00EE1F89" w:rsidRPr="00EE1F89" w14:paraId="1D680EA2" w14:textId="77777777" w:rsidTr="00BA4818">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70A598" w14:textId="0C1411FB" w:rsidR="00EE1F89" w:rsidRPr="00294C91" w:rsidRDefault="00C6316F" w:rsidP="00EE1F89">
            <w:pPr>
              <w:spacing w:after="240" w:line="240" w:lineRule="auto"/>
              <w:rPr>
                <w:rFonts w:asciiTheme="majorHAnsi" w:eastAsia="Times New Roman" w:hAnsiTheme="majorHAnsi" w:cstheme="majorHAnsi"/>
                <w:color w:val="auto"/>
                <w:sz w:val="15"/>
                <w:szCs w:val="15"/>
                <w:lang w:eastAsia="en-US"/>
              </w:rPr>
            </w:pPr>
            <w:r>
              <w:rPr>
                <w:rFonts w:asciiTheme="majorHAnsi" w:eastAsia="Times New Roman" w:hAnsiTheme="majorHAnsi" w:cstheme="majorHAnsi"/>
                <w:color w:val="auto"/>
                <w:sz w:val="15"/>
                <w:szCs w:val="15"/>
                <w:lang w:eastAsia="en-US"/>
              </w:rPr>
              <w:t>HR,PP</w:t>
            </w:r>
          </w:p>
        </w:tc>
        <w:tc>
          <w:tcPr>
            <w:tcW w:w="2343" w:type="dxa"/>
            <w:tcBorders>
              <w:top w:val="nil"/>
              <w:left w:val="nil"/>
              <w:bottom w:val="single" w:sz="8" w:space="0" w:color="auto"/>
              <w:right w:val="single" w:sz="8" w:space="0" w:color="auto"/>
            </w:tcBorders>
            <w:tcMar>
              <w:top w:w="0" w:type="dxa"/>
              <w:left w:w="108" w:type="dxa"/>
              <w:bottom w:w="0" w:type="dxa"/>
              <w:right w:w="108" w:type="dxa"/>
            </w:tcMar>
            <w:hideMark/>
          </w:tcPr>
          <w:p w14:paraId="058D7AAF" w14:textId="7A2BB9EB" w:rsidR="00EE1F89" w:rsidRPr="00294C91" w:rsidRDefault="00BA4818" w:rsidP="00BA4818">
            <w:pPr>
              <w:spacing w:after="240" w:line="240" w:lineRule="auto"/>
              <w:rPr>
                <w:rFonts w:asciiTheme="majorHAnsi" w:eastAsia="Times New Roman" w:hAnsiTheme="majorHAnsi" w:cstheme="majorHAnsi"/>
                <w:color w:val="auto"/>
                <w:sz w:val="15"/>
                <w:szCs w:val="15"/>
                <w:lang w:eastAsia="en-US"/>
              </w:rPr>
            </w:pPr>
            <w:r>
              <w:rPr>
                <w:rFonts w:asciiTheme="majorHAnsi" w:eastAsia="Times New Roman" w:hAnsiTheme="majorHAnsi" w:cstheme="majorHAnsi"/>
                <w:color w:val="auto"/>
                <w:sz w:val="15"/>
                <w:szCs w:val="15"/>
                <w:lang w:eastAsia="en-US"/>
              </w:rPr>
              <w:t xml:space="preserve">Select which data sources are shown </w:t>
            </w:r>
          </w:p>
        </w:tc>
        <w:tc>
          <w:tcPr>
            <w:tcW w:w="814" w:type="dxa"/>
            <w:tcBorders>
              <w:top w:val="nil"/>
              <w:left w:val="nil"/>
              <w:bottom w:val="single" w:sz="8" w:space="0" w:color="auto"/>
              <w:right w:val="single" w:sz="8" w:space="0" w:color="auto"/>
            </w:tcBorders>
            <w:tcMar>
              <w:top w:w="0" w:type="dxa"/>
              <w:left w:w="108" w:type="dxa"/>
              <w:bottom w:w="0" w:type="dxa"/>
              <w:right w:w="108" w:type="dxa"/>
            </w:tcMar>
            <w:hideMark/>
          </w:tcPr>
          <w:p w14:paraId="1FA84379" w14:textId="77777777" w:rsidR="00EE1F89" w:rsidRPr="00294C91" w:rsidRDefault="00EE1F89" w:rsidP="00EE1F89">
            <w:pPr>
              <w:spacing w:after="240" w:line="240" w:lineRule="auto"/>
              <w:jc w:val="center"/>
              <w:rPr>
                <w:rFonts w:asciiTheme="majorHAnsi" w:eastAsia="Times New Roman" w:hAnsiTheme="majorHAnsi" w:cstheme="majorHAnsi"/>
                <w:color w:val="auto"/>
                <w:sz w:val="15"/>
                <w:szCs w:val="15"/>
                <w:lang w:eastAsia="en-US"/>
              </w:rPr>
            </w:pPr>
            <w:r w:rsidRPr="00294C91">
              <w:rPr>
                <w:rFonts w:asciiTheme="majorHAnsi" w:eastAsia="Times New Roman" w:hAnsiTheme="majorHAnsi" w:cstheme="majorHAnsi"/>
                <w:color w:val="auto"/>
                <w:sz w:val="15"/>
                <w:szCs w:val="15"/>
                <w:lang w:eastAsia="en-US"/>
              </w:rPr>
              <w:t>1</w:t>
            </w:r>
          </w:p>
        </w:tc>
        <w:tc>
          <w:tcPr>
            <w:tcW w:w="5026" w:type="dxa"/>
            <w:tcBorders>
              <w:top w:val="nil"/>
              <w:left w:val="nil"/>
              <w:bottom w:val="single" w:sz="8" w:space="0" w:color="auto"/>
              <w:right w:val="single" w:sz="8" w:space="0" w:color="auto"/>
            </w:tcBorders>
            <w:tcMar>
              <w:top w:w="0" w:type="dxa"/>
              <w:left w:w="108" w:type="dxa"/>
              <w:bottom w:w="0" w:type="dxa"/>
              <w:right w:w="108" w:type="dxa"/>
            </w:tcMar>
            <w:hideMark/>
          </w:tcPr>
          <w:p w14:paraId="15313FC4" w14:textId="25044258" w:rsidR="00EE1F89" w:rsidRPr="00294C91" w:rsidRDefault="00C6316F" w:rsidP="00EE1F89">
            <w:pPr>
              <w:spacing w:after="240" w:line="240" w:lineRule="auto"/>
              <w:rPr>
                <w:rFonts w:asciiTheme="majorHAnsi" w:eastAsia="Times New Roman" w:hAnsiTheme="majorHAnsi" w:cstheme="majorHAnsi"/>
                <w:color w:val="auto"/>
                <w:sz w:val="15"/>
                <w:szCs w:val="15"/>
                <w:lang w:eastAsia="en-US"/>
              </w:rPr>
            </w:pPr>
            <w:r>
              <w:rPr>
                <w:rFonts w:asciiTheme="majorHAnsi" w:eastAsia="Times New Roman" w:hAnsiTheme="majorHAnsi" w:cstheme="majorHAnsi"/>
                <w:color w:val="auto"/>
                <w:sz w:val="15"/>
                <w:szCs w:val="15"/>
                <w:lang w:eastAsia="en-US"/>
              </w:rPr>
              <w:t>Provide UI interaction options that dynamically alter which datasets are analyzed by the underlying GPGPU algorithms</w:t>
            </w:r>
          </w:p>
        </w:tc>
      </w:tr>
      <w:tr w:rsidR="00EE1F89" w:rsidRPr="00EE1F89" w14:paraId="464F36EF" w14:textId="77777777" w:rsidTr="00BA4818">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C061AD1" w14:textId="4C7FB360" w:rsidR="00EE1F89" w:rsidRPr="00294C91" w:rsidRDefault="00C6316F" w:rsidP="00EE1F89">
            <w:pPr>
              <w:spacing w:after="240" w:line="240" w:lineRule="auto"/>
              <w:rPr>
                <w:rFonts w:asciiTheme="majorHAnsi" w:eastAsia="Times New Roman" w:hAnsiTheme="majorHAnsi" w:cstheme="majorHAnsi"/>
                <w:color w:val="auto"/>
                <w:sz w:val="15"/>
                <w:szCs w:val="15"/>
                <w:lang w:eastAsia="en-US"/>
              </w:rPr>
            </w:pPr>
            <w:r>
              <w:rPr>
                <w:rFonts w:asciiTheme="majorHAnsi" w:eastAsia="Times New Roman" w:hAnsiTheme="majorHAnsi" w:cstheme="majorHAnsi"/>
                <w:color w:val="auto"/>
                <w:sz w:val="15"/>
                <w:szCs w:val="15"/>
                <w:lang w:eastAsia="en-US"/>
              </w:rPr>
              <w:t>Users</w:t>
            </w:r>
          </w:p>
        </w:tc>
        <w:tc>
          <w:tcPr>
            <w:tcW w:w="2343" w:type="dxa"/>
            <w:tcBorders>
              <w:top w:val="nil"/>
              <w:left w:val="nil"/>
              <w:bottom w:val="single" w:sz="8" w:space="0" w:color="auto"/>
              <w:right w:val="single" w:sz="8" w:space="0" w:color="auto"/>
            </w:tcBorders>
            <w:tcMar>
              <w:top w:w="0" w:type="dxa"/>
              <w:left w:w="108" w:type="dxa"/>
              <w:bottom w:w="0" w:type="dxa"/>
              <w:right w:w="108" w:type="dxa"/>
            </w:tcMar>
            <w:hideMark/>
          </w:tcPr>
          <w:p w14:paraId="513FA615" w14:textId="6094083C" w:rsidR="00EE1F89" w:rsidRPr="00294C91" w:rsidRDefault="00C6316F" w:rsidP="00EE1F89">
            <w:pPr>
              <w:spacing w:after="240" w:line="240" w:lineRule="auto"/>
              <w:rPr>
                <w:rFonts w:asciiTheme="majorHAnsi" w:eastAsia="Times New Roman" w:hAnsiTheme="majorHAnsi" w:cstheme="majorHAnsi"/>
                <w:color w:val="auto"/>
                <w:sz w:val="15"/>
                <w:szCs w:val="15"/>
                <w:lang w:eastAsia="en-US"/>
              </w:rPr>
            </w:pPr>
            <w:r>
              <w:rPr>
                <w:rFonts w:asciiTheme="majorHAnsi" w:eastAsia="Times New Roman" w:hAnsiTheme="majorHAnsi" w:cstheme="majorHAnsi"/>
                <w:color w:val="auto"/>
                <w:sz w:val="15"/>
                <w:szCs w:val="15"/>
                <w:lang w:eastAsia="en-US"/>
              </w:rPr>
              <w:t>Provide intuitive controls for all supported interfaces</w:t>
            </w:r>
          </w:p>
        </w:tc>
        <w:tc>
          <w:tcPr>
            <w:tcW w:w="814" w:type="dxa"/>
            <w:tcBorders>
              <w:top w:val="nil"/>
              <w:left w:val="nil"/>
              <w:bottom w:val="single" w:sz="8" w:space="0" w:color="auto"/>
              <w:right w:val="single" w:sz="8" w:space="0" w:color="auto"/>
            </w:tcBorders>
            <w:tcMar>
              <w:top w:w="0" w:type="dxa"/>
              <w:left w:w="108" w:type="dxa"/>
              <w:bottom w:w="0" w:type="dxa"/>
              <w:right w:w="108" w:type="dxa"/>
            </w:tcMar>
            <w:hideMark/>
          </w:tcPr>
          <w:p w14:paraId="11D34B86" w14:textId="601089D2" w:rsidR="00EE1F89" w:rsidRPr="00294C91" w:rsidRDefault="00C6316F" w:rsidP="00EE1F89">
            <w:pPr>
              <w:spacing w:after="240" w:line="240" w:lineRule="auto"/>
              <w:jc w:val="center"/>
              <w:rPr>
                <w:rFonts w:asciiTheme="majorHAnsi" w:eastAsia="Times New Roman" w:hAnsiTheme="majorHAnsi" w:cstheme="majorHAnsi"/>
                <w:color w:val="auto"/>
                <w:sz w:val="15"/>
                <w:szCs w:val="15"/>
                <w:lang w:eastAsia="en-US"/>
              </w:rPr>
            </w:pPr>
            <w:r>
              <w:rPr>
                <w:rFonts w:asciiTheme="majorHAnsi" w:eastAsia="Times New Roman" w:hAnsiTheme="majorHAnsi" w:cstheme="majorHAnsi"/>
                <w:color w:val="auto"/>
                <w:sz w:val="15"/>
                <w:szCs w:val="15"/>
                <w:lang w:eastAsia="en-US"/>
              </w:rPr>
              <w:t>2</w:t>
            </w:r>
          </w:p>
        </w:tc>
        <w:tc>
          <w:tcPr>
            <w:tcW w:w="5026" w:type="dxa"/>
            <w:tcBorders>
              <w:top w:val="nil"/>
              <w:left w:val="nil"/>
              <w:bottom w:val="single" w:sz="8" w:space="0" w:color="auto"/>
              <w:right w:val="single" w:sz="8" w:space="0" w:color="auto"/>
            </w:tcBorders>
            <w:tcMar>
              <w:top w:w="0" w:type="dxa"/>
              <w:left w:w="108" w:type="dxa"/>
              <w:bottom w:w="0" w:type="dxa"/>
              <w:right w:w="108" w:type="dxa"/>
            </w:tcMar>
            <w:hideMark/>
          </w:tcPr>
          <w:p w14:paraId="720509A0" w14:textId="510BD548" w:rsidR="00EE1F89" w:rsidRPr="00294C91" w:rsidRDefault="00C6316F" w:rsidP="00EE1F89">
            <w:pPr>
              <w:spacing w:after="240" w:line="240" w:lineRule="auto"/>
              <w:rPr>
                <w:rFonts w:asciiTheme="majorHAnsi" w:eastAsia="Times New Roman" w:hAnsiTheme="majorHAnsi" w:cstheme="majorHAnsi"/>
                <w:color w:val="auto"/>
                <w:sz w:val="15"/>
                <w:szCs w:val="15"/>
                <w:lang w:eastAsia="en-US"/>
              </w:rPr>
            </w:pPr>
            <w:r>
              <w:rPr>
                <w:rFonts w:asciiTheme="majorHAnsi" w:eastAsia="Times New Roman" w:hAnsiTheme="majorHAnsi" w:cstheme="majorHAnsi"/>
                <w:color w:val="auto"/>
                <w:sz w:val="15"/>
                <w:szCs w:val="15"/>
                <w:lang w:eastAsia="en-US"/>
              </w:rPr>
              <w:t>Follow Epic Games best practices for VR controller development.</w:t>
            </w:r>
          </w:p>
        </w:tc>
      </w:tr>
      <w:tr w:rsidR="00EE1F89" w:rsidRPr="00EE1F89" w14:paraId="6036D79E" w14:textId="77777777" w:rsidTr="005E4ABC">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7FB59BF" w14:textId="32292194" w:rsidR="00EE1F89" w:rsidRPr="00294C91" w:rsidRDefault="005E4ABC" w:rsidP="00EE1F89">
            <w:pPr>
              <w:spacing w:after="240" w:line="240" w:lineRule="auto"/>
              <w:rPr>
                <w:rFonts w:asciiTheme="majorHAnsi" w:eastAsia="Times New Roman" w:hAnsiTheme="majorHAnsi" w:cstheme="majorHAnsi"/>
                <w:color w:val="auto"/>
                <w:sz w:val="15"/>
                <w:szCs w:val="15"/>
                <w:lang w:eastAsia="en-US"/>
              </w:rPr>
            </w:pPr>
            <w:r>
              <w:rPr>
                <w:rFonts w:asciiTheme="majorHAnsi" w:eastAsia="Times New Roman" w:hAnsiTheme="majorHAnsi" w:cstheme="majorHAnsi"/>
                <w:color w:val="auto"/>
                <w:sz w:val="15"/>
                <w:szCs w:val="15"/>
                <w:lang w:eastAsia="en-US"/>
              </w:rPr>
              <w:t>Users</w:t>
            </w:r>
          </w:p>
        </w:tc>
        <w:tc>
          <w:tcPr>
            <w:tcW w:w="2343" w:type="dxa"/>
            <w:tcBorders>
              <w:top w:val="nil"/>
              <w:left w:val="nil"/>
              <w:bottom w:val="single" w:sz="8" w:space="0" w:color="auto"/>
              <w:right w:val="single" w:sz="8" w:space="0" w:color="auto"/>
            </w:tcBorders>
            <w:tcMar>
              <w:top w:w="0" w:type="dxa"/>
              <w:left w:w="108" w:type="dxa"/>
              <w:bottom w:w="0" w:type="dxa"/>
              <w:right w:w="108" w:type="dxa"/>
            </w:tcMar>
          </w:tcPr>
          <w:p w14:paraId="30AED5F2" w14:textId="65E39094" w:rsidR="00EE1F89" w:rsidRPr="00294C91" w:rsidRDefault="005E4ABC" w:rsidP="00EE1F89">
            <w:pPr>
              <w:spacing w:after="240" w:line="240" w:lineRule="auto"/>
              <w:rPr>
                <w:rFonts w:asciiTheme="majorHAnsi" w:eastAsia="Times New Roman" w:hAnsiTheme="majorHAnsi" w:cstheme="majorHAnsi"/>
                <w:color w:val="auto"/>
                <w:sz w:val="15"/>
                <w:szCs w:val="15"/>
                <w:lang w:eastAsia="en-US"/>
              </w:rPr>
            </w:pPr>
            <w:r>
              <w:rPr>
                <w:rFonts w:asciiTheme="majorHAnsi" w:eastAsia="Times New Roman" w:hAnsiTheme="majorHAnsi" w:cstheme="majorHAnsi"/>
                <w:color w:val="auto"/>
                <w:sz w:val="15"/>
                <w:szCs w:val="15"/>
                <w:lang w:eastAsia="en-US"/>
              </w:rPr>
              <w:t>Users can change time range and/or geographical region of presented data</w:t>
            </w:r>
          </w:p>
        </w:tc>
        <w:tc>
          <w:tcPr>
            <w:tcW w:w="814" w:type="dxa"/>
            <w:tcBorders>
              <w:top w:val="nil"/>
              <w:left w:val="nil"/>
              <w:bottom w:val="single" w:sz="8" w:space="0" w:color="auto"/>
              <w:right w:val="single" w:sz="8" w:space="0" w:color="auto"/>
            </w:tcBorders>
            <w:tcMar>
              <w:top w:w="0" w:type="dxa"/>
              <w:left w:w="108" w:type="dxa"/>
              <w:bottom w:w="0" w:type="dxa"/>
              <w:right w:w="108" w:type="dxa"/>
            </w:tcMar>
          </w:tcPr>
          <w:p w14:paraId="3E526B6C" w14:textId="6445F68B" w:rsidR="00EE1F89" w:rsidRPr="00294C91" w:rsidRDefault="005E4ABC" w:rsidP="00EE1F89">
            <w:pPr>
              <w:spacing w:after="240" w:line="240" w:lineRule="auto"/>
              <w:jc w:val="center"/>
              <w:rPr>
                <w:rFonts w:asciiTheme="majorHAnsi" w:eastAsia="Times New Roman" w:hAnsiTheme="majorHAnsi" w:cstheme="majorHAnsi"/>
                <w:color w:val="auto"/>
                <w:sz w:val="15"/>
                <w:szCs w:val="15"/>
                <w:lang w:eastAsia="en-US"/>
              </w:rPr>
            </w:pPr>
            <w:r>
              <w:rPr>
                <w:rFonts w:asciiTheme="majorHAnsi" w:eastAsia="Times New Roman" w:hAnsiTheme="majorHAnsi" w:cstheme="majorHAnsi"/>
                <w:color w:val="auto"/>
                <w:sz w:val="15"/>
                <w:szCs w:val="15"/>
                <w:lang w:eastAsia="en-US"/>
              </w:rPr>
              <w:t>2</w:t>
            </w:r>
          </w:p>
        </w:tc>
        <w:tc>
          <w:tcPr>
            <w:tcW w:w="5026" w:type="dxa"/>
            <w:tcBorders>
              <w:top w:val="nil"/>
              <w:left w:val="nil"/>
              <w:bottom w:val="single" w:sz="8" w:space="0" w:color="auto"/>
              <w:right w:val="single" w:sz="8" w:space="0" w:color="auto"/>
            </w:tcBorders>
            <w:tcMar>
              <w:top w:w="0" w:type="dxa"/>
              <w:left w:w="108" w:type="dxa"/>
              <w:bottom w:w="0" w:type="dxa"/>
              <w:right w:w="108" w:type="dxa"/>
            </w:tcMar>
          </w:tcPr>
          <w:p w14:paraId="7AEFE526" w14:textId="0FEE32A5" w:rsidR="00EE1F89" w:rsidRPr="00294C91" w:rsidRDefault="005E4ABC" w:rsidP="00EE1F89">
            <w:pPr>
              <w:spacing w:after="240" w:line="240" w:lineRule="auto"/>
              <w:rPr>
                <w:rFonts w:asciiTheme="majorHAnsi" w:eastAsia="Times New Roman" w:hAnsiTheme="majorHAnsi" w:cstheme="majorHAnsi"/>
                <w:color w:val="auto"/>
                <w:sz w:val="15"/>
                <w:szCs w:val="15"/>
                <w:lang w:eastAsia="en-US"/>
              </w:rPr>
            </w:pPr>
            <w:r>
              <w:rPr>
                <w:rFonts w:asciiTheme="majorHAnsi" w:eastAsia="Times New Roman" w:hAnsiTheme="majorHAnsi" w:cstheme="majorHAnsi"/>
                <w:color w:val="auto"/>
                <w:sz w:val="15"/>
                <w:szCs w:val="15"/>
                <w:lang w:eastAsia="en-US"/>
              </w:rPr>
              <w:t>Use third dimension to visually depict higher dimensional data, and add gesture recognition and UI interactions for geographical and temporal data range selection</w:t>
            </w:r>
          </w:p>
        </w:tc>
      </w:tr>
      <w:tr w:rsidR="00EE1F89" w:rsidRPr="00EE1F89" w14:paraId="1626B373" w14:textId="77777777" w:rsidTr="00BA4818">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FAA922" w14:textId="2937365C" w:rsidR="00EE1F89" w:rsidRPr="00294C91" w:rsidRDefault="005E4ABC" w:rsidP="00EE1F89">
            <w:pPr>
              <w:spacing w:after="240" w:line="240" w:lineRule="auto"/>
              <w:rPr>
                <w:rFonts w:asciiTheme="majorHAnsi" w:eastAsia="Times New Roman" w:hAnsiTheme="majorHAnsi" w:cstheme="majorHAnsi"/>
                <w:color w:val="auto"/>
                <w:sz w:val="15"/>
                <w:szCs w:val="15"/>
                <w:lang w:eastAsia="en-US"/>
              </w:rPr>
            </w:pPr>
            <w:r>
              <w:rPr>
                <w:rFonts w:asciiTheme="majorHAnsi" w:eastAsia="Times New Roman" w:hAnsiTheme="majorHAnsi" w:cstheme="majorHAnsi"/>
                <w:color w:val="auto"/>
                <w:sz w:val="15"/>
                <w:szCs w:val="15"/>
                <w:lang w:eastAsia="en-US"/>
              </w:rPr>
              <w:t>Users</w:t>
            </w:r>
          </w:p>
        </w:tc>
        <w:tc>
          <w:tcPr>
            <w:tcW w:w="2343" w:type="dxa"/>
            <w:tcBorders>
              <w:top w:val="nil"/>
              <w:left w:val="nil"/>
              <w:bottom w:val="single" w:sz="8" w:space="0" w:color="auto"/>
              <w:right w:val="single" w:sz="8" w:space="0" w:color="auto"/>
            </w:tcBorders>
            <w:tcMar>
              <w:top w:w="0" w:type="dxa"/>
              <w:left w:w="108" w:type="dxa"/>
              <w:bottom w:w="0" w:type="dxa"/>
              <w:right w:w="108" w:type="dxa"/>
            </w:tcMar>
            <w:hideMark/>
          </w:tcPr>
          <w:p w14:paraId="553743EF" w14:textId="67882926" w:rsidR="00EE1F89" w:rsidRPr="00294C91" w:rsidRDefault="00BA4818" w:rsidP="00817B23">
            <w:pPr>
              <w:spacing w:after="240" w:line="240" w:lineRule="auto"/>
              <w:rPr>
                <w:rFonts w:asciiTheme="majorHAnsi" w:eastAsia="Times New Roman" w:hAnsiTheme="majorHAnsi" w:cstheme="majorHAnsi"/>
                <w:color w:val="auto"/>
                <w:sz w:val="15"/>
                <w:szCs w:val="15"/>
                <w:lang w:eastAsia="en-US"/>
              </w:rPr>
            </w:pPr>
            <w:r>
              <w:rPr>
                <w:rFonts w:asciiTheme="majorHAnsi" w:eastAsia="Times New Roman" w:hAnsiTheme="majorHAnsi" w:cstheme="majorHAnsi"/>
                <w:color w:val="auto"/>
                <w:sz w:val="15"/>
                <w:szCs w:val="15"/>
                <w:lang w:eastAsia="en-US"/>
              </w:rPr>
              <w:t xml:space="preserve">Provide predictions for social media sentiment, discussed topics, actions </w:t>
            </w:r>
            <w:r w:rsidR="00817B23">
              <w:rPr>
                <w:rFonts w:asciiTheme="majorHAnsi" w:eastAsia="Times New Roman" w:hAnsiTheme="majorHAnsi" w:cstheme="majorHAnsi"/>
                <w:color w:val="auto"/>
                <w:sz w:val="15"/>
                <w:szCs w:val="15"/>
                <w:lang w:eastAsia="en-US"/>
              </w:rPr>
              <w:t>taken by community and influential</w:t>
            </w:r>
            <w:r>
              <w:rPr>
                <w:rFonts w:asciiTheme="majorHAnsi" w:eastAsia="Times New Roman" w:hAnsiTheme="majorHAnsi" w:cstheme="majorHAnsi"/>
                <w:color w:val="auto"/>
                <w:sz w:val="15"/>
                <w:szCs w:val="15"/>
                <w:lang w:eastAsia="en-US"/>
              </w:rPr>
              <w:t xml:space="preserve"> stakeholders </w:t>
            </w:r>
          </w:p>
        </w:tc>
        <w:tc>
          <w:tcPr>
            <w:tcW w:w="814" w:type="dxa"/>
            <w:tcBorders>
              <w:top w:val="nil"/>
              <w:left w:val="nil"/>
              <w:bottom w:val="single" w:sz="8" w:space="0" w:color="auto"/>
              <w:right w:val="single" w:sz="8" w:space="0" w:color="auto"/>
            </w:tcBorders>
            <w:tcMar>
              <w:top w:w="0" w:type="dxa"/>
              <w:left w:w="108" w:type="dxa"/>
              <w:bottom w:w="0" w:type="dxa"/>
              <w:right w:w="108" w:type="dxa"/>
            </w:tcMar>
            <w:hideMark/>
          </w:tcPr>
          <w:p w14:paraId="443605B6" w14:textId="0B14A5B4" w:rsidR="00EE1F89" w:rsidRPr="00294C91" w:rsidRDefault="00BA4818" w:rsidP="00EE1F89">
            <w:pPr>
              <w:spacing w:after="240" w:line="240" w:lineRule="auto"/>
              <w:jc w:val="center"/>
              <w:rPr>
                <w:rFonts w:asciiTheme="majorHAnsi" w:eastAsia="Times New Roman" w:hAnsiTheme="majorHAnsi" w:cstheme="majorHAnsi"/>
                <w:color w:val="auto"/>
                <w:sz w:val="15"/>
                <w:szCs w:val="15"/>
                <w:lang w:eastAsia="en-US"/>
              </w:rPr>
            </w:pPr>
            <w:r>
              <w:rPr>
                <w:rFonts w:asciiTheme="majorHAnsi" w:eastAsia="Times New Roman" w:hAnsiTheme="majorHAnsi" w:cstheme="majorHAnsi"/>
                <w:color w:val="auto"/>
                <w:sz w:val="15"/>
                <w:szCs w:val="15"/>
                <w:lang w:eastAsia="en-US"/>
              </w:rPr>
              <w:t>1</w:t>
            </w:r>
          </w:p>
        </w:tc>
        <w:tc>
          <w:tcPr>
            <w:tcW w:w="5026" w:type="dxa"/>
            <w:tcBorders>
              <w:top w:val="nil"/>
              <w:left w:val="nil"/>
              <w:bottom w:val="single" w:sz="8" w:space="0" w:color="auto"/>
              <w:right w:val="single" w:sz="8" w:space="0" w:color="auto"/>
            </w:tcBorders>
            <w:tcMar>
              <w:top w:w="0" w:type="dxa"/>
              <w:left w:w="108" w:type="dxa"/>
              <w:bottom w:w="0" w:type="dxa"/>
              <w:right w:w="108" w:type="dxa"/>
            </w:tcMar>
            <w:hideMark/>
          </w:tcPr>
          <w:p w14:paraId="6785E172" w14:textId="5A7B30F0" w:rsidR="00EE1F89" w:rsidRPr="00294C91" w:rsidRDefault="00BA4818" w:rsidP="00EE1F89">
            <w:pPr>
              <w:spacing w:after="240" w:line="240" w:lineRule="auto"/>
              <w:rPr>
                <w:rFonts w:asciiTheme="majorHAnsi" w:eastAsia="Times New Roman" w:hAnsiTheme="majorHAnsi" w:cstheme="majorHAnsi"/>
                <w:color w:val="auto"/>
                <w:sz w:val="15"/>
                <w:szCs w:val="15"/>
                <w:lang w:eastAsia="en-US"/>
              </w:rPr>
            </w:pPr>
            <w:r>
              <w:rPr>
                <w:rFonts w:asciiTheme="majorHAnsi" w:eastAsia="Times New Roman" w:hAnsiTheme="majorHAnsi" w:cstheme="majorHAnsi"/>
                <w:color w:val="auto"/>
                <w:sz w:val="15"/>
                <w:szCs w:val="15"/>
                <w:lang w:eastAsia="en-US"/>
              </w:rPr>
              <w:t>Create machine learning models based on techniques that will be covered in Social Media Analytics course</w:t>
            </w:r>
          </w:p>
        </w:tc>
      </w:tr>
      <w:tr w:rsidR="005E4ABC" w:rsidRPr="00EE1F89" w14:paraId="01304034" w14:textId="77777777" w:rsidTr="00BA4818">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5BEFEDE" w14:textId="2F2AE162" w:rsidR="005E4ABC" w:rsidRPr="00294C91" w:rsidRDefault="005E4ABC" w:rsidP="005E4ABC">
            <w:pPr>
              <w:spacing w:after="240" w:line="240" w:lineRule="auto"/>
              <w:rPr>
                <w:rFonts w:asciiTheme="majorHAnsi" w:eastAsia="Times New Roman" w:hAnsiTheme="majorHAnsi" w:cstheme="majorHAnsi"/>
                <w:color w:val="auto"/>
                <w:sz w:val="15"/>
                <w:szCs w:val="15"/>
                <w:lang w:eastAsia="en-US"/>
              </w:rPr>
            </w:pPr>
            <w:r>
              <w:rPr>
                <w:rFonts w:asciiTheme="majorHAnsi" w:eastAsia="Times New Roman" w:hAnsiTheme="majorHAnsi" w:cstheme="majorHAnsi"/>
                <w:color w:val="auto"/>
                <w:sz w:val="15"/>
                <w:szCs w:val="15"/>
                <w:lang w:eastAsia="en-US"/>
              </w:rPr>
              <w:t>HR, PP</w:t>
            </w:r>
          </w:p>
        </w:tc>
        <w:tc>
          <w:tcPr>
            <w:tcW w:w="2343" w:type="dxa"/>
            <w:tcBorders>
              <w:top w:val="nil"/>
              <w:left w:val="nil"/>
              <w:bottom w:val="single" w:sz="8" w:space="0" w:color="auto"/>
              <w:right w:val="single" w:sz="8" w:space="0" w:color="auto"/>
            </w:tcBorders>
            <w:tcMar>
              <w:top w:w="0" w:type="dxa"/>
              <w:left w:w="108" w:type="dxa"/>
              <w:bottom w:w="0" w:type="dxa"/>
              <w:right w:w="108" w:type="dxa"/>
            </w:tcMar>
            <w:hideMark/>
          </w:tcPr>
          <w:p w14:paraId="6B447E69" w14:textId="2320D899" w:rsidR="005E4ABC" w:rsidRPr="00294C91" w:rsidRDefault="005E4ABC" w:rsidP="005E4ABC">
            <w:pPr>
              <w:spacing w:after="240" w:line="240" w:lineRule="auto"/>
              <w:rPr>
                <w:rFonts w:asciiTheme="majorHAnsi" w:eastAsia="Times New Roman" w:hAnsiTheme="majorHAnsi" w:cstheme="majorHAnsi"/>
                <w:color w:val="auto"/>
                <w:sz w:val="15"/>
                <w:szCs w:val="15"/>
                <w:lang w:eastAsia="en-US"/>
              </w:rPr>
            </w:pPr>
            <w:r>
              <w:rPr>
                <w:rFonts w:asciiTheme="majorHAnsi" w:eastAsia="Times New Roman" w:hAnsiTheme="majorHAnsi" w:cstheme="majorHAnsi"/>
                <w:color w:val="auto"/>
                <w:sz w:val="15"/>
                <w:szCs w:val="15"/>
                <w:lang w:eastAsia="en-US"/>
              </w:rPr>
              <w:t>Provide visual depiction of machine learning model performance and predictions</w:t>
            </w:r>
          </w:p>
        </w:tc>
        <w:tc>
          <w:tcPr>
            <w:tcW w:w="814" w:type="dxa"/>
            <w:tcBorders>
              <w:top w:val="nil"/>
              <w:left w:val="nil"/>
              <w:bottom w:val="single" w:sz="8" w:space="0" w:color="auto"/>
              <w:right w:val="single" w:sz="8" w:space="0" w:color="auto"/>
            </w:tcBorders>
            <w:tcMar>
              <w:top w:w="0" w:type="dxa"/>
              <w:left w:w="108" w:type="dxa"/>
              <w:bottom w:w="0" w:type="dxa"/>
              <w:right w:w="108" w:type="dxa"/>
            </w:tcMar>
            <w:hideMark/>
          </w:tcPr>
          <w:p w14:paraId="3DB27456" w14:textId="408F1EF0" w:rsidR="005E4ABC" w:rsidRPr="00294C91" w:rsidRDefault="005E4ABC" w:rsidP="005E4ABC">
            <w:pPr>
              <w:spacing w:after="240" w:line="240" w:lineRule="auto"/>
              <w:jc w:val="center"/>
              <w:rPr>
                <w:rFonts w:asciiTheme="majorHAnsi" w:eastAsia="Times New Roman" w:hAnsiTheme="majorHAnsi" w:cstheme="majorHAnsi"/>
                <w:color w:val="auto"/>
                <w:sz w:val="15"/>
                <w:szCs w:val="15"/>
                <w:lang w:eastAsia="en-US"/>
              </w:rPr>
            </w:pPr>
            <w:r w:rsidRPr="00294C91">
              <w:rPr>
                <w:rFonts w:asciiTheme="majorHAnsi" w:eastAsia="Times New Roman" w:hAnsiTheme="majorHAnsi" w:cstheme="majorHAnsi"/>
                <w:color w:val="auto"/>
                <w:sz w:val="15"/>
                <w:szCs w:val="15"/>
                <w:lang w:eastAsia="en-US"/>
              </w:rPr>
              <w:t>2</w:t>
            </w:r>
          </w:p>
        </w:tc>
        <w:tc>
          <w:tcPr>
            <w:tcW w:w="5026" w:type="dxa"/>
            <w:tcBorders>
              <w:top w:val="nil"/>
              <w:left w:val="nil"/>
              <w:bottom w:val="single" w:sz="8" w:space="0" w:color="auto"/>
              <w:right w:val="single" w:sz="8" w:space="0" w:color="auto"/>
            </w:tcBorders>
            <w:tcMar>
              <w:top w:w="0" w:type="dxa"/>
              <w:left w:w="108" w:type="dxa"/>
              <w:bottom w:w="0" w:type="dxa"/>
              <w:right w:w="108" w:type="dxa"/>
            </w:tcMar>
            <w:hideMark/>
          </w:tcPr>
          <w:p w14:paraId="0225DA31" w14:textId="18375F01" w:rsidR="005E4ABC" w:rsidRPr="00294C91" w:rsidRDefault="005E4ABC" w:rsidP="005E4ABC">
            <w:pPr>
              <w:spacing w:after="240" w:line="240" w:lineRule="auto"/>
              <w:rPr>
                <w:rFonts w:asciiTheme="majorHAnsi" w:eastAsia="Times New Roman" w:hAnsiTheme="majorHAnsi" w:cstheme="majorHAnsi"/>
                <w:color w:val="auto"/>
                <w:sz w:val="15"/>
                <w:szCs w:val="15"/>
                <w:lang w:eastAsia="en-US"/>
              </w:rPr>
            </w:pPr>
            <w:r>
              <w:rPr>
                <w:rFonts w:asciiTheme="majorHAnsi" w:eastAsia="Times New Roman" w:hAnsiTheme="majorHAnsi" w:cstheme="majorHAnsi"/>
                <w:color w:val="auto"/>
                <w:sz w:val="15"/>
                <w:szCs w:val="15"/>
                <w:lang w:eastAsia="en-US"/>
              </w:rPr>
              <w:t xml:space="preserve">Include visual </w:t>
            </w:r>
            <w:r w:rsidR="00ED4AFC">
              <w:rPr>
                <w:rFonts w:asciiTheme="majorHAnsi" w:eastAsia="Times New Roman" w:hAnsiTheme="majorHAnsi" w:cstheme="majorHAnsi"/>
                <w:color w:val="auto"/>
                <w:sz w:val="15"/>
                <w:szCs w:val="15"/>
                <w:lang w:eastAsia="en-US"/>
              </w:rPr>
              <w:t xml:space="preserve">interactive </w:t>
            </w:r>
            <w:r>
              <w:rPr>
                <w:rFonts w:asciiTheme="majorHAnsi" w:eastAsia="Times New Roman" w:hAnsiTheme="majorHAnsi" w:cstheme="majorHAnsi"/>
                <w:color w:val="auto"/>
                <w:sz w:val="15"/>
                <w:szCs w:val="15"/>
                <w:lang w:eastAsia="en-US"/>
              </w:rPr>
              <w:t>graph</w:t>
            </w:r>
            <w:r w:rsidR="00C5553A">
              <w:rPr>
                <w:rFonts w:asciiTheme="majorHAnsi" w:eastAsia="Times New Roman" w:hAnsiTheme="majorHAnsi" w:cstheme="majorHAnsi"/>
                <w:color w:val="auto"/>
                <w:sz w:val="15"/>
                <w:szCs w:val="15"/>
                <w:lang w:eastAsia="en-US"/>
              </w:rPr>
              <w:t>s</w:t>
            </w:r>
            <w:r>
              <w:rPr>
                <w:rFonts w:asciiTheme="majorHAnsi" w:eastAsia="Times New Roman" w:hAnsiTheme="majorHAnsi" w:cstheme="majorHAnsi"/>
                <w:color w:val="auto"/>
                <w:sz w:val="15"/>
                <w:szCs w:val="15"/>
                <w:lang w:eastAsia="en-US"/>
              </w:rPr>
              <w:t xml:space="preserve"> </w:t>
            </w:r>
            <w:r w:rsidR="00C5553A">
              <w:rPr>
                <w:rFonts w:asciiTheme="majorHAnsi" w:eastAsia="Times New Roman" w:hAnsiTheme="majorHAnsi" w:cstheme="majorHAnsi"/>
                <w:color w:val="auto"/>
                <w:sz w:val="15"/>
                <w:szCs w:val="15"/>
                <w:lang w:eastAsia="en-US"/>
              </w:rPr>
              <w:t>of model performance</w:t>
            </w:r>
          </w:p>
        </w:tc>
      </w:tr>
      <w:tr w:rsidR="00EE1F89" w:rsidRPr="00EE1F89" w14:paraId="71462C2F" w14:textId="77777777" w:rsidTr="00BA4818">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1BB96D" w14:textId="34FA9C61" w:rsidR="00EE1F89" w:rsidRPr="00294C91" w:rsidRDefault="00392B9A" w:rsidP="00EE1F89">
            <w:pPr>
              <w:spacing w:after="240" w:line="240" w:lineRule="auto"/>
              <w:rPr>
                <w:rFonts w:asciiTheme="majorHAnsi" w:eastAsia="Times New Roman" w:hAnsiTheme="majorHAnsi" w:cstheme="majorHAnsi"/>
                <w:color w:val="auto"/>
                <w:sz w:val="15"/>
                <w:szCs w:val="15"/>
                <w:lang w:eastAsia="en-US"/>
              </w:rPr>
            </w:pPr>
            <w:r>
              <w:rPr>
                <w:rFonts w:asciiTheme="majorHAnsi" w:eastAsia="Times New Roman" w:hAnsiTheme="majorHAnsi" w:cstheme="majorHAnsi"/>
                <w:color w:val="auto"/>
                <w:sz w:val="15"/>
                <w:szCs w:val="15"/>
                <w:lang w:eastAsia="en-US"/>
              </w:rPr>
              <w:t>Users</w:t>
            </w:r>
          </w:p>
        </w:tc>
        <w:tc>
          <w:tcPr>
            <w:tcW w:w="2343" w:type="dxa"/>
            <w:tcBorders>
              <w:top w:val="nil"/>
              <w:left w:val="nil"/>
              <w:bottom w:val="single" w:sz="8" w:space="0" w:color="auto"/>
              <w:right w:val="single" w:sz="8" w:space="0" w:color="auto"/>
            </w:tcBorders>
            <w:tcMar>
              <w:top w:w="0" w:type="dxa"/>
              <w:left w:w="108" w:type="dxa"/>
              <w:bottom w:w="0" w:type="dxa"/>
              <w:right w:w="108" w:type="dxa"/>
            </w:tcMar>
            <w:hideMark/>
          </w:tcPr>
          <w:p w14:paraId="49A54D5A" w14:textId="1FCEA0E0" w:rsidR="00EE1F89" w:rsidRPr="00294C91" w:rsidRDefault="00E47EF2" w:rsidP="00E47EF2">
            <w:pPr>
              <w:spacing w:after="240" w:line="240" w:lineRule="auto"/>
              <w:rPr>
                <w:rFonts w:asciiTheme="majorHAnsi" w:eastAsia="Times New Roman" w:hAnsiTheme="majorHAnsi" w:cstheme="majorHAnsi"/>
                <w:color w:val="auto"/>
                <w:sz w:val="15"/>
                <w:szCs w:val="15"/>
                <w:lang w:eastAsia="en-US"/>
              </w:rPr>
            </w:pPr>
            <w:r>
              <w:rPr>
                <w:rFonts w:asciiTheme="majorHAnsi" w:eastAsia="Times New Roman" w:hAnsiTheme="majorHAnsi" w:cstheme="majorHAnsi"/>
                <w:color w:val="auto"/>
                <w:sz w:val="15"/>
                <w:szCs w:val="15"/>
                <w:lang w:eastAsia="en-US"/>
              </w:rPr>
              <w:t>Include remote sensing data streams</w:t>
            </w:r>
          </w:p>
        </w:tc>
        <w:tc>
          <w:tcPr>
            <w:tcW w:w="814" w:type="dxa"/>
            <w:tcBorders>
              <w:top w:val="nil"/>
              <w:left w:val="nil"/>
              <w:bottom w:val="single" w:sz="8" w:space="0" w:color="auto"/>
              <w:right w:val="single" w:sz="8" w:space="0" w:color="auto"/>
            </w:tcBorders>
            <w:tcMar>
              <w:top w:w="0" w:type="dxa"/>
              <w:left w:w="108" w:type="dxa"/>
              <w:bottom w:w="0" w:type="dxa"/>
              <w:right w:w="108" w:type="dxa"/>
            </w:tcMar>
            <w:hideMark/>
          </w:tcPr>
          <w:p w14:paraId="65955CAF" w14:textId="77777777" w:rsidR="00EE1F89" w:rsidRPr="00294C91" w:rsidRDefault="00EE1F89" w:rsidP="00EE1F89">
            <w:pPr>
              <w:spacing w:after="240" w:line="240" w:lineRule="auto"/>
              <w:jc w:val="center"/>
              <w:rPr>
                <w:rFonts w:asciiTheme="majorHAnsi" w:eastAsia="Times New Roman" w:hAnsiTheme="majorHAnsi" w:cstheme="majorHAnsi"/>
                <w:color w:val="auto"/>
                <w:sz w:val="15"/>
                <w:szCs w:val="15"/>
                <w:lang w:eastAsia="en-US"/>
              </w:rPr>
            </w:pPr>
            <w:r w:rsidRPr="00294C91">
              <w:rPr>
                <w:rFonts w:asciiTheme="majorHAnsi" w:eastAsia="Times New Roman" w:hAnsiTheme="majorHAnsi" w:cstheme="majorHAnsi"/>
                <w:color w:val="auto"/>
                <w:sz w:val="15"/>
                <w:szCs w:val="15"/>
                <w:lang w:eastAsia="en-US"/>
              </w:rPr>
              <w:t>2</w:t>
            </w:r>
          </w:p>
        </w:tc>
        <w:tc>
          <w:tcPr>
            <w:tcW w:w="5026" w:type="dxa"/>
            <w:tcBorders>
              <w:top w:val="nil"/>
              <w:left w:val="nil"/>
              <w:bottom w:val="single" w:sz="8" w:space="0" w:color="auto"/>
              <w:right w:val="single" w:sz="8" w:space="0" w:color="auto"/>
            </w:tcBorders>
            <w:tcMar>
              <w:top w:w="0" w:type="dxa"/>
              <w:left w:w="108" w:type="dxa"/>
              <w:bottom w:w="0" w:type="dxa"/>
              <w:right w:w="108" w:type="dxa"/>
            </w:tcMar>
            <w:hideMark/>
          </w:tcPr>
          <w:p w14:paraId="2E1185C9" w14:textId="1F800179" w:rsidR="00EE1F89" w:rsidRPr="00294C91" w:rsidRDefault="00E47EF2" w:rsidP="00EE1F89">
            <w:pPr>
              <w:spacing w:after="240" w:line="240" w:lineRule="auto"/>
              <w:rPr>
                <w:rFonts w:asciiTheme="majorHAnsi" w:eastAsia="Times New Roman" w:hAnsiTheme="majorHAnsi" w:cstheme="majorHAnsi"/>
                <w:color w:val="auto"/>
                <w:sz w:val="15"/>
                <w:szCs w:val="15"/>
                <w:lang w:eastAsia="en-US"/>
              </w:rPr>
            </w:pPr>
            <w:r>
              <w:rPr>
                <w:rFonts w:asciiTheme="majorHAnsi" w:eastAsia="Times New Roman" w:hAnsiTheme="majorHAnsi" w:cstheme="majorHAnsi"/>
                <w:color w:val="auto"/>
                <w:sz w:val="15"/>
                <w:szCs w:val="15"/>
                <w:lang w:eastAsia="en-US"/>
              </w:rPr>
              <w:t>Use Blender and QGIS to produce static meshes for georeferenced data visualization.</w:t>
            </w:r>
          </w:p>
        </w:tc>
      </w:tr>
      <w:tr w:rsidR="00EE1F89" w:rsidRPr="00EE1F89" w14:paraId="71A2C6DF" w14:textId="77777777" w:rsidTr="00BA4818">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1A01CF" w14:textId="39255AE4" w:rsidR="00EE1F89" w:rsidRPr="00294C91" w:rsidRDefault="00392B9A" w:rsidP="00EE1F89">
            <w:pPr>
              <w:spacing w:after="240" w:line="240" w:lineRule="auto"/>
              <w:rPr>
                <w:rFonts w:asciiTheme="majorHAnsi" w:eastAsia="Times New Roman" w:hAnsiTheme="majorHAnsi" w:cstheme="majorHAnsi"/>
                <w:color w:val="auto"/>
                <w:sz w:val="15"/>
                <w:szCs w:val="15"/>
                <w:lang w:eastAsia="en-US"/>
              </w:rPr>
            </w:pPr>
            <w:r>
              <w:rPr>
                <w:rFonts w:asciiTheme="majorHAnsi" w:eastAsia="Times New Roman" w:hAnsiTheme="majorHAnsi" w:cstheme="majorHAnsi"/>
                <w:color w:val="auto"/>
                <w:sz w:val="15"/>
                <w:szCs w:val="15"/>
                <w:lang w:eastAsia="en-US"/>
              </w:rPr>
              <w:t>Users</w:t>
            </w:r>
          </w:p>
        </w:tc>
        <w:tc>
          <w:tcPr>
            <w:tcW w:w="2343" w:type="dxa"/>
            <w:tcBorders>
              <w:top w:val="nil"/>
              <w:left w:val="nil"/>
              <w:bottom w:val="single" w:sz="8" w:space="0" w:color="auto"/>
              <w:right w:val="single" w:sz="8" w:space="0" w:color="auto"/>
            </w:tcBorders>
            <w:tcMar>
              <w:top w:w="0" w:type="dxa"/>
              <w:left w:w="108" w:type="dxa"/>
              <w:bottom w:w="0" w:type="dxa"/>
              <w:right w:w="108" w:type="dxa"/>
            </w:tcMar>
            <w:hideMark/>
          </w:tcPr>
          <w:p w14:paraId="7CC42A0D" w14:textId="6D07D8FD" w:rsidR="00EE1F89" w:rsidRPr="00294C91" w:rsidRDefault="00E47EF2" w:rsidP="00EE1F89">
            <w:pPr>
              <w:spacing w:after="240" w:line="240" w:lineRule="auto"/>
              <w:rPr>
                <w:rFonts w:asciiTheme="majorHAnsi" w:eastAsia="Times New Roman" w:hAnsiTheme="majorHAnsi" w:cstheme="majorHAnsi"/>
                <w:color w:val="auto"/>
                <w:sz w:val="15"/>
                <w:szCs w:val="15"/>
                <w:lang w:eastAsia="en-US"/>
              </w:rPr>
            </w:pPr>
            <w:r>
              <w:rPr>
                <w:rFonts w:asciiTheme="majorHAnsi" w:eastAsia="Times New Roman" w:hAnsiTheme="majorHAnsi" w:cstheme="majorHAnsi"/>
                <w:color w:val="auto"/>
                <w:sz w:val="15"/>
                <w:szCs w:val="15"/>
                <w:lang w:eastAsia="en-US"/>
              </w:rPr>
              <w:t>Include social media data streams</w:t>
            </w:r>
          </w:p>
        </w:tc>
        <w:tc>
          <w:tcPr>
            <w:tcW w:w="814" w:type="dxa"/>
            <w:tcBorders>
              <w:top w:val="nil"/>
              <w:left w:val="nil"/>
              <w:bottom w:val="single" w:sz="8" w:space="0" w:color="auto"/>
              <w:right w:val="single" w:sz="8" w:space="0" w:color="auto"/>
            </w:tcBorders>
            <w:tcMar>
              <w:top w:w="0" w:type="dxa"/>
              <w:left w:w="108" w:type="dxa"/>
              <w:bottom w:w="0" w:type="dxa"/>
              <w:right w:w="108" w:type="dxa"/>
            </w:tcMar>
            <w:hideMark/>
          </w:tcPr>
          <w:p w14:paraId="0C8E3C59" w14:textId="77777777" w:rsidR="00EE1F89" w:rsidRPr="00294C91" w:rsidRDefault="00EE1F89" w:rsidP="00EE1F89">
            <w:pPr>
              <w:spacing w:after="240" w:line="240" w:lineRule="auto"/>
              <w:jc w:val="center"/>
              <w:rPr>
                <w:rFonts w:asciiTheme="majorHAnsi" w:eastAsia="Times New Roman" w:hAnsiTheme="majorHAnsi" w:cstheme="majorHAnsi"/>
                <w:color w:val="auto"/>
                <w:sz w:val="15"/>
                <w:szCs w:val="15"/>
                <w:lang w:eastAsia="en-US"/>
              </w:rPr>
            </w:pPr>
            <w:r w:rsidRPr="00294C91">
              <w:rPr>
                <w:rFonts w:asciiTheme="majorHAnsi" w:eastAsia="Times New Roman" w:hAnsiTheme="majorHAnsi" w:cstheme="majorHAnsi"/>
                <w:color w:val="auto"/>
                <w:sz w:val="15"/>
                <w:szCs w:val="15"/>
                <w:lang w:eastAsia="en-US"/>
              </w:rPr>
              <w:t>2</w:t>
            </w:r>
          </w:p>
        </w:tc>
        <w:tc>
          <w:tcPr>
            <w:tcW w:w="5026" w:type="dxa"/>
            <w:tcBorders>
              <w:top w:val="nil"/>
              <w:left w:val="nil"/>
              <w:bottom w:val="single" w:sz="8" w:space="0" w:color="auto"/>
              <w:right w:val="single" w:sz="8" w:space="0" w:color="auto"/>
            </w:tcBorders>
            <w:tcMar>
              <w:top w:w="0" w:type="dxa"/>
              <w:left w:w="108" w:type="dxa"/>
              <w:bottom w:w="0" w:type="dxa"/>
              <w:right w:w="108" w:type="dxa"/>
            </w:tcMar>
            <w:hideMark/>
          </w:tcPr>
          <w:p w14:paraId="47ADCD1E" w14:textId="203909C9" w:rsidR="00EE1F89" w:rsidRPr="00294C91" w:rsidRDefault="00E47EF2" w:rsidP="00EE1F89">
            <w:pPr>
              <w:spacing w:after="240" w:line="240" w:lineRule="auto"/>
              <w:rPr>
                <w:rFonts w:asciiTheme="majorHAnsi" w:eastAsia="Times New Roman" w:hAnsiTheme="majorHAnsi" w:cstheme="majorHAnsi"/>
                <w:color w:val="auto"/>
                <w:sz w:val="15"/>
                <w:szCs w:val="15"/>
                <w:lang w:eastAsia="en-US"/>
              </w:rPr>
            </w:pPr>
            <w:r>
              <w:rPr>
                <w:rFonts w:asciiTheme="majorHAnsi" w:eastAsia="Times New Roman" w:hAnsiTheme="majorHAnsi" w:cstheme="majorHAnsi"/>
                <w:color w:val="auto"/>
                <w:sz w:val="15"/>
                <w:szCs w:val="15"/>
                <w:lang w:eastAsia="en-US"/>
              </w:rPr>
              <w:t>Collect, filter and analyze data from Twitter, Facebook, YouTube, and Flickr using previously developed scripts and methods covered in Social Media Analytics course</w:t>
            </w:r>
          </w:p>
        </w:tc>
      </w:tr>
      <w:tr w:rsidR="00141A47" w:rsidRPr="00EE1F89" w14:paraId="2FF557BF" w14:textId="77777777" w:rsidTr="00BA4818">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CB44416" w14:textId="38849405" w:rsidR="00141A47" w:rsidRPr="00294C91" w:rsidRDefault="00392B9A" w:rsidP="00141A47">
            <w:pPr>
              <w:spacing w:after="240" w:line="240" w:lineRule="auto"/>
              <w:rPr>
                <w:rFonts w:asciiTheme="majorHAnsi" w:eastAsia="Times New Roman" w:hAnsiTheme="majorHAnsi" w:cstheme="majorHAnsi"/>
                <w:color w:val="auto"/>
                <w:sz w:val="15"/>
                <w:szCs w:val="15"/>
                <w:lang w:eastAsia="en-US"/>
              </w:rPr>
            </w:pPr>
            <w:r>
              <w:rPr>
                <w:rFonts w:asciiTheme="majorHAnsi" w:eastAsia="Times New Roman" w:hAnsiTheme="majorHAnsi" w:cstheme="majorHAnsi"/>
                <w:color w:val="auto"/>
                <w:sz w:val="15"/>
                <w:szCs w:val="15"/>
                <w:lang w:eastAsia="en-US"/>
              </w:rPr>
              <w:t>HP,PP</w:t>
            </w:r>
          </w:p>
        </w:tc>
        <w:tc>
          <w:tcPr>
            <w:tcW w:w="2343" w:type="dxa"/>
            <w:tcBorders>
              <w:top w:val="nil"/>
              <w:left w:val="nil"/>
              <w:bottom w:val="single" w:sz="8" w:space="0" w:color="auto"/>
              <w:right w:val="single" w:sz="8" w:space="0" w:color="auto"/>
            </w:tcBorders>
            <w:tcMar>
              <w:top w:w="0" w:type="dxa"/>
              <w:left w:w="108" w:type="dxa"/>
              <w:bottom w:w="0" w:type="dxa"/>
              <w:right w:w="108" w:type="dxa"/>
            </w:tcMar>
            <w:hideMark/>
          </w:tcPr>
          <w:p w14:paraId="7AA4C932" w14:textId="255E593E" w:rsidR="00141A47" w:rsidRPr="00294C91" w:rsidRDefault="00141A47" w:rsidP="00141A47">
            <w:pPr>
              <w:spacing w:after="240" w:line="240" w:lineRule="auto"/>
              <w:rPr>
                <w:rFonts w:asciiTheme="majorHAnsi" w:eastAsia="Times New Roman" w:hAnsiTheme="majorHAnsi" w:cstheme="majorHAnsi"/>
                <w:color w:val="auto"/>
                <w:sz w:val="15"/>
                <w:szCs w:val="15"/>
                <w:lang w:eastAsia="en-US"/>
              </w:rPr>
            </w:pPr>
            <w:r>
              <w:rPr>
                <w:rFonts w:asciiTheme="majorHAnsi" w:eastAsia="Times New Roman" w:hAnsiTheme="majorHAnsi" w:cstheme="majorHAnsi"/>
                <w:color w:val="auto"/>
                <w:sz w:val="15"/>
                <w:szCs w:val="15"/>
                <w:lang w:eastAsia="en-US"/>
              </w:rPr>
              <w:t>Include custom user georeferenced data streams</w:t>
            </w:r>
          </w:p>
        </w:tc>
        <w:tc>
          <w:tcPr>
            <w:tcW w:w="814" w:type="dxa"/>
            <w:tcBorders>
              <w:top w:val="nil"/>
              <w:left w:val="nil"/>
              <w:bottom w:val="single" w:sz="8" w:space="0" w:color="auto"/>
              <w:right w:val="single" w:sz="8" w:space="0" w:color="auto"/>
            </w:tcBorders>
            <w:tcMar>
              <w:top w:w="0" w:type="dxa"/>
              <w:left w:w="108" w:type="dxa"/>
              <w:bottom w:w="0" w:type="dxa"/>
              <w:right w:w="108" w:type="dxa"/>
            </w:tcMar>
            <w:hideMark/>
          </w:tcPr>
          <w:p w14:paraId="1EC76EC3" w14:textId="213BA513" w:rsidR="00141A47" w:rsidRPr="00294C91" w:rsidRDefault="00141A47" w:rsidP="00141A47">
            <w:pPr>
              <w:spacing w:after="240" w:line="240" w:lineRule="auto"/>
              <w:jc w:val="center"/>
              <w:rPr>
                <w:rFonts w:asciiTheme="majorHAnsi" w:eastAsia="Times New Roman" w:hAnsiTheme="majorHAnsi" w:cstheme="majorHAnsi"/>
                <w:color w:val="auto"/>
                <w:sz w:val="15"/>
                <w:szCs w:val="15"/>
                <w:lang w:eastAsia="en-US"/>
              </w:rPr>
            </w:pPr>
            <w:r>
              <w:rPr>
                <w:rFonts w:asciiTheme="majorHAnsi" w:eastAsia="Times New Roman" w:hAnsiTheme="majorHAnsi" w:cstheme="majorHAnsi"/>
                <w:color w:val="auto"/>
                <w:sz w:val="15"/>
                <w:szCs w:val="15"/>
                <w:lang w:eastAsia="en-US"/>
              </w:rPr>
              <w:t>3</w:t>
            </w:r>
          </w:p>
        </w:tc>
        <w:tc>
          <w:tcPr>
            <w:tcW w:w="5026" w:type="dxa"/>
            <w:tcBorders>
              <w:top w:val="nil"/>
              <w:left w:val="nil"/>
              <w:bottom w:val="single" w:sz="8" w:space="0" w:color="auto"/>
              <w:right w:val="single" w:sz="8" w:space="0" w:color="auto"/>
            </w:tcBorders>
            <w:tcMar>
              <w:top w:w="0" w:type="dxa"/>
              <w:left w:w="108" w:type="dxa"/>
              <w:bottom w:w="0" w:type="dxa"/>
              <w:right w:w="108" w:type="dxa"/>
            </w:tcMar>
            <w:hideMark/>
          </w:tcPr>
          <w:p w14:paraId="63F10262" w14:textId="2DED0879" w:rsidR="00141A47" w:rsidRPr="00294C91" w:rsidRDefault="00141A47" w:rsidP="00141A47">
            <w:pPr>
              <w:spacing w:after="240" w:line="240" w:lineRule="auto"/>
              <w:rPr>
                <w:rFonts w:asciiTheme="majorHAnsi" w:eastAsia="Times New Roman" w:hAnsiTheme="majorHAnsi" w:cstheme="majorHAnsi"/>
                <w:color w:val="auto"/>
                <w:sz w:val="15"/>
                <w:szCs w:val="15"/>
                <w:lang w:eastAsia="en-US"/>
              </w:rPr>
            </w:pPr>
            <w:r>
              <w:rPr>
                <w:rFonts w:asciiTheme="majorHAnsi" w:eastAsia="Times New Roman" w:hAnsiTheme="majorHAnsi" w:cstheme="majorHAnsi"/>
                <w:color w:val="auto"/>
                <w:sz w:val="15"/>
                <w:szCs w:val="15"/>
                <w:lang w:eastAsia="en-US"/>
              </w:rPr>
              <w:t>Use Blender and QGIS to produce static meshes for georeferenced data visualization.</w:t>
            </w:r>
          </w:p>
        </w:tc>
      </w:tr>
      <w:tr w:rsidR="00141A47" w:rsidRPr="00EE1F89" w14:paraId="0D013444" w14:textId="77777777" w:rsidTr="00BA4818">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3414AC" w14:textId="0CE53B0E" w:rsidR="00141A47" w:rsidRPr="00294C91" w:rsidRDefault="00392B9A" w:rsidP="00141A47">
            <w:pPr>
              <w:spacing w:after="240" w:line="240" w:lineRule="auto"/>
              <w:rPr>
                <w:rFonts w:asciiTheme="majorHAnsi" w:eastAsia="Times New Roman" w:hAnsiTheme="majorHAnsi" w:cstheme="majorHAnsi"/>
                <w:color w:val="auto"/>
                <w:sz w:val="15"/>
                <w:szCs w:val="15"/>
                <w:lang w:eastAsia="en-US"/>
              </w:rPr>
            </w:pPr>
            <w:r>
              <w:rPr>
                <w:rFonts w:asciiTheme="majorHAnsi" w:eastAsia="Times New Roman" w:hAnsiTheme="majorHAnsi" w:cstheme="majorHAnsi"/>
                <w:color w:val="auto"/>
                <w:sz w:val="15"/>
                <w:szCs w:val="15"/>
                <w:lang w:eastAsia="en-US"/>
              </w:rPr>
              <w:t>Users</w:t>
            </w:r>
          </w:p>
        </w:tc>
        <w:tc>
          <w:tcPr>
            <w:tcW w:w="2343" w:type="dxa"/>
            <w:tcBorders>
              <w:top w:val="nil"/>
              <w:left w:val="nil"/>
              <w:bottom w:val="single" w:sz="8" w:space="0" w:color="auto"/>
              <w:right w:val="single" w:sz="8" w:space="0" w:color="auto"/>
            </w:tcBorders>
            <w:tcMar>
              <w:top w:w="0" w:type="dxa"/>
              <w:left w:w="108" w:type="dxa"/>
              <w:bottom w:w="0" w:type="dxa"/>
              <w:right w:w="108" w:type="dxa"/>
            </w:tcMar>
            <w:hideMark/>
          </w:tcPr>
          <w:p w14:paraId="530A05F7" w14:textId="5ADAAC9E" w:rsidR="00141A47" w:rsidRPr="00294C91" w:rsidRDefault="008A607D" w:rsidP="00141A47">
            <w:pPr>
              <w:spacing w:after="240" w:line="240" w:lineRule="auto"/>
              <w:rPr>
                <w:rFonts w:asciiTheme="majorHAnsi" w:eastAsia="Times New Roman" w:hAnsiTheme="majorHAnsi" w:cstheme="majorHAnsi"/>
                <w:color w:val="auto"/>
                <w:sz w:val="15"/>
                <w:szCs w:val="15"/>
                <w:lang w:eastAsia="en-US"/>
              </w:rPr>
            </w:pPr>
            <w:r>
              <w:rPr>
                <w:rFonts w:asciiTheme="majorHAnsi" w:eastAsia="Times New Roman" w:hAnsiTheme="majorHAnsi" w:cstheme="majorHAnsi"/>
                <w:color w:val="auto"/>
                <w:sz w:val="15"/>
                <w:szCs w:val="15"/>
                <w:lang w:eastAsia="en-US"/>
              </w:rPr>
              <w:t xml:space="preserve">Include georeferenced Google Street View </w:t>
            </w:r>
            <w:r w:rsidR="002237E6">
              <w:rPr>
                <w:rFonts w:asciiTheme="majorHAnsi" w:eastAsia="Times New Roman" w:hAnsiTheme="majorHAnsi" w:cstheme="majorHAnsi"/>
                <w:color w:val="auto"/>
                <w:sz w:val="15"/>
                <w:szCs w:val="15"/>
                <w:lang w:eastAsia="en-US"/>
              </w:rPr>
              <w:t xml:space="preserve">(GSV) </w:t>
            </w:r>
            <w:r>
              <w:rPr>
                <w:rFonts w:asciiTheme="majorHAnsi" w:eastAsia="Times New Roman" w:hAnsiTheme="majorHAnsi" w:cstheme="majorHAnsi"/>
                <w:color w:val="auto"/>
                <w:sz w:val="15"/>
                <w:szCs w:val="15"/>
                <w:lang w:eastAsia="en-US"/>
              </w:rPr>
              <w:t>Imagery</w:t>
            </w:r>
          </w:p>
        </w:tc>
        <w:tc>
          <w:tcPr>
            <w:tcW w:w="814" w:type="dxa"/>
            <w:tcBorders>
              <w:top w:val="nil"/>
              <w:left w:val="nil"/>
              <w:bottom w:val="single" w:sz="8" w:space="0" w:color="auto"/>
              <w:right w:val="single" w:sz="8" w:space="0" w:color="auto"/>
            </w:tcBorders>
            <w:tcMar>
              <w:top w:w="0" w:type="dxa"/>
              <w:left w:w="108" w:type="dxa"/>
              <w:bottom w:w="0" w:type="dxa"/>
              <w:right w:w="108" w:type="dxa"/>
            </w:tcMar>
            <w:hideMark/>
          </w:tcPr>
          <w:p w14:paraId="4293BBC2" w14:textId="332BD74A" w:rsidR="00141A47" w:rsidRPr="00294C91" w:rsidRDefault="002564B0" w:rsidP="00141A47">
            <w:pPr>
              <w:spacing w:after="240" w:line="240" w:lineRule="auto"/>
              <w:jc w:val="center"/>
              <w:rPr>
                <w:rFonts w:asciiTheme="majorHAnsi" w:eastAsia="Times New Roman" w:hAnsiTheme="majorHAnsi" w:cstheme="majorHAnsi"/>
                <w:color w:val="auto"/>
                <w:sz w:val="15"/>
                <w:szCs w:val="15"/>
                <w:lang w:eastAsia="en-US"/>
              </w:rPr>
            </w:pPr>
            <w:r>
              <w:rPr>
                <w:rFonts w:asciiTheme="majorHAnsi" w:eastAsia="Times New Roman" w:hAnsiTheme="majorHAnsi" w:cstheme="majorHAnsi"/>
                <w:color w:val="auto"/>
                <w:sz w:val="15"/>
                <w:szCs w:val="15"/>
                <w:lang w:eastAsia="en-US"/>
              </w:rPr>
              <w:t>2</w:t>
            </w:r>
          </w:p>
        </w:tc>
        <w:tc>
          <w:tcPr>
            <w:tcW w:w="5026" w:type="dxa"/>
            <w:tcBorders>
              <w:top w:val="nil"/>
              <w:left w:val="nil"/>
              <w:bottom w:val="single" w:sz="8" w:space="0" w:color="auto"/>
              <w:right w:val="single" w:sz="8" w:space="0" w:color="auto"/>
            </w:tcBorders>
            <w:tcMar>
              <w:top w:w="0" w:type="dxa"/>
              <w:left w:w="108" w:type="dxa"/>
              <w:bottom w:w="0" w:type="dxa"/>
              <w:right w:w="108" w:type="dxa"/>
            </w:tcMar>
            <w:hideMark/>
          </w:tcPr>
          <w:p w14:paraId="3896D1F3" w14:textId="4BA9E354" w:rsidR="00141A47" w:rsidRPr="00294C91" w:rsidRDefault="008A607D" w:rsidP="00141A47">
            <w:pPr>
              <w:spacing w:after="240" w:line="240" w:lineRule="auto"/>
              <w:rPr>
                <w:rFonts w:asciiTheme="majorHAnsi" w:eastAsia="Times New Roman" w:hAnsiTheme="majorHAnsi" w:cstheme="majorHAnsi"/>
                <w:color w:val="auto"/>
                <w:sz w:val="15"/>
                <w:szCs w:val="15"/>
                <w:lang w:eastAsia="en-US"/>
              </w:rPr>
            </w:pPr>
            <w:r>
              <w:rPr>
                <w:rFonts w:asciiTheme="majorHAnsi" w:eastAsia="Times New Roman" w:hAnsiTheme="majorHAnsi" w:cstheme="majorHAnsi"/>
                <w:color w:val="auto"/>
                <w:sz w:val="15"/>
                <w:szCs w:val="15"/>
                <w:lang w:eastAsia="en-US"/>
              </w:rPr>
              <w:t xml:space="preserve">Import GSV images for representative locations and add to virtual </w:t>
            </w:r>
            <w:proofErr w:type="spellStart"/>
            <w:r>
              <w:rPr>
                <w:rFonts w:asciiTheme="majorHAnsi" w:eastAsia="Times New Roman" w:hAnsiTheme="majorHAnsi" w:cstheme="majorHAnsi"/>
                <w:color w:val="auto"/>
                <w:sz w:val="15"/>
                <w:szCs w:val="15"/>
                <w:lang w:eastAsia="en-US"/>
              </w:rPr>
              <w:t>realy</w:t>
            </w:r>
            <w:proofErr w:type="spellEnd"/>
            <w:r>
              <w:rPr>
                <w:rFonts w:asciiTheme="majorHAnsi" w:eastAsia="Times New Roman" w:hAnsiTheme="majorHAnsi" w:cstheme="majorHAnsi"/>
                <w:color w:val="auto"/>
                <w:sz w:val="15"/>
                <w:szCs w:val="15"/>
                <w:lang w:eastAsia="en-US"/>
              </w:rPr>
              <w:t xml:space="preserve"> landscape.</w:t>
            </w:r>
          </w:p>
        </w:tc>
      </w:tr>
      <w:tr w:rsidR="00141A47" w:rsidRPr="00EE1F89" w14:paraId="2C25E826" w14:textId="77777777" w:rsidTr="00BA4818">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3ED825" w14:textId="7C26EF24" w:rsidR="00141A47" w:rsidRPr="00294C91" w:rsidRDefault="00392B9A" w:rsidP="00141A47">
            <w:pPr>
              <w:spacing w:after="240" w:line="240" w:lineRule="auto"/>
              <w:rPr>
                <w:rFonts w:asciiTheme="majorHAnsi" w:eastAsia="Times New Roman" w:hAnsiTheme="majorHAnsi" w:cstheme="majorHAnsi"/>
                <w:color w:val="auto"/>
                <w:sz w:val="15"/>
                <w:szCs w:val="15"/>
                <w:lang w:eastAsia="en-US"/>
              </w:rPr>
            </w:pPr>
            <w:r>
              <w:rPr>
                <w:rFonts w:asciiTheme="majorHAnsi" w:eastAsia="Times New Roman" w:hAnsiTheme="majorHAnsi" w:cstheme="majorHAnsi"/>
                <w:color w:val="auto"/>
                <w:sz w:val="15"/>
                <w:szCs w:val="15"/>
                <w:lang w:eastAsia="en-US"/>
              </w:rPr>
              <w:t>Users</w:t>
            </w:r>
          </w:p>
        </w:tc>
        <w:tc>
          <w:tcPr>
            <w:tcW w:w="2343" w:type="dxa"/>
            <w:tcBorders>
              <w:top w:val="nil"/>
              <w:left w:val="nil"/>
              <w:bottom w:val="single" w:sz="8" w:space="0" w:color="auto"/>
              <w:right w:val="single" w:sz="8" w:space="0" w:color="auto"/>
            </w:tcBorders>
            <w:tcMar>
              <w:top w:w="0" w:type="dxa"/>
              <w:left w:w="108" w:type="dxa"/>
              <w:bottom w:w="0" w:type="dxa"/>
              <w:right w:w="108" w:type="dxa"/>
            </w:tcMar>
            <w:hideMark/>
          </w:tcPr>
          <w:p w14:paraId="3FF6A2D6" w14:textId="3440E909" w:rsidR="00141A47" w:rsidRPr="00294C91" w:rsidRDefault="008A607D" w:rsidP="008A607D">
            <w:pPr>
              <w:spacing w:after="240" w:line="240" w:lineRule="auto"/>
              <w:rPr>
                <w:rFonts w:asciiTheme="majorHAnsi" w:eastAsia="Times New Roman" w:hAnsiTheme="majorHAnsi" w:cstheme="majorHAnsi"/>
                <w:color w:val="auto"/>
                <w:sz w:val="15"/>
                <w:szCs w:val="15"/>
                <w:lang w:eastAsia="en-US"/>
              </w:rPr>
            </w:pPr>
            <w:r>
              <w:rPr>
                <w:rFonts w:asciiTheme="majorHAnsi" w:eastAsia="Times New Roman" w:hAnsiTheme="majorHAnsi" w:cstheme="majorHAnsi"/>
                <w:color w:val="auto"/>
                <w:sz w:val="15"/>
                <w:szCs w:val="15"/>
                <w:lang w:eastAsia="en-US"/>
              </w:rPr>
              <w:t>Include GSV imagery after applying a green screen algorithm</w:t>
            </w:r>
          </w:p>
        </w:tc>
        <w:tc>
          <w:tcPr>
            <w:tcW w:w="814" w:type="dxa"/>
            <w:tcBorders>
              <w:top w:val="nil"/>
              <w:left w:val="nil"/>
              <w:bottom w:val="single" w:sz="8" w:space="0" w:color="auto"/>
              <w:right w:val="single" w:sz="8" w:space="0" w:color="auto"/>
            </w:tcBorders>
            <w:tcMar>
              <w:top w:w="0" w:type="dxa"/>
              <w:left w:w="108" w:type="dxa"/>
              <w:bottom w:w="0" w:type="dxa"/>
              <w:right w:w="108" w:type="dxa"/>
            </w:tcMar>
            <w:hideMark/>
          </w:tcPr>
          <w:p w14:paraId="73D1C9B4" w14:textId="379110A6" w:rsidR="00141A47" w:rsidRPr="00294C91" w:rsidRDefault="002564B0" w:rsidP="00141A47">
            <w:pPr>
              <w:spacing w:after="240" w:line="240" w:lineRule="auto"/>
              <w:jc w:val="center"/>
              <w:rPr>
                <w:rFonts w:asciiTheme="majorHAnsi" w:eastAsia="Times New Roman" w:hAnsiTheme="majorHAnsi" w:cstheme="majorHAnsi"/>
                <w:color w:val="auto"/>
                <w:sz w:val="15"/>
                <w:szCs w:val="15"/>
                <w:lang w:eastAsia="en-US"/>
              </w:rPr>
            </w:pPr>
            <w:r>
              <w:rPr>
                <w:rFonts w:asciiTheme="majorHAnsi" w:eastAsia="Times New Roman" w:hAnsiTheme="majorHAnsi" w:cstheme="majorHAnsi"/>
                <w:color w:val="auto"/>
                <w:sz w:val="15"/>
                <w:szCs w:val="15"/>
                <w:lang w:eastAsia="en-US"/>
              </w:rPr>
              <w:t>3</w:t>
            </w:r>
          </w:p>
        </w:tc>
        <w:tc>
          <w:tcPr>
            <w:tcW w:w="5026" w:type="dxa"/>
            <w:tcBorders>
              <w:top w:val="nil"/>
              <w:left w:val="nil"/>
              <w:bottom w:val="single" w:sz="8" w:space="0" w:color="auto"/>
              <w:right w:val="single" w:sz="8" w:space="0" w:color="auto"/>
            </w:tcBorders>
            <w:tcMar>
              <w:top w:w="0" w:type="dxa"/>
              <w:left w:w="108" w:type="dxa"/>
              <w:bottom w:w="0" w:type="dxa"/>
              <w:right w:w="108" w:type="dxa"/>
            </w:tcMar>
            <w:hideMark/>
          </w:tcPr>
          <w:p w14:paraId="5233E6B1" w14:textId="76189144" w:rsidR="00141A47" w:rsidRPr="00294C91" w:rsidRDefault="008A607D" w:rsidP="00141A47">
            <w:pPr>
              <w:spacing w:after="240" w:line="240" w:lineRule="auto"/>
              <w:rPr>
                <w:rFonts w:asciiTheme="majorHAnsi" w:eastAsia="Times New Roman" w:hAnsiTheme="majorHAnsi" w:cstheme="majorHAnsi"/>
                <w:color w:val="auto"/>
                <w:sz w:val="15"/>
                <w:szCs w:val="15"/>
                <w:lang w:eastAsia="en-US"/>
              </w:rPr>
            </w:pPr>
            <w:r>
              <w:rPr>
                <w:rFonts w:asciiTheme="majorHAnsi" w:eastAsia="Times New Roman" w:hAnsiTheme="majorHAnsi" w:cstheme="majorHAnsi"/>
                <w:color w:val="auto"/>
                <w:sz w:val="15"/>
                <w:szCs w:val="15"/>
                <w:lang w:eastAsia="en-US"/>
              </w:rPr>
              <w:t>Apply the previously developed green screen algorithm to create screened GSV images.</w:t>
            </w:r>
          </w:p>
        </w:tc>
      </w:tr>
      <w:tr w:rsidR="00141A47" w:rsidRPr="00EE1F89" w14:paraId="77DEF3D0" w14:textId="77777777" w:rsidTr="00BA4818">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47B719" w14:textId="22C489B0" w:rsidR="00141A47" w:rsidRPr="00294C91" w:rsidRDefault="00392B9A" w:rsidP="00141A47">
            <w:pPr>
              <w:spacing w:after="240" w:line="240" w:lineRule="auto"/>
              <w:rPr>
                <w:rFonts w:asciiTheme="majorHAnsi" w:eastAsia="Times New Roman" w:hAnsiTheme="majorHAnsi" w:cstheme="majorHAnsi"/>
                <w:color w:val="auto"/>
                <w:sz w:val="15"/>
                <w:szCs w:val="15"/>
                <w:lang w:eastAsia="en-US"/>
              </w:rPr>
            </w:pPr>
            <w:r>
              <w:rPr>
                <w:rFonts w:asciiTheme="majorHAnsi" w:eastAsia="Times New Roman" w:hAnsiTheme="majorHAnsi" w:cstheme="majorHAnsi"/>
                <w:color w:val="auto"/>
                <w:sz w:val="15"/>
                <w:szCs w:val="15"/>
                <w:lang w:eastAsia="en-US"/>
              </w:rPr>
              <w:t>Users</w:t>
            </w:r>
          </w:p>
        </w:tc>
        <w:tc>
          <w:tcPr>
            <w:tcW w:w="2343" w:type="dxa"/>
            <w:tcBorders>
              <w:top w:val="nil"/>
              <w:left w:val="nil"/>
              <w:bottom w:val="single" w:sz="8" w:space="0" w:color="auto"/>
              <w:right w:val="single" w:sz="8" w:space="0" w:color="auto"/>
            </w:tcBorders>
            <w:tcMar>
              <w:top w:w="0" w:type="dxa"/>
              <w:left w:w="108" w:type="dxa"/>
              <w:bottom w:w="0" w:type="dxa"/>
              <w:right w:w="108" w:type="dxa"/>
            </w:tcMar>
            <w:hideMark/>
          </w:tcPr>
          <w:p w14:paraId="6B4803E2" w14:textId="56D10BA7" w:rsidR="00141A47" w:rsidRPr="00294C91" w:rsidRDefault="00392B9A" w:rsidP="00141A47">
            <w:pPr>
              <w:spacing w:after="240" w:line="240" w:lineRule="auto"/>
              <w:rPr>
                <w:rFonts w:asciiTheme="majorHAnsi" w:eastAsia="Times New Roman" w:hAnsiTheme="majorHAnsi" w:cstheme="majorHAnsi"/>
                <w:color w:val="auto"/>
                <w:sz w:val="15"/>
                <w:szCs w:val="15"/>
                <w:lang w:eastAsia="en-US"/>
              </w:rPr>
            </w:pPr>
            <w:r>
              <w:rPr>
                <w:rFonts w:asciiTheme="majorHAnsi" w:eastAsia="Times New Roman" w:hAnsiTheme="majorHAnsi" w:cstheme="majorHAnsi"/>
                <w:color w:val="auto"/>
                <w:sz w:val="15"/>
                <w:szCs w:val="15"/>
                <w:lang w:eastAsia="en-US"/>
              </w:rPr>
              <w:t xml:space="preserve">Users can find help and documentation </w:t>
            </w:r>
            <w:r w:rsidR="00141A47" w:rsidRPr="00294C91">
              <w:rPr>
                <w:rFonts w:asciiTheme="majorHAnsi" w:eastAsia="Times New Roman" w:hAnsiTheme="majorHAnsi" w:cstheme="majorHAnsi"/>
                <w:color w:val="auto"/>
                <w:sz w:val="15"/>
                <w:szCs w:val="15"/>
                <w:lang w:eastAsia="en-US"/>
              </w:rPr>
              <w:t xml:space="preserve">  </w:t>
            </w:r>
          </w:p>
        </w:tc>
        <w:tc>
          <w:tcPr>
            <w:tcW w:w="814" w:type="dxa"/>
            <w:tcBorders>
              <w:top w:val="nil"/>
              <w:left w:val="nil"/>
              <w:bottom w:val="single" w:sz="8" w:space="0" w:color="auto"/>
              <w:right w:val="single" w:sz="8" w:space="0" w:color="auto"/>
            </w:tcBorders>
            <w:tcMar>
              <w:top w:w="0" w:type="dxa"/>
              <w:left w:w="108" w:type="dxa"/>
              <w:bottom w:w="0" w:type="dxa"/>
              <w:right w:w="108" w:type="dxa"/>
            </w:tcMar>
            <w:hideMark/>
          </w:tcPr>
          <w:p w14:paraId="44C9F215" w14:textId="6170BD23" w:rsidR="00141A47" w:rsidRPr="00294C91" w:rsidRDefault="002564B0" w:rsidP="00141A47">
            <w:pPr>
              <w:spacing w:after="240" w:line="240" w:lineRule="auto"/>
              <w:jc w:val="center"/>
              <w:rPr>
                <w:rFonts w:asciiTheme="majorHAnsi" w:eastAsia="Times New Roman" w:hAnsiTheme="majorHAnsi" w:cstheme="majorHAnsi"/>
                <w:color w:val="auto"/>
                <w:sz w:val="15"/>
                <w:szCs w:val="15"/>
                <w:lang w:eastAsia="en-US"/>
              </w:rPr>
            </w:pPr>
            <w:r>
              <w:rPr>
                <w:rFonts w:asciiTheme="majorHAnsi" w:eastAsia="Times New Roman" w:hAnsiTheme="majorHAnsi" w:cstheme="majorHAnsi"/>
                <w:color w:val="auto"/>
                <w:sz w:val="15"/>
                <w:szCs w:val="15"/>
                <w:lang w:eastAsia="en-US"/>
              </w:rPr>
              <w:t>1</w:t>
            </w:r>
          </w:p>
        </w:tc>
        <w:tc>
          <w:tcPr>
            <w:tcW w:w="5026" w:type="dxa"/>
            <w:tcBorders>
              <w:top w:val="nil"/>
              <w:left w:val="nil"/>
              <w:bottom w:val="single" w:sz="8" w:space="0" w:color="auto"/>
              <w:right w:val="single" w:sz="8" w:space="0" w:color="auto"/>
            </w:tcBorders>
            <w:tcMar>
              <w:top w:w="0" w:type="dxa"/>
              <w:left w:w="108" w:type="dxa"/>
              <w:bottom w:w="0" w:type="dxa"/>
              <w:right w:w="108" w:type="dxa"/>
            </w:tcMar>
            <w:hideMark/>
          </w:tcPr>
          <w:p w14:paraId="1258E892" w14:textId="7FE1B5A0" w:rsidR="00141A47" w:rsidRPr="00294C91" w:rsidRDefault="00392B9A" w:rsidP="00141A47">
            <w:pPr>
              <w:spacing w:after="240" w:line="240" w:lineRule="auto"/>
              <w:rPr>
                <w:rFonts w:asciiTheme="majorHAnsi" w:eastAsia="Times New Roman" w:hAnsiTheme="majorHAnsi" w:cstheme="majorHAnsi"/>
                <w:color w:val="auto"/>
                <w:sz w:val="15"/>
                <w:szCs w:val="15"/>
                <w:lang w:eastAsia="en-US"/>
              </w:rPr>
            </w:pPr>
            <w:r>
              <w:rPr>
                <w:rFonts w:asciiTheme="majorHAnsi" w:eastAsia="Times New Roman" w:hAnsiTheme="majorHAnsi" w:cstheme="majorHAnsi"/>
                <w:color w:val="auto"/>
                <w:sz w:val="15"/>
                <w:szCs w:val="15"/>
                <w:lang w:eastAsia="en-US"/>
              </w:rPr>
              <w:t>Provide in program instructions and guides.  Write a user guide and include in the software package and .</w:t>
            </w:r>
            <w:proofErr w:type="spellStart"/>
            <w:r>
              <w:rPr>
                <w:rFonts w:asciiTheme="majorHAnsi" w:eastAsia="Times New Roman" w:hAnsiTheme="majorHAnsi" w:cstheme="majorHAnsi"/>
                <w:color w:val="auto"/>
                <w:sz w:val="15"/>
                <w:szCs w:val="15"/>
                <w:lang w:eastAsia="en-US"/>
              </w:rPr>
              <w:t>github</w:t>
            </w:r>
            <w:proofErr w:type="spellEnd"/>
            <w:r>
              <w:rPr>
                <w:rFonts w:asciiTheme="majorHAnsi" w:eastAsia="Times New Roman" w:hAnsiTheme="majorHAnsi" w:cstheme="majorHAnsi"/>
                <w:color w:val="auto"/>
                <w:sz w:val="15"/>
                <w:szCs w:val="15"/>
                <w:lang w:eastAsia="en-US"/>
              </w:rPr>
              <w:t xml:space="preserve"> site</w:t>
            </w:r>
          </w:p>
        </w:tc>
      </w:tr>
      <w:tr w:rsidR="00141A47" w:rsidRPr="00EE1F89" w14:paraId="6A6C6777" w14:textId="77777777" w:rsidTr="00BA4818">
        <w:trPr>
          <w:trHeight w:val="521"/>
        </w:trPr>
        <w:tc>
          <w:tcPr>
            <w:tcW w:w="11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8AA275" w14:textId="30D57629" w:rsidR="00141A47" w:rsidRPr="00294C91" w:rsidRDefault="00392B9A" w:rsidP="00141A47">
            <w:pPr>
              <w:spacing w:after="0" w:line="240" w:lineRule="auto"/>
              <w:rPr>
                <w:rFonts w:asciiTheme="majorHAnsi" w:eastAsia="Times New Roman" w:hAnsiTheme="majorHAnsi" w:cstheme="majorHAnsi"/>
                <w:color w:val="auto"/>
                <w:sz w:val="15"/>
                <w:szCs w:val="15"/>
                <w:lang w:eastAsia="en-US"/>
              </w:rPr>
            </w:pPr>
            <w:r>
              <w:rPr>
                <w:rFonts w:asciiTheme="majorHAnsi" w:eastAsia="Times New Roman" w:hAnsiTheme="majorHAnsi" w:cstheme="majorHAnsi"/>
                <w:color w:val="auto"/>
                <w:sz w:val="15"/>
                <w:szCs w:val="15"/>
                <w:lang w:eastAsia="en-US"/>
              </w:rPr>
              <w:t>SD</w:t>
            </w:r>
          </w:p>
        </w:tc>
        <w:tc>
          <w:tcPr>
            <w:tcW w:w="2343" w:type="dxa"/>
            <w:tcBorders>
              <w:top w:val="nil"/>
              <w:left w:val="nil"/>
              <w:bottom w:val="single" w:sz="8" w:space="0" w:color="auto"/>
              <w:right w:val="single" w:sz="8" w:space="0" w:color="auto"/>
            </w:tcBorders>
            <w:tcMar>
              <w:top w:w="0" w:type="dxa"/>
              <w:left w:w="108" w:type="dxa"/>
              <w:bottom w:w="0" w:type="dxa"/>
              <w:right w:w="108" w:type="dxa"/>
            </w:tcMar>
            <w:hideMark/>
          </w:tcPr>
          <w:p w14:paraId="268725CB" w14:textId="333376AE" w:rsidR="00141A47" w:rsidRPr="00294C91" w:rsidRDefault="00392B9A" w:rsidP="00141A47">
            <w:pPr>
              <w:spacing w:after="0" w:line="240" w:lineRule="auto"/>
              <w:rPr>
                <w:rFonts w:asciiTheme="majorHAnsi" w:eastAsia="Times New Roman" w:hAnsiTheme="majorHAnsi" w:cstheme="majorHAnsi"/>
                <w:color w:val="auto"/>
                <w:sz w:val="15"/>
                <w:szCs w:val="15"/>
                <w:lang w:eastAsia="en-US"/>
              </w:rPr>
            </w:pPr>
            <w:r>
              <w:rPr>
                <w:rFonts w:asciiTheme="majorHAnsi" w:eastAsia="Times New Roman" w:hAnsiTheme="majorHAnsi" w:cstheme="majorHAnsi"/>
                <w:color w:val="auto"/>
                <w:sz w:val="15"/>
                <w:szCs w:val="15"/>
                <w:lang w:eastAsia="en-US"/>
              </w:rPr>
              <w:t>Code is easy to maintain and update</w:t>
            </w:r>
          </w:p>
        </w:tc>
        <w:tc>
          <w:tcPr>
            <w:tcW w:w="814" w:type="dxa"/>
            <w:tcBorders>
              <w:top w:val="nil"/>
              <w:left w:val="nil"/>
              <w:bottom w:val="single" w:sz="8" w:space="0" w:color="auto"/>
              <w:right w:val="single" w:sz="8" w:space="0" w:color="auto"/>
            </w:tcBorders>
            <w:tcMar>
              <w:top w:w="0" w:type="dxa"/>
              <w:left w:w="108" w:type="dxa"/>
              <w:bottom w:w="0" w:type="dxa"/>
              <w:right w:w="108" w:type="dxa"/>
            </w:tcMar>
            <w:hideMark/>
          </w:tcPr>
          <w:p w14:paraId="29C1AB90" w14:textId="77777777" w:rsidR="00141A47" w:rsidRPr="00294C91" w:rsidRDefault="00141A47" w:rsidP="00141A47">
            <w:pPr>
              <w:spacing w:after="0" w:line="240" w:lineRule="auto"/>
              <w:jc w:val="center"/>
              <w:rPr>
                <w:rFonts w:asciiTheme="majorHAnsi" w:eastAsia="Times New Roman" w:hAnsiTheme="majorHAnsi" w:cstheme="majorHAnsi"/>
                <w:color w:val="auto"/>
                <w:sz w:val="15"/>
                <w:szCs w:val="15"/>
                <w:lang w:eastAsia="en-US"/>
              </w:rPr>
            </w:pPr>
            <w:r w:rsidRPr="00294C91">
              <w:rPr>
                <w:rFonts w:asciiTheme="majorHAnsi" w:eastAsia="Times New Roman" w:hAnsiTheme="majorHAnsi" w:cstheme="majorHAnsi"/>
                <w:color w:val="auto"/>
                <w:sz w:val="15"/>
                <w:szCs w:val="15"/>
                <w:lang w:eastAsia="en-US"/>
              </w:rPr>
              <w:t>2</w:t>
            </w:r>
          </w:p>
        </w:tc>
        <w:tc>
          <w:tcPr>
            <w:tcW w:w="5026" w:type="dxa"/>
            <w:tcBorders>
              <w:top w:val="nil"/>
              <w:left w:val="nil"/>
              <w:bottom w:val="single" w:sz="8" w:space="0" w:color="auto"/>
              <w:right w:val="single" w:sz="8" w:space="0" w:color="auto"/>
            </w:tcBorders>
            <w:tcMar>
              <w:top w:w="0" w:type="dxa"/>
              <w:left w:w="108" w:type="dxa"/>
              <w:bottom w:w="0" w:type="dxa"/>
              <w:right w:w="108" w:type="dxa"/>
            </w:tcMar>
            <w:hideMark/>
          </w:tcPr>
          <w:p w14:paraId="05DF8134" w14:textId="17C2D9FD" w:rsidR="00141A47" w:rsidRPr="00294C91" w:rsidRDefault="00392B9A" w:rsidP="00141A47">
            <w:pPr>
              <w:spacing w:after="240" w:line="240" w:lineRule="auto"/>
              <w:rPr>
                <w:rFonts w:asciiTheme="majorHAnsi" w:eastAsia="Times New Roman" w:hAnsiTheme="majorHAnsi" w:cstheme="majorHAnsi"/>
                <w:color w:val="auto"/>
                <w:sz w:val="15"/>
                <w:szCs w:val="15"/>
                <w:lang w:eastAsia="en-US"/>
              </w:rPr>
            </w:pPr>
            <w:r>
              <w:rPr>
                <w:rFonts w:asciiTheme="majorHAnsi" w:eastAsia="Times New Roman" w:hAnsiTheme="majorHAnsi" w:cstheme="majorHAnsi"/>
                <w:color w:val="auto"/>
                <w:sz w:val="15"/>
                <w:szCs w:val="15"/>
                <w:lang w:eastAsia="en-US"/>
              </w:rPr>
              <w:t>Follow Epic Games best practices.  Provide documentation and source control via GitHub</w:t>
            </w:r>
          </w:p>
        </w:tc>
      </w:tr>
    </w:tbl>
    <w:p w14:paraId="6D4B203A" w14:textId="77777777" w:rsidR="000F76C2" w:rsidRDefault="000F76C2">
      <w:pPr>
        <w:spacing w:after="200"/>
        <w:rPr>
          <w:rFonts w:asciiTheme="majorHAnsi" w:eastAsiaTheme="majorEastAsia" w:hAnsiTheme="majorHAnsi" w:cstheme="majorBidi"/>
          <w:b/>
          <w:color w:val="B6761D" w:themeColor="accent1" w:themeShade="BF"/>
          <w:sz w:val="24"/>
          <w:szCs w:val="32"/>
        </w:rPr>
      </w:pPr>
      <w:r>
        <w:br w:type="page"/>
      </w:r>
    </w:p>
    <w:p w14:paraId="5BAFA359" w14:textId="12F700EA" w:rsidR="000411A8" w:rsidRDefault="00D76841" w:rsidP="000411A8">
      <w:pPr>
        <w:pStyle w:val="Heading1"/>
      </w:pPr>
      <w:r>
        <w:lastRenderedPageBreak/>
        <w:t>Product Overview</w:t>
      </w:r>
    </w:p>
    <w:p w14:paraId="28EADC16" w14:textId="111F6DDF" w:rsidR="00F37D7E" w:rsidRPr="00F37D7E" w:rsidRDefault="00F37D7E" w:rsidP="00F37D7E">
      <w:pPr>
        <w:pStyle w:val="Heading2"/>
      </w:pPr>
      <w:r>
        <w:t>Product Perspective</w:t>
      </w:r>
    </w:p>
    <w:p w14:paraId="41DEBB2B" w14:textId="0CF89A5B" w:rsidR="00035E4A" w:rsidRPr="00D76841" w:rsidRDefault="0047480F" w:rsidP="00D76841">
      <w:r>
        <w:t xml:space="preserve">GSVR will run on Windows System and be dependent on a VR headset for output and external controller for input.  SQL databases </w:t>
      </w:r>
      <w:proofErr w:type="gramStart"/>
      <w:r>
        <w:t>will be used</w:t>
      </w:r>
      <w:proofErr w:type="gramEnd"/>
      <w:r>
        <w:t xml:space="preserve"> for data storage.  Data processing algorithms </w:t>
      </w:r>
      <w:proofErr w:type="gramStart"/>
      <w:r w:rsidR="002D1AA3">
        <w:t>will be written</w:t>
      </w:r>
      <w:proofErr w:type="gramEnd"/>
      <w:r w:rsidR="002D1AA3">
        <w:t xml:space="preserve"> in </w:t>
      </w:r>
      <w:proofErr w:type="spellStart"/>
      <w:r w:rsidR="002D1AA3">
        <w:t>c++</w:t>
      </w:r>
      <w:proofErr w:type="spellEnd"/>
      <w:r w:rsidR="002D1AA3">
        <w:t>, with GPG</w:t>
      </w:r>
      <w:r>
        <w:t xml:space="preserve">PU acceleration using </w:t>
      </w:r>
      <w:proofErr w:type="spellStart"/>
      <w:r>
        <w:t>OpenCL</w:t>
      </w:r>
      <w:proofErr w:type="spellEnd"/>
      <w:r>
        <w:t xml:space="preserve">.  The Virtual reality interface </w:t>
      </w:r>
      <w:proofErr w:type="gramStart"/>
      <w:r>
        <w:t>will be written</w:t>
      </w:r>
      <w:proofErr w:type="gramEnd"/>
      <w:r>
        <w:t xml:space="preserve"> in </w:t>
      </w:r>
      <w:proofErr w:type="spellStart"/>
      <w:r>
        <w:t>c++</w:t>
      </w:r>
      <w:proofErr w:type="spellEnd"/>
      <w:r>
        <w:t xml:space="preserve"> using the Unreal Engine.  The program will require an internet connection for multiple user VR sessions and real time data analytics.  The program will be functional for single user VR and historical data analytics without an internet connection.  The program will retain user preferences </w:t>
      </w:r>
      <w:r w:rsidR="00571E11">
        <w:t>and will cache frequently accessed summary statistics.</w:t>
      </w:r>
    </w:p>
    <w:p w14:paraId="7C1A7E52" w14:textId="6A9F6D66" w:rsidR="000411A8" w:rsidRDefault="00F37D7E" w:rsidP="000411A8">
      <w:pPr>
        <w:pStyle w:val="Heading2"/>
      </w:pPr>
      <w:r>
        <w:t>Summary of Capabilities</w:t>
      </w:r>
    </w:p>
    <w:tbl>
      <w:tblPr>
        <w:tblW w:w="10160" w:type="dxa"/>
        <w:tblCellMar>
          <w:left w:w="0" w:type="dxa"/>
          <w:right w:w="0" w:type="dxa"/>
        </w:tblCellMar>
        <w:tblLook w:val="04A0" w:firstRow="1" w:lastRow="0" w:firstColumn="1" w:lastColumn="0" w:noHBand="0" w:noVBand="1"/>
      </w:tblPr>
      <w:tblGrid>
        <w:gridCol w:w="4760"/>
        <w:gridCol w:w="5400"/>
      </w:tblGrid>
      <w:tr w:rsidR="005224CD" w:rsidRPr="00EE1F89" w14:paraId="4BF93754" w14:textId="77777777" w:rsidTr="00294C91">
        <w:tc>
          <w:tcPr>
            <w:tcW w:w="47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D329080" w14:textId="442D6AD1" w:rsidR="005224CD" w:rsidRPr="00294C91" w:rsidRDefault="00294C91" w:rsidP="005224CD">
            <w:pPr>
              <w:spacing w:after="240" w:line="240" w:lineRule="auto"/>
              <w:rPr>
                <w:rFonts w:asciiTheme="majorHAnsi" w:eastAsia="Times New Roman" w:hAnsiTheme="majorHAnsi" w:cstheme="majorHAnsi"/>
                <w:b/>
                <w:color w:val="auto"/>
                <w:sz w:val="15"/>
                <w:szCs w:val="15"/>
                <w:lang w:eastAsia="en-US"/>
              </w:rPr>
            </w:pPr>
            <w:r w:rsidRPr="00294C91">
              <w:rPr>
                <w:rFonts w:asciiTheme="majorHAnsi" w:eastAsia="Times New Roman" w:hAnsiTheme="majorHAnsi" w:cstheme="majorHAnsi"/>
                <w:b/>
                <w:bCs/>
                <w:color w:val="auto"/>
                <w:sz w:val="15"/>
                <w:szCs w:val="15"/>
                <w:lang w:eastAsia="en-US"/>
              </w:rPr>
              <w:t>Customer Benefit</w:t>
            </w:r>
          </w:p>
        </w:tc>
        <w:tc>
          <w:tcPr>
            <w:tcW w:w="54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7DE6B73" w14:textId="2412DF0B" w:rsidR="005224CD" w:rsidRPr="00294C91" w:rsidRDefault="005224CD" w:rsidP="005224CD">
            <w:pPr>
              <w:spacing w:after="240" w:line="240" w:lineRule="auto"/>
              <w:rPr>
                <w:rFonts w:asciiTheme="majorHAnsi" w:eastAsia="Times New Roman" w:hAnsiTheme="majorHAnsi" w:cstheme="majorHAnsi"/>
                <w:color w:val="auto"/>
                <w:sz w:val="15"/>
                <w:szCs w:val="15"/>
                <w:lang w:eastAsia="en-US"/>
              </w:rPr>
            </w:pPr>
            <w:r w:rsidRPr="00294C91">
              <w:rPr>
                <w:rFonts w:asciiTheme="majorHAnsi" w:eastAsia="Times New Roman" w:hAnsiTheme="majorHAnsi" w:cstheme="majorHAnsi"/>
                <w:b/>
                <w:bCs/>
                <w:color w:val="auto"/>
                <w:sz w:val="15"/>
                <w:szCs w:val="15"/>
                <w:lang w:eastAsia="en-US"/>
              </w:rPr>
              <w:t xml:space="preserve">Supporting </w:t>
            </w:r>
            <w:r w:rsidR="00294C91" w:rsidRPr="00294C91">
              <w:rPr>
                <w:rFonts w:asciiTheme="majorHAnsi" w:eastAsia="Times New Roman" w:hAnsiTheme="majorHAnsi" w:cstheme="majorHAnsi"/>
                <w:b/>
                <w:bCs/>
                <w:color w:val="auto"/>
                <w:sz w:val="15"/>
                <w:szCs w:val="15"/>
                <w:lang w:eastAsia="en-US"/>
              </w:rPr>
              <w:t>Features</w:t>
            </w:r>
          </w:p>
        </w:tc>
      </w:tr>
      <w:tr w:rsidR="00294C91" w:rsidRPr="00EE1F89" w14:paraId="3AFB8D2F" w14:textId="77777777" w:rsidTr="00294C91">
        <w:tc>
          <w:tcPr>
            <w:tcW w:w="47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34B98A2" w14:textId="2A327D5F" w:rsidR="00294C91" w:rsidRPr="00294C91" w:rsidRDefault="00571E11" w:rsidP="00571E11">
            <w:pPr>
              <w:spacing w:after="240" w:line="240" w:lineRule="auto"/>
              <w:rPr>
                <w:rFonts w:asciiTheme="majorHAnsi" w:eastAsia="Times New Roman" w:hAnsiTheme="majorHAnsi" w:cstheme="majorHAnsi"/>
                <w:bCs/>
                <w:color w:val="auto"/>
                <w:sz w:val="15"/>
                <w:szCs w:val="15"/>
                <w:lang w:eastAsia="en-US"/>
              </w:rPr>
            </w:pPr>
            <w:r>
              <w:rPr>
                <w:rFonts w:asciiTheme="majorHAnsi" w:eastAsia="Times New Roman" w:hAnsiTheme="majorHAnsi" w:cstheme="majorHAnsi"/>
                <w:bCs/>
                <w:color w:val="auto"/>
                <w:sz w:val="15"/>
                <w:szCs w:val="15"/>
                <w:lang w:eastAsia="en-US"/>
              </w:rPr>
              <w:t>Users can comprehensively evaluate relationships between greenspace, mediating factors, and health outcomes</w:t>
            </w:r>
          </w:p>
        </w:tc>
        <w:tc>
          <w:tcPr>
            <w:tcW w:w="540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362B6CD9" w14:textId="2DF975D3" w:rsidR="00294C91" w:rsidRPr="00294C91" w:rsidRDefault="00571E11" w:rsidP="00571E11">
            <w:pPr>
              <w:spacing w:after="240" w:line="240" w:lineRule="auto"/>
              <w:rPr>
                <w:rFonts w:asciiTheme="majorHAnsi" w:eastAsia="Times New Roman" w:hAnsiTheme="majorHAnsi" w:cstheme="majorHAnsi"/>
                <w:bCs/>
                <w:color w:val="auto"/>
                <w:sz w:val="15"/>
                <w:szCs w:val="15"/>
                <w:lang w:eastAsia="en-US"/>
              </w:rPr>
            </w:pPr>
            <w:r>
              <w:rPr>
                <w:rFonts w:asciiTheme="majorHAnsi" w:eastAsia="Times New Roman" w:hAnsiTheme="majorHAnsi" w:cstheme="majorHAnsi"/>
                <w:bCs/>
                <w:color w:val="auto"/>
                <w:sz w:val="15"/>
                <w:szCs w:val="15"/>
                <w:lang w:eastAsia="en-US"/>
              </w:rPr>
              <w:t>Real time data visualization, GPGPU-based machine learning and data analytics, expert-based UI design for diverse data stream integration</w:t>
            </w:r>
            <w:r w:rsidR="008C7B35">
              <w:rPr>
                <w:rFonts w:asciiTheme="majorHAnsi" w:eastAsia="Times New Roman" w:hAnsiTheme="majorHAnsi" w:cstheme="majorHAnsi"/>
                <w:bCs/>
                <w:color w:val="auto"/>
                <w:sz w:val="15"/>
                <w:szCs w:val="15"/>
                <w:lang w:eastAsia="en-US"/>
              </w:rPr>
              <w:t>, real time model performance scores and model predictions</w:t>
            </w:r>
          </w:p>
        </w:tc>
      </w:tr>
      <w:tr w:rsidR="00294C91" w:rsidRPr="00EE1F89" w14:paraId="6A642C93" w14:textId="77777777" w:rsidTr="00294C91">
        <w:tc>
          <w:tcPr>
            <w:tcW w:w="47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F564AC2" w14:textId="0AB8E707" w:rsidR="00294C91" w:rsidRDefault="00571E11" w:rsidP="005224CD">
            <w:pPr>
              <w:spacing w:after="240" w:line="240" w:lineRule="auto"/>
              <w:rPr>
                <w:rFonts w:asciiTheme="majorHAnsi" w:eastAsia="Times New Roman" w:hAnsiTheme="majorHAnsi" w:cstheme="majorHAnsi"/>
                <w:bCs/>
                <w:color w:val="auto"/>
                <w:sz w:val="15"/>
                <w:szCs w:val="15"/>
                <w:lang w:eastAsia="en-US"/>
              </w:rPr>
            </w:pPr>
            <w:r>
              <w:rPr>
                <w:rFonts w:asciiTheme="majorHAnsi" w:eastAsia="Times New Roman" w:hAnsiTheme="majorHAnsi" w:cstheme="majorHAnsi"/>
                <w:bCs/>
                <w:color w:val="auto"/>
                <w:sz w:val="15"/>
                <w:szCs w:val="15"/>
                <w:lang w:eastAsia="en-US"/>
              </w:rPr>
              <w:t>Analytics are easier for geographically dispersed collaborations</w:t>
            </w:r>
          </w:p>
        </w:tc>
        <w:tc>
          <w:tcPr>
            <w:tcW w:w="5400"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3C7EE000" w14:textId="0308352D" w:rsidR="00294C91" w:rsidRDefault="008C7B35" w:rsidP="005224CD">
            <w:pPr>
              <w:spacing w:after="240" w:line="240" w:lineRule="auto"/>
              <w:rPr>
                <w:rFonts w:asciiTheme="majorHAnsi" w:eastAsia="Times New Roman" w:hAnsiTheme="majorHAnsi" w:cstheme="majorHAnsi"/>
                <w:bCs/>
                <w:color w:val="auto"/>
                <w:sz w:val="15"/>
                <w:szCs w:val="15"/>
                <w:lang w:eastAsia="en-US"/>
              </w:rPr>
            </w:pPr>
            <w:r>
              <w:rPr>
                <w:rFonts w:asciiTheme="majorHAnsi" w:eastAsia="Times New Roman" w:hAnsiTheme="majorHAnsi" w:cstheme="majorHAnsi"/>
                <w:bCs/>
                <w:color w:val="auto"/>
                <w:sz w:val="15"/>
                <w:szCs w:val="15"/>
                <w:lang w:eastAsia="en-US"/>
              </w:rPr>
              <w:t xml:space="preserve">Multiple player real time interactive VR sessions, audio communications.  </w:t>
            </w:r>
          </w:p>
        </w:tc>
      </w:tr>
      <w:tr w:rsidR="005224CD" w:rsidRPr="00EE1F89" w14:paraId="0E0DADE8" w14:textId="77777777" w:rsidTr="00294C91">
        <w:tc>
          <w:tcPr>
            <w:tcW w:w="47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CC7446" w14:textId="4E692F3A" w:rsidR="005224CD" w:rsidRPr="00294C91" w:rsidRDefault="00571E11" w:rsidP="005224CD">
            <w:pPr>
              <w:spacing w:after="240" w:line="240" w:lineRule="auto"/>
              <w:rPr>
                <w:rFonts w:asciiTheme="majorHAnsi" w:eastAsia="Times New Roman" w:hAnsiTheme="majorHAnsi" w:cstheme="majorHAnsi"/>
                <w:color w:val="auto"/>
                <w:sz w:val="15"/>
                <w:szCs w:val="15"/>
                <w:lang w:eastAsia="en-US"/>
              </w:rPr>
            </w:pPr>
            <w:r>
              <w:rPr>
                <w:rFonts w:asciiTheme="majorHAnsi" w:eastAsia="Times New Roman" w:hAnsiTheme="majorHAnsi" w:cstheme="majorHAnsi"/>
                <w:bCs/>
                <w:color w:val="auto"/>
                <w:sz w:val="15"/>
                <w:szCs w:val="15"/>
                <w:lang w:eastAsia="en-US"/>
              </w:rPr>
              <w:t xml:space="preserve">The platform can be expanded to include additional data streams or exposures of interest </w:t>
            </w:r>
          </w:p>
        </w:tc>
        <w:tc>
          <w:tcPr>
            <w:tcW w:w="5400" w:type="dxa"/>
            <w:tcBorders>
              <w:top w:val="nil"/>
              <w:left w:val="nil"/>
              <w:bottom w:val="single" w:sz="8" w:space="0" w:color="auto"/>
              <w:right w:val="single" w:sz="8" w:space="0" w:color="auto"/>
            </w:tcBorders>
            <w:tcMar>
              <w:top w:w="0" w:type="dxa"/>
              <w:left w:w="108" w:type="dxa"/>
              <w:bottom w:w="0" w:type="dxa"/>
              <w:right w:w="108" w:type="dxa"/>
            </w:tcMar>
            <w:hideMark/>
          </w:tcPr>
          <w:p w14:paraId="68956457" w14:textId="46C36114" w:rsidR="005224CD" w:rsidRPr="00294C91" w:rsidRDefault="008C7B35" w:rsidP="005224CD">
            <w:pPr>
              <w:spacing w:after="240" w:line="240" w:lineRule="auto"/>
              <w:rPr>
                <w:rFonts w:asciiTheme="majorHAnsi" w:eastAsia="Times New Roman" w:hAnsiTheme="majorHAnsi" w:cstheme="majorHAnsi"/>
                <w:color w:val="auto"/>
                <w:sz w:val="15"/>
                <w:szCs w:val="15"/>
                <w:lang w:eastAsia="en-US"/>
              </w:rPr>
            </w:pPr>
            <w:r>
              <w:rPr>
                <w:rFonts w:asciiTheme="majorHAnsi" w:eastAsia="Times New Roman" w:hAnsiTheme="majorHAnsi" w:cstheme="majorHAnsi"/>
                <w:color w:val="auto"/>
                <w:sz w:val="15"/>
                <w:szCs w:val="15"/>
                <w:lang w:eastAsia="en-US"/>
              </w:rPr>
              <w:t xml:space="preserve">Open source code, </w:t>
            </w:r>
            <w:r w:rsidR="000B3946">
              <w:rPr>
                <w:rFonts w:asciiTheme="majorHAnsi" w:eastAsia="Times New Roman" w:hAnsiTheme="majorHAnsi" w:cstheme="majorHAnsi"/>
                <w:color w:val="auto"/>
                <w:sz w:val="15"/>
                <w:szCs w:val="15"/>
                <w:lang w:eastAsia="en-US"/>
              </w:rPr>
              <w:t xml:space="preserve">modular design, </w:t>
            </w:r>
            <w:r>
              <w:rPr>
                <w:rFonts w:asciiTheme="majorHAnsi" w:eastAsia="Times New Roman" w:hAnsiTheme="majorHAnsi" w:cstheme="majorHAnsi"/>
                <w:color w:val="auto"/>
                <w:sz w:val="15"/>
                <w:szCs w:val="15"/>
                <w:lang w:eastAsia="en-US"/>
              </w:rPr>
              <w:t>.</w:t>
            </w:r>
            <w:proofErr w:type="spellStart"/>
            <w:r>
              <w:rPr>
                <w:rFonts w:asciiTheme="majorHAnsi" w:eastAsia="Times New Roman" w:hAnsiTheme="majorHAnsi" w:cstheme="majorHAnsi"/>
                <w:color w:val="auto"/>
                <w:sz w:val="15"/>
                <w:szCs w:val="15"/>
                <w:lang w:eastAsia="en-US"/>
              </w:rPr>
              <w:t>github</w:t>
            </w:r>
            <w:proofErr w:type="spellEnd"/>
            <w:r>
              <w:rPr>
                <w:rFonts w:asciiTheme="majorHAnsi" w:eastAsia="Times New Roman" w:hAnsiTheme="majorHAnsi" w:cstheme="majorHAnsi"/>
                <w:color w:val="auto"/>
                <w:sz w:val="15"/>
                <w:szCs w:val="15"/>
                <w:lang w:eastAsia="en-US"/>
              </w:rPr>
              <w:t xml:space="preserve"> directory for community improvements, published software engineering documents and software development blog.    </w:t>
            </w:r>
          </w:p>
        </w:tc>
      </w:tr>
    </w:tbl>
    <w:p w14:paraId="0134C09E" w14:textId="1AE3F503" w:rsidR="005224CD" w:rsidRDefault="005224CD" w:rsidP="005224CD"/>
    <w:p w14:paraId="2C1D702C" w14:textId="1C9AE2C7" w:rsidR="00294C91" w:rsidRDefault="00294C91" w:rsidP="00294C91">
      <w:pPr>
        <w:pStyle w:val="Heading2"/>
      </w:pPr>
      <w:r>
        <w:t>Assumptions and Dependencies</w:t>
      </w:r>
    </w:p>
    <w:p w14:paraId="0B82F8B8" w14:textId="10EEED0F" w:rsidR="00460ECB" w:rsidRDefault="00460ECB" w:rsidP="00294C91">
      <w:pPr>
        <w:pStyle w:val="ListParagraph"/>
        <w:numPr>
          <w:ilvl w:val="0"/>
          <w:numId w:val="24"/>
        </w:numPr>
      </w:pPr>
      <w:r>
        <w:t>Users are capable of operating a Windows environment and have or can obtain authorization to run an executable file</w:t>
      </w:r>
    </w:p>
    <w:p w14:paraId="10E9AA98" w14:textId="069B0F80" w:rsidR="00460ECB" w:rsidRDefault="00460ECB" w:rsidP="00460ECB">
      <w:pPr>
        <w:pStyle w:val="ListParagraph"/>
        <w:numPr>
          <w:ilvl w:val="0"/>
          <w:numId w:val="24"/>
        </w:numPr>
      </w:pPr>
      <w:r>
        <w:t>Users can read English at a high school level or above</w:t>
      </w:r>
    </w:p>
    <w:p w14:paraId="0B76A97A" w14:textId="7E132860" w:rsidR="00460ECB" w:rsidRDefault="00460ECB" w:rsidP="00460ECB">
      <w:pPr>
        <w:pStyle w:val="ListParagraph"/>
        <w:numPr>
          <w:ilvl w:val="0"/>
          <w:numId w:val="24"/>
        </w:numPr>
      </w:pPr>
      <w:r>
        <w:t xml:space="preserve">Users are familiar with the general concept of virtual reality </w:t>
      </w:r>
    </w:p>
    <w:p w14:paraId="4000E695" w14:textId="2F55180A" w:rsidR="00460ECB" w:rsidRDefault="00460ECB" w:rsidP="00460ECB">
      <w:pPr>
        <w:pStyle w:val="ListParagraph"/>
        <w:numPr>
          <w:ilvl w:val="0"/>
          <w:numId w:val="24"/>
        </w:numPr>
      </w:pPr>
      <w:r>
        <w:t>Users have knowledge equivalent to an undergraduate course in statistics</w:t>
      </w:r>
    </w:p>
    <w:p w14:paraId="775E089F" w14:textId="3CBF588B" w:rsidR="00255174" w:rsidRDefault="00255174" w:rsidP="00294C91">
      <w:pPr>
        <w:pStyle w:val="ListParagraph"/>
        <w:numPr>
          <w:ilvl w:val="0"/>
          <w:numId w:val="24"/>
        </w:numPr>
      </w:pPr>
      <w:r>
        <w:t>Users will be able to manipulate their external controller of choice</w:t>
      </w:r>
    </w:p>
    <w:p w14:paraId="13B4A18B" w14:textId="3E083F16" w:rsidR="00255174" w:rsidRDefault="00255174" w:rsidP="00294C91">
      <w:pPr>
        <w:pStyle w:val="ListParagraph"/>
        <w:numPr>
          <w:ilvl w:val="0"/>
          <w:numId w:val="24"/>
        </w:numPr>
      </w:pPr>
      <w:r>
        <w:t>Users are not overly sensitive to virtual reality sickness</w:t>
      </w:r>
    </w:p>
    <w:p w14:paraId="7FC4A642" w14:textId="58F9BB35" w:rsidR="00255174" w:rsidRDefault="00255174" w:rsidP="00255174">
      <w:pPr>
        <w:pStyle w:val="ListParagraph"/>
        <w:numPr>
          <w:ilvl w:val="0"/>
          <w:numId w:val="24"/>
        </w:numPr>
      </w:pPr>
      <w:r>
        <w:t>Computer Programmers have experience developing for the Unity or Unreal Engine</w:t>
      </w:r>
    </w:p>
    <w:p w14:paraId="7F8FCD32" w14:textId="3CA51810" w:rsidR="00255174" w:rsidRDefault="00255174" w:rsidP="00255174">
      <w:pPr>
        <w:pStyle w:val="ListParagraph"/>
        <w:numPr>
          <w:ilvl w:val="0"/>
          <w:numId w:val="24"/>
        </w:numPr>
      </w:pPr>
      <w:r>
        <w:t>Epic Games will continue to provide Unreal Engine source code for free for non-profit applications</w:t>
      </w:r>
    </w:p>
    <w:p w14:paraId="2498FBB3" w14:textId="066D2470" w:rsidR="00255174" w:rsidRDefault="00255174" w:rsidP="00255174">
      <w:pPr>
        <w:pStyle w:val="ListParagraph"/>
        <w:numPr>
          <w:ilvl w:val="0"/>
          <w:numId w:val="24"/>
        </w:numPr>
      </w:pPr>
      <w:r>
        <w:t>Users</w:t>
      </w:r>
      <w:r w:rsidR="007C72A3">
        <w:t xml:space="preserve"> who wish to use the multi user functionalities</w:t>
      </w:r>
      <w:r>
        <w:t xml:space="preserve"> will have </w:t>
      </w:r>
      <w:r w:rsidR="0082355E">
        <w:t xml:space="preserve">broadband or DSL </w:t>
      </w:r>
      <w:r>
        <w:t>access to the internet</w:t>
      </w:r>
    </w:p>
    <w:p w14:paraId="20D98DB4" w14:textId="25A3EA35" w:rsidR="00294C91" w:rsidRDefault="00294C91" w:rsidP="00294C91">
      <w:pPr>
        <w:pStyle w:val="Heading2"/>
      </w:pPr>
      <w:r>
        <w:t>Cost and Pricing</w:t>
      </w:r>
    </w:p>
    <w:p w14:paraId="17689E8D" w14:textId="27128448" w:rsidR="00294C91" w:rsidRDefault="00FD41A1" w:rsidP="001E132F">
      <w:r>
        <w:t>GSVR will be</w:t>
      </w:r>
      <w:r w:rsidR="00D627B1">
        <w:t xml:space="preserve"> free for all users.  </w:t>
      </w:r>
      <w:r>
        <w:t xml:space="preserve"> </w:t>
      </w:r>
    </w:p>
    <w:p w14:paraId="16E061C8" w14:textId="5622761A" w:rsidR="00294C91" w:rsidRDefault="00294C91" w:rsidP="00294C91">
      <w:pPr>
        <w:pStyle w:val="Heading2"/>
      </w:pPr>
      <w:r>
        <w:lastRenderedPageBreak/>
        <w:t>Licensing and Installation</w:t>
      </w:r>
    </w:p>
    <w:p w14:paraId="13995238" w14:textId="0556ED51" w:rsidR="00294C91" w:rsidRDefault="00D627B1" w:rsidP="001E132F">
      <w:r>
        <w:t xml:space="preserve">GSVR will be provided under the MIT License, </w:t>
      </w:r>
      <w:r>
        <w:t xml:space="preserve">which provides the program as open source and available for free, contingent that any products that utilize the GSVR code will provide acknowledgement of the code source and also provide derived products as free and </w:t>
      </w:r>
      <w:r>
        <w:t>open source.</w:t>
      </w:r>
    </w:p>
    <w:p w14:paraId="4ED8EBB1" w14:textId="77777777" w:rsidR="00E31A45" w:rsidRDefault="00E31A45" w:rsidP="00E31A45">
      <w:pPr>
        <w:pStyle w:val="ListParagraph"/>
      </w:pPr>
    </w:p>
    <w:p w14:paraId="602B1DA2" w14:textId="52EEC5CB" w:rsidR="00E31A45" w:rsidRPr="00E31A45" w:rsidRDefault="00E31A45" w:rsidP="00E31A45">
      <w:pPr>
        <w:pStyle w:val="Heading1"/>
      </w:pPr>
      <w:r>
        <w:t>Constrains</w:t>
      </w:r>
    </w:p>
    <w:p w14:paraId="0ABA76DC" w14:textId="148ADC49" w:rsidR="00E31A45" w:rsidRDefault="00AA6EBB" w:rsidP="00E31A45">
      <w:pPr>
        <w:pStyle w:val="ListParagraph"/>
        <w:numPr>
          <w:ilvl w:val="0"/>
          <w:numId w:val="25"/>
        </w:numPr>
      </w:pPr>
      <w:r>
        <w:t xml:space="preserve">Milestones </w:t>
      </w:r>
      <w:r w:rsidR="00113E50">
        <w:t xml:space="preserve">and deliverables </w:t>
      </w:r>
      <w:r>
        <w:t>are based on course deadlines</w:t>
      </w:r>
    </w:p>
    <w:p w14:paraId="29F43050" w14:textId="62EAF8D9" w:rsidR="00AA6EBB" w:rsidRDefault="00AA6EBB" w:rsidP="00E31A45">
      <w:pPr>
        <w:pStyle w:val="ListParagraph"/>
        <w:numPr>
          <w:ilvl w:val="0"/>
          <w:numId w:val="25"/>
        </w:numPr>
      </w:pPr>
      <w:r>
        <w:t>Development hours are limited to weekends</w:t>
      </w:r>
      <w:r w:rsidR="00324581">
        <w:t xml:space="preserve"> and finals week</w:t>
      </w:r>
    </w:p>
    <w:p w14:paraId="5208DF92" w14:textId="56A306C0" w:rsidR="00AA6EBB" w:rsidRDefault="00113E50" w:rsidP="00AA6EBB">
      <w:pPr>
        <w:pStyle w:val="ListParagraph"/>
        <w:numPr>
          <w:ilvl w:val="0"/>
          <w:numId w:val="25"/>
        </w:numPr>
      </w:pPr>
      <w:r>
        <w:t>No budget -</w:t>
      </w:r>
      <w:r w:rsidR="00AA6EBB">
        <w:t xml:space="preserve"> resources </w:t>
      </w:r>
      <w:r>
        <w:t xml:space="preserve">are limited to </w:t>
      </w:r>
      <w:r w:rsidR="00AA6EBB">
        <w:t>open source programming environments</w:t>
      </w:r>
      <w:r>
        <w:t xml:space="preserve"> and free data streams</w:t>
      </w:r>
    </w:p>
    <w:p w14:paraId="43B7270C" w14:textId="17E05002" w:rsidR="00AA6EBB" w:rsidRDefault="00AA6EBB" w:rsidP="00AA6EBB">
      <w:pPr>
        <w:pStyle w:val="ListParagraph"/>
        <w:numPr>
          <w:ilvl w:val="0"/>
          <w:numId w:val="25"/>
        </w:numPr>
      </w:pPr>
      <w:r>
        <w:t xml:space="preserve">Data streams will </w:t>
      </w:r>
      <w:r w:rsidR="00113E50">
        <w:t xml:space="preserve">further </w:t>
      </w:r>
      <w:r>
        <w:t>be limited to publicly available data</w:t>
      </w:r>
    </w:p>
    <w:p w14:paraId="7D8ABA5F" w14:textId="58C3C22A" w:rsidR="00E31A45" w:rsidRPr="00E31A45" w:rsidRDefault="00AA6EBB" w:rsidP="00E31A45">
      <w:pPr>
        <w:pStyle w:val="ListParagraph"/>
        <w:numPr>
          <w:ilvl w:val="0"/>
          <w:numId w:val="25"/>
        </w:numPr>
      </w:pPr>
      <w:r>
        <w:t>Geographical region for the prototype will be limited to the Continental United States</w:t>
      </w:r>
    </w:p>
    <w:p w14:paraId="47AA3784" w14:textId="77777777" w:rsidR="00E31A45" w:rsidRPr="00C24EB3" w:rsidRDefault="00E31A45" w:rsidP="00E31A45"/>
    <w:sectPr w:rsidR="00E31A45" w:rsidRPr="00C24EB3" w:rsidSect="006E164F">
      <w:headerReference w:type="default" r:id="rId7"/>
      <w:footerReference w:type="default" r:id="rId8"/>
      <w:pgSz w:w="12240" w:h="15840"/>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666452" w14:textId="77777777" w:rsidR="007A7B46" w:rsidRDefault="007A7B46">
      <w:pPr>
        <w:spacing w:after="0" w:line="240" w:lineRule="auto"/>
      </w:pPr>
      <w:r>
        <w:separator/>
      </w:r>
    </w:p>
  </w:endnote>
  <w:endnote w:type="continuationSeparator" w:id="0">
    <w:p w14:paraId="07B51218" w14:textId="77777777" w:rsidR="007A7B46" w:rsidRDefault="007A7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2893270"/>
      <w:docPartObj>
        <w:docPartGallery w:val="Page Numbers (Top of Page)"/>
        <w:docPartUnique/>
      </w:docPartObj>
    </w:sdtPr>
    <w:sdtEndPr>
      <w:rPr>
        <w:b w:val="0"/>
        <w:sz w:val="20"/>
        <w:szCs w:val="20"/>
      </w:rPr>
    </w:sdtEndPr>
    <w:sdtContent>
      <w:p w14:paraId="387B0E62" w14:textId="3205ED91" w:rsidR="005224CD" w:rsidRPr="00F54DF8" w:rsidRDefault="005224CD">
        <w:pPr>
          <w:pStyle w:val="Footer"/>
          <w:rPr>
            <w:b w:val="0"/>
            <w:sz w:val="20"/>
            <w:szCs w:val="20"/>
          </w:rPr>
        </w:pPr>
        <w:r w:rsidRPr="00F54DF8">
          <w:rPr>
            <w:b w:val="0"/>
            <w:sz w:val="20"/>
            <w:szCs w:val="20"/>
          </w:rPr>
          <w:fldChar w:fldCharType="begin"/>
        </w:r>
        <w:r w:rsidRPr="00F54DF8">
          <w:rPr>
            <w:b w:val="0"/>
            <w:sz w:val="20"/>
            <w:szCs w:val="20"/>
          </w:rPr>
          <w:instrText xml:space="preserve"> PAGE   \* MERGEFORMAT </w:instrText>
        </w:r>
        <w:r w:rsidRPr="00F54DF8">
          <w:rPr>
            <w:b w:val="0"/>
            <w:sz w:val="20"/>
            <w:szCs w:val="20"/>
          </w:rPr>
          <w:fldChar w:fldCharType="separate"/>
        </w:r>
        <w:r w:rsidR="00C5553A">
          <w:rPr>
            <w:b w:val="0"/>
            <w:noProof/>
            <w:sz w:val="20"/>
            <w:szCs w:val="20"/>
          </w:rPr>
          <w:t>2</w:t>
        </w:r>
        <w:r w:rsidRPr="00F54DF8">
          <w:rPr>
            <w:b w:val="0"/>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504050" w14:textId="77777777" w:rsidR="007A7B46" w:rsidRDefault="007A7B46">
      <w:pPr>
        <w:spacing w:after="0" w:line="240" w:lineRule="auto"/>
      </w:pPr>
      <w:r>
        <w:separator/>
      </w:r>
    </w:p>
  </w:footnote>
  <w:footnote w:type="continuationSeparator" w:id="0">
    <w:p w14:paraId="79210C4C" w14:textId="77777777" w:rsidR="007A7B46" w:rsidRDefault="007A7B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62A09" w14:textId="6E09E0E5" w:rsidR="005224CD" w:rsidRPr="006E164F" w:rsidRDefault="005224CD">
    <w:pPr>
      <w:pStyle w:val="Header"/>
      <w:rPr>
        <w:smallCaps/>
      </w:rPr>
    </w:pPr>
    <w:r>
      <w:rPr>
        <w:smallCaps/>
        <w:noProof/>
        <w:lang w:eastAsia="en-US"/>
      </w:rPr>
      <mc:AlternateContent>
        <mc:Choice Requires="wps">
          <w:drawing>
            <wp:anchor distT="0" distB="0" distL="114300" distR="114300" simplePos="0" relativeHeight="251659264" behindDoc="0" locked="0" layoutInCell="1" allowOverlap="1" wp14:anchorId="33DAF150" wp14:editId="1383AC17">
              <wp:simplePos x="0" y="0"/>
              <wp:positionH relativeFrom="column">
                <wp:posOffset>-62865</wp:posOffset>
              </wp:positionH>
              <wp:positionV relativeFrom="paragraph">
                <wp:posOffset>231140</wp:posOffset>
              </wp:positionV>
              <wp:extent cx="6400800" cy="0"/>
              <wp:effectExtent l="0" t="0" r="25400" b="25400"/>
              <wp:wrapNone/>
              <wp:docPr id="4" name="Straight Connector 4"/>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4B7622"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95pt,18.2pt" to="499.0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" strokecolor="#e09b3b [3204]" strokeweight=".5pt">
              <v:stroke joinstyle="miter"/>
            </v:line>
          </w:pict>
        </mc:Fallback>
      </mc:AlternateContent>
    </w:r>
    <w:r w:rsidR="001E632D">
      <w:rPr>
        <w:smallCaps/>
      </w:rPr>
      <w:t>Vision Document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2D041F"/>
    <w:multiLevelType w:val="multilevel"/>
    <w:tmpl w:val="622219E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AE47F1"/>
    <w:multiLevelType w:val="multilevel"/>
    <w:tmpl w:val="66E012E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0F962689"/>
    <w:multiLevelType w:val="multilevel"/>
    <w:tmpl w:val="372AC4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5940EC9"/>
    <w:multiLevelType w:val="hybridMultilevel"/>
    <w:tmpl w:val="DAE07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647145"/>
    <w:multiLevelType w:val="hybridMultilevel"/>
    <w:tmpl w:val="82BA814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D8324C"/>
    <w:multiLevelType w:val="hybridMultilevel"/>
    <w:tmpl w:val="F6ACD784"/>
    <w:lvl w:ilvl="0" w:tplc="D8AE2A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9AF51F3"/>
    <w:multiLevelType w:val="hybridMultilevel"/>
    <w:tmpl w:val="24760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BC6135"/>
    <w:multiLevelType w:val="multilevel"/>
    <w:tmpl w:val="3E86F9B2"/>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D4C4C05"/>
    <w:multiLevelType w:val="hybridMultilevel"/>
    <w:tmpl w:val="3AD0C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2B1703"/>
    <w:multiLevelType w:val="hybridMultilevel"/>
    <w:tmpl w:val="1E723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681916"/>
    <w:multiLevelType w:val="hybridMultilevel"/>
    <w:tmpl w:val="2D16E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3C3EDF"/>
    <w:multiLevelType w:val="hybridMultilevel"/>
    <w:tmpl w:val="65C6F6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FC7E18"/>
    <w:multiLevelType w:val="multilevel"/>
    <w:tmpl w:val="622219E2"/>
    <w:lvl w:ilvl="0">
      <w:start w:val="1"/>
      <w:numFmt w:val="decimal"/>
      <w:lvlText w:val="%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7" w15:restartNumberingAfterBreak="0">
    <w:nsid w:val="659F5EE4"/>
    <w:multiLevelType w:val="hybridMultilevel"/>
    <w:tmpl w:val="5106D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3A33A1"/>
    <w:multiLevelType w:val="hybridMultilevel"/>
    <w:tmpl w:val="AAB46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1F14CA"/>
    <w:multiLevelType w:val="multilevel"/>
    <w:tmpl w:val="2086F4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D850F7"/>
    <w:multiLevelType w:val="hybridMultilevel"/>
    <w:tmpl w:val="922AD618"/>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1"/>
  </w:num>
  <w:num w:numId="2">
    <w:abstractNumId w:val="1"/>
    <w:lvlOverride w:ilvl="0">
      <w:startOverride w:val="1"/>
    </w:lvlOverride>
  </w:num>
  <w:num w:numId="3">
    <w:abstractNumId w:val="8"/>
  </w:num>
  <w:num w:numId="4">
    <w:abstractNumId w:val="0"/>
  </w:num>
  <w:num w:numId="5">
    <w:abstractNumId w:val="21"/>
  </w:num>
  <w:num w:numId="6">
    <w:abstractNumId w:val="20"/>
  </w:num>
  <w:num w:numId="7">
    <w:abstractNumId w:val="2"/>
  </w:num>
  <w:num w:numId="8">
    <w:abstractNumId w:val="3"/>
  </w:num>
  <w:num w:numId="9">
    <w:abstractNumId w:val="11"/>
  </w:num>
  <w:num w:numId="10">
    <w:abstractNumId w:val="4"/>
  </w:num>
  <w:num w:numId="11">
    <w:abstractNumId w:val="5"/>
  </w:num>
  <w:num w:numId="12">
    <w:abstractNumId w:val="19"/>
  </w:num>
  <w:num w:numId="13">
    <w:abstractNumId w:val="13"/>
  </w:num>
  <w:num w:numId="14">
    <w:abstractNumId w:val="16"/>
  </w:num>
  <w:num w:numId="15">
    <w:abstractNumId w:val="9"/>
  </w:num>
  <w:num w:numId="16">
    <w:abstractNumId w:val="15"/>
  </w:num>
  <w:num w:numId="17">
    <w:abstractNumId w:val="17"/>
  </w:num>
  <w:num w:numId="18">
    <w:abstractNumId w:val="18"/>
  </w:num>
  <w:num w:numId="19">
    <w:abstractNumId w:val="4"/>
  </w:num>
  <w:num w:numId="20">
    <w:abstractNumId w:val="12"/>
  </w:num>
  <w:num w:numId="21">
    <w:abstractNumId w:val="22"/>
  </w:num>
  <w:num w:numId="22">
    <w:abstractNumId w:val="7"/>
  </w:num>
  <w:num w:numId="23">
    <w:abstractNumId w:val="14"/>
  </w:num>
  <w:num w:numId="24">
    <w:abstractNumId w:val="10"/>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drawingGridHorizontalSpacing w:val="11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64F"/>
    <w:rsid w:val="00004D67"/>
    <w:rsid w:val="00004E49"/>
    <w:rsid w:val="00013105"/>
    <w:rsid w:val="00016D8D"/>
    <w:rsid w:val="00035274"/>
    <w:rsid w:val="00035E4A"/>
    <w:rsid w:val="000411A8"/>
    <w:rsid w:val="00046200"/>
    <w:rsid w:val="00065716"/>
    <w:rsid w:val="00066409"/>
    <w:rsid w:val="00087960"/>
    <w:rsid w:val="000B3946"/>
    <w:rsid w:val="000C3DA2"/>
    <w:rsid w:val="000D1875"/>
    <w:rsid w:val="000D37A7"/>
    <w:rsid w:val="000F76C2"/>
    <w:rsid w:val="000F7A17"/>
    <w:rsid w:val="00105BDD"/>
    <w:rsid w:val="00113E50"/>
    <w:rsid w:val="001243F7"/>
    <w:rsid w:val="00136FB8"/>
    <w:rsid w:val="00141A47"/>
    <w:rsid w:val="00150528"/>
    <w:rsid w:val="00171019"/>
    <w:rsid w:val="0018091D"/>
    <w:rsid w:val="001E132F"/>
    <w:rsid w:val="001E1788"/>
    <w:rsid w:val="001E245F"/>
    <w:rsid w:val="001E632D"/>
    <w:rsid w:val="001F45D9"/>
    <w:rsid w:val="002073EF"/>
    <w:rsid w:val="002237E6"/>
    <w:rsid w:val="00227250"/>
    <w:rsid w:val="00252E45"/>
    <w:rsid w:val="00255174"/>
    <w:rsid w:val="002564B0"/>
    <w:rsid w:val="00274A8E"/>
    <w:rsid w:val="00276868"/>
    <w:rsid w:val="0029213A"/>
    <w:rsid w:val="00294C91"/>
    <w:rsid w:val="00295E93"/>
    <w:rsid w:val="002B1A74"/>
    <w:rsid w:val="002B1D3E"/>
    <w:rsid w:val="002C3F92"/>
    <w:rsid w:val="002C5B89"/>
    <w:rsid w:val="002D1AA3"/>
    <w:rsid w:val="002E1091"/>
    <w:rsid w:val="002F0AD0"/>
    <w:rsid w:val="00301111"/>
    <w:rsid w:val="00302A57"/>
    <w:rsid w:val="00303BBD"/>
    <w:rsid w:val="00313ECC"/>
    <w:rsid w:val="00322E1D"/>
    <w:rsid w:val="00324581"/>
    <w:rsid w:val="0032641E"/>
    <w:rsid w:val="003632EC"/>
    <w:rsid w:val="0038458A"/>
    <w:rsid w:val="00392B9A"/>
    <w:rsid w:val="0039610A"/>
    <w:rsid w:val="003A0079"/>
    <w:rsid w:val="003B6F78"/>
    <w:rsid w:val="003D0980"/>
    <w:rsid w:val="003D18B8"/>
    <w:rsid w:val="003D2618"/>
    <w:rsid w:val="003E25D8"/>
    <w:rsid w:val="004270FA"/>
    <w:rsid w:val="00433C17"/>
    <w:rsid w:val="00434DED"/>
    <w:rsid w:val="004541FA"/>
    <w:rsid w:val="00460ECB"/>
    <w:rsid w:val="0047480F"/>
    <w:rsid w:val="0047652B"/>
    <w:rsid w:val="00484B61"/>
    <w:rsid w:val="00486812"/>
    <w:rsid w:val="004B1C8C"/>
    <w:rsid w:val="004C4D2C"/>
    <w:rsid w:val="004E2286"/>
    <w:rsid w:val="004F1B4D"/>
    <w:rsid w:val="005224CD"/>
    <w:rsid w:val="00530275"/>
    <w:rsid w:val="00532539"/>
    <w:rsid w:val="00533B65"/>
    <w:rsid w:val="00542EB6"/>
    <w:rsid w:val="00545A0B"/>
    <w:rsid w:val="00553404"/>
    <w:rsid w:val="00554C66"/>
    <w:rsid w:val="005577A7"/>
    <w:rsid w:val="00571E11"/>
    <w:rsid w:val="00582365"/>
    <w:rsid w:val="005A0E19"/>
    <w:rsid w:val="005A1AF3"/>
    <w:rsid w:val="005A7A5A"/>
    <w:rsid w:val="005B392E"/>
    <w:rsid w:val="005E4ABC"/>
    <w:rsid w:val="006137C7"/>
    <w:rsid w:val="006179DA"/>
    <w:rsid w:val="0065020B"/>
    <w:rsid w:val="00656231"/>
    <w:rsid w:val="00677B82"/>
    <w:rsid w:val="00680E10"/>
    <w:rsid w:val="00683458"/>
    <w:rsid w:val="00693C5E"/>
    <w:rsid w:val="006C2ED1"/>
    <w:rsid w:val="006C7DD0"/>
    <w:rsid w:val="006D7BBB"/>
    <w:rsid w:val="006E164F"/>
    <w:rsid w:val="006E683B"/>
    <w:rsid w:val="006F0FB4"/>
    <w:rsid w:val="0070647C"/>
    <w:rsid w:val="00713850"/>
    <w:rsid w:val="007341F4"/>
    <w:rsid w:val="00734211"/>
    <w:rsid w:val="00744555"/>
    <w:rsid w:val="007779A0"/>
    <w:rsid w:val="007A38DF"/>
    <w:rsid w:val="007A6311"/>
    <w:rsid w:val="007A7B46"/>
    <w:rsid w:val="007B1C62"/>
    <w:rsid w:val="007B7F0B"/>
    <w:rsid w:val="007C72A3"/>
    <w:rsid w:val="007D68B4"/>
    <w:rsid w:val="008113E5"/>
    <w:rsid w:val="00815666"/>
    <w:rsid w:val="00817B23"/>
    <w:rsid w:val="0082355E"/>
    <w:rsid w:val="00824568"/>
    <w:rsid w:val="0083186D"/>
    <w:rsid w:val="00834950"/>
    <w:rsid w:val="00837327"/>
    <w:rsid w:val="00851C98"/>
    <w:rsid w:val="00887C03"/>
    <w:rsid w:val="008A0D07"/>
    <w:rsid w:val="008A607D"/>
    <w:rsid w:val="008C1BAF"/>
    <w:rsid w:val="008C7B35"/>
    <w:rsid w:val="008C7D9B"/>
    <w:rsid w:val="008D0318"/>
    <w:rsid w:val="008E2CFE"/>
    <w:rsid w:val="008E5501"/>
    <w:rsid w:val="00900AB5"/>
    <w:rsid w:val="00907810"/>
    <w:rsid w:val="00911AC9"/>
    <w:rsid w:val="009274F3"/>
    <w:rsid w:val="00936F40"/>
    <w:rsid w:val="00940E7B"/>
    <w:rsid w:val="009740B7"/>
    <w:rsid w:val="00997C1B"/>
    <w:rsid w:val="009B106C"/>
    <w:rsid w:val="009B1311"/>
    <w:rsid w:val="009B66C0"/>
    <w:rsid w:val="009C4887"/>
    <w:rsid w:val="009C6B36"/>
    <w:rsid w:val="009D37BC"/>
    <w:rsid w:val="009D7FF2"/>
    <w:rsid w:val="00A3121C"/>
    <w:rsid w:val="00A319D3"/>
    <w:rsid w:val="00A34D7D"/>
    <w:rsid w:val="00A86AB1"/>
    <w:rsid w:val="00AA2B35"/>
    <w:rsid w:val="00AA5B39"/>
    <w:rsid w:val="00AA6EBB"/>
    <w:rsid w:val="00AC6418"/>
    <w:rsid w:val="00AD4312"/>
    <w:rsid w:val="00AF781F"/>
    <w:rsid w:val="00B225DF"/>
    <w:rsid w:val="00B267A2"/>
    <w:rsid w:val="00B27309"/>
    <w:rsid w:val="00B52433"/>
    <w:rsid w:val="00BA0F4C"/>
    <w:rsid w:val="00BA4818"/>
    <w:rsid w:val="00BB170E"/>
    <w:rsid w:val="00BB6512"/>
    <w:rsid w:val="00BD00E6"/>
    <w:rsid w:val="00BD51F6"/>
    <w:rsid w:val="00BD717A"/>
    <w:rsid w:val="00BE022C"/>
    <w:rsid w:val="00C174FF"/>
    <w:rsid w:val="00C20DDC"/>
    <w:rsid w:val="00C21A12"/>
    <w:rsid w:val="00C24C45"/>
    <w:rsid w:val="00C24EB3"/>
    <w:rsid w:val="00C31946"/>
    <w:rsid w:val="00C42BC6"/>
    <w:rsid w:val="00C44E55"/>
    <w:rsid w:val="00C5553A"/>
    <w:rsid w:val="00C6316F"/>
    <w:rsid w:val="00C75505"/>
    <w:rsid w:val="00C94FFB"/>
    <w:rsid w:val="00CA0867"/>
    <w:rsid w:val="00CA2C55"/>
    <w:rsid w:val="00CB4DC9"/>
    <w:rsid w:val="00CB5A21"/>
    <w:rsid w:val="00CC391B"/>
    <w:rsid w:val="00CC6D7A"/>
    <w:rsid w:val="00CF4F7E"/>
    <w:rsid w:val="00CF72FC"/>
    <w:rsid w:val="00D01C0B"/>
    <w:rsid w:val="00D159F7"/>
    <w:rsid w:val="00D31F3A"/>
    <w:rsid w:val="00D40C8D"/>
    <w:rsid w:val="00D53AAB"/>
    <w:rsid w:val="00D56B13"/>
    <w:rsid w:val="00D618D3"/>
    <w:rsid w:val="00D627B1"/>
    <w:rsid w:val="00D743D2"/>
    <w:rsid w:val="00D76841"/>
    <w:rsid w:val="00DB19E9"/>
    <w:rsid w:val="00DD316A"/>
    <w:rsid w:val="00DE549F"/>
    <w:rsid w:val="00E0511C"/>
    <w:rsid w:val="00E07D14"/>
    <w:rsid w:val="00E225A2"/>
    <w:rsid w:val="00E22D3E"/>
    <w:rsid w:val="00E26D4E"/>
    <w:rsid w:val="00E31A45"/>
    <w:rsid w:val="00E3366D"/>
    <w:rsid w:val="00E47EF2"/>
    <w:rsid w:val="00E60584"/>
    <w:rsid w:val="00E631B0"/>
    <w:rsid w:val="00E65786"/>
    <w:rsid w:val="00ED25D6"/>
    <w:rsid w:val="00ED4AFC"/>
    <w:rsid w:val="00EE1F89"/>
    <w:rsid w:val="00EF3A27"/>
    <w:rsid w:val="00F37D7E"/>
    <w:rsid w:val="00F5262E"/>
    <w:rsid w:val="00F54DF8"/>
    <w:rsid w:val="00F567E7"/>
    <w:rsid w:val="00F568FA"/>
    <w:rsid w:val="00F65486"/>
    <w:rsid w:val="00F87B8E"/>
    <w:rsid w:val="00F917B3"/>
    <w:rsid w:val="00FA0E04"/>
    <w:rsid w:val="00FB4C68"/>
    <w:rsid w:val="00FD41A1"/>
    <w:rsid w:val="00FE319E"/>
    <w:rsid w:val="00FE65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EC327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0AD0"/>
    <w:pPr>
      <w:spacing w:after="120"/>
    </w:pPr>
  </w:style>
  <w:style w:type="paragraph" w:styleId="Heading1">
    <w:name w:val="heading 1"/>
    <w:basedOn w:val="Normal"/>
    <w:next w:val="Normal"/>
    <w:link w:val="Heading1Char"/>
    <w:uiPriority w:val="9"/>
    <w:qFormat/>
    <w:rsid w:val="00C24EB3"/>
    <w:pPr>
      <w:numPr>
        <w:numId w:val="10"/>
      </w:numPr>
      <w:spacing w:line="240" w:lineRule="auto"/>
      <w:contextualSpacing/>
      <w:outlineLvl w:val="0"/>
    </w:pPr>
    <w:rPr>
      <w:rFonts w:asciiTheme="majorHAnsi" w:eastAsiaTheme="majorEastAsia" w:hAnsiTheme="majorHAnsi" w:cstheme="majorBidi"/>
      <w:b/>
      <w:color w:val="B6761D" w:themeColor="accent1" w:themeShade="BF"/>
      <w:sz w:val="24"/>
      <w:szCs w:val="32"/>
    </w:rPr>
  </w:style>
  <w:style w:type="paragraph" w:styleId="Heading2">
    <w:name w:val="heading 2"/>
    <w:basedOn w:val="Normal"/>
    <w:next w:val="Normal"/>
    <w:link w:val="Heading2Char"/>
    <w:uiPriority w:val="9"/>
    <w:unhideWhenUsed/>
    <w:qFormat/>
    <w:rsid w:val="00C24EB3"/>
    <w:pPr>
      <w:keepNext/>
      <w:keepLines/>
      <w:numPr>
        <w:ilvl w:val="1"/>
        <w:numId w:val="10"/>
      </w:numPr>
      <w:spacing w:line="240" w:lineRule="auto"/>
      <w:contextualSpacing/>
      <w:outlineLvl w:val="1"/>
    </w:pPr>
    <w:rPr>
      <w:rFonts w:asciiTheme="majorHAnsi" w:eastAsiaTheme="majorEastAsia" w:hAnsiTheme="majorHAnsi" w:cstheme="majorBidi"/>
      <w:b/>
      <w:color w:val="B6761D" w:themeColor="accent1" w:themeShade="BF"/>
      <w:szCs w:val="26"/>
    </w:rPr>
  </w:style>
  <w:style w:type="paragraph" w:styleId="Heading3">
    <w:name w:val="heading 3"/>
    <w:basedOn w:val="Heading2"/>
    <w:next w:val="Normal"/>
    <w:link w:val="Heading3Char"/>
    <w:uiPriority w:val="9"/>
    <w:unhideWhenUsed/>
    <w:qFormat/>
    <w:rsid w:val="00C24EB3"/>
    <w:pPr>
      <w:numPr>
        <w:ilvl w:val="2"/>
      </w:numPr>
      <w:outlineLvl w:val="2"/>
    </w:pPr>
    <w:rPr>
      <w:b w:val="0"/>
      <w:sz w:val="36"/>
      <w:szCs w:val="24"/>
    </w:rPr>
  </w:style>
  <w:style w:type="paragraph" w:styleId="Heading4">
    <w:name w:val="heading 4"/>
    <w:basedOn w:val="Normal"/>
    <w:next w:val="Normal"/>
    <w:link w:val="Heading4Char"/>
    <w:uiPriority w:val="9"/>
    <w:semiHidden/>
    <w:unhideWhenUsed/>
    <w:qFormat/>
    <w:rsid w:val="00C24EB3"/>
    <w:pPr>
      <w:keepNext/>
      <w:keepLines/>
      <w:numPr>
        <w:ilvl w:val="3"/>
        <w:numId w:val="10"/>
      </w:numPr>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rsid w:val="00C24EB3"/>
    <w:pPr>
      <w:keepNext/>
      <w:keepLines/>
      <w:numPr>
        <w:ilvl w:val="4"/>
        <w:numId w:val="10"/>
      </w:numPr>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rsid w:val="00C24EB3"/>
    <w:pPr>
      <w:keepNext/>
      <w:keepLines/>
      <w:numPr>
        <w:ilvl w:val="5"/>
        <w:numId w:val="10"/>
      </w:numPr>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rsid w:val="00C24EB3"/>
    <w:pPr>
      <w:keepNext/>
      <w:keepLines/>
      <w:numPr>
        <w:ilvl w:val="6"/>
        <w:numId w:val="10"/>
      </w:numPr>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rsid w:val="00C24EB3"/>
    <w:pPr>
      <w:keepNext/>
      <w:keepLines/>
      <w:numPr>
        <w:ilvl w:val="7"/>
        <w:numId w:val="10"/>
      </w:numPr>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rsid w:val="00C24EB3"/>
    <w:pPr>
      <w:keepNext/>
      <w:keepLines/>
      <w:numPr>
        <w:ilvl w:val="8"/>
        <w:numId w:val="10"/>
      </w:numPr>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sid w:val="00C24EB3"/>
    <w:rPr>
      <w:rFonts w:asciiTheme="majorHAnsi" w:eastAsiaTheme="majorEastAsia" w:hAnsiTheme="majorHAnsi" w:cstheme="majorBidi"/>
      <w:b/>
      <w:color w:val="B6761D" w:themeColor="accent1" w:themeShade="BF"/>
      <w:sz w:val="24"/>
      <w:szCs w:val="32"/>
    </w:rPr>
  </w:style>
  <w:style w:type="character" w:customStyle="1" w:styleId="Heading2Char">
    <w:name w:val="Heading 2 Char"/>
    <w:basedOn w:val="DefaultParagraphFont"/>
    <w:link w:val="Heading2"/>
    <w:uiPriority w:val="9"/>
    <w:rsid w:val="00C24EB3"/>
    <w:rPr>
      <w:rFonts w:asciiTheme="majorHAnsi" w:eastAsiaTheme="majorEastAsia" w:hAnsiTheme="majorHAnsi" w:cstheme="majorBidi"/>
      <w:b/>
      <w:color w:val="B6761D" w:themeColor="accent1" w:themeShade="BF"/>
      <w:szCs w:val="26"/>
    </w:rPr>
  </w:style>
  <w:style w:type="paragraph" w:styleId="ListBullet">
    <w:name w:val="List Bullet"/>
    <w:basedOn w:val="Normal"/>
    <w:uiPriority w:val="10"/>
    <w:qFormat/>
    <w:pPr>
      <w:numPr>
        <w:numId w:val="7"/>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rsid w:val="00C24EB3"/>
    <w:rPr>
      <w:rFonts w:asciiTheme="majorHAnsi" w:eastAsiaTheme="majorEastAsia" w:hAnsiTheme="majorHAnsi" w:cstheme="majorBidi"/>
      <w:color w:val="B6761D" w:themeColor="accent1" w:themeShade="BF"/>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semiHidden/>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pPr>
  </w:style>
  <w:style w:type="paragraph" w:styleId="BlockText">
    <w:name w:val="Block Text"/>
    <w:basedOn w:val="Normal"/>
    <w:uiPriority w:val="31"/>
    <w:unhideWhenUsed/>
    <w:pPr>
      <w:spacing w:before="360" w:after="360"/>
    </w:pPr>
    <w:rPr>
      <w:iCs/>
      <w:color w:val="3E3E3E" w:themeColor="text2" w:themeTint="E6"/>
      <w:sz w:val="28"/>
    </w:rPr>
  </w:style>
  <w:style w:type="table" w:styleId="GridTable4">
    <w:name w:val="Grid Table 4"/>
    <w:basedOn w:val="TableNormal"/>
    <w:uiPriority w:val="49"/>
    <w:rsid w:val="00D159F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unhideWhenUsed/>
    <w:qFormat/>
    <w:rsid w:val="00851C98"/>
    <w:pPr>
      <w:ind w:left="720"/>
      <w:contextualSpacing/>
    </w:pPr>
  </w:style>
  <w:style w:type="character" w:styleId="CommentReference">
    <w:name w:val="annotation reference"/>
    <w:basedOn w:val="DefaultParagraphFont"/>
    <w:uiPriority w:val="99"/>
    <w:semiHidden/>
    <w:unhideWhenUsed/>
    <w:rsid w:val="009C4887"/>
    <w:rPr>
      <w:sz w:val="16"/>
      <w:szCs w:val="16"/>
    </w:rPr>
  </w:style>
  <w:style w:type="paragraph" w:styleId="CommentText">
    <w:name w:val="annotation text"/>
    <w:basedOn w:val="Normal"/>
    <w:link w:val="CommentTextChar"/>
    <w:uiPriority w:val="99"/>
    <w:semiHidden/>
    <w:unhideWhenUsed/>
    <w:rsid w:val="009C4887"/>
    <w:pPr>
      <w:spacing w:line="240" w:lineRule="auto"/>
    </w:pPr>
    <w:rPr>
      <w:sz w:val="20"/>
      <w:szCs w:val="20"/>
    </w:rPr>
  </w:style>
  <w:style w:type="character" w:customStyle="1" w:styleId="CommentTextChar">
    <w:name w:val="Comment Text Char"/>
    <w:basedOn w:val="DefaultParagraphFont"/>
    <w:link w:val="CommentText"/>
    <w:uiPriority w:val="99"/>
    <w:semiHidden/>
    <w:rsid w:val="009C4887"/>
    <w:rPr>
      <w:sz w:val="20"/>
      <w:szCs w:val="20"/>
    </w:rPr>
  </w:style>
  <w:style w:type="paragraph" w:styleId="CommentSubject">
    <w:name w:val="annotation subject"/>
    <w:basedOn w:val="CommentText"/>
    <w:next w:val="CommentText"/>
    <w:link w:val="CommentSubjectChar"/>
    <w:uiPriority w:val="99"/>
    <w:semiHidden/>
    <w:unhideWhenUsed/>
    <w:rsid w:val="009C4887"/>
    <w:rPr>
      <w:b/>
      <w:bCs/>
    </w:rPr>
  </w:style>
  <w:style w:type="character" w:customStyle="1" w:styleId="CommentSubjectChar">
    <w:name w:val="Comment Subject Char"/>
    <w:basedOn w:val="CommentTextChar"/>
    <w:link w:val="CommentSubject"/>
    <w:uiPriority w:val="99"/>
    <w:semiHidden/>
    <w:rsid w:val="009C4887"/>
    <w:rPr>
      <w:b/>
      <w:bCs/>
      <w:sz w:val="20"/>
      <w:szCs w:val="20"/>
    </w:rPr>
  </w:style>
  <w:style w:type="paragraph" w:styleId="BalloonText">
    <w:name w:val="Balloon Text"/>
    <w:basedOn w:val="Normal"/>
    <w:link w:val="BalloonTextChar"/>
    <w:uiPriority w:val="99"/>
    <w:semiHidden/>
    <w:unhideWhenUsed/>
    <w:rsid w:val="009C48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4887"/>
    <w:rPr>
      <w:rFonts w:ascii="Segoe UI" w:hAnsi="Segoe UI" w:cs="Segoe UI"/>
      <w:sz w:val="18"/>
      <w:szCs w:val="18"/>
    </w:rPr>
  </w:style>
  <w:style w:type="table" w:styleId="GridTable4-Accent2">
    <w:name w:val="Grid Table 4 Accent 2"/>
    <w:basedOn w:val="TableNormal"/>
    <w:uiPriority w:val="49"/>
    <w:rsid w:val="00046200"/>
    <w:pPr>
      <w:spacing w:after="0" w:line="240" w:lineRule="auto"/>
    </w:pPr>
    <w:tblPr>
      <w:tblStyleRowBandSize w:val="1"/>
      <w:tblStyleColBandSize w:val="1"/>
      <w:tblBorders>
        <w:top w:val="single" w:sz="4" w:space="0" w:color="8AB1C7" w:themeColor="accent2" w:themeTint="99"/>
        <w:left w:val="single" w:sz="4" w:space="0" w:color="8AB1C7" w:themeColor="accent2" w:themeTint="99"/>
        <w:bottom w:val="single" w:sz="4" w:space="0" w:color="8AB1C7" w:themeColor="accent2" w:themeTint="99"/>
        <w:right w:val="single" w:sz="4" w:space="0" w:color="8AB1C7" w:themeColor="accent2" w:themeTint="99"/>
        <w:insideH w:val="single" w:sz="4" w:space="0" w:color="8AB1C7" w:themeColor="accent2" w:themeTint="99"/>
        <w:insideV w:val="single" w:sz="4" w:space="0" w:color="8AB1C7" w:themeColor="accent2" w:themeTint="99"/>
      </w:tblBorders>
    </w:tblPr>
    <w:tblStylePr w:type="firstRow">
      <w:rPr>
        <w:b/>
        <w:bCs/>
        <w:color w:val="FFFFFF" w:themeColor="background1"/>
      </w:rPr>
      <w:tblPr/>
      <w:tcPr>
        <w:tcBorders>
          <w:top w:val="single" w:sz="4" w:space="0" w:color="487B97" w:themeColor="accent2"/>
          <w:left w:val="single" w:sz="4" w:space="0" w:color="487B97" w:themeColor="accent2"/>
          <w:bottom w:val="single" w:sz="4" w:space="0" w:color="487B97" w:themeColor="accent2"/>
          <w:right w:val="single" w:sz="4" w:space="0" w:color="487B97" w:themeColor="accent2"/>
          <w:insideH w:val="nil"/>
          <w:insideV w:val="nil"/>
        </w:tcBorders>
        <w:shd w:val="clear" w:color="auto" w:fill="487B97" w:themeFill="accent2"/>
      </w:tcPr>
    </w:tblStylePr>
    <w:tblStylePr w:type="lastRow">
      <w:rPr>
        <w:b/>
        <w:bCs/>
      </w:rPr>
      <w:tblPr/>
      <w:tcPr>
        <w:tcBorders>
          <w:top w:val="double" w:sz="4" w:space="0" w:color="487B97" w:themeColor="accent2"/>
        </w:tcBorders>
      </w:tcPr>
    </w:tblStylePr>
    <w:tblStylePr w:type="firstCol">
      <w:rPr>
        <w:b/>
        <w:bCs/>
      </w:rPr>
    </w:tblStylePr>
    <w:tblStylePr w:type="lastCol">
      <w:rPr>
        <w:b/>
        <w:bCs/>
      </w:rPr>
    </w:tblStylePr>
    <w:tblStylePr w:type="band1Vert">
      <w:tblPr/>
      <w:tcPr>
        <w:shd w:val="clear" w:color="auto" w:fill="D7E5EC" w:themeFill="accent2" w:themeFillTint="33"/>
      </w:tcPr>
    </w:tblStylePr>
    <w:tblStylePr w:type="band1Horz">
      <w:tblPr/>
      <w:tcPr>
        <w:shd w:val="clear" w:color="auto" w:fill="D7E5EC" w:themeFill="accent2" w:themeFillTint="33"/>
      </w:tcPr>
    </w:tblStylePr>
  </w:style>
  <w:style w:type="table" w:styleId="GridTable6Colorful">
    <w:name w:val="Grid Table 6 Colorful"/>
    <w:basedOn w:val="TableNormal"/>
    <w:uiPriority w:val="51"/>
    <w:rsid w:val="0004620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5A1AF3"/>
    <w:pPr>
      <w:spacing w:before="100" w:beforeAutospacing="1" w:after="100" w:afterAutospacing="1" w:line="240" w:lineRule="auto"/>
    </w:pPr>
    <w:rPr>
      <w:rFonts w:ascii="Times New Roman" w:hAnsi="Times New Roman" w:cs="Times New Roman"/>
      <w:color w:val="auto"/>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777549">
      <w:bodyDiv w:val="1"/>
      <w:marLeft w:val="0"/>
      <w:marRight w:val="0"/>
      <w:marTop w:val="0"/>
      <w:marBottom w:val="0"/>
      <w:divBdr>
        <w:top w:val="none" w:sz="0" w:space="0" w:color="auto"/>
        <w:left w:val="none" w:sz="0" w:space="0" w:color="auto"/>
        <w:bottom w:val="none" w:sz="0" w:space="0" w:color="auto"/>
        <w:right w:val="none" w:sz="0" w:space="0" w:color="auto"/>
      </w:divBdr>
    </w:div>
    <w:div w:id="1247374614">
      <w:bodyDiv w:val="1"/>
      <w:marLeft w:val="0"/>
      <w:marRight w:val="0"/>
      <w:marTop w:val="0"/>
      <w:marBottom w:val="0"/>
      <w:divBdr>
        <w:top w:val="none" w:sz="0" w:space="0" w:color="auto"/>
        <w:left w:val="none" w:sz="0" w:space="0" w:color="auto"/>
        <w:bottom w:val="none" w:sz="0" w:space="0" w:color="auto"/>
        <w:right w:val="none" w:sz="0" w:space="0" w:color="auto"/>
      </w:divBdr>
    </w:div>
    <w:div w:id="1735422358">
      <w:bodyDiv w:val="1"/>
      <w:marLeft w:val="0"/>
      <w:marRight w:val="0"/>
      <w:marTop w:val="0"/>
      <w:marBottom w:val="0"/>
      <w:divBdr>
        <w:top w:val="none" w:sz="0" w:space="0" w:color="auto"/>
        <w:left w:val="none" w:sz="0" w:space="0" w:color="auto"/>
        <w:bottom w:val="none" w:sz="0" w:space="0" w:color="auto"/>
        <w:right w:val="none" w:sz="0" w:space="0" w:color="auto"/>
      </w:divBdr>
    </w:div>
    <w:div w:id="182763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2131</Words>
  <Characters>12148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Teborek</dc:creator>
  <cp:keywords/>
  <dc:description/>
  <cp:lastModifiedBy>Support</cp:lastModifiedBy>
  <cp:revision>2</cp:revision>
  <dcterms:created xsi:type="dcterms:W3CDTF">2017-08-30T01:03:00Z</dcterms:created>
  <dcterms:modified xsi:type="dcterms:W3CDTF">2017-08-30T01:03:00Z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