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작업-담당표-확정-v1.1"/>
    <w:p>
      <w:pPr>
        <w:pStyle w:val="Heading1"/>
      </w:pPr>
      <w:r>
        <w:t xml:space="preserve">작업 담당표 (확정 v1.1)</w:t>
      </w:r>
    </w:p>
    <w:p>
      <w:pPr>
        <w:pStyle w:val="FirstParagraph"/>
      </w:pPr>
      <w:r>
        <w:t xml:space="preserve">2026-07-22 확정 · 변경이력: v1.1 — 2단계 분포표·하한 후보 선별을 김민호→추주원으로 이관(추주원 제안, 인디케이터 구현과 연계) · 공통 검토·보조: 권보성(단, 권보성 산출물의 검증은 김민호)</w:t>
      </w:r>
    </w:p>
    <w:bookmarkStart w:id="20" w:name="단계-전원-회의-의결"/>
    <w:p>
      <w:pPr>
        <w:pStyle w:val="Heading2"/>
      </w:pPr>
      <w:r>
        <w:t xml:space="preserve">0단계 — 전원 회의 의결</w:t>
      </w:r>
    </w:p>
    <w:p>
      <w:pPr>
        <w:numPr>
          <w:ilvl w:val="0"/>
          <w:numId w:val="1001"/>
        </w:numPr>
        <w:pStyle w:val="Compact"/>
      </w:pPr>
      <w:r>
        <w:t xml:space="preserve">☐ B1: 포함 거래소 확정 (코스닥 · NYSE American) —</w:t>
      </w:r>
      <w:r>
        <w:t xml:space="preserve"> </w:t>
      </w:r>
      <w:r>
        <w:rPr>
          <w:bCs/>
          <w:b/>
        </w:rPr>
        <w:t xml:space="preserve">전원(회의)</w:t>
      </w:r>
    </w:p>
    <w:p>
      <w:pPr>
        <w:numPr>
          <w:ilvl w:val="0"/>
          <w:numId w:val="1001"/>
        </w:numPr>
        <w:pStyle w:val="Compact"/>
      </w:pPr>
      <w:r>
        <w:t xml:space="preserve">☐ B2: 보통주 정의·제외군 확정 (ETF·ETN·우선주·REIT·SPAC·ADR·KONEX) —</w:t>
      </w:r>
      <w:r>
        <w:t xml:space="preserve"> </w:t>
      </w:r>
      <w:r>
        <w:rPr>
          <w:bCs/>
          <w:b/>
        </w:rPr>
        <w:t xml:space="preserve">전원(회의)</w:t>
      </w:r>
    </w:p>
    <w:p>
      <w:pPr>
        <w:numPr>
          <w:ilvl w:val="0"/>
          <w:numId w:val="1001"/>
        </w:numPr>
        <w:pStyle w:val="Compact"/>
      </w:pPr>
      <w:r>
        <w:t xml:space="preserve">☐ A-2 거래정지일 0 반영 최종 확인 —</w:t>
      </w:r>
      <w:r>
        <w:t xml:space="preserve"> </w:t>
      </w:r>
      <w:r>
        <w:rPr>
          <w:bCs/>
          <w:b/>
        </w:rPr>
        <w:t xml:space="preserve">전원(회의)</w:t>
      </w:r>
    </w:p>
    <w:p>
      <w:pPr>
        <w:numPr>
          <w:ilvl w:val="0"/>
          <w:numId w:val="1001"/>
        </w:numPr>
        <w:pStyle w:val="Compact"/>
      </w:pPr>
      <w:r>
        <w:t xml:space="preserve">☐ 대표 과거 검토일 지정 —</w:t>
      </w:r>
      <w:r>
        <w:t xml:space="preserve"> </w:t>
      </w:r>
      <w:r>
        <w:rPr>
          <w:bCs/>
          <w:b/>
        </w:rPr>
        <w:t xml:space="preserve">전원(회의)</w:t>
      </w:r>
    </w:p>
    <w:bookmarkEnd w:id="20"/>
    <w:bookmarkStart w:id="26" w:name="단계-병렬-실무"/>
    <w:p>
      <w:pPr>
        <w:pStyle w:val="Heading2"/>
      </w:pPr>
      <w:r>
        <w:t xml:space="preserve">1단계 — 병렬 실무</w:t>
      </w:r>
    </w:p>
    <w:bookmarkStart w:id="21" w:name="유니버스-상태-데이터-안건-b-중-pit-연계-담당-김근형-검토-권보성"/>
    <w:p>
      <w:pPr>
        <w:pStyle w:val="Heading3"/>
      </w:pPr>
      <w:r>
        <w:t xml:space="preserve">유니버스 상태 데이터 (안건 B 중 PIT 연계) — 담당: 김근형 / 검토: 권보성</w:t>
      </w:r>
    </w:p>
    <w:p>
      <w:pPr>
        <w:numPr>
          <w:ilvl w:val="0"/>
          <w:numId w:val="1002"/>
        </w:numPr>
        <w:pStyle w:val="Compact"/>
      </w:pPr>
      <w:r>
        <w:t xml:space="preserve">☐ 과거 기준일 상장상태 원출처 지정 (KRX·KIND·EDGAR) + 제외사유 코드 —</w:t>
      </w:r>
      <w:r>
        <w:t xml:space="preserve"> </w:t>
      </w:r>
      <w:r>
        <w:rPr>
          <w:bCs/>
          <w:b/>
        </w:rPr>
        <w:t xml:space="preserve">김근형</w:t>
      </w:r>
    </w:p>
    <w:p>
      <w:pPr>
        <w:numPr>
          <w:ilvl w:val="0"/>
          <w:numId w:val="1002"/>
        </w:numPr>
        <w:pStyle w:val="Compact"/>
      </w:pPr>
      <w:r>
        <w:t xml:space="preserve">☐ 이전상장·종목코드·회사명 변경 연결 규칙 —</w:t>
      </w:r>
      <w:r>
        <w:t xml:space="preserve"> </w:t>
      </w:r>
      <w:r>
        <w:rPr>
          <w:bCs/>
          <w:b/>
        </w:rPr>
        <w:t xml:space="preserve">김근형</w:t>
      </w:r>
    </w:p>
    <w:p>
      <w:pPr>
        <w:numPr>
          <w:ilvl w:val="0"/>
          <w:numId w:val="1002"/>
        </w:numPr>
        <w:pStyle w:val="Compact"/>
      </w:pPr>
      <w:r>
        <w:t xml:space="preserve">☐ 거래정지 종목 처리 (잔류·장단기 구분·해제 후 재적격) —</w:t>
      </w:r>
      <w:r>
        <w:t xml:space="preserve"> </w:t>
      </w:r>
      <w:r>
        <w:rPr>
          <w:bCs/>
          <w:b/>
        </w:rPr>
        <w:t xml:space="preserve">김근형</w:t>
      </w:r>
    </w:p>
    <w:p>
      <w:pPr>
        <w:numPr>
          <w:ilvl w:val="0"/>
          <w:numId w:val="1002"/>
        </w:numPr>
        <w:pStyle w:val="Compact"/>
      </w:pPr>
      <w:r>
        <w:t xml:space="preserve">☐ 산출물: 유니버스·제외 규칙표 + 상태 데이터 사전 —</w:t>
      </w:r>
      <w:r>
        <w:t xml:space="preserve"> </w:t>
      </w:r>
      <w:r>
        <w:rPr>
          <w:bCs/>
          <w:b/>
        </w:rPr>
        <w:t xml:space="preserve">김근형</w:t>
      </w:r>
    </w:p>
    <w:bookmarkEnd w:id="21"/>
    <w:bookmarkStart w:id="22" w:name="pit-규칙-안건-c-담당-김근형-검토-권보성"/>
    <w:p>
      <w:pPr>
        <w:pStyle w:val="Heading3"/>
      </w:pPr>
      <w:r>
        <w:t xml:space="preserve">PIT 규칙 (안건 C) — 담당: 김근형 / 검토: 권보성</w:t>
      </w:r>
    </w:p>
    <w:p>
      <w:pPr>
        <w:numPr>
          <w:ilvl w:val="0"/>
          <w:numId w:val="1003"/>
        </w:numPr>
        <w:pStyle w:val="Compact"/>
      </w:pPr>
      <w:r>
        <w:t xml:space="preserve">☐ 날짜 필드 5종 분리 확정 (회계·공시·관측·선정·효력발생) —</w:t>
      </w:r>
      <w:r>
        <w:t xml:space="preserve"> </w:t>
      </w:r>
      <w:r>
        <w:rPr>
          <w:bCs/>
          <w:b/>
        </w:rPr>
        <w:t xml:space="preserve">김근형</w:t>
      </w:r>
    </w:p>
    <w:p>
      <w:pPr>
        <w:numPr>
          <w:ilvl w:val="0"/>
          <w:numId w:val="1003"/>
        </w:numPr>
        <w:pStyle w:val="Compact"/>
      </w:pPr>
      <w:r>
        <w:t xml:space="preserve">☐ 정정공시 우선순위·보수적 지연 규칙 —</w:t>
      </w:r>
      <w:r>
        <w:t xml:space="preserve"> </w:t>
      </w:r>
      <w:r>
        <w:rPr>
          <w:bCs/>
          <w:b/>
        </w:rPr>
        <w:t xml:space="preserve">김근형</w:t>
      </w:r>
    </w:p>
    <w:p>
      <w:pPr>
        <w:numPr>
          <w:ilvl w:val="0"/>
          <w:numId w:val="1003"/>
        </w:numPr>
        <w:pStyle w:val="Compact"/>
      </w:pPr>
      <w:r>
        <w:t xml:space="preserve">☐ 연결/별도·누적/단독 처리 기준 —</w:t>
      </w:r>
      <w:r>
        <w:t xml:space="preserve"> </w:t>
      </w:r>
      <w:r>
        <w:rPr>
          <w:bCs/>
          <w:b/>
        </w:rPr>
        <w:t xml:space="preserve">김근형</w:t>
      </w:r>
    </w:p>
    <w:p>
      <w:pPr>
        <w:numPr>
          <w:ilvl w:val="0"/>
          <w:numId w:val="1003"/>
        </w:numPr>
        <w:pStyle w:val="Compact"/>
      </w:pPr>
      <w:r>
        <w:t xml:space="preserve">☐ DART·SEC 표본 각 1건 리허설 —</w:t>
      </w:r>
      <w:r>
        <w:t xml:space="preserve"> </w:t>
      </w:r>
      <w:r>
        <w:rPr>
          <w:bCs/>
          <w:b/>
        </w:rPr>
        <w:t xml:space="preserve">김근형</w:t>
      </w:r>
    </w:p>
    <w:p>
      <w:pPr>
        <w:numPr>
          <w:ilvl w:val="0"/>
          <w:numId w:val="1003"/>
        </w:numPr>
        <w:pStyle w:val="Compact"/>
      </w:pPr>
      <w:r>
        <w:t xml:space="preserve">☐ 산출물: 자료 사용 기준표 —</w:t>
      </w:r>
      <w:r>
        <w:t xml:space="preserve"> </w:t>
      </w:r>
      <w:r>
        <w:rPr>
          <w:bCs/>
          <w:b/>
        </w:rPr>
        <w:t xml:space="preserve">김근형</w:t>
      </w:r>
    </w:p>
    <w:bookmarkEnd w:id="22"/>
    <w:bookmarkStart w:id="23" w:name="인디케이터-구현-코드-담당-추주원-검토-김근형권보성"/>
    <w:p>
      <w:pPr>
        <w:pStyle w:val="Heading3"/>
      </w:pPr>
      <w:r>
        <w:t xml:space="preserve">인디케이터 구현 (코드) — 담당: 추주원 / 검토: 김근형·권보성</w:t>
      </w:r>
    </w:p>
    <w:p>
      <w:pPr>
        <w:numPr>
          <w:ilvl w:val="0"/>
          <w:numId w:val="1004"/>
        </w:numPr>
        <w:pStyle w:val="Compact"/>
      </w:pPr>
      <w:r>
        <w:t xml:space="preserve">☐ A-1 시즈닝 구현 (무거래 포함, 정지·휴장·결측 제외, 90일·재판정) —</w:t>
      </w:r>
      <w:r>
        <w:t xml:space="preserve"> </w:t>
      </w:r>
      <w:r>
        <w:rPr>
          <w:bCs/>
          <w:b/>
        </w:rPr>
        <w:t xml:space="preserve">추주원</w:t>
      </w:r>
    </w:p>
    <w:p>
      <w:pPr>
        <w:numPr>
          <w:ilvl w:val="0"/>
          <w:numId w:val="1004"/>
        </w:numPr>
        <w:pStyle w:val="Compact"/>
      </w:pPr>
      <w:r>
        <w:t xml:space="preserve">☐ A-2 ADTV90 구현 (상태코드 6종·보조필드 4종, 원천/반영값 분리) —</w:t>
      </w:r>
      <w:r>
        <w:t xml:space="preserve"> </w:t>
      </w:r>
      <w:r>
        <w:rPr>
          <w:bCs/>
          <w:b/>
        </w:rPr>
        <w:t xml:space="preserve">추주원</w:t>
      </w:r>
    </w:p>
    <w:p>
      <w:pPr>
        <w:numPr>
          <w:ilvl w:val="0"/>
          <w:numId w:val="1004"/>
        </w:numPr>
        <w:pStyle w:val="Compact"/>
      </w:pPr>
      <w:r>
        <w:t xml:space="preserve">☐ 주별 수익률·MACD(진단 전용)·당좌비율(확정 시) 구현 —</w:t>
      </w:r>
      <w:r>
        <w:t xml:space="preserve"> </w:t>
      </w:r>
      <w:r>
        <w:rPr>
          <w:bCs/>
          <w:b/>
        </w:rPr>
        <w:t xml:space="preserve">추주원</w:t>
      </w:r>
    </w:p>
    <w:p>
      <w:pPr>
        <w:numPr>
          <w:ilvl w:val="0"/>
          <w:numId w:val="1004"/>
        </w:numPr>
        <w:pStyle w:val="Compact"/>
      </w:pPr>
      <w:r>
        <w:t xml:space="preserve">☐ 코드 rule_version = 룰북 버전 일치 확인 —</w:t>
      </w:r>
      <w:r>
        <w:t xml:space="preserve"> </w:t>
      </w:r>
      <w:r>
        <w:rPr>
          <w:bCs/>
          <w:b/>
        </w:rPr>
        <w:t xml:space="preserve">추주원</w:t>
      </w:r>
      <w:r>
        <w:t xml:space="preserve"> </w:t>
      </w:r>
      <w:r>
        <w:t xml:space="preserve">(검토: 김근형)</w:t>
      </w:r>
    </w:p>
    <w:p>
      <w:pPr>
        <w:numPr>
          <w:ilvl w:val="0"/>
          <w:numId w:val="1004"/>
        </w:numPr>
        <w:pStyle w:val="Compact"/>
      </w:pPr>
      <w:r>
        <w:t xml:space="preserve">☐ 산출물: 계산 모듈 + Seed Basket 계산 결과표 —</w:t>
      </w:r>
      <w:r>
        <w:t xml:space="preserve"> </w:t>
      </w:r>
      <w:r>
        <w:rPr>
          <w:bCs/>
          <w:b/>
        </w:rPr>
        <w:t xml:space="preserve">추주원</w:t>
      </w:r>
    </w:p>
    <w:bookmarkEnd w:id="23"/>
    <w:bookmarkStart w:id="24" w:name="bm환율-데이터-명세-담당-권보성-검토-김민호"/>
    <w:p>
      <w:pPr>
        <w:pStyle w:val="Heading3"/>
      </w:pPr>
      <w:r>
        <w:t xml:space="preserve">BM·환율 데이터 명세 — 담당: 권보성 / 검토: 김민호</w:t>
      </w:r>
    </w:p>
    <w:p>
      <w:pPr>
        <w:numPr>
          <w:ilvl w:val="0"/>
          <w:numId w:val="1005"/>
        </w:numPr>
        <w:pStyle w:val="Compact"/>
      </w:pPr>
      <w:r>
        <w:t xml:space="preserve">☐ ECOS 환율 데이터 사전 (계열코드·단위·방향·기준시각·휴장·결측·적용일) —</w:t>
      </w:r>
      <w:r>
        <w:t xml:space="preserve"> </w:t>
      </w:r>
      <w:r>
        <w:rPr>
          <w:bCs/>
          <w:b/>
        </w:rPr>
        <w:t xml:space="preserve">권보성</w:t>
      </w:r>
    </w:p>
    <w:p>
      <w:pPr>
        <w:numPr>
          <w:ilvl w:val="0"/>
          <w:numId w:val="1005"/>
        </w:numPr>
        <w:pStyle w:val="Compact"/>
      </w:pPr>
      <w:r>
        <w:t xml:space="preserve">☐ KOSPI200 PR·Russell3000 PR 시계열 확보 경로 (+KRX300 예비) —</w:t>
      </w:r>
      <w:r>
        <w:t xml:space="preserve"> </w:t>
      </w:r>
      <w:r>
        <w:rPr>
          <w:bCs/>
          <w:b/>
        </w:rPr>
        <w:t xml:space="preserve">권보성</w:t>
      </w:r>
    </w:p>
    <w:bookmarkEnd w:id="24"/>
    <w:bookmarkStart w:id="25" w:name="구성가중산출-규칙-안건-ghij-전원회의로-의견-통합"/>
    <w:p>
      <w:pPr>
        <w:pStyle w:val="Heading3"/>
      </w:pPr>
      <w:r>
        <w:t xml:space="preserve">구성·가중·산출 규칙 (안건 G·H·I·J) — 전원(회의로 의견 통합)</w:t>
      </w:r>
    </w:p>
    <w:p>
      <w:pPr>
        <w:numPr>
          <w:ilvl w:val="0"/>
          <w:numId w:val="1006"/>
        </w:numPr>
        <w:pStyle w:val="Compact"/>
      </w:pPr>
      <w:r>
        <w:t xml:space="preserve">☐ G: 종목 수·편입/유지 경계·버퍼·제외사유코드 —</w:t>
      </w:r>
      <w:r>
        <w:t xml:space="preserve"> </w:t>
      </w:r>
      <w:r>
        <w:rPr>
          <w:bCs/>
          <w:b/>
        </w:rPr>
        <w:t xml:space="preserve">전원(회의)</w:t>
      </w:r>
    </w:p>
    <w:p>
      <w:pPr>
        <w:numPr>
          <w:ilvl w:val="0"/>
          <w:numId w:val="1006"/>
        </w:numPr>
        <w:pStyle w:val="Compact"/>
      </w:pPr>
      <w:r>
        <w:t xml:space="preserve">☐ H: 한국·미국 지역비중 숫자 (방식은 사전 고정 확정) —</w:t>
      </w:r>
      <w:r>
        <w:t xml:space="preserve"> </w:t>
      </w:r>
      <w:r>
        <w:rPr>
          <w:bCs/>
          <w:b/>
        </w:rPr>
        <w:t xml:space="preserve">전원(회의)</w:t>
      </w:r>
    </w:p>
    <w:p>
      <w:pPr>
        <w:numPr>
          <w:ilvl w:val="0"/>
          <w:numId w:val="1006"/>
        </w:numPr>
        <w:pStyle w:val="Compact"/>
      </w:pPr>
      <w:r>
        <w:t xml:space="preserve">☐ H: 테마 내부 종목가중(FMC 요소)·상한·재분배 —</w:t>
      </w:r>
      <w:r>
        <w:t xml:space="preserve"> </w:t>
      </w:r>
      <w:r>
        <w:rPr>
          <w:bCs/>
          <w:b/>
        </w:rPr>
        <w:t xml:space="preserve">전원(회의)</w:t>
      </w:r>
    </w:p>
    <w:p>
      <w:pPr>
        <w:numPr>
          <w:ilvl w:val="0"/>
          <w:numId w:val="1006"/>
        </w:numPr>
        <w:pStyle w:val="Compact"/>
      </w:pPr>
      <w:r>
        <w:t xml:space="preserve">☐ I: 리밸런싱 달력 (자료마감·선정·효력발생·한미 휴장·수시변경) —</w:t>
      </w:r>
      <w:r>
        <w:t xml:space="preserve"> </w:t>
      </w:r>
      <w:r>
        <w:rPr>
          <w:bCs/>
          <w:b/>
        </w:rPr>
        <w:t xml:space="preserve">전원(회의)</w:t>
      </w:r>
    </w:p>
    <w:p>
      <w:pPr>
        <w:numPr>
          <w:ilvl w:val="0"/>
          <w:numId w:val="1006"/>
        </w:numPr>
        <w:pStyle w:val="Compact"/>
      </w:pPr>
      <w:r>
        <w:t xml:space="preserve">☐ J: PR 산식·기준값 1,000 기준일·기업행사·정지 중 평가가격 —</w:t>
      </w:r>
      <w:r>
        <w:t xml:space="preserve"> </w:t>
      </w:r>
      <w:r>
        <w:rPr>
          <w:bCs/>
          <w:b/>
        </w:rPr>
        <w:t xml:space="preserve">전원(회의)</w:t>
      </w:r>
    </w:p>
    <w:p>
      <w:pPr>
        <w:numPr>
          <w:ilvl w:val="0"/>
          <w:numId w:val="1006"/>
        </w:numPr>
        <w:pStyle w:val="Compact"/>
      </w:pPr>
      <w:r>
        <w:t xml:space="preserve">☐ J: BM 동일 기준일·기준값 리베이스 (제안 계류) —</w:t>
      </w:r>
      <w:r>
        <w:t xml:space="preserve"> </w:t>
      </w:r>
      <w:r>
        <w:rPr>
          <w:bCs/>
          <w:b/>
        </w:rPr>
        <w:t xml:space="preserve">전원(회의)</w:t>
      </w:r>
    </w:p>
    <w:bookmarkEnd w:id="25"/>
    <w:bookmarkEnd w:id="26"/>
    <w:bookmarkStart w:id="27" w:name="단계-분포하한"/>
    <w:p>
      <w:pPr>
        <w:pStyle w:val="Heading2"/>
      </w:pPr>
      <w:r>
        <w:t xml:space="preserve">2단계 — 분포·하한</w:t>
      </w:r>
    </w:p>
    <w:p>
      <w:pPr>
        <w:numPr>
          <w:ilvl w:val="0"/>
          <w:numId w:val="1007"/>
        </w:numPr>
        <w:pStyle w:val="Compact"/>
      </w:pPr>
      <w:r>
        <w:t xml:space="preserve">☐ ADTV90·당좌비율 시장별 분포표 (D-07 정의, 기준일=대표 검토일) —</w:t>
      </w:r>
      <w:r>
        <w:t xml:space="preserve"> </w:t>
      </w:r>
      <w:r>
        <w:rPr>
          <w:bCs/>
          <w:b/>
        </w:rPr>
        <w:t xml:space="preserve">추주원</w:t>
      </w:r>
      <w:r>
        <w:t xml:space="preserve"> </w:t>
      </w:r>
      <w:r>
        <w:rPr>
          <w:iCs/>
          <w:i/>
        </w:rPr>
        <w:t xml:space="preserve">(v1.1 변경: 김민호→추주원)</w:t>
      </w:r>
      <w:r>
        <w:t xml:space="preserve"> </w:t>
      </w:r>
      <w:r>
        <w:t xml:space="preserve">/ 검토: 김민호·권보성</w:t>
      </w:r>
    </w:p>
    <w:p>
      <w:pPr>
        <w:numPr>
          <w:ilvl w:val="0"/>
          <w:numId w:val="1007"/>
        </w:numPr>
        <w:pStyle w:val="Compact"/>
      </w:pPr>
      <w:r>
        <w:t xml:space="preserve">☐ 하한 후보(Q1) 선별 + 통과·제외 종목 수·테마별 잔존 확인 —</w:t>
      </w:r>
      <w:r>
        <w:t xml:space="preserve"> </w:t>
      </w:r>
      <w:r>
        <w:rPr>
          <w:bCs/>
          <w:b/>
        </w:rPr>
        <w:t xml:space="preserve">추주원</w:t>
      </w:r>
      <w:r>
        <w:t xml:space="preserve"> </w:t>
      </w:r>
      <w:r>
        <w:t xml:space="preserve">/ 검토: 김민호·권보성</w:t>
      </w:r>
    </w:p>
    <w:p>
      <w:pPr>
        <w:numPr>
          <w:ilvl w:val="0"/>
          <w:numId w:val="1007"/>
        </w:numPr>
        <w:pStyle w:val="Compact"/>
      </w:pPr>
      <w:r>
        <w:t xml:space="preserve">☐ 하한 고정 절대금액 승인 —</w:t>
      </w:r>
      <w:r>
        <w:t xml:space="preserve"> </w:t>
      </w:r>
      <w:r>
        <w:rPr>
          <w:bCs/>
          <w:b/>
        </w:rPr>
        <w:t xml:space="preserve">전원(회의)</w:t>
      </w:r>
    </w:p>
    <w:bookmarkEnd w:id="27"/>
    <w:bookmarkStart w:id="28" w:name="단계-백테스팅"/>
    <w:p>
      <w:pPr>
        <w:pStyle w:val="Heading2"/>
      </w:pPr>
      <w:r>
        <w:t xml:space="preserve">3단계 — 백테스팅</w:t>
      </w:r>
    </w:p>
    <w:p>
      <w:pPr>
        <w:numPr>
          <w:ilvl w:val="0"/>
          <w:numId w:val="1008"/>
        </w:numPr>
        <w:pStyle w:val="Compact"/>
      </w:pPr>
      <w:r>
        <w:t xml:space="preserve">☐ 유니버스→게이트→인디케이터→구성→가중→지수 산출 파이프라인 —</w:t>
      </w:r>
      <w:r>
        <w:t xml:space="preserve"> </w:t>
      </w:r>
      <w:r>
        <w:rPr>
          <w:bCs/>
          <w:b/>
        </w:rPr>
        <w:t xml:space="preserve">권보성</w:t>
      </w:r>
    </w:p>
    <w:p>
      <w:pPr>
        <w:numPr>
          <w:ilvl w:val="0"/>
          <w:numId w:val="1008"/>
        </w:numPr>
        <w:pStyle w:val="Compact"/>
      </w:pPr>
      <w:r>
        <w:t xml:space="preserve">☐ 공식 합성 BM 동시 산출 (동일 환율·기준) —</w:t>
      </w:r>
      <w:r>
        <w:t xml:space="preserve"> </w:t>
      </w:r>
      <w:r>
        <w:rPr>
          <w:bCs/>
          <w:b/>
        </w:rPr>
        <w:t xml:space="preserve">권보성</w:t>
      </w:r>
    </w:p>
    <w:p>
      <w:pPr>
        <w:numPr>
          <w:ilvl w:val="0"/>
          <w:numId w:val="1008"/>
        </w:numPr>
        <w:pStyle w:val="Compact"/>
      </w:pPr>
      <w:r>
        <w:t xml:space="preserve">☐ 산출물: 일별 지수값 + 기준일별 구성내역 —</w:t>
      </w:r>
      <w:r>
        <w:t xml:space="preserve"> </w:t>
      </w:r>
      <w:r>
        <w:rPr>
          <w:bCs/>
          <w:b/>
        </w:rPr>
        <w:t xml:space="preserve">권보성</w:t>
      </w:r>
      <w:r>
        <w:t xml:space="preserve"> </w:t>
      </w:r>
      <w:r>
        <w:t xml:space="preserve">(검증: 김민호)</w:t>
      </w:r>
    </w:p>
    <w:bookmarkEnd w:id="28"/>
    <w:bookmarkStart w:id="29" w:name="단계-qa승인"/>
    <w:p>
      <w:pPr>
        <w:pStyle w:val="Heading2"/>
      </w:pPr>
      <w:r>
        <w:t xml:space="preserve">4단계 — QA·승인</w:t>
      </w:r>
    </w:p>
    <w:p>
      <w:pPr>
        <w:numPr>
          <w:ilvl w:val="0"/>
          <w:numId w:val="1009"/>
        </w:numPr>
        <w:pStyle w:val="Compact"/>
      </w:pPr>
      <w:r>
        <w:t xml:space="preserve">☐ 원자료 스냅샷 보존 —</w:t>
      </w:r>
      <w:r>
        <w:t xml:space="preserve"> </w:t>
      </w:r>
      <w:r>
        <w:rPr>
          <w:bCs/>
          <w:b/>
        </w:rPr>
        <w:t xml:space="preserve">김민호</w:t>
      </w:r>
    </w:p>
    <w:p>
      <w:pPr>
        <w:numPr>
          <w:ilvl w:val="0"/>
          <w:numId w:val="1009"/>
        </w:numPr>
        <w:pStyle w:val="Compact"/>
      </w:pPr>
      <w:r>
        <w:t xml:space="preserve">☐ 수기 검산 vs 코드 결과 대조 (J-5, 소표본) —</w:t>
      </w:r>
      <w:r>
        <w:t xml:space="preserve"> </w:t>
      </w:r>
      <w:r>
        <w:rPr>
          <w:bCs/>
          <w:b/>
        </w:rPr>
        <w:t xml:space="preserve">김민호</w:t>
      </w:r>
    </w:p>
    <w:p>
      <w:pPr>
        <w:numPr>
          <w:ilvl w:val="0"/>
          <w:numId w:val="1009"/>
        </w:numPr>
        <w:pStyle w:val="Compact"/>
      </w:pPr>
      <w:r>
        <w:t xml:space="preserve">☐ 독립 재산출 (규칙 문서 기준 별도 구현, 코드 비공유) —</w:t>
      </w:r>
      <w:r>
        <w:t xml:space="preserve"> </w:t>
      </w:r>
      <w:r>
        <w:rPr>
          <w:bCs/>
          <w:b/>
        </w:rPr>
        <w:t xml:space="preserve">김민호</w:t>
      </w:r>
    </w:p>
    <w:p>
      <w:pPr>
        <w:numPr>
          <w:ilvl w:val="0"/>
          <w:numId w:val="1009"/>
        </w:numPr>
        <w:pStyle w:val="Compact"/>
      </w:pPr>
      <w:r>
        <w:t xml:space="preserve">☐ 지수 vs BM 성과·위험 비교, 테마 ETF 특성 비교 —</w:t>
      </w:r>
      <w:r>
        <w:t xml:space="preserve"> </w:t>
      </w:r>
      <w:r>
        <w:rPr>
          <w:bCs/>
          <w:b/>
        </w:rPr>
        <w:t xml:space="preserve">김민호</w:t>
      </w:r>
      <w:r>
        <w:t xml:space="preserve"> </w:t>
      </w:r>
      <w:r>
        <w:t xml:space="preserve">(검토: 권보성)</w:t>
      </w:r>
    </w:p>
    <w:p>
      <w:pPr>
        <w:numPr>
          <w:ilvl w:val="0"/>
          <w:numId w:val="1009"/>
        </w:numPr>
        <w:pStyle w:val="Compact"/>
      </w:pPr>
      <w:r>
        <w:t xml:space="preserve">☐ 검토본→적용시험본→승인본 체크리스트 + Mandate v1.0 승격 —</w:t>
      </w:r>
      <w:r>
        <w:t xml:space="preserve"> </w:t>
      </w:r>
      <w:r>
        <w:rPr>
          <w:bCs/>
          <w:b/>
        </w:rPr>
        <w:t xml:space="preserve">전원(회의)</w:t>
      </w:r>
    </w:p>
    <w:bookmarkEnd w:id="29"/>
    <w:bookmarkStart w:id="30" w:name="단계-발표제출"/>
    <w:p>
      <w:pPr>
        <w:pStyle w:val="Heading2"/>
      </w:pPr>
      <w:r>
        <w:t xml:space="preserve">5단계 — 발표·제출</w:t>
      </w:r>
    </w:p>
    <w:p>
      <w:pPr>
        <w:numPr>
          <w:ilvl w:val="0"/>
          <w:numId w:val="1010"/>
        </w:numPr>
        <w:pStyle w:val="Compact"/>
      </w:pPr>
      <w:r>
        <w:t xml:space="preserve">☐ 방법론 발표자료 총괄 (투명성·재현성·추종가능성 중심) —</w:t>
      </w:r>
      <w:r>
        <w:t xml:space="preserve"> </w:t>
      </w:r>
      <w:r>
        <w:rPr>
          <w:bCs/>
          <w:b/>
        </w:rPr>
        <w:t xml:space="preserve">김민호(주관)</w:t>
      </w:r>
    </w:p>
    <w:p>
      <w:pPr>
        <w:numPr>
          <w:ilvl w:val="0"/>
          <w:numId w:val="1010"/>
        </w:numPr>
        <w:pStyle w:val="Compact"/>
      </w:pPr>
      <w:r>
        <w:t xml:space="preserve">☐ 구간 발표: 공시근거·PIT·검토도구=김근형 / Mandate·BM·지수 산출=권보성 / QA·검증=김민호 / 테마·기업조사·인디케이터=추주원 —</w:t>
      </w:r>
      <w:r>
        <w:t xml:space="preserve"> </w:t>
      </w:r>
      <w:r>
        <w:rPr>
          <w:bCs/>
          <w:b/>
        </w:rPr>
        <w:t xml:space="preserve">전원</w:t>
      </w:r>
    </w:p>
    <w:p>
      <w:pPr>
        <w:numPr>
          <w:ilvl w:val="0"/>
          <w:numId w:val="1010"/>
        </w:numPr>
        <w:pStyle w:val="Compact"/>
      </w:pPr>
      <w:r>
        <w:t xml:space="preserve">☐ 강사 피드백 반영·최종 제출물 정리 —</w:t>
      </w:r>
      <w:r>
        <w:t xml:space="preserve"> </w:t>
      </w:r>
      <w:r>
        <w:rPr>
          <w:bCs/>
          <w:b/>
        </w:rPr>
        <w:t xml:space="preserve">김민호(주관)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2026-07-22T03:01:21Z</dcterms:created>
  <dcterms:modified xsi:type="dcterms:W3CDTF">2026-07-22T03:01:21Z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