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Noto Sans CJK KR" w:hAnsi="Noto Sans CJK KR" w:eastAsia="Noto Sans CJK KR"/>
          <w:b/>
          <w:color w:val="1B434D"/>
          <w:sz w:val="46"/>
        </w:rPr>
        <w:t>주식 및 금융 시계열데이터 전처리 및</w:t>
        <w:br/>
        <w:t>투자인디케이터 개발 프로젝트</w:t>
      </w:r>
    </w:p>
    <w:p>
      <w:pPr>
        <w:jc w:val="center"/>
      </w:pPr>
      <w:r>
        <w:rPr>
          <w:rFonts w:ascii="Noto Sans CJK KR" w:hAnsi="Noto Sans CJK KR" w:eastAsia="Noto Sans CJK KR"/>
          <w:b/>
          <w:color w:val="56646A"/>
          <w:sz w:val="34"/>
        </w:rPr>
        <w:t>현재 현황 기반 할 일 체크리스트</w:t>
      </w:r>
    </w:p>
    <w:p>
      <w:pPr>
        <w:spacing w:before="360"/>
        <w:jc w:val="center"/>
      </w:pPr>
      <w:r>
        <w:rPr>
          <w:rFonts w:ascii="Noto Sans CJK KR" w:hAnsi="Noto Sans CJK KR" w:eastAsia="Noto Sans CJK KR"/>
          <w:color w:val="576268"/>
          <w:sz w:val="23"/>
        </w:rPr>
        <w:t>우주 · AI · 에너지 | KRX · 미국시장 | 규칙 기반 패시브</w:t>
      </w:r>
    </w:p>
    <w:p>
      <w:pPr>
        <w:spacing w:before="2800"/>
        <w:jc w:val="center"/>
      </w:pPr>
      <w:r>
        <w:rPr>
          <w:rFonts w:ascii="Noto Sans CJK KR" w:hAnsi="Noto Sans CJK KR" w:eastAsia="Noto Sans CJK KR"/>
          <w:color w:val="5F5F5F"/>
          <w:sz w:val="20"/>
        </w:rPr>
        <w:t>작성 기준: 2026-07-14 회의록 및 2026-07-15 회의안건 반영</w:t>
        <w:br/>
        <w:t>문서 용도: 팀 회의 · 역할 배분 · 방법론 확정 · 백테스트 착수 전 점검</w:t>
      </w:r>
    </w:p>
    <w:p>
      <w:r>
        <w:br w:type="page"/>
      </w:r>
    </w:p>
    <w:p>
      <w:pPr>
        <w:pStyle w:val="Heading1"/>
        <w:keepNext/>
      </w:pPr>
      <w:r>
        <w:t>0. 문서 안내</w:t>
      </w:r>
    </w:p>
    <w:p>
      <w:pPr>
        <w:spacing w:after="100" w:line="278" w:lineRule="auto"/>
      </w:pPr>
      <w:r>
        <w:rPr>
          <w:rFonts w:ascii="Noto Sans CJK KR" w:hAnsi="Noto Sans CJK KR" w:eastAsia="Noto Sans CJK KR"/>
          <w:sz w:val="21"/>
        </w:rPr>
        <w:t>이 문서는 팀이 현재까지 확정한 사항과 아직 결정하지 않은 사항을 분리하고, 다음 회의부터 백테스트 착수 전까지 수행해야 할 작업을 순서대로 확인하기 위한 체크리스트이다. 팀은 완료 여부를 성과수치가 아니라 규칙과 산출물의 존재 여부로 판단한다.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EF4F7"/>
            <w:tcBorders>
              <w:top w:val="single" w:sz="6" w:color="5A7885"/>
              <w:left w:val="single" w:sz="6" w:color="5A7885"/>
              <w:bottom w:val="single" w:sz="6" w:color="5A7885"/>
              <w:right w:val="single" w:sz="6" w:color="5A7885"/>
            </w:tcBorders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203F4A"/>
                <w:sz w:val="21"/>
              </w:rPr>
              <w:t>현재 위치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2A353C"/>
                <w:sz w:val="19"/>
              </w:rPr>
              <w:t>팀은 강의자료의 7단계 가운데 1단계인 목적·벤치마크 정의를 완전히 닫지 않은 상태에서 2단계 유니버스·적격성을 진행하고 있으며, 3단계 종목선정 규칙의 재료를 준비하고 있다. 현재는 백테스트 단계가 아니라 전반부 설계의 중간 지점이다.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0.1 상태 표시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표시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팀의 판단 기준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다음 행동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☑ 완료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규칙과 산출물이 확정됨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회의 승인 또는 문서 version 고정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다음 단계에서 변경 시 이력 기록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◐ 진행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방향은 있으나 수치·범위·예외가 남음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초안 또는 선택지가 존재함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다음 회의 의제로 확정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 미정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핵심 선택지 자체가 정해지지 않음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후속 규칙이 해당 결정에 의존함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우선순위를 높여 결정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◇ 보류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현재 필수 범위 밖의 선택 실험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핵심 규칙 완료 후 검토 가능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선택 실험 목록에 별도 보관</w:t>
            </w:r>
          </w:p>
        </w:tc>
      </w:tr>
    </w:tbl>
    <w:p>
      <w:pPr>
        <w:pStyle w:val="Heading1"/>
        <w:keepNext/>
      </w:pPr>
      <w:r>
        <w:t>1. 7단계 기준 현재 진행도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강의 단계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현재 상태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판단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바로 다음 할 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1. 목적·벤치마크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패시브, 우주·AI·에너지 확정 / 벤치마크와 지수 구조 미정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부분 완료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테마별 하위구조와 시장별·통합 BM 확정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2. 유니버스·적격성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KRX·미국시장 확정 / ADTV90과 증권 유형 규칙 설계 중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진행 중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포함 거래소·증권 유형·시총·상장기간·거래대금 하한 확정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3. 종목선정 규칙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테마 노출도와 5개 인디케이터 역할·산식 미확정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초기 단계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게이트·점수·버퍼룰과 인디케이터 명세 작성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4. 가중방식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동일가중·유동시총가중·노출도 틸팅 검토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기본가중과 종목·테마·시장 상한 확정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5. 리밸런싱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주별 관측 확정 / 선정·적용주기 미정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관측일·선정일·적용일과 정기변경 주기 확정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6. 지수 산출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PR·TR, 배당, 환율, 기업행사 규칙 미정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미착수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성과검증용 산출기준과 기준통화 확정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7. 거버넌스·문서화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방법론서를 핵심 산출물로 정하고 기록을 시작함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일찍 시작함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버전·결정로그·사전등록·변경이력 체계 완성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FF4D8"/>
            <w:tcBorders>
              <w:top w:val="single" w:sz="6" w:color="C3932E"/>
              <w:left w:val="single" w:sz="6" w:color="C3932E"/>
              <w:bottom w:val="single" w:sz="6" w:color="C3932E"/>
              <w:right w:val="single" w:sz="6" w:color="C3932E"/>
            </w:tcBorders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203F4A"/>
                <w:sz w:val="21"/>
              </w:rPr>
              <w:t>현재 단계의 한 문장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2A353C"/>
                <w:sz w:val="19"/>
              </w:rPr>
              <w:t>지수의 외형은 정해졌고 유니버스·필터 설계를 진행하고 있으나, 벤치마크·세 테마의 결합구조·종목선정 방법론은 아직 동결되지 않은 상태이다.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다음 회의에서 먼저 닫을 네 가지</w:t>
      </w:r>
    </w:p>
    <w:p>
      <w:pPr>
        <w:pStyle w:val="Heading2"/>
        <w:keepNext/>
      </w:pPr>
      <w:r>
        <w:t>2.1 최우선 의사결정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5E5A7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5E5A7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결정 의제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5E5A7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현재 선택지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5E5A7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회의에서 확정할 내용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5E5A7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완료 표시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1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세 테마의 관계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테마별 3개 하위지수 / 하나의 통합지수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우주·AI·에너지를 각각 산출할지, 마지막에 어떤 비중으로 결합할지 확정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2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벤치마크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한국 BM / 미국 BM / 통합 BM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시장별 1차 BM과 통합성과 비교기준을 확정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3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5개 인디케이터 역할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검색·적격성·순위·가중·진단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각 인디케이터가 어느 판단층에 쓰이는지 확정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4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리밸런싱 구조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주별 관측 / 월별·분기별 변경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관측일·종목선정일·적용일 및 정기변경 주기를 확정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□</w:t>
            </w:r>
          </w:p>
        </w:tc>
      </w:tr>
    </w:tbl>
    <w:p>
      <w:pPr>
        <w:spacing w:after="100" w:line="278" w:lineRule="auto"/>
      </w:pPr>
      <w:r>
        <w:rPr>
          <w:rFonts w:ascii="Noto Sans CJK KR" w:hAnsi="Noto Sans CJK KR" w:eastAsia="Noto Sans CJK KR"/>
          <w:sz w:val="21"/>
        </w:rPr>
        <w:t>이 네 가지가 닫히기 전에는 종목 수, 가중방식, 백테스트 비교군과 성과해석 기준이 계속 바뀔 수 있다. 팀은 세부 계산보다 위 네 의제를 먼저 결정한다.</w:t>
      </w:r>
    </w:p>
    <w:p>
      <w:pPr>
        <w:pStyle w:val="Heading1"/>
        <w:keepNext/>
      </w:pPr>
      <w:r>
        <w:t>3. 단계별 할 일 체크리스트</w:t>
      </w:r>
    </w:p>
    <w:p>
      <w:pPr>
        <w:pStyle w:val="Heading2"/>
        <w:keepNext/>
      </w:pPr>
      <w:r>
        <w:t>3.1 목적·벤치마크 정의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체크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할 일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현재 상태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산출물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완료 조건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☑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전략 정체성을 규칙 기반 패시브로 명문화한다.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ED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완료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전략 정체성 문장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방법론서와 회의록의 표현이 일치함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☑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분석 테마를 우주·AI·에너지로 고정한다.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ED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완료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테마 범위표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수자원·해양 등 이전 주제가 제거됨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☑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관측주기를 주별 데이터로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ED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완료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데이터 주기 규칙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주 마지막 거래일 기준이 문서화됨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세 테마를 하위지수 3개로 운영할지 단일 통합지수로 운영할지 결정한다.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지수 구조 결정서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테마별 산출·결합 순서가 한 문장으로 설명됨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KRX 기업용 1차 벤치마크를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한국 BM 정의표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KOSPI·KOSDAQ 기업의 비교기준이 확정됨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미국 기업용 1차 벤치마크를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미국 BM 정의표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미국 전체시장 또는 대형주 기준이 확정됨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한국·미국 및 세 테마의 통합성과 벤치마크를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통합 BM 산식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지역·테마 결합비중과 비교수익률 산식이 확정됨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유니버스·적격성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체크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할 일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현재 상태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산출물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완료 조건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☑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기초 시장 범위를 KRX와 미국 주식시장으로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ED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완료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시장 범위 문장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지역 범위가 방법론서에 반영됨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KRX 포함 시장을 KOSPI·KOSDAQ으로 확정하고 KONEX 포함 여부를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KRX 유니버스 규칙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포함 거래소가 열거됨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미국 포함 거래소를 NYSE·NASDAQ·NYSE American 등으로 확정한다.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US 유니버스 규칙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포함 거래소가 열거됨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보통주·우선주·ADR·REITs·ETF·ETN·SPAC의 포함·제외를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증권 유형 필터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증권 유형별 처리표가 존재함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최소 상장기간과 신규상장 유예기간을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상장기간 게이트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신규상장 처리기준이 수치로 고정됨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ADTV90을 최근 90거래일 평균 일일 거래대금으로 확정한다.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0C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진행 중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ADTV90 계산명세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90달력일과 혼용하지 않음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KRX와 미국시장 각각의 거래대금 하한 또는 시장 내 분위수 기준을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시장별 유동성 게이트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통화·기준값·예외가 명시됨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최소 시가총액 기준과 유동시가총액 사용 여부를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시총 게이트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시장별 기준 또는 분위수 방식이 고정됨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거래정지·상장폐지·장기 결측기업의 제외와 재편입 규칙을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상장상태 처리표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이벤트별 처리시점이 명시됨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종목선정 규칙과 5개 인디케이터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체크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할 일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현재 상태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산출물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완료 조건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테마 노출도를 직접·핵심지원·제한·근거부족으로 분류하는 근거표를 작성한다.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0C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진행 중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theme_exposure_table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등급·근거자료·판정자가 기록됨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매출노출 자료가 없을 때 사용할 수주·제품·R&amp;D·공식 공시의 대체근거 순위를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노출도 근거 우선순위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기사만으로 편입하지 않는 원칙이 고정됨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복수 테마 기업의 중복편입·대표테마·점수상한 규칙을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중복노출 처리규칙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AI 대형주의 중복지배 방지규칙이 있음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5개 인디케이터의 명칭과 역할을 확정한다.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indicator_role_map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필터·순위·가중·진단 중 역할이 지정됨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각 인디케이터의 원자료·산식·관측창·방향·결측·극단값 처리 명세를 작성한다.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indicator_spec_1~5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다른 담당자가 같은 값을 재현할 수 있음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게이트와 점수화 규칙을 분리한다.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eligibility_vs_score 표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거래대금과 노출도가 알파 신호로 오해되지 않음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신규편입·기존유지·제외 기준을 다르게 두는 버퍼룰을 설계한다.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buffer_rule_v1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회전율 완화 목적과 순위구간이 명시됨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테마별 최소·최대 종목 수와 동점·예비종목 처리규칙을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selection_rule_v1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모든 종목선정 결과가 규칙으로 결정됨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3.4 가중방식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체크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할 일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현재 상태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산출물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완료 조건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동일가중·유동시가총액가중·노출도 틸팅 중 기본가중을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weighting_rule_v1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기본가중 산식이 하나로 확정됨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테마 노출도 틸팅의 적용 위치와 배율 상한을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tilt_rule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노출도와 기업규모를 중복가중하지 않음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개별 종목 최대·최소 비중을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security_cap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집중도 상한이 수치로 고정됨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테마별·시장별·산업별 최대비중을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group_caps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AI·미국 대형주 쏠림 통제규칙이 있음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상한 적용 후 남는 비중의 반복 재배분 방식을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cap_redistribution_spec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최종 비중 합계가 100%로 재현됨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3.5 관측·리밸런싱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체크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할 일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현재 상태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산출물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완료 조건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☑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주별 가격·거래량·상대성과 관측을 유지한다.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ED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완료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weekly_observation_rule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주 마지막 거래일 기준이 고정됨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인디케이터 갱신주기와 테마 노출도 재검토주기를 분리한다.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update_calendar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가격·재무·테마자료의 주기가 구분됨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정기 종목 재구성 주기를 월별·분기별·반기별 중 결정한다.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reconstitution_rule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패시브 정체성과 회전율을 함께 설명함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관측일·종목선정일·적용일을 분리한다.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event_timeline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신호일과 적용일 사이 시차가 있음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분할·합병·상장폐지·거래정지 등 임시변경 규칙을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event_handling_rule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정기변경과 임시변경이 구분됨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회전율 목표 또는 경고수준을 정하고 버퍼룰과 연결한다.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turnover_control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회전율이 선택규칙에 반영됨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3.6 모의 지수 산출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체크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할 일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현재 상태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산출물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완료 조건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가격지수(PR)와 총수익지수(TR)의 산출범위를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미착수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index_return_spec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주 성과지표와 보조지표가 구분됨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수익률 계산에는 조정주가 또는 총수익 기준을 사용하고, ADTV에는 거래소 거래대금 또는 원종가×원거래량을 사용한다.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price_field_map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수익률용 가격과 유동성용 가격이 분리됨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기준통화와 환율 적용시점을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미착수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fx_rule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원화·달러 통합수익률이 재현됨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한국·미국의 휴장일과 주별 기준일 정렬규칙을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미착수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cross_market_calendar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동일 주의 정보상태가 일관됨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배당·분할·합병·분사 등 기업행사 반영방식을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미착수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corporate_action_spec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가짜 급락·급등이 발생하지 않음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기준일·기준값·구성종목·비중·지수값 시계열 저장형식을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미착수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index_timeseries_schema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지수 산출을 반복 실행할 수 있음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3.7 거버넌스·문서화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체크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할 일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현재 상태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산출물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완료 조건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☑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방법론서를 핵심 산출물로 정한다.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DEED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완료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Methodology Book 구조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정의·근거·계산·검증을 한 문서에서 추적함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확정·잠정·보류 규칙에 version 번호를 부여한다.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0C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진행 중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methodology_version_log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변경 전후 기준과 날짜가 기록됨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데이터 출처·수집일·단위·라이선스 범위를 기록한다.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source_inventory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원자료 계보가 추적됨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백테스트 전에 규칙표 version 1.0을 동결한다.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pre_registration_v1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OOS 확인 전 기준이 저장됨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미래정보 누수 감사표를 작성하고 검사범위를 명시한다.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lookahead_audit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공시일·적용일·유니버스 소급을 검사함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결과가 좋지 않은 실험과 미통과 항목도 보존한다.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experiment_log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삭제 대신 보류·폐기 이유가 기록됨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☐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담당자·교차검토자·승인자를 결정로그에 기록한다.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DDD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미정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decision_log</w:t>
            </w:r>
          </w:p>
        </w:tc>
        <w:tc>
          <w:tcPr>
            <w:tcW w:type="dxa" w:w="28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각 규칙의 책임과 검토자가 보임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백테스트 착수 전 12단계 통과표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순서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통과 항목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체크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통과 기준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1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지수 목적과 세 테마 구조 확정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□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테마별 또는 통합구조가 한 줄로 연결됨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2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시장별·통합 벤치마크 확정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□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동일기간·동일통화 비교기준 존재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3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기초 유니버스와 증권 유형 확정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□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포함·제외 규칙이 표로 고정됨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4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테마 분류체계와 노출도 근거표 확정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□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기업별 근거와 판정일 저장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5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시총·ADTV90·상장기간 게이트 확정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□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시장별 수치와 예외 고정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6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5개 인디케이터 역할·방향·산식 확정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□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indicator_spec 5개 완성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7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종목 수·동점·버퍼·예비종목 확정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□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선정 결과가 재현 가능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8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기본가중·틸팅·상한 확정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□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비중 합계와 재배분 규칙 확정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9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관측·선정·적용일 및 변경주기 확정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□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동일일 신호·체결 가정 제거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10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PR/TR·배당·환율·기업행사 확정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□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지수 수익률 산출명세 완성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11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미래정보 누수·생존편향 감사 통과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□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검사범위와 미통과 항목 기록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12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규칙표 version 1.0 동결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□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백테스트 전 승인본 보존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CE7E7"/>
            <w:tcBorders>
              <w:top w:val="single" w:sz="6" w:color="A85858"/>
              <w:left w:val="single" w:sz="6" w:color="A85858"/>
              <w:bottom w:val="single" w:sz="6" w:color="A85858"/>
              <w:right w:val="single" w:sz="6" w:color="A85858"/>
            </w:tcBorders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203F4A"/>
                <w:sz w:val="21"/>
              </w:rPr>
              <w:t>백테스트 시작 조건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2A353C"/>
                <w:sz w:val="19"/>
              </w:rPr>
              <w:t>위 12개 항목 가운데 1~10이 문서로 확정되고, 11번 누수감사 결과와 12번 동결본이 저장된 뒤 기본 백테스트를 시작한다. 미정 규칙을 임시 하드코딩한 상태에서는 성과 그래프를 최종결과로 해석하지 않는다.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데이터 전처리·시점 무결성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체크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검사 항목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종목 식별자와 회사 식별자를 분리하고 티커 변경 이력을 보관한다.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한국과 미국의 거래일·휴장일·시간대를 정렬한다.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공시 대상기간과 실제 공시일·사용 가능일을 분리한다.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정정공시와 수정 데이터의 빈티지를 보관한다.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현재 구성종목을 과거 전체에 소급하지 않는다.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상장폐지·거래정지 종목을 당시 유니버스에 포함한다.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수익률용 조정주가와 ADTV용 실제 거래대금을 분리한다.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ADTV90은 기준일까지 존재하는 최근 90거래일만 사용한다.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금요일 종가로 계산한 신호를 같은 금요일 종가에 적용하지 않는다.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전체기간 평균·표준편차로 과거 점수를 계산하지 않는다.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결측을 미공시·신규상장·해당없음·수집실패·거래정지로 분류한다.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표본기업과 표본시점에서 원자료→특징값→점수를 수작업 검산한다.</w:t>
            </w:r>
          </w:p>
        </w:tc>
      </w:tr>
    </w:tbl>
    <w:p>
      <w:pPr>
        <w:pStyle w:val="Heading1"/>
        <w:keepNext/>
      </w:pPr>
      <w:r>
        <w:t>6. 5개 인디케이터 정의표 작성 체크리스트</w:t>
      </w:r>
    </w:p>
    <w:p>
      <w:pPr>
        <w:spacing w:after="100" w:line="278" w:lineRule="auto"/>
      </w:pPr>
      <w:r>
        <w:rPr>
          <w:rFonts w:ascii="Noto Sans CJK KR" w:hAnsi="Noto Sans CJK KR" w:eastAsia="Noto Sans CJK KR"/>
          <w:sz w:val="21"/>
        </w:rPr>
        <w:t>팀은 계산식보다 먼저 각 인디케이터의 역할을 확정한다. 아래 항목을 인디케이터 1~5마다 한 장씩 작성한다.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5E5A7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체크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5E5A7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정의표 필수 항목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인디케이터명과 한 문장 정의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담당하는 판단층: 검색 / 적격성 / 순위 / 가중 / 진단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경제적·산업적 가설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원자료와 출처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계산식과 관측기간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주별 갱신 여부와 공시 lag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높을수록 양호 또는 위험한 방향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최소 관측치와 결측 처리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극단값 제한 방식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시장·테마 내 표준화 방식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게이트·점수·가중 중 실제 사용처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미래정보 누수 가능성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다른 인디케이터와 중복되는 정보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단독 유효성 검증과 채택·보류 기준</w:t>
            </w:r>
          </w:p>
        </w:tc>
      </w:tr>
    </w:tbl>
    <w:p>
      <w:pPr>
        <w:pStyle w:val="Heading1"/>
        <w:keepNext/>
      </w:pPr>
      <w:r>
        <w:t>7. 코드 구현 준비 체크리스트: 촘촘한 얇은 사슬형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체크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구현 원칙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수집, 식별자, 거래일 정렬, 공시시점, 결측, 인디케이터, 점수, 선정, 가중, 산출, 검증을 별도 모듈로 분리한다.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전체 흐름은 pipeline에서 한 줄기로 읽히도록 유지한다.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함수마다 입력·출력·단위·기준일을 명시한다.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설정값과 계산로직을 분리하여 임계값 하드코딩을 줄인다.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게이트·점수·버퍼·가중을 서로 다른 함수로 둔다.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각 처리 직후 스키마·시점·단위·범위 검사를 실행한다.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중간 산출물과 원값을 보존하여 결과를 역추적할 수 있게 한다.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각 모듈은 전체 백테스트 없이 독립 테스트할 수 있게 만든다.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20"/>
              </w:rPr>
              <w:t>□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8"/>
              </w:rPr>
              <w:t>기본모형을 먼저 구현하고 칼만 필터 등 선택 실험은 교체 가능한 보조모듈로 둔다.</w:t>
            </w:r>
          </w:p>
        </w:tc>
      </w:tr>
    </w:tbl>
    <w:p>
      <w:pPr>
        <w:pStyle w:val="Heading1"/>
        <w:keepNext/>
      </w:pPr>
      <w:r>
        <w:t>8. 다음 회의 진행표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5E5A7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순서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5E5A7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의제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5E5A7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회의 내용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5E5A7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권장 시간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5E5A7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회의 산출물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지난 결정 확인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패시브·테마·시장·주별 관측의 변경 여부만 확인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10분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확정사항 재개방 방지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테마 구조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3개 하위지수와 통합지수 중 구조 결정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25분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지수 구조 결정서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벤치마크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한국·미국·통합 BM 결정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20분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BM 정의표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유니버스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증권 유형·거래소·상장기간·시총·ADTV 기준 결정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30분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유니버스 규칙 v0.9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인디케이터 역할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5개 인디케이터가 어느 판단층에 쓰이는지 결정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30분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indicator_role_map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리밸런싱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관측·선정·적용일과 정기변경 주기 결정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20분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5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event_timeline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미결사항 배분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담당자·기한·산출물 지정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15분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  <w:t>decision_log 업데이트</w:t>
            </w:r>
          </w:p>
        </w:tc>
      </w:tr>
    </w:tbl>
    <w:p>
      <w:pPr>
        <w:pStyle w:val="Heading1"/>
        <w:keepNext/>
      </w:pPr>
      <w:r>
        <w:t>9. 결정·변경 기록표</w:t>
      </w:r>
    </w:p>
    <w:p>
      <w:pPr>
        <w:spacing w:after="100" w:line="278" w:lineRule="auto"/>
      </w:pPr>
      <w:r>
        <w:rPr>
          <w:rFonts w:ascii="Noto Sans CJK KR" w:hAnsi="Noto Sans CJK KR" w:eastAsia="Noto Sans CJK KR"/>
          <w:sz w:val="21"/>
        </w:rPr>
        <w:t>팀은 규칙을 수정할 때 과거 성과가 좋아졌다는 이유만 기록하지 않고, 수정 전 문제·수정 근거·영향 범위·재검증 항목을 함께 남긴다.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일자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의제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결정 내용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근거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담당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검토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355C6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버전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32D37"/>
                <w:sz w:val="17"/>
              </w:rPr>
            </w:r>
          </w:p>
        </w:tc>
      </w:tr>
    </w:tbl>
    <w:p>
      <w:pPr>
        <w:pStyle w:val="Heading1"/>
        <w:keepNext/>
      </w:pPr>
      <w:r>
        <w:t>10. 현 단계 종료 조건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5F0E8"/>
            <w:tcBorders>
              <w:top w:val="single" w:sz="6" w:color="4E7F5B"/>
              <w:left w:val="single" w:sz="6" w:color="4E7F5B"/>
              <w:bottom w:val="single" w:sz="6" w:color="4E7F5B"/>
              <w:right w:val="single" w:sz="6" w:color="4E7F5B"/>
            </w:tcBorders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203F4A"/>
                <w:sz w:val="21"/>
              </w:rPr>
              <w:t>전반부 설계 종료 조건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2A353C"/>
                <w:sz w:val="19"/>
              </w:rPr>
              <w:t>팀이 세 테마의 구조, 시장별·통합 벤치마크, 정확한 유니버스, 5개 인디케이터의 역할, 종목선정·가중·리밸런싱과 지수 산출 규칙을 version 1.0으로 동결하면 전반부 설계가 종료된다. 그 다음 단계에서 point-in-time 데이터 패널 구축과 기본 백테스트를 시작한다.</w:t>
            </w:r>
          </w:p>
        </w:tc>
      </w:tr>
    </w:tbl>
    <w:p>
      <w:pPr>
        <w:spacing w:after="0"/>
      </w:pPr>
    </w:p>
    <w:p>
      <w:pPr>
        <w:spacing w:after="100" w:line="278" w:lineRule="auto"/>
      </w:pPr>
      <w:r>
        <w:rPr>
          <w:rFonts w:ascii="Noto Sans CJK KR" w:hAnsi="Noto Sans CJK KR" w:eastAsia="Noto Sans CJK KR"/>
          <w:sz w:val="21"/>
        </w:rPr>
        <w:t>현재 가장 중요한 일은 결과 그래프를 만드는 것이 아니라, 누가 후보가 되고 → 어떤 규칙을 통과하며 → 무엇으로 순위를 매기고 → 몇 종목을 어떤 비중으로 언제 바꾸는지를 끊김 없이 한 줄로 완성하는 것이다.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46464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5F696E"/>
        <w:sz w:val="17"/>
      </w:rPr>
      <w:t>현재 현황 기반 할 일 체크리스트 | 팀 공유용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5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55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B4B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주식 및 금융 시계열데이터 전처리 및 투자인디케이터 개발 프로젝트 - 현재 현황 기반 할 일 체크리스트</dc:title>
  <dc:subject>팀 공유용 프로젝트 진행 체크리스트</dc:subject>
  <dc:creator>팀 프로젝트</dc:creator>
  <cp:keywords>시계열데이터, 투자인디케이터, 커스텀 인덱스, 패시브, 체크리스트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