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Channel SDK E2E DOCX</w:t>
      </w:r>
    </w:p>
    <w:p>
      <w:r>
        <w:t>This document is generated for upload/download end-to-end tests.</w:t>
      </w:r>
    </w:p>
    <w:p>
      <w:r>
        <w:t>It contains no sensitive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>
  <dc:title/>
  <dc:subject/>
  <ns0:keywords/>
  <ns0:revision>1</ns0:revision>
  <ns0:category/>
</ns0:coreProperties>
</file>