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B9BE2" w14:textId="61E66AE2" w:rsidR="002C7622" w:rsidRDefault="00F5536C" w:rsidP="00C33DA8">
      <w:pPr>
        <w:pStyle w:val="Title"/>
      </w:pPr>
      <w:r>
        <w:t>Two Methods for Classifying the MNIST Fashion Data Set</w:t>
      </w:r>
    </w:p>
    <w:p w14:paraId="3EE7FA6E" w14:textId="710CC741" w:rsidR="00C33DA8" w:rsidRDefault="00C33DA8" w:rsidP="00F34BBC">
      <w:pPr>
        <w:pStyle w:val="Subtitle"/>
      </w:pPr>
      <w:r>
        <w:t>Leonard Armstrong</w:t>
      </w:r>
      <w:r>
        <w:br/>
        <w:t>IST-718, Lab 0</w:t>
      </w:r>
      <w:r w:rsidR="00F5536C">
        <w:t>9</w:t>
      </w:r>
      <w:r w:rsidR="00F5536C">
        <w:br/>
        <w:t>June 4, 2019</w:t>
      </w:r>
    </w:p>
    <w:p w14:paraId="647F12D1" w14:textId="77777777" w:rsidR="00F34BBC" w:rsidRDefault="00F34BBC" w:rsidP="00F34BBC">
      <w:pPr>
        <w:pStyle w:val="Heading1"/>
      </w:pPr>
      <w:r>
        <w:t>Introduction</w:t>
      </w:r>
    </w:p>
    <w:p w14:paraId="460E7430" w14:textId="090A6982" w:rsidR="00AE37A0" w:rsidRDefault="00F5536C" w:rsidP="00AE37A0">
      <w:r>
        <w:t>The name MNIST (</w:t>
      </w:r>
      <w:r w:rsidRPr="00F5536C">
        <w:t>Modified National Institute of Standards and Technology database</w:t>
      </w:r>
      <w:r>
        <w:t>) is often associated with a set of 70,000 labeled</w:t>
      </w:r>
      <w:r w:rsidR="00AE37A0">
        <w:t>, gray-scale</w:t>
      </w:r>
      <w:bookmarkStart w:id="0" w:name="_Hlk10553236"/>
      <w:r w:rsidR="00AE37A0">
        <w:t>,</w:t>
      </w:r>
      <w:r>
        <w:t xml:space="preserve"> </w:t>
      </w:r>
      <w:r w:rsidR="00B319B6">
        <w:t xml:space="preserve">28 × 28 pixel, </w:t>
      </w:r>
      <w:bookmarkEnd w:id="0"/>
      <w:r>
        <w:t xml:space="preserve">handwritten Arabic numerals used as a standard for comparing the performance of </w:t>
      </w:r>
      <w:r w:rsidR="00AE37A0">
        <w:t xml:space="preserve">image classification applications. However, according to </w:t>
      </w:r>
      <w:bookmarkStart w:id="1" w:name="_Hlk10553477"/>
      <w:proofErr w:type="spellStart"/>
      <w:r w:rsidR="0062637C">
        <w:t>Zalando</w:t>
      </w:r>
      <w:proofErr w:type="spellEnd"/>
      <w:r w:rsidR="00AE37A0">
        <w:t xml:space="preserve"> </w:t>
      </w:r>
      <w:bookmarkEnd w:id="1"/>
      <w:r w:rsidR="00AE37A0">
        <w:t>Research:</w:t>
      </w:r>
    </w:p>
    <w:p w14:paraId="62142923" w14:textId="22705841" w:rsidR="00AE37A0" w:rsidRDefault="00AE37A0" w:rsidP="00AE37A0">
      <w:pPr>
        <w:pStyle w:val="Quote"/>
        <w:numPr>
          <w:ilvl w:val="0"/>
          <w:numId w:val="10"/>
        </w:numPr>
        <w:spacing w:after="0"/>
        <w:ind w:right="720"/>
      </w:pPr>
      <w:r>
        <w:t>MNIST is too easy</w:t>
      </w:r>
      <w:r w:rsidR="00B319B6">
        <w:t xml:space="preserve">. </w:t>
      </w:r>
      <w:r w:rsidR="00B319B6" w:rsidRPr="00B319B6">
        <w:t xml:space="preserve">Convolutional nets can achieve 99.7% on MNIST. Classic machine learning algorithms can also achieve 97% easily. </w:t>
      </w:r>
      <w:r>
        <w:t>…. Most pairs of MNIST digits can be distinguished pretty well by just one pixel.</w:t>
      </w:r>
    </w:p>
    <w:p w14:paraId="0398525C" w14:textId="77777777" w:rsidR="0062637C" w:rsidRDefault="00AE37A0" w:rsidP="0062637C">
      <w:pPr>
        <w:pStyle w:val="Quote"/>
        <w:numPr>
          <w:ilvl w:val="0"/>
          <w:numId w:val="10"/>
        </w:numPr>
        <w:spacing w:after="0"/>
        <w:ind w:right="720"/>
      </w:pPr>
      <w:r>
        <w:t>MNIST is overused.</w:t>
      </w:r>
    </w:p>
    <w:p w14:paraId="7B87884C" w14:textId="14953494" w:rsidR="00B319B6" w:rsidRPr="00B319B6" w:rsidRDefault="00AE37A0" w:rsidP="00B319B6">
      <w:pPr>
        <w:pStyle w:val="Quote"/>
        <w:numPr>
          <w:ilvl w:val="0"/>
          <w:numId w:val="10"/>
        </w:numPr>
        <w:spacing w:after="0"/>
        <w:ind w:right="720"/>
      </w:pPr>
      <w:r>
        <w:t>MNIST cannot represent modern CV tasks.</w:t>
      </w:r>
      <w:r w:rsidR="0062637C">
        <w:rPr>
          <w:rStyle w:val="FootnoteReference"/>
        </w:rPr>
        <w:footnoteReference w:id="1"/>
      </w:r>
    </w:p>
    <w:p w14:paraId="113F27AD" w14:textId="1687631E" w:rsidR="0062637C" w:rsidRDefault="0062637C" w:rsidP="00B319B6">
      <w:pPr>
        <w:spacing w:before="240"/>
      </w:pPr>
      <w:r>
        <w:t xml:space="preserve">To combat these issues, researchers at </w:t>
      </w:r>
      <w:proofErr w:type="spellStart"/>
      <w:r w:rsidR="00B319B6">
        <w:t>Zalando</w:t>
      </w:r>
      <w:proofErr w:type="spellEnd"/>
      <w:r w:rsidR="00B319B6">
        <w:t xml:space="preserve"> created the Fashion-MNIST data set. Designed as a drop-in replacement for the original MNIST digit data set, MNIST Fashion consists of 70,000 labeled, gray-scale, 28 </w:t>
      </w:r>
      <w:bookmarkStart w:id="2" w:name="_Hlk10555800"/>
      <w:r w:rsidR="00B319B6">
        <w:t>×</w:t>
      </w:r>
      <w:bookmarkEnd w:id="2"/>
      <w:r w:rsidR="00B319B6">
        <w:t xml:space="preserve"> 28 pixel, images of clothing items. Since there are 10 distinct digit classes in MNIST, Fashion-MNIST contains 10 distinct classes of clothing articles. </w:t>
      </w:r>
    </w:p>
    <w:p w14:paraId="5E20B901" w14:textId="66E93C13" w:rsidR="00B319B6" w:rsidRDefault="00B319B6" w:rsidP="00B319B6">
      <w:pPr>
        <w:spacing w:before="240"/>
      </w:pPr>
      <w:r>
        <w:t xml:space="preserve">In addition to </w:t>
      </w:r>
      <w:r w:rsidR="00586BD8">
        <w:t xml:space="preserve">serving as a next-generation replacement for the MNIST-digit data set, the classification of fashion items </w:t>
      </w:r>
      <w:r w:rsidR="00466627">
        <w:t xml:space="preserve">through machine learning </w:t>
      </w:r>
      <w:r w:rsidR="00586BD8">
        <w:t>has broader application</w:t>
      </w:r>
      <w:r w:rsidR="00466627">
        <w:t>s</w:t>
      </w:r>
      <w:r w:rsidR="00586BD8">
        <w:t xml:space="preserve"> to </w:t>
      </w:r>
      <w:r w:rsidR="00466627">
        <w:t xml:space="preserve">problems such as the </w:t>
      </w:r>
      <w:r w:rsidR="00586BD8">
        <w:t>inventory management of clothing items</w:t>
      </w:r>
      <w:r w:rsidR="00466627">
        <w:t xml:space="preserve"> in the retail sector</w:t>
      </w:r>
      <w:r w:rsidR="00586BD8">
        <w:t xml:space="preserve">. And adjusted versions of this problem could </w:t>
      </w:r>
      <w:r w:rsidR="00466627">
        <w:t xml:space="preserve">have military implications such as </w:t>
      </w:r>
      <w:r w:rsidR="00586BD8">
        <w:t xml:space="preserve">weapons identification. </w:t>
      </w:r>
    </w:p>
    <w:p w14:paraId="540C5F56" w14:textId="5F2DD4A2" w:rsidR="00466627" w:rsidRDefault="00466627" w:rsidP="00B319B6">
      <w:pPr>
        <w:spacing w:before="240"/>
      </w:pPr>
      <w:r>
        <w:t>Focusing on the retail question, a</w:t>
      </w:r>
      <w:r w:rsidR="00586BD8">
        <w:t xml:space="preserve"> study </w:t>
      </w:r>
      <w:r>
        <w:t>was</w:t>
      </w:r>
      <w:r w:rsidR="00586BD8">
        <w:t xml:space="preserve"> performed </w:t>
      </w:r>
      <w:r>
        <w:t xml:space="preserve">and is reported here. This study </w:t>
      </w:r>
      <w:r w:rsidR="00586BD8">
        <w:t>appl</w:t>
      </w:r>
      <w:r>
        <w:t xml:space="preserve">ies </w:t>
      </w:r>
      <w:r w:rsidR="00586BD8">
        <w:t>two machine learning models to the Fashion-MNIST classification problem</w:t>
      </w:r>
      <w:r w:rsidR="00EE396B">
        <w:t>.</w:t>
      </w:r>
      <w:r>
        <w:t xml:space="preserve"> The goal of the study is to determine if clothing items can be automatically classified into one of a series of predefine fashion item labels. If a high percentage of clothing items can be successfully categorized, the impact on retailer inventory and product stocking could result in reduced costs by replacing lengthy manual labor with an automated process, giving the retailers the ability to apply labor to other, more pressing needs.</w:t>
      </w:r>
    </w:p>
    <w:p w14:paraId="47729BF1" w14:textId="76508BFB" w:rsidR="00586BD8" w:rsidRDefault="00EE396B" w:rsidP="00B319B6">
      <w:pPr>
        <w:spacing w:before="240"/>
      </w:pPr>
      <w:r>
        <w:t xml:space="preserve">The first </w:t>
      </w:r>
      <w:r w:rsidR="00466627">
        <w:t xml:space="preserve">machine learning </w:t>
      </w:r>
      <w:r>
        <w:t>model</w:t>
      </w:r>
      <w:r w:rsidR="00466627">
        <w:t xml:space="preserve"> applied to the data set</w:t>
      </w:r>
      <w:r>
        <w:t xml:space="preserve"> is a multilayered perceptron-based neural network. The second model is a convolutional neural network. </w:t>
      </w:r>
    </w:p>
    <w:p w14:paraId="211195E1" w14:textId="642AEF07" w:rsidR="00C33DA8" w:rsidRDefault="00617198" w:rsidP="00B319B6">
      <w:pPr>
        <w:pStyle w:val="Heading1"/>
      </w:pPr>
      <w:r>
        <w:lastRenderedPageBreak/>
        <w:t>About the Data</w:t>
      </w:r>
    </w:p>
    <w:p w14:paraId="43261332" w14:textId="0306BA8D" w:rsidR="00087855" w:rsidRDefault="00617198" w:rsidP="00087855">
      <w:r>
        <w:t>The data set used for the analys</w:t>
      </w:r>
      <w:r w:rsidR="00675F6B">
        <w:t>e</w:t>
      </w:r>
      <w:r>
        <w:t xml:space="preserve">s is the </w:t>
      </w:r>
      <w:r w:rsidR="00586BD8">
        <w:t>Fashion</w:t>
      </w:r>
      <w:r w:rsidR="00466627">
        <w:t>-MNIST</w:t>
      </w:r>
      <w:r w:rsidR="00586BD8">
        <w:t xml:space="preserve"> data set</w:t>
      </w:r>
      <w:r w:rsidR="008B7D26">
        <w:t xml:space="preserve">. </w:t>
      </w:r>
      <w:r w:rsidR="00EE396B">
        <w:t xml:space="preserve">Fashion-MNIST consists of 70,000 images, the first 60,000 of which are intended to be a training data set and the last 10,000 are intended as a test set. </w:t>
      </w:r>
      <w:r w:rsidR="00087855">
        <w:t xml:space="preserve">Each image is labeled by one of ten distinct </w:t>
      </w:r>
      <w:r w:rsidR="00D176CD">
        <w:t xml:space="preserve">clothing </w:t>
      </w:r>
      <w:r w:rsidR="00087855">
        <w:t>classes: 0 for T-shirt/top; 1 for Trouser; 2 for Pullover; 3 for Dress; 4 for Coat; 5 for Sandal; 6 for Shirt; 7 for Sneaker; 8 for Bag; and finally, 9 for Ankle boot.</w:t>
      </w:r>
    </w:p>
    <w:p w14:paraId="7A661406" w14:textId="196D39EE" w:rsidR="00622CC8" w:rsidRDefault="00622CC8" w:rsidP="00622CC8">
      <w:pPr>
        <w:pStyle w:val="Heading2"/>
      </w:pPr>
      <w:r>
        <w:t xml:space="preserve">Image </w:t>
      </w:r>
      <w:r w:rsidR="0025682D">
        <w:t>Label</w:t>
      </w:r>
      <w:r>
        <w:t xml:space="preserve"> Distributions</w:t>
      </w:r>
    </w:p>
    <w:p w14:paraId="0432E180" w14:textId="47A30780" w:rsidR="00EE396B" w:rsidRDefault="00EE396B" w:rsidP="00617198">
      <w:r>
        <w:t xml:space="preserve">As shown in </w:t>
      </w:r>
      <w:r>
        <w:fldChar w:fldCharType="begin"/>
      </w:r>
      <w:r>
        <w:instrText xml:space="preserve"> REF _Ref10554708 \h </w:instrText>
      </w:r>
      <w:r>
        <w:fldChar w:fldCharType="separate"/>
      </w:r>
      <w:r w:rsidR="00605C6B">
        <w:t xml:space="preserve">Figure </w:t>
      </w:r>
      <w:r w:rsidR="00605C6B">
        <w:rPr>
          <w:noProof/>
        </w:rPr>
        <w:t>1</w:t>
      </w:r>
      <w:r>
        <w:fldChar w:fldCharType="end"/>
      </w:r>
      <w:r>
        <w:t xml:space="preserve">, </w:t>
      </w:r>
      <w:r w:rsidR="00D176CD">
        <w:t xml:space="preserve">the data set has </w:t>
      </w:r>
      <w:r>
        <w:t xml:space="preserve">a uniform distribution of </w:t>
      </w:r>
      <w:r w:rsidR="00D176CD">
        <w:t xml:space="preserve">images with respect to </w:t>
      </w:r>
      <w:r>
        <w:t xml:space="preserve">the ten </w:t>
      </w:r>
      <w:r w:rsidR="00D176CD">
        <w:t xml:space="preserve">clothing </w:t>
      </w:r>
      <w:r w:rsidR="0025682D">
        <w:t>labels</w:t>
      </w:r>
      <w:r>
        <w:t xml:space="preserve">. </w:t>
      </w:r>
    </w:p>
    <w:p w14:paraId="0607C0E7" w14:textId="77777777" w:rsidR="00D176CD" w:rsidRDefault="00D176CD" w:rsidP="00617198"/>
    <w:p w14:paraId="5F792C43" w14:textId="77777777" w:rsidR="00EE396B" w:rsidRDefault="00EE396B" w:rsidP="00EE396B">
      <w:pPr>
        <w:keepNext/>
        <w:jc w:val="center"/>
      </w:pPr>
      <w:r w:rsidRPr="00EE396B">
        <w:rPr>
          <w:noProof/>
        </w:rPr>
        <w:drawing>
          <wp:inline distT="0" distB="0" distL="0" distR="0" wp14:anchorId="362579D2" wp14:editId="4056B782">
            <wp:extent cx="4572000" cy="3640020"/>
            <wp:effectExtent l="0" t="0" r="0" b="0"/>
            <wp:docPr id="2" name="Picture 2" descr="/var/folders/d5/7361vmxn78z85s16qplt88j40000gn/T/com.microsoft.Word/Content.MSO/E3C332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d5/7361vmxn78z85s16qplt88j40000gn/T/com.microsoft.Word/Content.MSO/E3C332A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3640020"/>
                    </a:xfrm>
                    <a:prstGeom prst="rect">
                      <a:avLst/>
                    </a:prstGeom>
                    <a:noFill/>
                    <a:ln>
                      <a:noFill/>
                    </a:ln>
                  </pic:spPr>
                </pic:pic>
              </a:graphicData>
            </a:graphic>
          </wp:inline>
        </w:drawing>
      </w:r>
    </w:p>
    <w:p w14:paraId="56BF2F73" w14:textId="14DFDE61" w:rsidR="00EE396B" w:rsidRPr="00EE396B" w:rsidRDefault="00EE396B" w:rsidP="00EE396B">
      <w:pPr>
        <w:pStyle w:val="Caption"/>
        <w:jc w:val="center"/>
        <w:rPr>
          <w:rFonts w:ascii="Times New Roman" w:eastAsia="Times New Roman" w:hAnsi="Times New Roman" w:cs="Times New Roman"/>
          <w:sz w:val="24"/>
          <w:szCs w:val="24"/>
        </w:rPr>
      </w:pPr>
      <w:bookmarkStart w:id="3" w:name="_Ref10554708"/>
      <w:r>
        <w:t xml:space="preserve">Figure </w:t>
      </w:r>
      <w:fldSimple w:instr=" SEQ Figure \* ARABIC ">
        <w:r w:rsidR="00605C6B">
          <w:rPr>
            <w:noProof/>
          </w:rPr>
          <w:t>1</w:t>
        </w:r>
      </w:fldSimple>
      <w:bookmarkEnd w:id="3"/>
      <w:r>
        <w:t>- Distribution of Labels in Fashion-MNIST</w:t>
      </w:r>
    </w:p>
    <w:p w14:paraId="6B7097AC" w14:textId="203304DA" w:rsidR="00EE396B" w:rsidRDefault="00622CC8" w:rsidP="00617198">
      <w:r>
        <w:t>Although not shown</w:t>
      </w:r>
      <w:r>
        <w:rPr>
          <w:rStyle w:val="FootnoteReference"/>
        </w:rPr>
        <w:footnoteReference w:id="2"/>
      </w:r>
      <w:r w:rsidR="00D176CD">
        <w:t>, when viewed separately</w:t>
      </w:r>
      <w:r>
        <w:t xml:space="preserve"> the training and test sets are also uniformly distributed.</w:t>
      </w:r>
    </w:p>
    <w:p w14:paraId="472DF7D1" w14:textId="76035A60" w:rsidR="00622CC8" w:rsidRDefault="00622CC8" w:rsidP="00622CC8">
      <w:pPr>
        <w:pStyle w:val="Heading2"/>
        <w:rPr>
          <w:noProof/>
        </w:rPr>
      </w:pPr>
      <w:r>
        <w:rPr>
          <w:noProof/>
        </w:rPr>
        <w:t>Sample Images and Pixel Value Distrubutions</w:t>
      </w:r>
    </w:p>
    <w:p w14:paraId="24F0E8D8" w14:textId="7E2C2DA6" w:rsidR="00F93A83" w:rsidRDefault="00622CC8" w:rsidP="00622CC8">
      <w:r>
        <w:fldChar w:fldCharType="begin"/>
      </w:r>
      <w:r>
        <w:instrText xml:space="preserve"> REF _Ref10555705 \h </w:instrText>
      </w:r>
      <w:r>
        <w:fldChar w:fldCharType="separate"/>
      </w:r>
      <w:r w:rsidR="00605C6B">
        <w:t xml:space="preserve">Figure </w:t>
      </w:r>
      <w:r w:rsidR="00605C6B">
        <w:rPr>
          <w:noProof/>
        </w:rPr>
        <w:t>2</w:t>
      </w:r>
      <w:r>
        <w:fldChar w:fldCharType="end"/>
      </w:r>
      <w:r>
        <w:t xml:space="preserve"> shows a </w:t>
      </w:r>
      <w:bookmarkStart w:id="4" w:name="_Hlk10822821"/>
      <w:r>
        <w:t xml:space="preserve">6 </w:t>
      </w:r>
      <w:bookmarkStart w:id="5" w:name="_Hlk10643651"/>
      <w:r>
        <w:t>×</w:t>
      </w:r>
      <w:bookmarkEnd w:id="5"/>
      <w:r>
        <w:t xml:space="preserve"> 6 </w:t>
      </w:r>
      <w:bookmarkEnd w:id="4"/>
      <w:r>
        <w:t xml:space="preserve">grid of randomly selected images from Fashion-MNIST. </w:t>
      </w:r>
      <w:r w:rsidR="00A41DC3">
        <w:t>T</w:t>
      </w:r>
      <w:r>
        <w:t>he grid</w:t>
      </w:r>
      <w:r w:rsidR="00A41DC3">
        <w:t xml:space="preserve"> contains</w:t>
      </w:r>
      <w:r>
        <w:t xml:space="preserve"> a variety of patterns </w:t>
      </w:r>
      <w:r w:rsidR="00A41DC3">
        <w:t xml:space="preserve">that </w:t>
      </w:r>
      <w:r w:rsidR="00DB3933">
        <w:t>can</w:t>
      </w:r>
      <w:r w:rsidR="00A41DC3">
        <w:t xml:space="preserve"> easily </w:t>
      </w:r>
      <w:proofErr w:type="spellStart"/>
      <w:r>
        <w:t>seen</w:t>
      </w:r>
      <w:proofErr w:type="spellEnd"/>
      <w:r>
        <w:t xml:space="preserve"> by the naked eye. Some images are sparse. (E.g., the sandal in the bottom row). Some images are light. (E.g., the </w:t>
      </w:r>
      <w:r w:rsidR="00DB3933">
        <w:t xml:space="preserve">white </w:t>
      </w:r>
      <w:r>
        <w:t>shirt in the fourth row from the top.</w:t>
      </w:r>
      <w:bookmarkStart w:id="6" w:name="_GoBack"/>
      <w:bookmarkEnd w:id="6"/>
      <w:r>
        <w:t>)</w:t>
      </w:r>
      <w:r w:rsidR="00A41DC3">
        <w:t xml:space="preserve"> Some images are full. That is, the image takes up a large percent of the number of pixels in the 28 × 28-pixel grid. </w:t>
      </w:r>
      <w:r w:rsidR="00D176CD">
        <w:t xml:space="preserve">(E.g., the shirt in the fourth column from the left, </w:t>
      </w:r>
      <w:r w:rsidR="00D176CD">
        <w:lastRenderedPageBreak/>
        <w:t>third row from the top.) Finally, there are images that are very dark to the naked eye. (E.g., the pullover in the second column from the left, second row from the top.)</w:t>
      </w:r>
    </w:p>
    <w:p w14:paraId="10E05A5F" w14:textId="77777777" w:rsidR="00DB3933" w:rsidRPr="00F93A83" w:rsidRDefault="00DB3933" w:rsidP="00622CC8"/>
    <w:p w14:paraId="029C3BD6" w14:textId="77777777" w:rsidR="00F93A83" w:rsidRDefault="00087855" w:rsidP="00F93A83">
      <w:pPr>
        <w:keepNext/>
        <w:jc w:val="center"/>
      </w:pPr>
      <w:r w:rsidRPr="00087855">
        <w:rPr>
          <w:noProof/>
        </w:rPr>
        <w:drawing>
          <wp:inline distT="0" distB="0" distL="0" distR="0" wp14:anchorId="2120B4D2" wp14:editId="1FAF88A6">
            <wp:extent cx="5029200" cy="5110335"/>
            <wp:effectExtent l="12700" t="12700" r="12700" b="8255"/>
            <wp:docPr id="7" name="Picture 7" descr="/var/folders/d5/7361vmxn78z85s16qplt88j40000gn/T/com.microsoft.Word/Content.MSO/23980B0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d5/7361vmxn78z85s16qplt88j40000gn/T/com.microsoft.Word/Content.MSO/23980B00.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5110335"/>
                    </a:xfrm>
                    <a:prstGeom prst="rect">
                      <a:avLst/>
                    </a:prstGeom>
                    <a:ln w="12700" cap="sq">
                      <a:solidFill>
                        <a:srgbClr val="000000"/>
                      </a:solidFill>
                      <a:prstDash val="solid"/>
                      <a:miter lim="800000"/>
                    </a:ln>
                    <a:effectLst/>
                  </pic:spPr>
                </pic:pic>
              </a:graphicData>
            </a:graphic>
          </wp:inline>
        </w:drawing>
      </w:r>
    </w:p>
    <w:p w14:paraId="7EC59FCC" w14:textId="65181F22" w:rsidR="00087855" w:rsidRPr="00087855" w:rsidRDefault="00F93A83" w:rsidP="00F93A83">
      <w:pPr>
        <w:pStyle w:val="Caption"/>
        <w:jc w:val="center"/>
        <w:rPr>
          <w:rFonts w:ascii="Times New Roman" w:eastAsia="Times New Roman" w:hAnsi="Times New Roman" w:cs="Times New Roman"/>
          <w:sz w:val="24"/>
          <w:szCs w:val="24"/>
        </w:rPr>
      </w:pPr>
      <w:bookmarkStart w:id="7" w:name="_Ref10555705"/>
      <w:r>
        <w:t xml:space="preserve">Figure </w:t>
      </w:r>
      <w:fldSimple w:instr=" SEQ Figure \* ARABIC ">
        <w:r w:rsidR="00605C6B">
          <w:rPr>
            <w:noProof/>
          </w:rPr>
          <w:t>2</w:t>
        </w:r>
      </w:fldSimple>
      <w:bookmarkEnd w:id="7"/>
      <w:r>
        <w:t xml:space="preserve"> - 36 </w:t>
      </w:r>
      <w:r>
        <w:rPr>
          <w:noProof/>
        </w:rPr>
        <w:t>Random Fashion-MNIST Images</w:t>
      </w:r>
    </w:p>
    <w:p w14:paraId="371DC1BB" w14:textId="3D15B1CC" w:rsidR="00087855" w:rsidRDefault="00605C6B" w:rsidP="00617198">
      <w:r>
        <w:fldChar w:fldCharType="begin"/>
      </w:r>
      <w:r>
        <w:instrText xml:space="preserve"> REF _Ref10899630 \h </w:instrText>
      </w:r>
      <w:r>
        <w:fldChar w:fldCharType="separate"/>
      </w:r>
      <w:r>
        <w:t xml:space="preserve">Figure </w:t>
      </w:r>
      <w:r>
        <w:rPr>
          <w:noProof/>
        </w:rPr>
        <w:t>3</w:t>
      </w:r>
      <w:r>
        <w:fldChar w:fldCharType="end"/>
      </w:r>
      <w:r>
        <w:t xml:space="preserve"> </w:t>
      </w:r>
      <w:r w:rsidR="00D176CD">
        <w:t xml:space="preserve">through </w:t>
      </w:r>
      <w:r w:rsidR="00B23818">
        <w:fldChar w:fldCharType="begin"/>
      </w:r>
      <w:r w:rsidR="00B23818">
        <w:instrText xml:space="preserve"> REF _Ref10646014 \h </w:instrText>
      </w:r>
      <w:r w:rsidR="00B23818">
        <w:fldChar w:fldCharType="separate"/>
      </w:r>
      <w:r>
        <w:t xml:space="preserve">Figure </w:t>
      </w:r>
      <w:r>
        <w:rPr>
          <w:noProof/>
        </w:rPr>
        <w:t>6</w:t>
      </w:r>
      <w:r w:rsidR="00B23818">
        <w:fldChar w:fldCharType="end"/>
      </w:r>
      <w:r w:rsidR="00B23818">
        <w:t xml:space="preserve"> show more detail about </w:t>
      </w:r>
      <w:r w:rsidR="00D176CD">
        <w:t xml:space="preserve">the </w:t>
      </w:r>
      <w:r w:rsidR="00622CC8">
        <w:t xml:space="preserve">four images from </w:t>
      </w:r>
      <w:r w:rsidR="00622CC8">
        <w:fldChar w:fldCharType="begin"/>
      </w:r>
      <w:r w:rsidR="00622CC8">
        <w:instrText xml:space="preserve"> REF _Ref10555705 \h </w:instrText>
      </w:r>
      <w:r w:rsidR="00622CC8">
        <w:fldChar w:fldCharType="separate"/>
      </w:r>
      <w:r>
        <w:t xml:space="preserve">Figure </w:t>
      </w:r>
      <w:r>
        <w:rPr>
          <w:noProof/>
        </w:rPr>
        <w:t>2</w:t>
      </w:r>
      <w:r w:rsidR="00622CC8">
        <w:fldChar w:fldCharType="end"/>
      </w:r>
      <w:r w:rsidR="00622CC8">
        <w:t xml:space="preserve"> </w:t>
      </w:r>
      <w:r w:rsidR="00D176CD">
        <w:t>called out in the previous paragraph</w:t>
      </w:r>
      <w:r w:rsidR="00B23818">
        <w:t>. Each image is shown alongside a</w:t>
      </w:r>
      <w:r w:rsidR="00DB3933">
        <w:t xml:space="preserve"> </w:t>
      </w:r>
      <w:r w:rsidR="00DB3933">
        <w:t>distribution</w:t>
      </w:r>
      <w:r w:rsidR="00B23818">
        <w:t xml:space="preserve"> boxplot of the image’s 784 pixels. </w:t>
      </w:r>
      <w:r w:rsidR="00E318E6">
        <w:t xml:space="preserve">First, </w:t>
      </w:r>
      <w:r>
        <w:fldChar w:fldCharType="begin"/>
      </w:r>
      <w:r>
        <w:instrText xml:space="preserve"> REF _Ref10899630 \h </w:instrText>
      </w:r>
      <w:r>
        <w:fldChar w:fldCharType="separate"/>
      </w:r>
      <w:r>
        <w:t xml:space="preserve">Figure </w:t>
      </w:r>
      <w:r>
        <w:rPr>
          <w:noProof/>
        </w:rPr>
        <w:t>3</w:t>
      </w:r>
      <w:r>
        <w:fldChar w:fldCharType="end"/>
      </w:r>
      <w:fldSimple w:instr=" REF _Ref10645741 \h "/>
      <w:r w:rsidR="00B23818">
        <w:t xml:space="preserve"> shows the </w:t>
      </w:r>
      <w:r w:rsidR="00E318E6">
        <w:t>pix</w:t>
      </w:r>
      <w:r w:rsidR="00B23818">
        <w:t>el</w:t>
      </w:r>
      <w:r w:rsidR="00E318E6">
        <w:t xml:space="preserve"> value distribution for an image that is sparsely populated, namely the sandal in the bottom row of </w:t>
      </w:r>
      <w:r w:rsidR="00E318E6">
        <w:fldChar w:fldCharType="begin"/>
      </w:r>
      <w:r w:rsidR="00E318E6">
        <w:instrText xml:space="preserve"> REF _Ref10555705 \h </w:instrText>
      </w:r>
      <w:r w:rsidR="00E318E6">
        <w:fldChar w:fldCharType="separate"/>
      </w:r>
      <w:r>
        <w:t xml:space="preserve">Figure </w:t>
      </w:r>
      <w:r>
        <w:rPr>
          <w:noProof/>
        </w:rPr>
        <w:t>2</w:t>
      </w:r>
      <w:r w:rsidR="00E318E6">
        <w:fldChar w:fldCharType="end"/>
      </w:r>
      <w:r w:rsidR="00E318E6">
        <w:t xml:space="preserve">. </w:t>
      </w:r>
      <w:r w:rsidR="00B23818">
        <w:t>Here we see that no less than ¾ of the 784 pixels are 0. This means that all non-zero pixels in the image are considered outliers.</w:t>
      </w:r>
      <w:r w:rsidR="00B23818">
        <w:rPr>
          <w:rStyle w:val="FootnoteReference"/>
        </w:rPr>
        <w:footnoteReference w:id="3"/>
      </w:r>
      <w:r w:rsidR="00B23818">
        <w:t xml:space="preserve"> </w:t>
      </w:r>
      <w:r w:rsidR="00636C95">
        <w:t xml:space="preserve">In fact, of all the clothing article images shown in </w:t>
      </w:r>
      <w:r w:rsidR="00636C95">
        <w:fldChar w:fldCharType="begin"/>
      </w:r>
      <w:r w:rsidR="00636C95">
        <w:instrText xml:space="preserve"> REF _Ref10555705 \h </w:instrText>
      </w:r>
      <w:r w:rsidR="00636C95">
        <w:fldChar w:fldCharType="separate"/>
      </w:r>
      <w:r>
        <w:t xml:space="preserve">Figure </w:t>
      </w:r>
      <w:r>
        <w:rPr>
          <w:noProof/>
        </w:rPr>
        <w:t>2</w:t>
      </w:r>
      <w:r w:rsidR="00636C95">
        <w:fldChar w:fldCharType="end"/>
      </w:r>
      <w:r w:rsidR="00636C95">
        <w:t xml:space="preserve">, the sandal shown in </w:t>
      </w:r>
      <w:r>
        <w:fldChar w:fldCharType="begin"/>
      </w:r>
      <w:r>
        <w:instrText xml:space="preserve"> REF _Ref10899630 \h </w:instrText>
      </w:r>
      <w:r>
        <w:fldChar w:fldCharType="separate"/>
      </w:r>
      <w:r>
        <w:t xml:space="preserve">Figure </w:t>
      </w:r>
      <w:r>
        <w:rPr>
          <w:noProof/>
        </w:rPr>
        <w:t>3</w:t>
      </w:r>
      <w:r>
        <w:fldChar w:fldCharType="end"/>
      </w:r>
      <w:fldSimple w:instr=" REF _Ref10645741 \h "/>
      <w:r w:rsidR="00636C95">
        <w:t xml:space="preserve"> is the closest in </w:t>
      </w:r>
      <w:r w:rsidR="00DB3933">
        <w:t xml:space="preserve">pixel value </w:t>
      </w:r>
      <w:r w:rsidR="00636C95">
        <w:t>distribution to a typical MNIST (digit) image.</w:t>
      </w:r>
      <w:r w:rsidR="00636C95">
        <w:rPr>
          <w:rStyle w:val="FootnoteReference"/>
        </w:rPr>
        <w:footnoteReference w:id="4"/>
      </w:r>
    </w:p>
    <w:tbl>
      <w:tblPr>
        <w:tblStyle w:val="TableGrid"/>
        <w:tblW w:w="10412" w:type="dxa"/>
        <w:tblInd w:w="-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6"/>
        <w:gridCol w:w="5256"/>
      </w:tblGrid>
      <w:tr w:rsidR="00E318E6" w14:paraId="098E1FED" w14:textId="77777777" w:rsidTr="004560DF">
        <w:tc>
          <w:tcPr>
            <w:tcW w:w="5156" w:type="dxa"/>
          </w:tcPr>
          <w:p w14:paraId="4481638F" w14:textId="77777777" w:rsidR="00E318E6" w:rsidRDefault="00E318E6" w:rsidP="00617198">
            <w:r>
              <w:rPr>
                <w:rFonts w:asciiTheme="minorHAnsi" w:eastAsiaTheme="minorEastAsia" w:hAnsiTheme="minorHAnsi" w:cstheme="minorBidi"/>
                <w:noProof/>
                <w:sz w:val="22"/>
                <w:szCs w:val="22"/>
              </w:rPr>
              <w:lastRenderedPageBreak/>
              <w:drawing>
                <wp:inline distT="0" distB="0" distL="0" distR="0" wp14:anchorId="18096E24" wp14:editId="3CD30FC1">
                  <wp:extent cx="3106798" cy="3200400"/>
                  <wp:effectExtent l="12700" t="12700" r="17780" b="12700"/>
                  <wp:docPr id="8" name="Picture 8" descr="/var/folders/d5/7361vmxn78z85s16qplt88j40000gn/T/com.microsoft.Word/Content.MSO/8B6CA90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d5/7361vmxn78z85s16qplt88j40000gn/T/com.microsoft.Word/Content.MSO/8B6CA90E.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6798" cy="3200400"/>
                          </a:xfrm>
                          <a:prstGeom prst="rect">
                            <a:avLst/>
                          </a:prstGeom>
                          <a:ln w="12700" cap="sq">
                            <a:solidFill>
                              <a:srgbClr val="000000"/>
                            </a:solidFill>
                            <a:prstDash val="solid"/>
                            <a:miter lim="800000"/>
                          </a:ln>
                          <a:effectLst/>
                        </pic:spPr>
                      </pic:pic>
                    </a:graphicData>
                  </a:graphic>
                </wp:inline>
              </w:drawing>
            </w:r>
          </w:p>
          <w:p w14:paraId="3E8B522F" w14:textId="0F7E8F7E" w:rsidR="00DB3933" w:rsidRDefault="00DB3933" w:rsidP="00DB3933">
            <w:pPr>
              <w:pStyle w:val="Caption"/>
              <w:jc w:val="center"/>
            </w:pPr>
            <w:bookmarkStart w:id="8" w:name="_Ref10899630"/>
            <w:r>
              <w:t xml:space="preserve">Figure </w:t>
            </w:r>
            <w:r>
              <w:fldChar w:fldCharType="begin"/>
            </w:r>
            <w:r>
              <w:instrText xml:space="preserve"> SEQ Figure \* ARABIC </w:instrText>
            </w:r>
            <w:r>
              <w:fldChar w:fldCharType="separate"/>
            </w:r>
            <w:r w:rsidR="00605C6B">
              <w:rPr>
                <w:noProof/>
              </w:rPr>
              <w:t>3</w:t>
            </w:r>
            <w:r>
              <w:rPr>
                <w:noProof/>
              </w:rPr>
              <w:fldChar w:fldCharType="end"/>
            </w:r>
            <w:bookmarkEnd w:id="8"/>
            <w:r>
              <w:t>- Pixel Distribution of a Sparse Image</w:t>
            </w:r>
          </w:p>
        </w:tc>
        <w:tc>
          <w:tcPr>
            <w:tcW w:w="5256" w:type="dxa"/>
          </w:tcPr>
          <w:p w14:paraId="2D572076" w14:textId="77777777" w:rsidR="00E318E6" w:rsidRDefault="00E318E6" w:rsidP="00617198">
            <w:r>
              <w:rPr>
                <w:noProof/>
              </w:rPr>
              <w:drawing>
                <wp:inline distT="0" distB="0" distL="0" distR="0" wp14:anchorId="7A17BE87" wp14:editId="7BF52DB0">
                  <wp:extent cx="3106796" cy="3200400"/>
                  <wp:effectExtent l="12700" t="12700" r="17780" b="12700"/>
                  <wp:docPr id="9" name="Picture 9" descr="/var/folders/d5/7361vmxn78z85s16qplt88j40000gn/T/com.microsoft.Word/Content.MSO/54A6084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d5/7361vmxn78z85s16qplt88j40000gn/T/com.microsoft.Word/Content.MSO/54A6084C.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6796" cy="3200400"/>
                          </a:xfrm>
                          <a:prstGeom prst="rect">
                            <a:avLst/>
                          </a:prstGeom>
                          <a:ln w="12700" cap="sq">
                            <a:solidFill>
                              <a:srgbClr val="000000"/>
                            </a:solidFill>
                            <a:prstDash val="solid"/>
                            <a:miter lim="800000"/>
                          </a:ln>
                          <a:effectLst/>
                        </pic:spPr>
                      </pic:pic>
                    </a:graphicData>
                  </a:graphic>
                </wp:inline>
              </w:drawing>
            </w:r>
          </w:p>
          <w:p w14:paraId="01DCAAB9" w14:textId="27696EB2" w:rsidR="00DB3933" w:rsidRDefault="00DB3933" w:rsidP="00DB3933">
            <w:pPr>
              <w:pStyle w:val="Caption"/>
              <w:jc w:val="center"/>
            </w:pPr>
            <w:bookmarkStart w:id="9" w:name="_Ref10899735"/>
            <w:r>
              <w:t xml:space="preserve">Figure </w:t>
            </w:r>
            <w:r>
              <w:fldChar w:fldCharType="begin"/>
            </w:r>
            <w:r>
              <w:instrText xml:space="preserve"> SEQ Figure \* ARABIC </w:instrText>
            </w:r>
            <w:r>
              <w:fldChar w:fldCharType="separate"/>
            </w:r>
            <w:r w:rsidR="00605C6B">
              <w:rPr>
                <w:noProof/>
              </w:rPr>
              <w:t>4</w:t>
            </w:r>
            <w:r>
              <w:rPr>
                <w:noProof/>
              </w:rPr>
              <w:fldChar w:fldCharType="end"/>
            </w:r>
            <w:bookmarkEnd w:id="9"/>
            <w:r>
              <w:t>- Pixel Distribution of a Light Image</w:t>
            </w:r>
          </w:p>
        </w:tc>
      </w:tr>
      <w:tr w:rsidR="00E318E6" w14:paraId="42624165" w14:textId="77777777" w:rsidTr="004560DF">
        <w:trPr>
          <w:trHeight w:val="2995"/>
        </w:trPr>
        <w:tc>
          <w:tcPr>
            <w:tcW w:w="5156" w:type="dxa"/>
          </w:tcPr>
          <w:p w14:paraId="12DF0D14" w14:textId="77777777" w:rsidR="00282A29" w:rsidRDefault="00282A29" w:rsidP="00282A29">
            <w:pPr>
              <w:keepNext/>
            </w:pPr>
            <w:r>
              <w:rPr>
                <w:noProof/>
              </w:rPr>
              <w:drawing>
                <wp:inline distT="0" distB="0" distL="0" distR="0" wp14:anchorId="5F049C8E" wp14:editId="4EF6D36B">
                  <wp:extent cx="3106799" cy="3200400"/>
                  <wp:effectExtent l="12700" t="12700" r="17780" b="12700"/>
                  <wp:docPr id="10" name="Picture 10" descr="/var/folders/d5/7361vmxn78z85s16qplt88j40000gn/T/com.microsoft.Word/Content.MSO/3150303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d5/7361vmxn78z85s16qplt88j40000gn/T/com.microsoft.Word/Content.MSO/3150303A.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6799" cy="3200400"/>
                          </a:xfrm>
                          <a:prstGeom prst="rect">
                            <a:avLst/>
                          </a:prstGeom>
                          <a:ln w="12700" cap="sq">
                            <a:solidFill>
                              <a:srgbClr val="000000"/>
                            </a:solidFill>
                            <a:prstDash val="solid"/>
                            <a:miter lim="800000"/>
                          </a:ln>
                          <a:effectLst/>
                        </pic:spPr>
                      </pic:pic>
                    </a:graphicData>
                  </a:graphic>
                </wp:inline>
              </w:drawing>
            </w:r>
          </w:p>
          <w:p w14:paraId="2C6B7ABA" w14:textId="7FD3893E" w:rsidR="00E318E6" w:rsidRDefault="00282A29" w:rsidP="00282A29">
            <w:pPr>
              <w:pStyle w:val="Caption"/>
              <w:jc w:val="center"/>
            </w:pPr>
            <w:bookmarkStart w:id="10" w:name="_Ref10647631"/>
            <w:r>
              <w:t xml:space="preserve">Figure </w:t>
            </w:r>
            <w:fldSimple w:instr=" SEQ Figure \* ARABIC ">
              <w:r w:rsidR="00605C6B">
                <w:rPr>
                  <w:noProof/>
                </w:rPr>
                <w:t>5</w:t>
              </w:r>
            </w:fldSimple>
            <w:bookmarkEnd w:id="10"/>
            <w:r>
              <w:t xml:space="preserve">- Pixel Distribution of a </w:t>
            </w:r>
            <w:r w:rsidR="008C1B89">
              <w:t>Full</w:t>
            </w:r>
            <w:r>
              <w:t xml:space="preserve"> Image</w:t>
            </w:r>
          </w:p>
        </w:tc>
        <w:tc>
          <w:tcPr>
            <w:tcW w:w="5256" w:type="dxa"/>
          </w:tcPr>
          <w:p w14:paraId="36E1213E" w14:textId="77777777" w:rsidR="00D176CD" w:rsidRDefault="00D176CD" w:rsidP="00D176CD">
            <w:pPr>
              <w:keepNext/>
            </w:pPr>
            <w:r>
              <w:rPr>
                <w:noProof/>
              </w:rPr>
              <w:drawing>
                <wp:inline distT="0" distB="0" distL="0" distR="0" wp14:anchorId="66E0AA5C" wp14:editId="53F479F1">
                  <wp:extent cx="3174623" cy="3200400"/>
                  <wp:effectExtent l="12700" t="12700" r="13335" b="12700"/>
                  <wp:docPr id="13" name="Picture 13" descr="/var/folders/d5/7361vmxn78z85s16qplt88j40000gn/T/com.microsoft.Word/Content.MSO/EA9EB35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d5/7361vmxn78z85s16qplt88j40000gn/T/com.microsoft.Word/Content.MSO/EA9EB355.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4623" cy="3200400"/>
                          </a:xfrm>
                          <a:prstGeom prst="rect">
                            <a:avLst/>
                          </a:prstGeom>
                          <a:ln w="12700" cap="sq">
                            <a:solidFill>
                              <a:srgbClr val="000000"/>
                            </a:solidFill>
                            <a:prstDash val="solid"/>
                            <a:miter lim="800000"/>
                          </a:ln>
                          <a:effectLst/>
                        </pic:spPr>
                      </pic:pic>
                    </a:graphicData>
                  </a:graphic>
                </wp:inline>
              </w:drawing>
            </w:r>
          </w:p>
          <w:p w14:paraId="325001CF" w14:textId="5E07C93F" w:rsidR="00E318E6" w:rsidRDefault="00D176CD" w:rsidP="00D176CD">
            <w:pPr>
              <w:pStyle w:val="Caption"/>
              <w:jc w:val="center"/>
            </w:pPr>
            <w:bookmarkStart w:id="11" w:name="_Ref10646014"/>
            <w:r>
              <w:t xml:space="preserve">Figure </w:t>
            </w:r>
            <w:fldSimple w:instr=" SEQ Figure \* ARABIC ">
              <w:r w:rsidR="00605C6B">
                <w:rPr>
                  <w:noProof/>
                </w:rPr>
                <w:t>6</w:t>
              </w:r>
            </w:fldSimple>
            <w:bookmarkEnd w:id="11"/>
            <w:r>
              <w:t xml:space="preserve"> - Pixel Distribution of a Dark Image</w:t>
            </w:r>
          </w:p>
        </w:tc>
      </w:tr>
    </w:tbl>
    <w:p w14:paraId="5FA735F0" w14:textId="77777777" w:rsidR="00E8614C" w:rsidRDefault="00E8614C" w:rsidP="00617198"/>
    <w:bookmarkStart w:id="12" w:name="_Hlk10899472"/>
    <w:p w14:paraId="1D77182D" w14:textId="10CF3D79" w:rsidR="00605C6B" w:rsidRDefault="00605C6B" w:rsidP="00605C6B">
      <w:r>
        <w:fldChar w:fldCharType="begin"/>
      </w:r>
      <w:r>
        <w:instrText xml:space="preserve"> REF _Ref10899735 \h </w:instrText>
      </w:r>
      <w:r>
        <w:fldChar w:fldCharType="separate"/>
      </w:r>
      <w:r>
        <w:t xml:space="preserve">Figure </w:t>
      </w:r>
      <w:r>
        <w:rPr>
          <w:noProof/>
        </w:rPr>
        <w:t>4</w:t>
      </w:r>
      <w:r>
        <w:fldChar w:fldCharType="end"/>
      </w:r>
      <w:r>
        <w:t xml:space="preserve"> shows the light image, a white shirt, with a pixel distribution whose non-outliers all fall below the 100 value. At least ¼ of the 784 pixels are 0, as is evidenced by the fact that the first quartile is not distinctly shown. The outliers can be attributed to the small dark region in the neck area. </w:t>
      </w:r>
    </w:p>
    <w:p w14:paraId="0C71342C" w14:textId="77777777" w:rsidR="00605C6B" w:rsidRDefault="00605C6B" w:rsidP="00605C6B"/>
    <w:p w14:paraId="6DEB397F" w14:textId="69E93C0A" w:rsidR="00605C6B" w:rsidRDefault="00605C6B" w:rsidP="00605C6B">
      <w:r>
        <w:lastRenderedPageBreak/>
        <w:t xml:space="preserve">Moving next to the full image, the one that takes up a large volume of pixels, </w:t>
      </w:r>
      <w:r>
        <w:fldChar w:fldCharType="begin"/>
      </w:r>
      <w:r>
        <w:instrText xml:space="preserve"> REF _Ref10647631 \h </w:instrText>
      </w:r>
      <w:r>
        <w:fldChar w:fldCharType="separate"/>
      </w:r>
      <w:r>
        <w:t xml:space="preserve">Figure </w:t>
      </w:r>
      <w:r>
        <w:rPr>
          <w:noProof/>
        </w:rPr>
        <w:t>5</w:t>
      </w:r>
      <w:r>
        <w:fldChar w:fldCharType="end"/>
      </w:r>
      <w:r>
        <w:t xml:space="preserve"> shows a shirt in medium-gray tones that has a wide range across its chest and belly regions made even wider by the wide arms extending from the sides. The pixel distribution for this image has four distinct quartiles and no outliers. The first and third quartiles are dense while the second and fourth quartiles have a wider spread of values. The densely populated third quartile – hovering near the midpoint of the 256 possible pixel values – is most likely due to the fact that the shirt is medium-gray in color.</w:t>
      </w:r>
      <w:r w:rsidRPr="00605C6B">
        <w:t xml:space="preserve"> </w:t>
      </w:r>
      <w:r>
        <w:t xml:space="preserve">Comparing the boxplots of </w:t>
      </w:r>
      <w:r>
        <w:fldChar w:fldCharType="begin"/>
      </w:r>
      <w:r>
        <w:instrText xml:space="preserve"> REF _Ref10899735 \h </w:instrText>
      </w:r>
      <w:r>
        <w:fldChar w:fldCharType="separate"/>
      </w:r>
      <w:r>
        <w:t xml:space="preserve">Figure </w:t>
      </w:r>
      <w:r>
        <w:rPr>
          <w:noProof/>
        </w:rPr>
        <w:t>4</w:t>
      </w:r>
      <w:r>
        <w:fldChar w:fldCharType="end"/>
      </w:r>
      <w:r>
        <w:t xml:space="preserve"> and </w:t>
      </w:r>
      <w:r>
        <w:fldChar w:fldCharType="begin"/>
      </w:r>
      <w:r>
        <w:instrText xml:space="preserve"> REF _Ref10647631 \h </w:instrText>
      </w:r>
      <w:r>
        <w:fldChar w:fldCharType="separate"/>
      </w:r>
      <w:r>
        <w:t xml:space="preserve">Figure </w:t>
      </w:r>
      <w:r>
        <w:rPr>
          <w:noProof/>
        </w:rPr>
        <w:t>5</w:t>
      </w:r>
      <w:r>
        <w:fldChar w:fldCharType="end"/>
      </w:r>
      <w:r>
        <w:t xml:space="preserve"> shows that the distribution of pixel values is, in itself, an insufficient method to determine the image label.</w:t>
      </w:r>
    </w:p>
    <w:p w14:paraId="7409C235" w14:textId="77777777" w:rsidR="00605C6B" w:rsidRDefault="00605C6B" w:rsidP="00605C6B"/>
    <w:p w14:paraId="356C5BDF" w14:textId="4C6C0B5B" w:rsidR="00605C6B" w:rsidRDefault="00605C6B" w:rsidP="00605C6B">
      <w:r>
        <w:t xml:space="preserve">Finally, </w:t>
      </w:r>
      <w:r>
        <w:fldChar w:fldCharType="begin"/>
      </w:r>
      <w:r>
        <w:instrText xml:space="preserve"> REF _Ref10646014 \h </w:instrText>
      </w:r>
      <w:r>
        <w:fldChar w:fldCharType="separate"/>
      </w:r>
      <w:r>
        <w:t xml:space="preserve">Figure </w:t>
      </w:r>
      <w:r>
        <w:rPr>
          <w:noProof/>
        </w:rPr>
        <w:t>6</w:t>
      </w:r>
      <w:r>
        <w:fldChar w:fldCharType="end"/>
      </w:r>
      <w:r>
        <w:t xml:space="preserve"> shows a darker image. Here we see a boxplot with only three distinct quartiles. The lack of a distinct first quartile can be attributed to the narrowness and short bottom of the pullover allowing for a higher volume of 0-valued pixels in the image. The main difference between this plot and the other three is that the top two quartiles of this image are dense and have values that range between well over 200 and up to 255.  </w:t>
      </w:r>
    </w:p>
    <w:p w14:paraId="1ED16FAC" w14:textId="77777777" w:rsidR="00605C6B" w:rsidRDefault="00605C6B" w:rsidP="00617198"/>
    <w:p w14:paraId="4CD3D3F4" w14:textId="62F2FC99" w:rsidR="00E318E6" w:rsidRDefault="00021F8C" w:rsidP="00617198">
      <w:r>
        <w:t xml:space="preserve">Finally, </w:t>
      </w:r>
      <w:r>
        <w:fldChar w:fldCharType="begin"/>
      </w:r>
      <w:r>
        <w:instrText xml:space="preserve"> REF _Ref10646014 \h </w:instrText>
      </w:r>
      <w:r>
        <w:fldChar w:fldCharType="separate"/>
      </w:r>
      <w:r w:rsidR="00605C6B">
        <w:t xml:space="preserve">Figure </w:t>
      </w:r>
      <w:r w:rsidR="00605C6B">
        <w:rPr>
          <w:noProof/>
        </w:rPr>
        <w:t>6</w:t>
      </w:r>
      <w:r>
        <w:fldChar w:fldCharType="end"/>
      </w:r>
      <w:r>
        <w:t xml:space="preserve"> shows a darker image. Here we see a boxplot with only three distinct quartiles. The lack of a distinct first quartile can be attributed to the narrowness and short bottom of the pullover allowing for a higher volume of 0-valued pixels in the image. </w:t>
      </w:r>
      <w:r w:rsidR="00ED154B">
        <w:t xml:space="preserve">The main difference between this plot and the other three is that the top two quartiles of this image are dense and have values that range between well over 200 and up to 255. </w:t>
      </w:r>
      <w:r>
        <w:t xml:space="preserve"> </w:t>
      </w:r>
    </w:p>
    <w:bookmarkEnd w:id="12"/>
    <w:p w14:paraId="5D73CFB1" w14:textId="2E9D002C" w:rsidR="0018130F" w:rsidRDefault="0018130F" w:rsidP="0018130F">
      <w:pPr>
        <w:pStyle w:val="Heading2"/>
      </w:pPr>
      <w:r>
        <w:t>Data Cleansing</w:t>
      </w:r>
      <w:r w:rsidR="006D240F">
        <w:t xml:space="preserve"> and Serializing</w:t>
      </w:r>
    </w:p>
    <w:p w14:paraId="3683E0D7" w14:textId="60F0E326" w:rsidR="006D240F" w:rsidRDefault="006D240F" w:rsidP="006D240F">
      <w:r>
        <w:t>Like its predecessor MNIST</w:t>
      </w:r>
      <w:r w:rsidR="00605C6B">
        <w:t xml:space="preserve"> (image)</w:t>
      </w:r>
      <w:r>
        <w:t xml:space="preserve">, Fashion-MNIST is a fairly reliable data set requiring little data cleansing. To ensure that all data was read as expected, tests were made to ensure that all values of the image and label data were </w:t>
      </w:r>
      <w:r w:rsidR="00605C6B">
        <w:t xml:space="preserve">present (not </w:t>
      </w:r>
      <w:r w:rsidR="00605C6B" w:rsidRPr="00605C6B">
        <w:rPr>
          <w:rStyle w:val="Code"/>
        </w:rPr>
        <w:t>NULL</w:t>
      </w:r>
      <w:r w:rsidR="00605C6B">
        <w:t xml:space="preserve"> nor </w:t>
      </w:r>
      <w:r w:rsidR="00605C6B" w:rsidRPr="00605C6B">
        <w:rPr>
          <w:rStyle w:val="Code"/>
        </w:rPr>
        <w:t>NA</w:t>
      </w:r>
      <w:r w:rsidR="00605C6B">
        <w:t xml:space="preserve">) and were </w:t>
      </w:r>
      <w:r>
        <w:t>valid</w:t>
      </w:r>
      <w:r w:rsidR="00605C6B">
        <w:t xml:space="preserve"> numerics</w:t>
      </w:r>
      <w:r>
        <w:t xml:space="preserve">. After verification passed on the images and labels, one small data type conversion was required. The labels are </w:t>
      </w:r>
      <w:bookmarkStart w:id="13" w:name="_Hlk10713574"/>
      <w:r>
        <w:t>read</w:t>
      </w:r>
      <w:bookmarkEnd w:id="13"/>
      <w:r>
        <w:t xml:space="preserve">, by default, as character data. Since the label values are the characters </w:t>
      </w:r>
      <w:r w:rsidRPr="006D240F">
        <w:rPr>
          <w:rStyle w:val="Code"/>
        </w:rPr>
        <w:t>‘0’</w:t>
      </w:r>
      <w:r>
        <w:t xml:space="preserve"> through </w:t>
      </w:r>
      <w:r w:rsidRPr="006D240F">
        <w:rPr>
          <w:rStyle w:val="Code"/>
        </w:rPr>
        <w:t>‘9</w:t>
      </w:r>
      <w:r>
        <w:rPr>
          <w:rStyle w:val="Code"/>
        </w:rPr>
        <w:t>’</w:t>
      </w:r>
      <w:r w:rsidRPr="006D240F">
        <w:t xml:space="preserve"> </w:t>
      </w:r>
      <w:r>
        <w:t xml:space="preserve">the type of the label </w:t>
      </w:r>
      <w:r w:rsidR="00605C6B">
        <w:t>data</w:t>
      </w:r>
      <w:r>
        <w:t xml:space="preserve"> was changed from character to integer. This simplifies the model validation steps allowing for direct comparisons to the values returned by the prediction methods</w:t>
      </w:r>
      <w:r w:rsidR="00605C6B">
        <w:t xml:space="preserve"> </w:t>
      </w:r>
      <w:r>
        <w:t xml:space="preserve">of </w:t>
      </w:r>
      <w:r w:rsidR="00605C6B">
        <w:t>the</w:t>
      </w:r>
      <w:r>
        <w:t xml:space="preserve"> model frameworks</w:t>
      </w:r>
      <w:r w:rsidR="00605C6B">
        <w:t xml:space="preserve"> that were used</w:t>
      </w:r>
      <w:r>
        <w:t>.</w:t>
      </w:r>
    </w:p>
    <w:p w14:paraId="714070EF" w14:textId="50397EEE" w:rsidR="006D240F" w:rsidRDefault="006D240F" w:rsidP="006D240F"/>
    <w:p w14:paraId="0CE1BC3F" w14:textId="5959C6A5" w:rsidR="00D22BFC" w:rsidRPr="00D22BFC" w:rsidRDefault="006D240F" w:rsidP="00D22BFC">
      <w:pPr>
        <w:rPr>
          <w:rFonts w:ascii="Andale Mono" w:hAnsi="Andale Mono" w:cs="Times New Roman (Headings CS)"/>
          <w:b/>
          <w:smallCaps/>
          <w:sz w:val="18"/>
          <w:szCs w:val="20"/>
        </w:rPr>
      </w:pPr>
      <w:r>
        <w:t xml:space="preserve">After reading the </w:t>
      </w:r>
      <w:r w:rsidR="00605C6B">
        <w:t>Fashion-</w:t>
      </w:r>
      <w:r>
        <w:t>MNIST data in i</w:t>
      </w:r>
      <w:r w:rsidR="001426D2">
        <w:t>t</w:t>
      </w:r>
      <w:r>
        <w:t>s raw form</w:t>
      </w:r>
      <w:r w:rsidR="001426D2">
        <w:t xml:space="preserve"> the data is immediately saved to local disk using python’s </w:t>
      </w:r>
      <w:r w:rsidR="001426D2" w:rsidRPr="001426D2">
        <w:rPr>
          <w:rStyle w:val="Code"/>
        </w:rPr>
        <w:t>pickle</w:t>
      </w:r>
      <w:r w:rsidR="001426D2">
        <w:t xml:space="preserve"> serialization library. All future reads use the </w:t>
      </w:r>
      <w:r w:rsidR="001426D2" w:rsidRPr="001426D2">
        <w:rPr>
          <w:rStyle w:val="Code"/>
        </w:rPr>
        <w:t>pickle</w:t>
      </w:r>
      <w:r w:rsidR="001426D2">
        <w:t xml:space="preserve"> format file. Use of the </w:t>
      </w:r>
      <w:r w:rsidR="001426D2" w:rsidRPr="001426D2">
        <w:rPr>
          <w:rStyle w:val="Code"/>
        </w:rPr>
        <w:t>pickle</w:t>
      </w:r>
      <w:r w:rsidR="001426D2">
        <w:t xml:space="preserve"> format over the </w:t>
      </w:r>
      <w:proofErr w:type="spellStart"/>
      <w:r w:rsidR="001426D2">
        <w:t>OpenML</w:t>
      </w:r>
      <w:proofErr w:type="spellEnd"/>
      <w:r w:rsidR="001426D2">
        <w:t xml:space="preserve"> data reduces the load time of Fashion-MNIST from 42 seconds down to 1 second.</w:t>
      </w:r>
      <w:r w:rsidR="001426D2">
        <w:rPr>
          <w:rStyle w:val="FootnoteReference"/>
        </w:rPr>
        <w:footnoteReference w:id="5"/>
      </w:r>
      <w:r w:rsidR="001426D2">
        <w:t xml:space="preserve"> </w:t>
      </w:r>
    </w:p>
    <w:p w14:paraId="31394A26" w14:textId="60DD5231" w:rsidR="008770CD" w:rsidRDefault="008770CD" w:rsidP="008770CD">
      <w:pPr>
        <w:pStyle w:val="Heading1"/>
      </w:pPr>
      <w:r>
        <w:t>Analyses</w:t>
      </w:r>
    </w:p>
    <w:p w14:paraId="4A687585" w14:textId="6858D37C" w:rsidR="0016717F" w:rsidRDefault="0016717F" w:rsidP="008770CD">
      <w:r>
        <w:t xml:space="preserve">Two separate models were used and compared on a single analytic goal: to predict the Fashion-MNIST test set with the highest possible accuracy. Both models were neural network-based. The first model used </w:t>
      </w:r>
      <w:r w:rsidR="00333865">
        <w:t xml:space="preserve">a multi-layer perceptron neural network (MLPNN) with adaptive learning rate. The second model is a convolutional neural network (CNN). </w:t>
      </w:r>
    </w:p>
    <w:p w14:paraId="4E5ADFBB" w14:textId="57F9C279" w:rsidR="008770CD" w:rsidRDefault="00333865" w:rsidP="008770CD">
      <w:pPr>
        <w:pStyle w:val="Heading2"/>
      </w:pPr>
      <w:r>
        <w:lastRenderedPageBreak/>
        <w:t>Model</w:t>
      </w:r>
      <w:r w:rsidR="008770CD">
        <w:t xml:space="preserve"> 1</w:t>
      </w:r>
      <w:r>
        <w:t xml:space="preserve"> – Multi-layer Perceptron Neural Network</w:t>
      </w:r>
    </w:p>
    <w:p w14:paraId="5CAFE9A9" w14:textId="47C7680D" w:rsidR="000704D5" w:rsidRDefault="00333865" w:rsidP="008770CD">
      <w:r>
        <w:t xml:space="preserve">The first model used to predict Fashion-MNIST images was a multi-layer perceptron neural network with an adaptive learning rate. The MLPNN was not based on any </w:t>
      </w:r>
      <w:r w:rsidR="0071587F">
        <w:t>popular</w:t>
      </w:r>
      <w:r>
        <w:t xml:space="preserve"> framework but instead was implemented from the ground up.</w:t>
      </w:r>
      <w:r>
        <w:rPr>
          <w:rStyle w:val="FootnoteReference"/>
        </w:rPr>
        <w:footnoteReference w:id="6"/>
      </w:r>
      <w:r>
        <w:t xml:space="preserve"> </w:t>
      </w:r>
      <w:r w:rsidR="000704D5">
        <w:t xml:space="preserve">The framework was natively CPU-based </w:t>
      </w:r>
      <w:r w:rsidR="0071587F">
        <w:t>and open</w:t>
      </w:r>
      <w:r w:rsidR="000704D5">
        <w:t xml:space="preserve"> source</w:t>
      </w:r>
      <w:r w:rsidR="0071587F">
        <w:t xml:space="preserve">. The open source feature allows </w:t>
      </w:r>
      <w:r w:rsidR="000704D5">
        <w:t>for alteration to the code’s internals</w:t>
      </w:r>
      <w:r w:rsidR="0071587F">
        <w:t>. In this study the code was altered t</w:t>
      </w:r>
      <w:r w:rsidR="000704D5">
        <w:t>o collect information about the pattern of the adaptive learning rate.</w:t>
      </w:r>
    </w:p>
    <w:p w14:paraId="5A191A0F" w14:textId="77777777" w:rsidR="00E6583C" w:rsidRDefault="00E6583C" w:rsidP="008770CD"/>
    <w:p w14:paraId="60008ABC" w14:textId="254ABC74" w:rsidR="00FE4AC2" w:rsidRDefault="00FE4AC2" w:rsidP="008770CD">
      <w:r>
        <w:t xml:space="preserve">The MLPNN framework allowed for the </w:t>
      </w:r>
      <w:r w:rsidR="0071587F">
        <w:t xml:space="preserve">10 </w:t>
      </w:r>
      <w:r>
        <w:t xml:space="preserve">hyperparameters </w:t>
      </w:r>
      <w:r w:rsidR="000F60CC">
        <w:t xml:space="preserve">shown </w:t>
      </w:r>
      <w:r w:rsidR="0071587F">
        <w:t>in the parameter dictionary in</w:t>
      </w:r>
      <w:r w:rsidR="000F60CC">
        <w:t xml:space="preserve"> </w:t>
      </w:r>
      <w:r w:rsidR="000F60CC">
        <w:fldChar w:fldCharType="begin"/>
      </w:r>
      <w:r w:rsidR="000F60CC">
        <w:instrText xml:space="preserve"> REF _Ref10803709 \h </w:instrText>
      </w:r>
      <w:r w:rsidR="000F60CC">
        <w:fldChar w:fldCharType="separate"/>
      </w:r>
      <w:r w:rsidR="00605C6B">
        <w:t xml:space="preserve">Figure </w:t>
      </w:r>
      <w:r w:rsidR="00605C6B">
        <w:rPr>
          <w:noProof/>
        </w:rPr>
        <w:t>7</w:t>
      </w:r>
      <w:r w:rsidR="000F60CC">
        <w:fldChar w:fldCharType="end"/>
      </w:r>
      <w:r w:rsidR="000F60CC">
        <w:t xml:space="preserve"> </w:t>
      </w:r>
      <w:r>
        <w:t>to be specified</w:t>
      </w:r>
      <w:r w:rsidR="0071587F">
        <w:t xml:space="preserve">. The additional two parameters, shown above the thick double line, are data description parameters, not tuning hyperparameters. </w:t>
      </w:r>
    </w:p>
    <w:p w14:paraId="210DC482" w14:textId="28386C25" w:rsidR="00FE4AC2" w:rsidRDefault="00FE4AC2" w:rsidP="008770CD"/>
    <w:tbl>
      <w:tblPr>
        <w:tblStyle w:val="GridTable2-Accent1"/>
        <w:tblW w:w="0" w:type="auto"/>
        <w:jc w:val="center"/>
        <w:tblLook w:val="04A0" w:firstRow="1" w:lastRow="0" w:firstColumn="1" w:lastColumn="0" w:noHBand="0" w:noVBand="1"/>
      </w:tblPr>
      <w:tblGrid>
        <w:gridCol w:w="1440"/>
        <w:gridCol w:w="900"/>
        <w:gridCol w:w="6179"/>
      </w:tblGrid>
      <w:tr w:rsidR="00FE4AC2" w:rsidRPr="008227A4" w14:paraId="3DA87611" w14:textId="77777777" w:rsidTr="005852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uto"/>
              <w:left w:val="single" w:sz="4" w:space="0" w:color="auto"/>
            </w:tcBorders>
          </w:tcPr>
          <w:p w14:paraId="32320DC8" w14:textId="7675282F" w:rsidR="00FE4AC2" w:rsidRPr="008227A4" w:rsidRDefault="00FE4AC2" w:rsidP="008770CD">
            <w:pPr>
              <w:rPr>
                <w:sz w:val="21"/>
                <w:szCs w:val="21"/>
              </w:rPr>
            </w:pPr>
            <w:bookmarkStart w:id="14" w:name="_Hlk10825513"/>
            <w:r w:rsidRPr="008227A4">
              <w:rPr>
                <w:sz w:val="21"/>
                <w:szCs w:val="21"/>
              </w:rPr>
              <w:t>Parameter</w:t>
            </w:r>
          </w:p>
        </w:tc>
        <w:tc>
          <w:tcPr>
            <w:tcW w:w="900" w:type="dxa"/>
            <w:tcBorders>
              <w:top w:val="single" w:sz="4" w:space="0" w:color="auto"/>
            </w:tcBorders>
          </w:tcPr>
          <w:p w14:paraId="45477A09" w14:textId="66CD7100" w:rsidR="00FE4AC2" w:rsidRPr="008227A4" w:rsidRDefault="00FE4AC2" w:rsidP="008770CD">
            <w:pPr>
              <w:cnfStyle w:val="100000000000" w:firstRow="1" w:lastRow="0" w:firstColumn="0" w:lastColumn="0" w:oddVBand="0" w:evenVBand="0" w:oddHBand="0" w:evenHBand="0" w:firstRowFirstColumn="0" w:firstRowLastColumn="0" w:lastRowFirstColumn="0" w:lastRowLastColumn="0"/>
              <w:rPr>
                <w:sz w:val="21"/>
                <w:szCs w:val="21"/>
              </w:rPr>
            </w:pPr>
            <w:r w:rsidRPr="008227A4">
              <w:rPr>
                <w:sz w:val="21"/>
                <w:szCs w:val="21"/>
              </w:rPr>
              <w:t>Default</w:t>
            </w:r>
          </w:p>
        </w:tc>
        <w:tc>
          <w:tcPr>
            <w:tcW w:w="6179" w:type="dxa"/>
            <w:tcBorders>
              <w:top w:val="single" w:sz="4" w:space="0" w:color="auto"/>
              <w:right w:val="single" w:sz="4" w:space="0" w:color="auto"/>
            </w:tcBorders>
          </w:tcPr>
          <w:p w14:paraId="622196F1" w14:textId="6963D5E7" w:rsidR="00FE4AC2" w:rsidRPr="008227A4" w:rsidRDefault="00FE4AC2" w:rsidP="008770CD">
            <w:pPr>
              <w:cnfStyle w:val="100000000000" w:firstRow="1" w:lastRow="0" w:firstColumn="0" w:lastColumn="0" w:oddVBand="0" w:evenVBand="0" w:oddHBand="0" w:evenHBand="0" w:firstRowFirstColumn="0" w:firstRowLastColumn="0" w:lastRowFirstColumn="0" w:lastRowLastColumn="0"/>
              <w:rPr>
                <w:sz w:val="21"/>
                <w:szCs w:val="21"/>
              </w:rPr>
            </w:pPr>
            <w:r w:rsidRPr="008227A4">
              <w:rPr>
                <w:sz w:val="21"/>
                <w:szCs w:val="21"/>
              </w:rPr>
              <w:t>Description</w:t>
            </w:r>
          </w:p>
        </w:tc>
      </w:tr>
      <w:bookmarkEnd w:id="14"/>
      <w:tr w:rsidR="00FE4AC2" w:rsidRPr="008227A4" w14:paraId="383F0AA7" w14:textId="77777777" w:rsidTr="005852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Borders>
              <w:left w:val="single" w:sz="4" w:space="0" w:color="auto"/>
              <w:bottom w:val="single" w:sz="2" w:space="0" w:color="8EAADB" w:themeColor="accent1" w:themeTint="99"/>
            </w:tcBorders>
          </w:tcPr>
          <w:p w14:paraId="02C62DD7" w14:textId="50514241" w:rsidR="00FE4AC2" w:rsidRPr="008227A4" w:rsidRDefault="00FE4AC2" w:rsidP="00FE4AC2">
            <w:pPr>
              <w:rPr>
                <w:rStyle w:val="Code"/>
                <w:b/>
                <w:bCs w:val="0"/>
              </w:rPr>
            </w:pPr>
            <w:proofErr w:type="spellStart"/>
            <w:r w:rsidRPr="008227A4">
              <w:rPr>
                <w:rStyle w:val="Code"/>
                <w:b/>
                <w:bCs w:val="0"/>
              </w:rPr>
              <w:t>n_output</w:t>
            </w:r>
            <w:proofErr w:type="spellEnd"/>
          </w:p>
        </w:tc>
        <w:tc>
          <w:tcPr>
            <w:tcW w:w="900" w:type="dxa"/>
            <w:tcBorders>
              <w:bottom w:val="single" w:sz="2" w:space="0" w:color="8EAADB" w:themeColor="accent1" w:themeTint="99"/>
            </w:tcBorders>
          </w:tcPr>
          <w:p w14:paraId="07D94569" w14:textId="72376D6C" w:rsidR="00FE4AC2" w:rsidRPr="008227A4" w:rsidRDefault="00FE4AC2" w:rsidP="00FE4AC2">
            <w:pPr>
              <w:jc w:val="center"/>
              <w:cnfStyle w:val="000000100000" w:firstRow="0" w:lastRow="0" w:firstColumn="0" w:lastColumn="0" w:oddVBand="0" w:evenVBand="0" w:oddHBand="1" w:evenHBand="0" w:firstRowFirstColumn="0" w:firstRowLastColumn="0" w:lastRowFirstColumn="0" w:lastRowLastColumn="0"/>
              <w:rPr>
                <w:sz w:val="21"/>
                <w:szCs w:val="21"/>
              </w:rPr>
            </w:pPr>
            <w:r w:rsidRPr="008227A4">
              <w:rPr>
                <w:sz w:val="21"/>
                <w:szCs w:val="21"/>
              </w:rPr>
              <w:t>-</w:t>
            </w:r>
          </w:p>
        </w:tc>
        <w:tc>
          <w:tcPr>
            <w:tcW w:w="6179" w:type="dxa"/>
            <w:tcBorders>
              <w:bottom w:val="single" w:sz="2" w:space="0" w:color="8EAADB" w:themeColor="accent1" w:themeTint="99"/>
              <w:right w:val="single" w:sz="4" w:space="0" w:color="auto"/>
            </w:tcBorders>
          </w:tcPr>
          <w:p w14:paraId="35487862" w14:textId="536B1002" w:rsidR="00FE4AC2" w:rsidRPr="008227A4" w:rsidRDefault="00FE4AC2" w:rsidP="008770CD">
            <w:pPr>
              <w:cnfStyle w:val="000000100000" w:firstRow="0" w:lastRow="0" w:firstColumn="0" w:lastColumn="0" w:oddVBand="0" w:evenVBand="0" w:oddHBand="1" w:evenHBand="0" w:firstRowFirstColumn="0" w:firstRowLastColumn="0" w:lastRowFirstColumn="0" w:lastRowLastColumn="0"/>
              <w:rPr>
                <w:sz w:val="21"/>
                <w:szCs w:val="21"/>
              </w:rPr>
            </w:pPr>
            <w:r w:rsidRPr="008227A4">
              <w:rPr>
                <w:sz w:val="21"/>
                <w:szCs w:val="21"/>
              </w:rPr>
              <w:t>Number of possible output classes (labels).</w:t>
            </w:r>
          </w:p>
        </w:tc>
      </w:tr>
      <w:tr w:rsidR="00FE4AC2" w:rsidRPr="008227A4" w14:paraId="08D873EE" w14:textId="77777777" w:rsidTr="00585282">
        <w:trPr>
          <w:jc w:val="center"/>
        </w:trPr>
        <w:tc>
          <w:tcPr>
            <w:cnfStyle w:val="001000000000" w:firstRow="0" w:lastRow="0" w:firstColumn="1" w:lastColumn="0" w:oddVBand="0" w:evenVBand="0" w:oddHBand="0" w:evenHBand="0" w:firstRowFirstColumn="0" w:firstRowLastColumn="0" w:lastRowFirstColumn="0" w:lastRowLastColumn="0"/>
            <w:tcW w:w="1440" w:type="dxa"/>
            <w:tcBorders>
              <w:left w:val="single" w:sz="4" w:space="0" w:color="auto"/>
              <w:bottom w:val="double" w:sz="18" w:space="0" w:color="auto"/>
            </w:tcBorders>
          </w:tcPr>
          <w:p w14:paraId="13C02784" w14:textId="1D2C663A" w:rsidR="00FE4AC2" w:rsidRPr="008227A4" w:rsidRDefault="00FE4AC2" w:rsidP="00FE4AC2">
            <w:pPr>
              <w:rPr>
                <w:rStyle w:val="Code"/>
                <w:b/>
                <w:bCs w:val="0"/>
              </w:rPr>
            </w:pPr>
            <w:proofErr w:type="spellStart"/>
            <w:r w:rsidRPr="008227A4">
              <w:rPr>
                <w:rStyle w:val="Code"/>
                <w:b/>
                <w:bCs w:val="0"/>
              </w:rPr>
              <w:t>n_features</w:t>
            </w:r>
            <w:proofErr w:type="spellEnd"/>
          </w:p>
        </w:tc>
        <w:tc>
          <w:tcPr>
            <w:tcW w:w="900" w:type="dxa"/>
            <w:tcBorders>
              <w:bottom w:val="double" w:sz="18" w:space="0" w:color="auto"/>
            </w:tcBorders>
          </w:tcPr>
          <w:p w14:paraId="4DB89DBD" w14:textId="536DAFA2" w:rsidR="00FE4AC2" w:rsidRPr="008227A4" w:rsidRDefault="00FE4AC2" w:rsidP="00FE4AC2">
            <w:pPr>
              <w:jc w:val="center"/>
              <w:cnfStyle w:val="000000000000" w:firstRow="0" w:lastRow="0" w:firstColumn="0" w:lastColumn="0" w:oddVBand="0" w:evenVBand="0" w:oddHBand="0" w:evenHBand="0" w:firstRowFirstColumn="0" w:firstRowLastColumn="0" w:lastRowFirstColumn="0" w:lastRowLastColumn="0"/>
              <w:rPr>
                <w:sz w:val="21"/>
                <w:szCs w:val="21"/>
              </w:rPr>
            </w:pPr>
            <w:r w:rsidRPr="008227A4">
              <w:rPr>
                <w:sz w:val="21"/>
                <w:szCs w:val="21"/>
              </w:rPr>
              <w:t>-</w:t>
            </w:r>
          </w:p>
        </w:tc>
        <w:tc>
          <w:tcPr>
            <w:tcW w:w="6179" w:type="dxa"/>
            <w:tcBorders>
              <w:bottom w:val="double" w:sz="18" w:space="0" w:color="auto"/>
              <w:right w:val="single" w:sz="4" w:space="0" w:color="auto"/>
            </w:tcBorders>
          </w:tcPr>
          <w:p w14:paraId="3E882AA3" w14:textId="34BDB43A" w:rsidR="00FE4AC2" w:rsidRPr="008227A4" w:rsidRDefault="00FE4AC2" w:rsidP="008770CD">
            <w:pPr>
              <w:cnfStyle w:val="000000000000" w:firstRow="0" w:lastRow="0" w:firstColumn="0" w:lastColumn="0" w:oddVBand="0" w:evenVBand="0" w:oddHBand="0" w:evenHBand="0" w:firstRowFirstColumn="0" w:firstRowLastColumn="0" w:lastRowFirstColumn="0" w:lastRowLastColumn="0"/>
              <w:rPr>
                <w:sz w:val="21"/>
                <w:szCs w:val="21"/>
              </w:rPr>
            </w:pPr>
            <w:r w:rsidRPr="008227A4">
              <w:rPr>
                <w:sz w:val="21"/>
                <w:szCs w:val="21"/>
              </w:rPr>
              <w:t>Number of variables for each observation. In the case of Fashion-MNIST images each image pixel is considered a variable/feature.</w:t>
            </w:r>
          </w:p>
        </w:tc>
      </w:tr>
      <w:tr w:rsidR="00FE4AC2" w:rsidRPr="008227A4" w14:paraId="2246FBA0" w14:textId="77777777" w:rsidTr="005852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Borders>
              <w:top w:val="double" w:sz="18" w:space="0" w:color="auto"/>
              <w:left w:val="single" w:sz="4" w:space="0" w:color="auto"/>
            </w:tcBorders>
          </w:tcPr>
          <w:p w14:paraId="6EFB8760" w14:textId="7FA1AB2F" w:rsidR="00FE4AC2" w:rsidRPr="008227A4" w:rsidRDefault="00FE4AC2" w:rsidP="00FE4AC2">
            <w:pPr>
              <w:rPr>
                <w:rStyle w:val="Code"/>
                <w:b/>
                <w:bCs w:val="0"/>
              </w:rPr>
            </w:pPr>
            <w:proofErr w:type="spellStart"/>
            <w:r w:rsidRPr="008227A4">
              <w:rPr>
                <w:rStyle w:val="Code"/>
                <w:b/>
                <w:bCs w:val="0"/>
              </w:rPr>
              <w:t>n_hidden</w:t>
            </w:r>
            <w:proofErr w:type="spellEnd"/>
          </w:p>
        </w:tc>
        <w:tc>
          <w:tcPr>
            <w:tcW w:w="900" w:type="dxa"/>
            <w:tcBorders>
              <w:top w:val="double" w:sz="18" w:space="0" w:color="auto"/>
            </w:tcBorders>
          </w:tcPr>
          <w:p w14:paraId="4285549A" w14:textId="1D7E85C0" w:rsidR="00FE4AC2" w:rsidRPr="008227A4" w:rsidRDefault="00FE4AC2" w:rsidP="00FE4AC2">
            <w:pPr>
              <w:jc w:val="right"/>
              <w:cnfStyle w:val="000000100000" w:firstRow="0" w:lastRow="0" w:firstColumn="0" w:lastColumn="0" w:oddVBand="0" w:evenVBand="0" w:oddHBand="1" w:evenHBand="0" w:firstRowFirstColumn="0" w:firstRowLastColumn="0" w:lastRowFirstColumn="0" w:lastRowLastColumn="0"/>
              <w:rPr>
                <w:sz w:val="21"/>
                <w:szCs w:val="21"/>
              </w:rPr>
            </w:pPr>
            <w:r w:rsidRPr="008227A4">
              <w:rPr>
                <w:sz w:val="21"/>
                <w:szCs w:val="21"/>
              </w:rPr>
              <w:t>30</w:t>
            </w:r>
          </w:p>
        </w:tc>
        <w:tc>
          <w:tcPr>
            <w:tcW w:w="6179" w:type="dxa"/>
            <w:tcBorders>
              <w:top w:val="double" w:sz="18" w:space="0" w:color="auto"/>
              <w:right w:val="single" w:sz="4" w:space="0" w:color="auto"/>
            </w:tcBorders>
          </w:tcPr>
          <w:p w14:paraId="100B72FD" w14:textId="61997936" w:rsidR="00FE4AC2" w:rsidRPr="008227A4" w:rsidRDefault="00B43958" w:rsidP="008770CD">
            <w:pPr>
              <w:cnfStyle w:val="000000100000" w:firstRow="0" w:lastRow="0" w:firstColumn="0" w:lastColumn="0" w:oddVBand="0" w:evenVBand="0" w:oddHBand="1" w:evenHBand="0" w:firstRowFirstColumn="0" w:firstRowLastColumn="0" w:lastRowFirstColumn="0" w:lastRowLastColumn="0"/>
              <w:rPr>
                <w:sz w:val="21"/>
                <w:szCs w:val="21"/>
              </w:rPr>
            </w:pPr>
            <w:r w:rsidRPr="008227A4">
              <w:rPr>
                <w:sz w:val="21"/>
                <w:szCs w:val="21"/>
              </w:rPr>
              <w:t xml:space="preserve">Number of hidden nodes in the layer between the </w:t>
            </w:r>
            <w:r w:rsidR="008227A4" w:rsidRPr="008227A4">
              <w:rPr>
                <w:sz w:val="21"/>
                <w:szCs w:val="21"/>
              </w:rPr>
              <w:t>input layer and the output layer.</w:t>
            </w:r>
          </w:p>
        </w:tc>
      </w:tr>
      <w:tr w:rsidR="00FE4AC2" w:rsidRPr="008227A4" w14:paraId="41358C02" w14:textId="77777777" w:rsidTr="00585282">
        <w:trPr>
          <w:jc w:val="center"/>
        </w:trPr>
        <w:tc>
          <w:tcPr>
            <w:cnfStyle w:val="001000000000" w:firstRow="0" w:lastRow="0" w:firstColumn="1" w:lastColumn="0" w:oddVBand="0" w:evenVBand="0" w:oddHBand="0" w:evenHBand="0" w:firstRowFirstColumn="0" w:firstRowLastColumn="0" w:lastRowFirstColumn="0" w:lastRowLastColumn="0"/>
            <w:tcW w:w="1440" w:type="dxa"/>
            <w:tcBorders>
              <w:left w:val="single" w:sz="4" w:space="0" w:color="auto"/>
            </w:tcBorders>
          </w:tcPr>
          <w:p w14:paraId="376237B2" w14:textId="68720A7A" w:rsidR="00FE4AC2" w:rsidRPr="008227A4" w:rsidRDefault="00FE4AC2" w:rsidP="00FE4AC2">
            <w:pPr>
              <w:rPr>
                <w:rStyle w:val="Code"/>
                <w:b/>
                <w:bCs w:val="0"/>
              </w:rPr>
            </w:pPr>
            <w:r w:rsidRPr="008227A4">
              <w:rPr>
                <w:rStyle w:val="Code"/>
                <w:b/>
                <w:bCs w:val="0"/>
              </w:rPr>
              <w:t>l1</w:t>
            </w:r>
          </w:p>
        </w:tc>
        <w:tc>
          <w:tcPr>
            <w:tcW w:w="900" w:type="dxa"/>
          </w:tcPr>
          <w:p w14:paraId="4DFF6D0C" w14:textId="414BC10F" w:rsidR="00FE4AC2" w:rsidRPr="008227A4" w:rsidRDefault="00FE4AC2" w:rsidP="00FE4AC2">
            <w:pPr>
              <w:jc w:val="right"/>
              <w:cnfStyle w:val="000000000000" w:firstRow="0" w:lastRow="0" w:firstColumn="0" w:lastColumn="0" w:oddVBand="0" w:evenVBand="0" w:oddHBand="0" w:evenHBand="0" w:firstRowFirstColumn="0" w:firstRowLastColumn="0" w:lastRowFirstColumn="0" w:lastRowLastColumn="0"/>
              <w:rPr>
                <w:sz w:val="21"/>
                <w:szCs w:val="21"/>
              </w:rPr>
            </w:pPr>
            <w:r w:rsidRPr="008227A4">
              <w:rPr>
                <w:sz w:val="21"/>
                <w:szCs w:val="21"/>
              </w:rPr>
              <w:t>0.0</w:t>
            </w:r>
          </w:p>
        </w:tc>
        <w:tc>
          <w:tcPr>
            <w:tcW w:w="6179" w:type="dxa"/>
            <w:tcBorders>
              <w:right w:val="single" w:sz="4" w:space="0" w:color="auto"/>
            </w:tcBorders>
          </w:tcPr>
          <w:p w14:paraId="5B0746D7" w14:textId="51AEA641" w:rsidR="00FE4AC2" w:rsidRPr="008227A4" w:rsidRDefault="008227A4" w:rsidP="008770CD">
            <w:pPr>
              <w:cnfStyle w:val="000000000000" w:firstRow="0" w:lastRow="0" w:firstColumn="0" w:lastColumn="0" w:oddVBand="0" w:evenVBand="0" w:oddHBand="0" w:evenHBand="0" w:firstRowFirstColumn="0" w:firstRowLastColumn="0" w:lastRowFirstColumn="0" w:lastRowLastColumn="0"/>
              <w:rPr>
                <w:sz w:val="21"/>
                <w:szCs w:val="21"/>
              </w:rPr>
            </w:pPr>
            <w:r w:rsidRPr="008227A4">
              <w:rPr>
                <w:sz w:val="21"/>
                <w:szCs w:val="21"/>
              </w:rPr>
              <w:t>Lambda value for L1 regularization.</w:t>
            </w:r>
            <w:r w:rsidRPr="008227A4">
              <w:rPr>
                <w:rStyle w:val="FootnoteReference"/>
                <w:sz w:val="21"/>
                <w:szCs w:val="21"/>
              </w:rPr>
              <w:footnoteReference w:id="7"/>
            </w:r>
          </w:p>
        </w:tc>
      </w:tr>
      <w:tr w:rsidR="00FE4AC2" w:rsidRPr="008227A4" w14:paraId="5F3F6016" w14:textId="77777777" w:rsidTr="005852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Borders>
              <w:left w:val="single" w:sz="4" w:space="0" w:color="auto"/>
            </w:tcBorders>
          </w:tcPr>
          <w:p w14:paraId="2532F828" w14:textId="485DE8A0" w:rsidR="00FE4AC2" w:rsidRPr="008227A4" w:rsidRDefault="00FE4AC2" w:rsidP="00FE4AC2">
            <w:pPr>
              <w:rPr>
                <w:rStyle w:val="Code"/>
                <w:b/>
                <w:bCs w:val="0"/>
              </w:rPr>
            </w:pPr>
            <w:r w:rsidRPr="008227A4">
              <w:rPr>
                <w:rStyle w:val="Code"/>
                <w:b/>
                <w:bCs w:val="0"/>
              </w:rPr>
              <w:t>l2</w:t>
            </w:r>
          </w:p>
        </w:tc>
        <w:tc>
          <w:tcPr>
            <w:tcW w:w="900" w:type="dxa"/>
          </w:tcPr>
          <w:p w14:paraId="2F66D27A" w14:textId="6C198ACB" w:rsidR="00FE4AC2" w:rsidRPr="008227A4" w:rsidRDefault="00FE4AC2" w:rsidP="00FE4AC2">
            <w:pPr>
              <w:jc w:val="right"/>
              <w:cnfStyle w:val="000000100000" w:firstRow="0" w:lastRow="0" w:firstColumn="0" w:lastColumn="0" w:oddVBand="0" w:evenVBand="0" w:oddHBand="1" w:evenHBand="0" w:firstRowFirstColumn="0" w:firstRowLastColumn="0" w:lastRowFirstColumn="0" w:lastRowLastColumn="0"/>
              <w:rPr>
                <w:sz w:val="21"/>
                <w:szCs w:val="21"/>
              </w:rPr>
            </w:pPr>
            <w:r w:rsidRPr="008227A4">
              <w:rPr>
                <w:sz w:val="21"/>
                <w:szCs w:val="21"/>
              </w:rPr>
              <w:t>0.0</w:t>
            </w:r>
          </w:p>
        </w:tc>
        <w:tc>
          <w:tcPr>
            <w:tcW w:w="6179" w:type="dxa"/>
            <w:tcBorders>
              <w:right w:val="single" w:sz="4" w:space="0" w:color="auto"/>
            </w:tcBorders>
          </w:tcPr>
          <w:p w14:paraId="16A551CA" w14:textId="7D62C864" w:rsidR="00FE4AC2" w:rsidRPr="008227A4" w:rsidRDefault="008227A4" w:rsidP="008770CD">
            <w:pPr>
              <w:cnfStyle w:val="000000100000" w:firstRow="0" w:lastRow="0" w:firstColumn="0" w:lastColumn="0" w:oddVBand="0" w:evenVBand="0" w:oddHBand="1" w:evenHBand="0" w:firstRowFirstColumn="0" w:firstRowLastColumn="0" w:lastRowFirstColumn="0" w:lastRowLastColumn="0"/>
              <w:rPr>
                <w:sz w:val="21"/>
                <w:szCs w:val="21"/>
              </w:rPr>
            </w:pPr>
            <w:r w:rsidRPr="008227A4">
              <w:rPr>
                <w:sz w:val="21"/>
                <w:szCs w:val="21"/>
              </w:rPr>
              <w:t>Lambda value for L2 regularization.</w:t>
            </w:r>
          </w:p>
        </w:tc>
      </w:tr>
      <w:tr w:rsidR="00FE4AC2" w:rsidRPr="008227A4" w14:paraId="5D798B69" w14:textId="77777777" w:rsidTr="00585282">
        <w:trPr>
          <w:jc w:val="center"/>
        </w:trPr>
        <w:tc>
          <w:tcPr>
            <w:cnfStyle w:val="001000000000" w:firstRow="0" w:lastRow="0" w:firstColumn="1" w:lastColumn="0" w:oddVBand="0" w:evenVBand="0" w:oddHBand="0" w:evenHBand="0" w:firstRowFirstColumn="0" w:firstRowLastColumn="0" w:lastRowFirstColumn="0" w:lastRowLastColumn="0"/>
            <w:tcW w:w="1440" w:type="dxa"/>
            <w:tcBorders>
              <w:left w:val="single" w:sz="4" w:space="0" w:color="auto"/>
            </w:tcBorders>
          </w:tcPr>
          <w:p w14:paraId="7C58422D" w14:textId="0C60D025" w:rsidR="00FE4AC2" w:rsidRPr="008227A4" w:rsidRDefault="00FE4AC2" w:rsidP="00FE4AC2">
            <w:pPr>
              <w:rPr>
                <w:rStyle w:val="Code"/>
                <w:b/>
                <w:bCs w:val="0"/>
              </w:rPr>
            </w:pPr>
            <w:r w:rsidRPr="008227A4">
              <w:rPr>
                <w:rStyle w:val="Code"/>
                <w:b/>
                <w:bCs w:val="0"/>
              </w:rPr>
              <w:t>epochs</w:t>
            </w:r>
          </w:p>
        </w:tc>
        <w:tc>
          <w:tcPr>
            <w:tcW w:w="900" w:type="dxa"/>
          </w:tcPr>
          <w:p w14:paraId="60EFBAB9" w14:textId="682281E0" w:rsidR="00FE4AC2" w:rsidRPr="008227A4" w:rsidRDefault="00FE4AC2" w:rsidP="00FE4AC2">
            <w:pPr>
              <w:jc w:val="right"/>
              <w:cnfStyle w:val="000000000000" w:firstRow="0" w:lastRow="0" w:firstColumn="0" w:lastColumn="0" w:oddVBand="0" w:evenVBand="0" w:oddHBand="0" w:evenHBand="0" w:firstRowFirstColumn="0" w:firstRowLastColumn="0" w:lastRowFirstColumn="0" w:lastRowLastColumn="0"/>
              <w:rPr>
                <w:sz w:val="21"/>
                <w:szCs w:val="21"/>
              </w:rPr>
            </w:pPr>
            <w:r w:rsidRPr="008227A4">
              <w:rPr>
                <w:sz w:val="21"/>
                <w:szCs w:val="21"/>
              </w:rPr>
              <w:t>500</w:t>
            </w:r>
          </w:p>
        </w:tc>
        <w:tc>
          <w:tcPr>
            <w:tcW w:w="6179" w:type="dxa"/>
            <w:tcBorders>
              <w:right w:val="single" w:sz="4" w:space="0" w:color="auto"/>
            </w:tcBorders>
          </w:tcPr>
          <w:p w14:paraId="67DB2724" w14:textId="503F9B9F" w:rsidR="00FE4AC2" w:rsidRPr="008227A4" w:rsidRDefault="008227A4" w:rsidP="008770CD">
            <w:pPr>
              <w:cnfStyle w:val="000000000000" w:firstRow="0" w:lastRow="0" w:firstColumn="0" w:lastColumn="0" w:oddVBand="0" w:evenVBand="0" w:oddHBand="0" w:evenHBand="0" w:firstRowFirstColumn="0" w:firstRowLastColumn="0" w:lastRowFirstColumn="0" w:lastRowLastColumn="0"/>
              <w:rPr>
                <w:sz w:val="21"/>
                <w:szCs w:val="21"/>
              </w:rPr>
            </w:pPr>
            <w:bookmarkStart w:id="15" w:name="_Hlk10825738"/>
            <w:r w:rsidRPr="008227A4">
              <w:rPr>
                <w:sz w:val="21"/>
                <w:szCs w:val="21"/>
              </w:rPr>
              <w:t>Number of learning iterations across the MLPNN.</w:t>
            </w:r>
            <w:bookmarkEnd w:id="15"/>
          </w:p>
        </w:tc>
      </w:tr>
      <w:tr w:rsidR="00FE4AC2" w:rsidRPr="008227A4" w14:paraId="12699F9E" w14:textId="77777777" w:rsidTr="005852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Borders>
              <w:left w:val="single" w:sz="4" w:space="0" w:color="auto"/>
            </w:tcBorders>
          </w:tcPr>
          <w:p w14:paraId="4B1F8DA5" w14:textId="2086DFB0" w:rsidR="00FE4AC2" w:rsidRPr="008227A4" w:rsidRDefault="00FE4AC2" w:rsidP="00FE4AC2">
            <w:pPr>
              <w:rPr>
                <w:rStyle w:val="Code"/>
                <w:b/>
                <w:bCs w:val="0"/>
              </w:rPr>
            </w:pPr>
            <w:r w:rsidRPr="008227A4">
              <w:rPr>
                <w:rStyle w:val="Code"/>
                <w:b/>
                <w:bCs w:val="0"/>
              </w:rPr>
              <w:t>eta</w:t>
            </w:r>
          </w:p>
        </w:tc>
        <w:tc>
          <w:tcPr>
            <w:tcW w:w="900" w:type="dxa"/>
          </w:tcPr>
          <w:p w14:paraId="1489D7F3" w14:textId="0211EC5C" w:rsidR="00FE4AC2" w:rsidRPr="008227A4" w:rsidRDefault="00FE4AC2" w:rsidP="00FE4AC2">
            <w:pPr>
              <w:jc w:val="right"/>
              <w:cnfStyle w:val="000000100000" w:firstRow="0" w:lastRow="0" w:firstColumn="0" w:lastColumn="0" w:oddVBand="0" w:evenVBand="0" w:oddHBand="1" w:evenHBand="0" w:firstRowFirstColumn="0" w:firstRowLastColumn="0" w:lastRowFirstColumn="0" w:lastRowLastColumn="0"/>
              <w:rPr>
                <w:sz w:val="21"/>
                <w:szCs w:val="21"/>
              </w:rPr>
            </w:pPr>
            <w:r w:rsidRPr="008227A4">
              <w:rPr>
                <w:sz w:val="21"/>
                <w:szCs w:val="21"/>
              </w:rPr>
              <w:t>0.001</w:t>
            </w:r>
          </w:p>
        </w:tc>
        <w:tc>
          <w:tcPr>
            <w:tcW w:w="6179" w:type="dxa"/>
            <w:tcBorders>
              <w:right w:val="single" w:sz="4" w:space="0" w:color="auto"/>
            </w:tcBorders>
          </w:tcPr>
          <w:p w14:paraId="072E3310" w14:textId="4FD3326B" w:rsidR="00FE4AC2" w:rsidRPr="008227A4" w:rsidRDefault="008227A4" w:rsidP="008770CD">
            <w:pPr>
              <w:cnfStyle w:val="000000100000" w:firstRow="0" w:lastRow="0" w:firstColumn="0" w:lastColumn="0" w:oddVBand="0" w:evenVBand="0" w:oddHBand="1" w:evenHBand="0" w:firstRowFirstColumn="0" w:firstRowLastColumn="0" w:lastRowFirstColumn="0" w:lastRowLastColumn="0"/>
              <w:rPr>
                <w:sz w:val="21"/>
                <w:szCs w:val="21"/>
              </w:rPr>
            </w:pPr>
            <w:r w:rsidRPr="008227A4">
              <w:rPr>
                <w:sz w:val="21"/>
                <w:szCs w:val="21"/>
              </w:rPr>
              <w:t xml:space="preserve">Initial learning rate. Since the learning rate is adaptive, eta will change across each epoch. </w:t>
            </w:r>
          </w:p>
        </w:tc>
      </w:tr>
      <w:tr w:rsidR="00FE4AC2" w:rsidRPr="008227A4" w14:paraId="0A80FEA4" w14:textId="77777777" w:rsidTr="00585282">
        <w:trPr>
          <w:jc w:val="center"/>
        </w:trPr>
        <w:tc>
          <w:tcPr>
            <w:cnfStyle w:val="001000000000" w:firstRow="0" w:lastRow="0" w:firstColumn="1" w:lastColumn="0" w:oddVBand="0" w:evenVBand="0" w:oddHBand="0" w:evenHBand="0" w:firstRowFirstColumn="0" w:firstRowLastColumn="0" w:lastRowFirstColumn="0" w:lastRowLastColumn="0"/>
            <w:tcW w:w="1440" w:type="dxa"/>
            <w:tcBorders>
              <w:left w:val="single" w:sz="4" w:space="0" w:color="auto"/>
            </w:tcBorders>
          </w:tcPr>
          <w:p w14:paraId="464D0E6A" w14:textId="2B42AEC4" w:rsidR="00FE4AC2" w:rsidRPr="008227A4" w:rsidRDefault="00FE4AC2" w:rsidP="00FE4AC2">
            <w:pPr>
              <w:rPr>
                <w:rStyle w:val="Code"/>
                <w:b/>
                <w:bCs w:val="0"/>
              </w:rPr>
            </w:pPr>
            <w:r w:rsidRPr="008227A4">
              <w:rPr>
                <w:rStyle w:val="Code"/>
                <w:b/>
                <w:bCs w:val="0"/>
              </w:rPr>
              <w:t>alpha</w:t>
            </w:r>
          </w:p>
        </w:tc>
        <w:tc>
          <w:tcPr>
            <w:tcW w:w="900" w:type="dxa"/>
          </w:tcPr>
          <w:p w14:paraId="152EE4EF" w14:textId="26E04DE7" w:rsidR="00FE4AC2" w:rsidRPr="008227A4" w:rsidRDefault="00FE4AC2" w:rsidP="00FE4AC2">
            <w:pPr>
              <w:jc w:val="right"/>
              <w:cnfStyle w:val="000000000000" w:firstRow="0" w:lastRow="0" w:firstColumn="0" w:lastColumn="0" w:oddVBand="0" w:evenVBand="0" w:oddHBand="0" w:evenHBand="0" w:firstRowFirstColumn="0" w:firstRowLastColumn="0" w:lastRowFirstColumn="0" w:lastRowLastColumn="0"/>
              <w:rPr>
                <w:sz w:val="21"/>
                <w:szCs w:val="21"/>
              </w:rPr>
            </w:pPr>
            <w:r w:rsidRPr="008227A4">
              <w:rPr>
                <w:sz w:val="21"/>
                <w:szCs w:val="21"/>
              </w:rPr>
              <w:t>0.0</w:t>
            </w:r>
          </w:p>
        </w:tc>
        <w:tc>
          <w:tcPr>
            <w:tcW w:w="6179" w:type="dxa"/>
            <w:tcBorders>
              <w:right w:val="single" w:sz="4" w:space="0" w:color="auto"/>
            </w:tcBorders>
          </w:tcPr>
          <w:p w14:paraId="431151EE" w14:textId="6474CB3A" w:rsidR="00FE4AC2" w:rsidRPr="008227A4" w:rsidRDefault="00D924E4" w:rsidP="00D924E4">
            <w:pPr>
              <w:cnfStyle w:val="000000000000" w:firstRow="0" w:lastRow="0" w:firstColumn="0" w:lastColumn="0" w:oddVBand="0" w:evenVBand="0" w:oddHBand="0" w:evenHBand="0" w:firstRowFirstColumn="0" w:firstRowLastColumn="0" w:lastRowFirstColumn="0" w:lastRowLastColumn="0"/>
              <w:rPr>
                <w:sz w:val="21"/>
                <w:szCs w:val="21"/>
              </w:rPr>
            </w:pPr>
            <w:r w:rsidRPr="00D924E4">
              <w:rPr>
                <w:sz w:val="21"/>
                <w:szCs w:val="21"/>
              </w:rPr>
              <w:t>Momentum constant. Factor multiplied with the</w:t>
            </w:r>
            <w:r>
              <w:rPr>
                <w:sz w:val="21"/>
                <w:szCs w:val="21"/>
              </w:rPr>
              <w:t xml:space="preserve"> </w:t>
            </w:r>
            <w:r w:rsidRPr="00D924E4">
              <w:rPr>
                <w:sz w:val="21"/>
                <w:szCs w:val="21"/>
              </w:rPr>
              <w:t>gradient of the previous epoch t-1 to improve learning speed</w:t>
            </w:r>
            <w:r>
              <w:rPr>
                <w:sz w:val="21"/>
                <w:szCs w:val="21"/>
              </w:rPr>
              <w:t>.</w:t>
            </w:r>
            <w:r>
              <w:rPr>
                <w:rStyle w:val="FootnoteReference"/>
                <w:sz w:val="21"/>
                <w:szCs w:val="21"/>
              </w:rPr>
              <w:footnoteReference w:id="8"/>
            </w:r>
          </w:p>
        </w:tc>
      </w:tr>
      <w:tr w:rsidR="00FE4AC2" w:rsidRPr="008227A4" w14:paraId="27630F49" w14:textId="77777777" w:rsidTr="005852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Borders>
              <w:left w:val="single" w:sz="4" w:space="0" w:color="auto"/>
            </w:tcBorders>
          </w:tcPr>
          <w:p w14:paraId="1CA5A9FC" w14:textId="78C0F102" w:rsidR="00FE4AC2" w:rsidRPr="008227A4" w:rsidRDefault="00FE4AC2" w:rsidP="00FE4AC2">
            <w:pPr>
              <w:rPr>
                <w:rStyle w:val="Code"/>
                <w:b/>
                <w:bCs w:val="0"/>
              </w:rPr>
            </w:pPr>
            <w:proofErr w:type="spellStart"/>
            <w:r w:rsidRPr="008227A4">
              <w:rPr>
                <w:rStyle w:val="Code"/>
                <w:b/>
                <w:bCs w:val="0"/>
              </w:rPr>
              <w:t>decrease_const</w:t>
            </w:r>
            <w:proofErr w:type="spellEnd"/>
          </w:p>
        </w:tc>
        <w:tc>
          <w:tcPr>
            <w:tcW w:w="900" w:type="dxa"/>
          </w:tcPr>
          <w:p w14:paraId="1A76F4E7" w14:textId="189D7448" w:rsidR="00FE4AC2" w:rsidRPr="008227A4" w:rsidRDefault="00FE4AC2" w:rsidP="00FE4AC2">
            <w:pPr>
              <w:jc w:val="right"/>
              <w:cnfStyle w:val="000000100000" w:firstRow="0" w:lastRow="0" w:firstColumn="0" w:lastColumn="0" w:oddVBand="0" w:evenVBand="0" w:oddHBand="1" w:evenHBand="0" w:firstRowFirstColumn="0" w:firstRowLastColumn="0" w:lastRowFirstColumn="0" w:lastRowLastColumn="0"/>
              <w:rPr>
                <w:sz w:val="21"/>
                <w:szCs w:val="21"/>
              </w:rPr>
            </w:pPr>
            <w:r w:rsidRPr="008227A4">
              <w:rPr>
                <w:sz w:val="21"/>
                <w:szCs w:val="21"/>
              </w:rPr>
              <w:t>0.0</w:t>
            </w:r>
          </w:p>
        </w:tc>
        <w:tc>
          <w:tcPr>
            <w:tcW w:w="6179" w:type="dxa"/>
            <w:tcBorders>
              <w:right w:val="single" w:sz="4" w:space="0" w:color="auto"/>
            </w:tcBorders>
          </w:tcPr>
          <w:p w14:paraId="609DF8EA" w14:textId="3201D0A5" w:rsidR="00FE4AC2" w:rsidRPr="008227A4" w:rsidRDefault="00D924E4" w:rsidP="008770CD">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Value used to adapt the learning rate.</w:t>
            </w:r>
          </w:p>
        </w:tc>
      </w:tr>
      <w:tr w:rsidR="00FE4AC2" w:rsidRPr="008227A4" w14:paraId="4E95842A" w14:textId="77777777" w:rsidTr="00585282">
        <w:trPr>
          <w:jc w:val="center"/>
        </w:trPr>
        <w:tc>
          <w:tcPr>
            <w:cnfStyle w:val="001000000000" w:firstRow="0" w:lastRow="0" w:firstColumn="1" w:lastColumn="0" w:oddVBand="0" w:evenVBand="0" w:oddHBand="0" w:evenHBand="0" w:firstRowFirstColumn="0" w:firstRowLastColumn="0" w:lastRowFirstColumn="0" w:lastRowLastColumn="0"/>
            <w:tcW w:w="1440" w:type="dxa"/>
            <w:tcBorders>
              <w:left w:val="single" w:sz="4" w:space="0" w:color="auto"/>
            </w:tcBorders>
          </w:tcPr>
          <w:p w14:paraId="3E6121CF" w14:textId="39B0E092" w:rsidR="00FE4AC2" w:rsidRPr="008227A4" w:rsidRDefault="00FE4AC2" w:rsidP="00FE4AC2">
            <w:pPr>
              <w:rPr>
                <w:rStyle w:val="Code"/>
                <w:b/>
                <w:bCs w:val="0"/>
              </w:rPr>
            </w:pPr>
            <w:r w:rsidRPr="008227A4">
              <w:rPr>
                <w:rStyle w:val="Code"/>
                <w:b/>
                <w:bCs w:val="0"/>
              </w:rPr>
              <w:t>shuffle</w:t>
            </w:r>
          </w:p>
        </w:tc>
        <w:tc>
          <w:tcPr>
            <w:tcW w:w="900" w:type="dxa"/>
          </w:tcPr>
          <w:p w14:paraId="2F5AE089" w14:textId="351E664F" w:rsidR="00FE4AC2" w:rsidRPr="008227A4" w:rsidRDefault="00FE4AC2" w:rsidP="00FE4AC2">
            <w:pPr>
              <w:jc w:val="right"/>
              <w:cnfStyle w:val="000000000000" w:firstRow="0" w:lastRow="0" w:firstColumn="0" w:lastColumn="0" w:oddVBand="0" w:evenVBand="0" w:oddHBand="0" w:evenHBand="0" w:firstRowFirstColumn="0" w:firstRowLastColumn="0" w:lastRowFirstColumn="0" w:lastRowLastColumn="0"/>
              <w:rPr>
                <w:sz w:val="21"/>
                <w:szCs w:val="21"/>
              </w:rPr>
            </w:pPr>
            <w:r w:rsidRPr="008227A4">
              <w:rPr>
                <w:sz w:val="21"/>
                <w:szCs w:val="21"/>
              </w:rPr>
              <w:t>True</w:t>
            </w:r>
          </w:p>
        </w:tc>
        <w:tc>
          <w:tcPr>
            <w:tcW w:w="6179" w:type="dxa"/>
            <w:tcBorders>
              <w:right w:val="single" w:sz="4" w:space="0" w:color="auto"/>
            </w:tcBorders>
          </w:tcPr>
          <w:p w14:paraId="4C64B58B" w14:textId="5542A1E2" w:rsidR="00FE4AC2" w:rsidRPr="008227A4" w:rsidRDefault="00D924E4" w:rsidP="008770CD">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Whether or not to shuffle the training data every epoch.</w:t>
            </w:r>
          </w:p>
        </w:tc>
      </w:tr>
      <w:tr w:rsidR="00FE4AC2" w:rsidRPr="008227A4" w14:paraId="757139F5" w14:textId="77777777" w:rsidTr="005852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Borders>
              <w:left w:val="single" w:sz="4" w:space="0" w:color="auto"/>
            </w:tcBorders>
          </w:tcPr>
          <w:p w14:paraId="47E67B40" w14:textId="64CB5E58" w:rsidR="00FE4AC2" w:rsidRPr="008227A4" w:rsidRDefault="00FE4AC2" w:rsidP="00FE4AC2">
            <w:pPr>
              <w:rPr>
                <w:rStyle w:val="Code"/>
                <w:b/>
                <w:bCs w:val="0"/>
              </w:rPr>
            </w:pPr>
            <w:bookmarkStart w:id="16" w:name="_Hlk10825816"/>
            <w:r w:rsidRPr="008227A4">
              <w:rPr>
                <w:rStyle w:val="Code"/>
                <w:b/>
                <w:bCs w:val="0"/>
              </w:rPr>
              <w:t>minibatches</w:t>
            </w:r>
          </w:p>
        </w:tc>
        <w:tc>
          <w:tcPr>
            <w:tcW w:w="900" w:type="dxa"/>
          </w:tcPr>
          <w:p w14:paraId="701317D8" w14:textId="70FD76CB" w:rsidR="00FE4AC2" w:rsidRPr="008227A4" w:rsidRDefault="00FE4AC2" w:rsidP="00FE4AC2">
            <w:pPr>
              <w:jc w:val="right"/>
              <w:cnfStyle w:val="000000100000" w:firstRow="0" w:lastRow="0" w:firstColumn="0" w:lastColumn="0" w:oddVBand="0" w:evenVBand="0" w:oddHBand="1" w:evenHBand="0" w:firstRowFirstColumn="0" w:firstRowLastColumn="0" w:lastRowFirstColumn="0" w:lastRowLastColumn="0"/>
              <w:rPr>
                <w:sz w:val="21"/>
                <w:szCs w:val="21"/>
              </w:rPr>
            </w:pPr>
            <w:r w:rsidRPr="008227A4">
              <w:rPr>
                <w:sz w:val="21"/>
                <w:szCs w:val="21"/>
              </w:rPr>
              <w:t>1</w:t>
            </w:r>
          </w:p>
        </w:tc>
        <w:tc>
          <w:tcPr>
            <w:tcW w:w="6179" w:type="dxa"/>
            <w:tcBorders>
              <w:right w:val="single" w:sz="4" w:space="0" w:color="auto"/>
            </w:tcBorders>
          </w:tcPr>
          <w:p w14:paraId="2786B241" w14:textId="0AB9F7B8" w:rsidR="00FE4AC2" w:rsidRPr="008227A4" w:rsidRDefault="00D924E4" w:rsidP="008770CD">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Number of </w:t>
            </w:r>
            <w:r w:rsidR="00417363">
              <w:rPr>
                <w:sz w:val="21"/>
                <w:szCs w:val="21"/>
              </w:rPr>
              <w:t xml:space="preserve">subsets into which the training data will be divided each epoch. </w:t>
            </w:r>
          </w:p>
        </w:tc>
      </w:tr>
      <w:bookmarkEnd w:id="16"/>
      <w:tr w:rsidR="00FE4AC2" w:rsidRPr="008227A4" w14:paraId="376639C7" w14:textId="77777777" w:rsidTr="00585282">
        <w:trPr>
          <w:jc w:val="center"/>
        </w:trPr>
        <w:tc>
          <w:tcPr>
            <w:cnfStyle w:val="001000000000" w:firstRow="0" w:lastRow="0" w:firstColumn="1" w:lastColumn="0" w:oddVBand="0" w:evenVBand="0" w:oddHBand="0" w:evenHBand="0" w:firstRowFirstColumn="0" w:firstRowLastColumn="0" w:lastRowFirstColumn="0" w:lastRowLastColumn="0"/>
            <w:tcW w:w="1440" w:type="dxa"/>
            <w:tcBorders>
              <w:left w:val="single" w:sz="4" w:space="0" w:color="auto"/>
              <w:bottom w:val="single" w:sz="4" w:space="0" w:color="auto"/>
            </w:tcBorders>
          </w:tcPr>
          <w:p w14:paraId="186ABBDF" w14:textId="7590160C" w:rsidR="00FE4AC2" w:rsidRPr="008227A4" w:rsidRDefault="00FE4AC2" w:rsidP="00FE4AC2">
            <w:pPr>
              <w:rPr>
                <w:rStyle w:val="Code"/>
                <w:b/>
                <w:bCs w:val="0"/>
              </w:rPr>
            </w:pPr>
            <w:proofErr w:type="spellStart"/>
            <w:r w:rsidRPr="008227A4">
              <w:rPr>
                <w:rStyle w:val="Code"/>
                <w:b/>
                <w:bCs w:val="0"/>
              </w:rPr>
              <w:t>random_state</w:t>
            </w:r>
            <w:proofErr w:type="spellEnd"/>
          </w:p>
        </w:tc>
        <w:tc>
          <w:tcPr>
            <w:tcW w:w="900" w:type="dxa"/>
            <w:tcBorders>
              <w:bottom w:val="single" w:sz="4" w:space="0" w:color="auto"/>
            </w:tcBorders>
          </w:tcPr>
          <w:p w14:paraId="51B61AAD" w14:textId="127C7A50" w:rsidR="00FE4AC2" w:rsidRPr="008227A4" w:rsidRDefault="00FE4AC2" w:rsidP="00FE4AC2">
            <w:pPr>
              <w:jc w:val="right"/>
              <w:cnfStyle w:val="000000000000" w:firstRow="0" w:lastRow="0" w:firstColumn="0" w:lastColumn="0" w:oddVBand="0" w:evenVBand="0" w:oddHBand="0" w:evenHBand="0" w:firstRowFirstColumn="0" w:firstRowLastColumn="0" w:lastRowFirstColumn="0" w:lastRowLastColumn="0"/>
              <w:rPr>
                <w:sz w:val="21"/>
                <w:szCs w:val="21"/>
              </w:rPr>
            </w:pPr>
            <w:r w:rsidRPr="008227A4">
              <w:rPr>
                <w:sz w:val="21"/>
                <w:szCs w:val="21"/>
              </w:rPr>
              <w:t>None</w:t>
            </w:r>
          </w:p>
        </w:tc>
        <w:tc>
          <w:tcPr>
            <w:tcW w:w="6179" w:type="dxa"/>
            <w:tcBorders>
              <w:bottom w:val="single" w:sz="4" w:space="0" w:color="auto"/>
              <w:right w:val="single" w:sz="4" w:space="0" w:color="auto"/>
            </w:tcBorders>
          </w:tcPr>
          <w:p w14:paraId="522A2F52" w14:textId="0BD23B73" w:rsidR="00FE4AC2" w:rsidRPr="008227A4" w:rsidRDefault="00417363" w:rsidP="000F60CC">
            <w:pPr>
              <w:keepNex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Provides the ability to specify your own random seed, if desired.</w:t>
            </w:r>
          </w:p>
        </w:tc>
      </w:tr>
    </w:tbl>
    <w:p w14:paraId="179994C5" w14:textId="261A2370" w:rsidR="00FE4AC2" w:rsidRDefault="000F60CC" w:rsidP="000F60CC">
      <w:pPr>
        <w:pStyle w:val="Caption"/>
        <w:jc w:val="center"/>
      </w:pPr>
      <w:bookmarkStart w:id="17" w:name="_Ref10803709"/>
      <w:r>
        <w:t xml:space="preserve">Figure </w:t>
      </w:r>
      <w:fldSimple w:instr=" SEQ Figure \* ARABIC ">
        <w:r w:rsidR="00605C6B">
          <w:rPr>
            <w:noProof/>
          </w:rPr>
          <w:t>7</w:t>
        </w:r>
      </w:fldSimple>
      <w:bookmarkEnd w:id="17"/>
      <w:r>
        <w:t>- Parameter Dictionary for the MLPNN</w:t>
      </w:r>
    </w:p>
    <w:p w14:paraId="02F00624" w14:textId="77777777" w:rsidR="00E6583C" w:rsidRDefault="00E6583C" w:rsidP="00E6583C">
      <w:pPr>
        <w:pStyle w:val="Heading3"/>
      </w:pPr>
      <w:r>
        <w:t>Model 1 Results</w:t>
      </w:r>
    </w:p>
    <w:p w14:paraId="401BAD54" w14:textId="6D76064E" w:rsidR="000F60CC" w:rsidRDefault="00417363" w:rsidP="008770CD">
      <w:r>
        <w:t>During the course of the MLPNN analysis five of the hyperparameters</w:t>
      </w:r>
      <w:r w:rsidR="00E80699">
        <w:t xml:space="preserve"> (</w:t>
      </w:r>
      <w:proofErr w:type="spellStart"/>
      <w:r w:rsidR="00E80699" w:rsidRPr="001A73C9">
        <w:rPr>
          <w:rStyle w:val="Code"/>
        </w:rPr>
        <w:t>n_hidden</w:t>
      </w:r>
      <w:proofErr w:type="spellEnd"/>
      <w:r w:rsidR="00E80699" w:rsidRPr="00417363">
        <w:t xml:space="preserve">, </w:t>
      </w:r>
      <w:r w:rsidR="00E80699" w:rsidRPr="001A73C9">
        <w:rPr>
          <w:rStyle w:val="Code"/>
        </w:rPr>
        <w:t>l1</w:t>
      </w:r>
      <w:r w:rsidR="00E80699" w:rsidRPr="00417363">
        <w:t xml:space="preserve">, </w:t>
      </w:r>
      <w:r w:rsidR="00E80699" w:rsidRPr="001A73C9">
        <w:rPr>
          <w:rStyle w:val="Code"/>
        </w:rPr>
        <w:t>l2</w:t>
      </w:r>
      <w:r w:rsidR="00E80699" w:rsidRPr="00417363">
        <w:t xml:space="preserve">, </w:t>
      </w:r>
      <w:r w:rsidR="00E80699" w:rsidRPr="001A73C9">
        <w:rPr>
          <w:rStyle w:val="Code"/>
        </w:rPr>
        <w:t>epochs</w:t>
      </w:r>
      <w:r w:rsidR="00E80699" w:rsidRPr="00417363">
        <w:t xml:space="preserve">, </w:t>
      </w:r>
      <w:r w:rsidR="00E80699" w:rsidRPr="001A73C9">
        <w:rPr>
          <w:rStyle w:val="Code"/>
        </w:rPr>
        <w:t>minibatches</w:t>
      </w:r>
      <w:r w:rsidR="00E80699">
        <w:rPr>
          <w:rStyle w:val="Code"/>
        </w:rPr>
        <w:t>)</w:t>
      </w:r>
      <w:r>
        <w:t xml:space="preserve"> were</w:t>
      </w:r>
      <w:r w:rsidR="000F60CC">
        <w:t xml:space="preserve"> adjusted to </w:t>
      </w:r>
      <w:r w:rsidR="0071587F">
        <w:t>find an optimal</w:t>
      </w:r>
      <w:r w:rsidR="000F60CC">
        <w:t xml:space="preserve"> result</w:t>
      </w:r>
      <w:r w:rsidR="0071587F">
        <w:t xml:space="preserve"> – to maximize the accuracy rate of the model on the test data set</w:t>
      </w:r>
      <w:r w:rsidR="001A73C9">
        <w:t xml:space="preserve">. </w:t>
      </w:r>
      <w:r w:rsidR="00C95533">
        <w:fldChar w:fldCharType="begin"/>
      </w:r>
      <w:r w:rsidR="00C95533">
        <w:instrText xml:space="preserve"> REF _Ref10804726 \h </w:instrText>
      </w:r>
      <w:r w:rsidR="00C95533">
        <w:fldChar w:fldCharType="separate"/>
      </w:r>
      <w:r w:rsidR="00605C6B">
        <w:t xml:space="preserve">Figure </w:t>
      </w:r>
      <w:r w:rsidR="00605C6B">
        <w:rPr>
          <w:noProof/>
        </w:rPr>
        <w:t>8</w:t>
      </w:r>
      <w:r w:rsidR="00C95533">
        <w:fldChar w:fldCharType="end"/>
      </w:r>
      <w:r w:rsidR="00C95533">
        <w:t xml:space="preserve"> shows the parameter combinations used for </w:t>
      </w:r>
      <w:r w:rsidR="00CF384E">
        <w:t>thirteen</w:t>
      </w:r>
      <w:r w:rsidR="00C95533">
        <w:t xml:space="preserve"> separate test runs </w:t>
      </w:r>
      <w:r w:rsidR="00521870">
        <w:t>in the order they were performed</w:t>
      </w:r>
      <w:r w:rsidR="00E80699">
        <w:t>,</w:t>
      </w:r>
      <w:r w:rsidR="00521870">
        <w:t xml:space="preserve"> </w:t>
      </w:r>
      <w:r w:rsidR="00C95533">
        <w:t>and the results of those tests. Th</w:t>
      </w:r>
      <w:r w:rsidR="00521870">
        <w:t>re</w:t>
      </w:r>
      <w:r w:rsidR="00C95533">
        <w:t>e result</w:t>
      </w:r>
      <w:r w:rsidR="00521870">
        <w:t xml:space="preserve"> value</w:t>
      </w:r>
      <w:r w:rsidR="00C95533">
        <w:t xml:space="preserve">s – </w:t>
      </w:r>
      <w:r w:rsidR="00C95533" w:rsidRPr="00521870">
        <w:rPr>
          <w:rStyle w:val="Code"/>
        </w:rPr>
        <w:t xml:space="preserve">test </w:t>
      </w:r>
      <w:r w:rsidR="00177142">
        <w:rPr>
          <w:rStyle w:val="Code"/>
        </w:rPr>
        <w:t>accuracy</w:t>
      </w:r>
      <w:r w:rsidR="00C95533">
        <w:t xml:space="preserve">, </w:t>
      </w:r>
      <w:r w:rsidR="00C95533" w:rsidRPr="00521870">
        <w:rPr>
          <w:rStyle w:val="Code"/>
        </w:rPr>
        <w:t xml:space="preserve">train </w:t>
      </w:r>
      <w:r w:rsidR="00177142">
        <w:rPr>
          <w:rStyle w:val="Code"/>
        </w:rPr>
        <w:t>accuracy</w:t>
      </w:r>
      <w:r w:rsidR="00C95533">
        <w:t xml:space="preserve"> and </w:t>
      </w:r>
      <w:r w:rsidR="00C95533" w:rsidRPr="00521870">
        <w:rPr>
          <w:rStyle w:val="Code"/>
        </w:rPr>
        <w:t>time</w:t>
      </w:r>
      <w:r w:rsidR="00C95533">
        <w:t xml:space="preserve"> – are shown to the right of the thick double border line.</w:t>
      </w:r>
      <w:r w:rsidR="00177142">
        <w:rPr>
          <w:rStyle w:val="FootnoteReference"/>
        </w:rPr>
        <w:footnoteReference w:id="9"/>
      </w:r>
      <w:r w:rsidR="00C95533">
        <w:t xml:space="preserve"> </w:t>
      </w:r>
      <w:r w:rsidR="00BA65F1">
        <w:t>The parameter combination that maximized test accuracy is highlighted in yellow(</w:t>
      </w:r>
      <w:proofErr w:type="spellStart"/>
      <w:r w:rsidR="00BA65F1">
        <w:t>ish</w:t>
      </w:r>
      <w:proofErr w:type="spellEnd"/>
      <w:r w:rsidR="00BA65F1">
        <w:t>).</w:t>
      </w:r>
      <w:r w:rsidR="0071587F">
        <w:rPr>
          <w:rStyle w:val="FootnoteReference"/>
        </w:rPr>
        <w:footnoteReference w:id="10"/>
      </w:r>
      <w:r w:rsidR="00BA65F1">
        <w:t xml:space="preserve"> </w:t>
      </w:r>
    </w:p>
    <w:p w14:paraId="41E3355D" w14:textId="77777777" w:rsidR="00BA65F1" w:rsidRDefault="00BA65F1" w:rsidP="008770CD"/>
    <w:tbl>
      <w:tblPr>
        <w:tblStyle w:val="GridTable2-Accent1"/>
        <w:tblW w:w="0" w:type="auto"/>
        <w:jc w:val="center"/>
        <w:tblLayout w:type="fixed"/>
        <w:tblLook w:val="04A0" w:firstRow="1" w:lastRow="0" w:firstColumn="1" w:lastColumn="0" w:noHBand="0" w:noVBand="1"/>
      </w:tblPr>
      <w:tblGrid>
        <w:gridCol w:w="450"/>
        <w:gridCol w:w="810"/>
        <w:gridCol w:w="630"/>
        <w:gridCol w:w="540"/>
        <w:gridCol w:w="810"/>
        <w:gridCol w:w="900"/>
        <w:gridCol w:w="810"/>
        <w:gridCol w:w="990"/>
        <w:gridCol w:w="900"/>
        <w:gridCol w:w="630"/>
        <w:gridCol w:w="720"/>
        <w:gridCol w:w="776"/>
      </w:tblGrid>
      <w:tr w:rsidR="000F60CC" w:rsidRPr="000F60CC" w14:paraId="3E2EDA29" w14:textId="77777777" w:rsidTr="00585282">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450" w:type="dxa"/>
            <w:tcBorders>
              <w:top w:val="single" w:sz="4" w:space="0" w:color="auto"/>
              <w:left w:val="single" w:sz="4" w:space="0" w:color="auto"/>
            </w:tcBorders>
            <w:tcMar>
              <w:left w:w="29" w:type="dxa"/>
              <w:right w:w="29" w:type="dxa"/>
            </w:tcMar>
            <w:vAlign w:val="bottom"/>
            <w:hideMark/>
          </w:tcPr>
          <w:p w14:paraId="73B116CC" w14:textId="666DA877" w:rsidR="000F60CC" w:rsidRPr="000F60CC" w:rsidRDefault="00CF384E" w:rsidP="00CF384E">
            <w:pPr>
              <w:jc w:val="right"/>
              <w:rPr>
                <w:sz w:val="20"/>
                <w:szCs w:val="22"/>
              </w:rPr>
            </w:pPr>
            <w:r>
              <w:rPr>
                <w:sz w:val="20"/>
                <w:szCs w:val="22"/>
              </w:rPr>
              <w:lastRenderedPageBreak/>
              <w:t>Run</w:t>
            </w:r>
          </w:p>
        </w:tc>
        <w:tc>
          <w:tcPr>
            <w:tcW w:w="810" w:type="dxa"/>
            <w:tcBorders>
              <w:top w:val="single" w:sz="4" w:space="0" w:color="auto"/>
            </w:tcBorders>
            <w:vAlign w:val="bottom"/>
            <w:hideMark/>
          </w:tcPr>
          <w:p w14:paraId="6BC483F2" w14:textId="3402D8E5" w:rsidR="000F60CC" w:rsidRPr="000F60CC" w:rsidRDefault="000F60CC" w:rsidP="000F60CC">
            <w:pPr>
              <w:jc w:val="center"/>
              <w:cnfStyle w:val="100000000000" w:firstRow="1" w:lastRow="0" w:firstColumn="0" w:lastColumn="0" w:oddVBand="0" w:evenVBand="0" w:oddHBand="0" w:evenHBand="0" w:firstRowFirstColumn="0" w:firstRowLastColumn="0" w:lastRowFirstColumn="0" w:lastRowLastColumn="0"/>
              <w:rPr>
                <w:rStyle w:val="Code"/>
                <w:b/>
                <w:bCs w:val="0"/>
                <w:sz w:val="20"/>
                <w:szCs w:val="22"/>
              </w:rPr>
            </w:pPr>
            <w:r w:rsidRPr="000F60CC">
              <w:rPr>
                <w:rStyle w:val="Code"/>
                <w:b/>
                <w:bCs w:val="0"/>
                <w:sz w:val="20"/>
                <w:szCs w:val="22"/>
              </w:rPr>
              <w:t>n hidden</w:t>
            </w:r>
          </w:p>
        </w:tc>
        <w:tc>
          <w:tcPr>
            <w:tcW w:w="630" w:type="dxa"/>
            <w:tcBorders>
              <w:top w:val="single" w:sz="4" w:space="0" w:color="auto"/>
            </w:tcBorders>
            <w:vAlign w:val="bottom"/>
            <w:hideMark/>
          </w:tcPr>
          <w:p w14:paraId="6D06D438" w14:textId="77777777" w:rsidR="000F60CC" w:rsidRPr="000F60CC" w:rsidRDefault="000F60CC" w:rsidP="000F60CC">
            <w:pPr>
              <w:jc w:val="center"/>
              <w:cnfStyle w:val="100000000000" w:firstRow="1" w:lastRow="0" w:firstColumn="0" w:lastColumn="0" w:oddVBand="0" w:evenVBand="0" w:oddHBand="0" w:evenHBand="0" w:firstRowFirstColumn="0" w:firstRowLastColumn="0" w:lastRowFirstColumn="0" w:lastRowLastColumn="0"/>
              <w:rPr>
                <w:rStyle w:val="Code"/>
                <w:b/>
                <w:bCs w:val="0"/>
                <w:sz w:val="20"/>
                <w:szCs w:val="22"/>
              </w:rPr>
            </w:pPr>
            <w:r w:rsidRPr="000F60CC">
              <w:rPr>
                <w:rStyle w:val="Code"/>
                <w:b/>
                <w:bCs w:val="0"/>
                <w:sz w:val="20"/>
                <w:szCs w:val="22"/>
              </w:rPr>
              <w:t>l2</w:t>
            </w:r>
          </w:p>
        </w:tc>
        <w:tc>
          <w:tcPr>
            <w:tcW w:w="540" w:type="dxa"/>
            <w:tcBorders>
              <w:top w:val="single" w:sz="4" w:space="0" w:color="auto"/>
            </w:tcBorders>
            <w:vAlign w:val="bottom"/>
            <w:hideMark/>
          </w:tcPr>
          <w:p w14:paraId="3A086B8B" w14:textId="77777777" w:rsidR="000F60CC" w:rsidRPr="000F60CC" w:rsidRDefault="000F60CC" w:rsidP="000F60CC">
            <w:pPr>
              <w:jc w:val="center"/>
              <w:cnfStyle w:val="100000000000" w:firstRow="1" w:lastRow="0" w:firstColumn="0" w:lastColumn="0" w:oddVBand="0" w:evenVBand="0" w:oddHBand="0" w:evenHBand="0" w:firstRowFirstColumn="0" w:firstRowLastColumn="0" w:lastRowFirstColumn="0" w:lastRowLastColumn="0"/>
              <w:rPr>
                <w:rStyle w:val="Code"/>
                <w:b/>
                <w:bCs w:val="0"/>
                <w:sz w:val="20"/>
                <w:szCs w:val="22"/>
              </w:rPr>
            </w:pPr>
            <w:r w:rsidRPr="000F60CC">
              <w:rPr>
                <w:rStyle w:val="Code"/>
                <w:b/>
                <w:bCs w:val="0"/>
                <w:sz w:val="20"/>
                <w:szCs w:val="22"/>
              </w:rPr>
              <w:t>l1</w:t>
            </w:r>
          </w:p>
        </w:tc>
        <w:tc>
          <w:tcPr>
            <w:tcW w:w="810" w:type="dxa"/>
            <w:tcBorders>
              <w:top w:val="single" w:sz="4" w:space="0" w:color="auto"/>
            </w:tcBorders>
            <w:vAlign w:val="bottom"/>
            <w:hideMark/>
          </w:tcPr>
          <w:p w14:paraId="70128F6E" w14:textId="77777777" w:rsidR="000F60CC" w:rsidRPr="000F60CC" w:rsidRDefault="000F60CC" w:rsidP="000F60CC">
            <w:pPr>
              <w:jc w:val="center"/>
              <w:cnfStyle w:val="100000000000" w:firstRow="1" w:lastRow="0" w:firstColumn="0" w:lastColumn="0" w:oddVBand="0" w:evenVBand="0" w:oddHBand="0" w:evenHBand="0" w:firstRowFirstColumn="0" w:firstRowLastColumn="0" w:lastRowFirstColumn="0" w:lastRowLastColumn="0"/>
              <w:rPr>
                <w:rStyle w:val="Code"/>
                <w:b/>
                <w:bCs w:val="0"/>
                <w:sz w:val="20"/>
                <w:szCs w:val="22"/>
              </w:rPr>
            </w:pPr>
            <w:r w:rsidRPr="000F60CC">
              <w:rPr>
                <w:rStyle w:val="Code"/>
                <w:b/>
                <w:bCs w:val="0"/>
                <w:sz w:val="20"/>
                <w:szCs w:val="22"/>
              </w:rPr>
              <w:t>epochs</w:t>
            </w:r>
          </w:p>
        </w:tc>
        <w:tc>
          <w:tcPr>
            <w:tcW w:w="900" w:type="dxa"/>
            <w:tcBorders>
              <w:top w:val="single" w:sz="4" w:space="0" w:color="auto"/>
            </w:tcBorders>
            <w:vAlign w:val="bottom"/>
            <w:hideMark/>
          </w:tcPr>
          <w:p w14:paraId="13156A4C" w14:textId="77777777" w:rsidR="000F60CC" w:rsidRPr="00C95533" w:rsidRDefault="000F60CC" w:rsidP="000F60CC">
            <w:pPr>
              <w:jc w:val="center"/>
              <w:cnfStyle w:val="100000000000" w:firstRow="1" w:lastRow="0" w:firstColumn="0" w:lastColumn="0" w:oddVBand="0" w:evenVBand="0" w:oddHBand="0" w:evenHBand="0" w:firstRowFirstColumn="0" w:firstRowLastColumn="0" w:lastRowFirstColumn="0" w:lastRowLastColumn="0"/>
              <w:rPr>
                <w:rStyle w:val="Code"/>
                <w:b/>
                <w:bCs w:val="0"/>
                <w:color w:val="A6A6A6" w:themeColor="background1" w:themeShade="A6"/>
                <w:sz w:val="20"/>
                <w:szCs w:val="22"/>
              </w:rPr>
            </w:pPr>
            <w:r w:rsidRPr="00C95533">
              <w:rPr>
                <w:rStyle w:val="Code"/>
                <w:b/>
                <w:bCs w:val="0"/>
                <w:color w:val="A6A6A6" w:themeColor="background1" w:themeShade="A6"/>
                <w:sz w:val="20"/>
                <w:szCs w:val="22"/>
              </w:rPr>
              <w:t>eta</w:t>
            </w:r>
          </w:p>
        </w:tc>
        <w:tc>
          <w:tcPr>
            <w:tcW w:w="810" w:type="dxa"/>
            <w:tcBorders>
              <w:top w:val="single" w:sz="4" w:space="0" w:color="auto"/>
            </w:tcBorders>
            <w:vAlign w:val="bottom"/>
            <w:hideMark/>
          </w:tcPr>
          <w:p w14:paraId="379B987D" w14:textId="77777777" w:rsidR="000F60CC" w:rsidRPr="00C95533" w:rsidRDefault="000F60CC" w:rsidP="000F60CC">
            <w:pPr>
              <w:jc w:val="center"/>
              <w:cnfStyle w:val="100000000000" w:firstRow="1" w:lastRow="0" w:firstColumn="0" w:lastColumn="0" w:oddVBand="0" w:evenVBand="0" w:oddHBand="0" w:evenHBand="0" w:firstRowFirstColumn="0" w:firstRowLastColumn="0" w:lastRowFirstColumn="0" w:lastRowLastColumn="0"/>
              <w:rPr>
                <w:rStyle w:val="Code"/>
                <w:b/>
                <w:bCs w:val="0"/>
                <w:color w:val="A6A6A6" w:themeColor="background1" w:themeShade="A6"/>
                <w:sz w:val="20"/>
                <w:szCs w:val="22"/>
              </w:rPr>
            </w:pPr>
            <w:r w:rsidRPr="00C95533">
              <w:rPr>
                <w:rStyle w:val="Code"/>
                <w:b/>
                <w:bCs w:val="0"/>
                <w:color w:val="A6A6A6" w:themeColor="background1" w:themeShade="A6"/>
                <w:sz w:val="20"/>
                <w:szCs w:val="22"/>
              </w:rPr>
              <w:t>alpha</w:t>
            </w:r>
          </w:p>
        </w:tc>
        <w:tc>
          <w:tcPr>
            <w:tcW w:w="990" w:type="dxa"/>
            <w:tcBorders>
              <w:top w:val="single" w:sz="4" w:space="0" w:color="auto"/>
            </w:tcBorders>
            <w:vAlign w:val="bottom"/>
            <w:hideMark/>
          </w:tcPr>
          <w:p w14:paraId="6735B3B2" w14:textId="5D802E39" w:rsidR="000F60CC" w:rsidRPr="00C95533" w:rsidRDefault="000F60CC" w:rsidP="000F60CC">
            <w:pPr>
              <w:jc w:val="center"/>
              <w:cnfStyle w:val="100000000000" w:firstRow="1" w:lastRow="0" w:firstColumn="0" w:lastColumn="0" w:oddVBand="0" w:evenVBand="0" w:oddHBand="0" w:evenHBand="0" w:firstRowFirstColumn="0" w:firstRowLastColumn="0" w:lastRowFirstColumn="0" w:lastRowLastColumn="0"/>
              <w:rPr>
                <w:rStyle w:val="Code"/>
                <w:b/>
                <w:bCs w:val="0"/>
                <w:color w:val="A6A6A6" w:themeColor="background1" w:themeShade="A6"/>
                <w:sz w:val="20"/>
                <w:szCs w:val="22"/>
              </w:rPr>
            </w:pPr>
            <w:r w:rsidRPr="00C95533">
              <w:rPr>
                <w:rStyle w:val="Code"/>
                <w:b/>
                <w:bCs w:val="0"/>
                <w:color w:val="A6A6A6" w:themeColor="background1" w:themeShade="A6"/>
                <w:sz w:val="20"/>
                <w:szCs w:val="22"/>
              </w:rPr>
              <w:t>decrease const</w:t>
            </w:r>
          </w:p>
        </w:tc>
        <w:tc>
          <w:tcPr>
            <w:tcW w:w="900" w:type="dxa"/>
            <w:tcBorders>
              <w:top w:val="single" w:sz="4" w:space="0" w:color="auto"/>
              <w:right w:val="double" w:sz="18" w:space="0" w:color="auto"/>
            </w:tcBorders>
            <w:vAlign w:val="bottom"/>
            <w:hideMark/>
          </w:tcPr>
          <w:p w14:paraId="123BAE06" w14:textId="5500756E" w:rsidR="000F60CC" w:rsidRPr="000F60CC" w:rsidRDefault="000F60CC" w:rsidP="000F60CC">
            <w:pPr>
              <w:jc w:val="center"/>
              <w:cnfStyle w:val="100000000000" w:firstRow="1" w:lastRow="0" w:firstColumn="0" w:lastColumn="0" w:oddVBand="0" w:evenVBand="0" w:oddHBand="0" w:evenHBand="0" w:firstRowFirstColumn="0" w:firstRowLastColumn="0" w:lastRowFirstColumn="0" w:lastRowLastColumn="0"/>
              <w:rPr>
                <w:rStyle w:val="Code"/>
                <w:b/>
                <w:bCs w:val="0"/>
                <w:sz w:val="20"/>
                <w:szCs w:val="22"/>
              </w:rPr>
            </w:pPr>
            <w:r w:rsidRPr="000F60CC">
              <w:rPr>
                <w:rStyle w:val="Code"/>
                <w:b/>
                <w:bCs w:val="0"/>
                <w:sz w:val="20"/>
                <w:szCs w:val="22"/>
              </w:rPr>
              <w:t>mini batches</w:t>
            </w:r>
          </w:p>
        </w:tc>
        <w:tc>
          <w:tcPr>
            <w:tcW w:w="630" w:type="dxa"/>
            <w:tcBorders>
              <w:top w:val="single" w:sz="4" w:space="0" w:color="auto"/>
              <w:left w:val="double" w:sz="18" w:space="0" w:color="auto"/>
            </w:tcBorders>
            <w:vAlign w:val="bottom"/>
            <w:hideMark/>
          </w:tcPr>
          <w:p w14:paraId="168FE769" w14:textId="77777777" w:rsidR="000F60CC" w:rsidRPr="000F60CC" w:rsidRDefault="000F60CC" w:rsidP="000F60CC">
            <w:pPr>
              <w:jc w:val="center"/>
              <w:cnfStyle w:val="100000000000" w:firstRow="1" w:lastRow="0" w:firstColumn="0" w:lastColumn="0" w:oddVBand="0" w:evenVBand="0" w:oddHBand="0" w:evenHBand="0" w:firstRowFirstColumn="0" w:firstRowLastColumn="0" w:lastRowFirstColumn="0" w:lastRowLastColumn="0"/>
              <w:rPr>
                <w:rStyle w:val="Code"/>
                <w:b/>
                <w:bCs w:val="0"/>
                <w:sz w:val="20"/>
                <w:szCs w:val="22"/>
              </w:rPr>
            </w:pPr>
            <w:r w:rsidRPr="000F60CC">
              <w:rPr>
                <w:rStyle w:val="Code"/>
                <w:b/>
                <w:bCs w:val="0"/>
                <w:sz w:val="20"/>
                <w:szCs w:val="22"/>
              </w:rPr>
              <w:t>time</w:t>
            </w:r>
          </w:p>
        </w:tc>
        <w:tc>
          <w:tcPr>
            <w:tcW w:w="720" w:type="dxa"/>
            <w:tcBorders>
              <w:top w:val="single" w:sz="4" w:space="0" w:color="auto"/>
            </w:tcBorders>
            <w:vAlign w:val="bottom"/>
            <w:hideMark/>
          </w:tcPr>
          <w:p w14:paraId="29AD68B5" w14:textId="3C3AD948" w:rsidR="000F60CC" w:rsidRPr="000F60CC" w:rsidRDefault="000F60CC" w:rsidP="000F60CC">
            <w:pPr>
              <w:jc w:val="center"/>
              <w:cnfStyle w:val="100000000000" w:firstRow="1" w:lastRow="0" w:firstColumn="0" w:lastColumn="0" w:oddVBand="0" w:evenVBand="0" w:oddHBand="0" w:evenHBand="0" w:firstRowFirstColumn="0" w:firstRowLastColumn="0" w:lastRowFirstColumn="0" w:lastRowLastColumn="0"/>
              <w:rPr>
                <w:rStyle w:val="Code"/>
                <w:b/>
                <w:bCs w:val="0"/>
                <w:sz w:val="20"/>
                <w:szCs w:val="22"/>
              </w:rPr>
            </w:pPr>
            <w:r w:rsidRPr="000F60CC">
              <w:rPr>
                <w:rStyle w:val="Code"/>
                <w:b/>
                <w:bCs w:val="0"/>
                <w:sz w:val="20"/>
                <w:szCs w:val="22"/>
              </w:rPr>
              <w:t xml:space="preserve">test </w:t>
            </w:r>
            <w:r w:rsidR="00177142" w:rsidRPr="00177142">
              <w:rPr>
                <w:rStyle w:val="Code"/>
                <w:b/>
                <w:bCs w:val="0"/>
                <w:sz w:val="13"/>
                <w:szCs w:val="14"/>
              </w:rPr>
              <w:t>Accuracy</w:t>
            </w:r>
          </w:p>
        </w:tc>
        <w:tc>
          <w:tcPr>
            <w:tcW w:w="776" w:type="dxa"/>
            <w:tcBorders>
              <w:top w:val="single" w:sz="4" w:space="0" w:color="auto"/>
              <w:right w:val="single" w:sz="4" w:space="0" w:color="auto"/>
            </w:tcBorders>
            <w:vAlign w:val="bottom"/>
            <w:hideMark/>
          </w:tcPr>
          <w:p w14:paraId="7C96BF1E" w14:textId="62627EE2" w:rsidR="000F60CC" w:rsidRPr="000F60CC" w:rsidRDefault="000F60CC" w:rsidP="000F60CC">
            <w:pPr>
              <w:jc w:val="center"/>
              <w:cnfStyle w:val="100000000000" w:firstRow="1" w:lastRow="0" w:firstColumn="0" w:lastColumn="0" w:oddVBand="0" w:evenVBand="0" w:oddHBand="0" w:evenHBand="0" w:firstRowFirstColumn="0" w:firstRowLastColumn="0" w:lastRowFirstColumn="0" w:lastRowLastColumn="0"/>
              <w:rPr>
                <w:rStyle w:val="Code"/>
                <w:b/>
                <w:bCs w:val="0"/>
                <w:sz w:val="20"/>
                <w:szCs w:val="22"/>
              </w:rPr>
            </w:pPr>
            <w:r w:rsidRPr="000F60CC">
              <w:rPr>
                <w:rStyle w:val="Code"/>
                <w:b/>
                <w:bCs w:val="0"/>
                <w:sz w:val="20"/>
                <w:szCs w:val="22"/>
              </w:rPr>
              <w:t xml:space="preserve">train </w:t>
            </w:r>
            <w:r w:rsidR="00177142" w:rsidRPr="00177142">
              <w:rPr>
                <w:rStyle w:val="Code"/>
                <w:b/>
                <w:bCs w:val="0"/>
                <w:sz w:val="13"/>
                <w:szCs w:val="14"/>
              </w:rPr>
              <w:t>Accuracy</w:t>
            </w:r>
          </w:p>
        </w:tc>
      </w:tr>
      <w:tr w:rsidR="000F60CC" w:rsidRPr="000F60CC" w14:paraId="2467CB5F" w14:textId="77777777" w:rsidTr="005852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 w:type="dxa"/>
            <w:tcBorders>
              <w:left w:val="single" w:sz="4" w:space="0" w:color="auto"/>
            </w:tcBorders>
            <w:tcMar>
              <w:left w:w="29" w:type="dxa"/>
              <w:right w:w="29" w:type="dxa"/>
            </w:tcMar>
            <w:vAlign w:val="bottom"/>
            <w:hideMark/>
          </w:tcPr>
          <w:p w14:paraId="26741EE7" w14:textId="0F85FFC6" w:rsidR="000F60CC" w:rsidRPr="000F60CC" w:rsidRDefault="00CF384E" w:rsidP="00CF384E">
            <w:pPr>
              <w:jc w:val="right"/>
              <w:rPr>
                <w:sz w:val="20"/>
                <w:szCs w:val="22"/>
              </w:rPr>
            </w:pPr>
            <w:r>
              <w:rPr>
                <w:sz w:val="20"/>
                <w:szCs w:val="22"/>
              </w:rPr>
              <w:t>1</w:t>
            </w:r>
          </w:p>
        </w:tc>
        <w:tc>
          <w:tcPr>
            <w:tcW w:w="810" w:type="dxa"/>
            <w:hideMark/>
          </w:tcPr>
          <w:p w14:paraId="4FD24CBF" w14:textId="77777777" w:rsidR="000F60CC" w:rsidRPr="000F60CC" w:rsidRDefault="000F60CC" w:rsidP="000F60CC">
            <w:pPr>
              <w:jc w:val="right"/>
              <w:cnfStyle w:val="000000100000" w:firstRow="0" w:lastRow="0" w:firstColumn="0" w:lastColumn="0" w:oddVBand="0" w:evenVBand="0" w:oddHBand="1" w:evenHBand="0" w:firstRowFirstColumn="0" w:firstRowLastColumn="0" w:lastRowFirstColumn="0" w:lastRowLastColumn="0"/>
              <w:rPr>
                <w:sz w:val="20"/>
                <w:szCs w:val="22"/>
              </w:rPr>
            </w:pPr>
            <w:r w:rsidRPr="000F60CC">
              <w:rPr>
                <w:sz w:val="20"/>
                <w:szCs w:val="22"/>
              </w:rPr>
              <w:t>350</w:t>
            </w:r>
          </w:p>
        </w:tc>
        <w:tc>
          <w:tcPr>
            <w:tcW w:w="630" w:type="dxa"/>
            <w:hideMark/>
          </w:tcPr>
          <w:p w14:paraId="51D72A81" w14:textId="77777777" w:rsidR="000F60CC" w:rsidRPr="000F60CC" w:rsidRDefault="000F60CC" w:rsidP="000F60CC">
            <w:pPr>
              <w:jc w:val="right"/>
              <w:cnfStyle w:val="000000100000" w:firstRow="0" w:lastRow="0" w:firstColumn="0" w:lastColumn="0" w:oddVBand="0" w:evenVBand="0" w:oddHBand="1" w:evenHBand="0" w:firstRowFirstColumn="0" w:firstRowLastColumn="0" w:lastRowFirstColumn="0" w:lastRowLastColumn="0"/>
              <w:rPr>
                <w:sz w:val="20"/>
                <w:szCs w:val="22"/>
              </w:rPr>
            </w:pPr>
            <w:r w:rsidRPr="000F60CC">
              <w:rPr>
                <w:sz w:val="20"/>
                <w:szCs w:val="22"/>
              </w:rPr>
              <w:t>0.10</w:t>
            </w:r>
          </w:p>
        </w:tc>
        <w:tc>
          <w:tcPr>
            <w:tcW w:w="540" w:type="dxa"/>
            <w:hideMark/>
          </w:tcPr>
          <w:p w14:paraId="46867F03" w14:textId="77777777" w:rsidR="000F60CC" w:rsidRPr="000F60CC" w:rsidRDefault="000F60CC" w:rsidP="000F60CC">
            <w:pPr>
              <w:jc w:val="right"/>
              <w:cnfStyle w:val="000000100000" w:firstRow="0" w:lastRow="0" w:firstColumn="0" w:lastColumn="0" w:oddVBand="0" w:evenVBand="0" w:oddHBand="1" w:evenHBand="0" w:firstRowFirstColumn="0" w:firstRowLastColumn="0" w:lastRowFirstColumn="0" w:lastRowLastColumn="0"/>
              <w:rPr>
                <w:sz w:val="20"/>
                <w:szCs w:val="22"/>
              </w:rPr>
            </w:pPr>
            <w:r w:rsidRPr="000F60CC">
              <w:rPr>
                <w:sz w:val="20"/>
                <w:szCs w:val="22"/>
              </w:rPr>
              <w:t>0.0</w:t>
            </w:r>
          </w:p>
        </w:tc>
        <w:tc>
          <w:tcPr>
            <w:tcW w:w="810" w:type="dxa"/>
            <w:hideMark/>
          </w:tcPr>
          <w:p w14:paraId="30C3825D" w14:textId="77777777" w:rsidR="000F60CC" w:rsidRPr="000F60CC" w:rsidRDefault="000F60CC" w:rsidP="000F60CC">
            <w:pPr>
              <w:jc w:val="right"/>
              <w:cnfStyle w:val="000000100000" w:firstRow="0" w:lastRow="0" w:firstColumn="0" w:lastColumn="0" w:oddVBand="0" w:evenVBand="0" w:oddHBand="1" w:evenHBand="0" w:firstRowFirstColumn="0" w:firstRowLastColumn="0" w:lastRowFirstColumn="0" w:lastRowLastColumn="0"/>
              <w:rPr>
                <w:sz w:val="20"/>
                <w:szCs w:val="22"/>
              </w:rPr>
            </w:pPr>
            <w:r w:rsidRPr="000F60CC">
              <w:rPr>
                <w:sz w:val="20"/>
                <w:szCs w:val="22"/>
              </w:rPr>
              <w:t>2500</w:t>
            </w:r>
          </w:p>
        </w:tc>
        <w:tc>
          <w:tcPr>
            <w:tcW w:w="900" w:type="dxa"/>
            <w:hideMark/>
          </w:tcPr>
          <w:p w14:paraId="576CEF51" w14:textId="77777777" w:rsidR="000F60CC" w:rsidRPr="00C95533" w:rsidRDefault="000F60CC" w:rsidP="000F60CC">
            <w:pPr>
              <w:jc w:val="right"/>
              <w:cnfStyle w:val="000000100000" w:firstRow="0" w:lastRow="0" w:firstColumn="0" w:lastColumn="0" w:oddVBand="0" w:evenVBand="0" w:oddHBand="1" w:evenHBand="0" w:firstRowFirstColumn="0" w:firstRowLastColumn="0" w:lastRowFirstColumn="0" w:lastRowLastColumn="0"/>
              <w:rPr>
                <w:color w:val="A6A6A6" w:themeColor="background1" w:themeShade="A6"/>
                <w:sz w:val="20"/>
                <w:szCs w:val="22"/>
              </w:rPr>
            </w:pPr>
            <w:r w:rsidRPr="00C95533">
              <w:rPr>
                <w:color w:val="A6A6A6" w:themeColor="background1" w:themeShade="A6"/>
                <w:sz w:val="20"/>
                <w:szCs w:val="22"/>
              </w:rPr>
              <w:t>0.00001</w:t>
            </w:r>
          </w:p>
        </w:tc>
        <w:tc>
          <w:tcPr>
            <w:tcW w:w="810" w:type="dxa"/>
            <w:hideMark/>
          </w:tcPr>
          <w:p w14:paraId="0925E5D9" w14:textId="77777777" w:rsidR="000F60CC" w:rsidRPr="00C95533" w:rsidRDefault="000F60CC" w:rsidP="000F60CC">
            <w:pPr>
              <w:jc w:val="right"/>
              <w:cnfStyle w:val="000000100000" w:firstRow="0" w:lastRow="0" w:firstColumn="0" w:lastColumn="0" w:oddVBand="0" w:evenVBand="0" w:oddHBand="1" w:evenHBand="0" w:firstRowFirstColumn="0" w:firstRowLastColumn="0" w:lastRowFirstColumn="0" w:lastRowLastColumn="0"/>
              <w:rPr>
                <w:color w:val="A6A6A6" w:themeColor="background1" w:themeShade="A6"/>
                <w:sz w:val="20"/>
                <w:szCs w:val="22"/>
              </w:rPr>
            </w:pPr>
            <w:r w:rsidRPr="00C95533">
              <w:rPr>
                <w:color w:val="A6A6A6" w:themeColor="background1" w:themeShade="A6"/>
                <w:sz w:val="20"/>
                <w:szCs w:val="22"/>
              </w:rPr>
              <w:t>0.001</w:t>
            </w:r>
          </w:p>
        </w:tc>
        <w:tc>
          <w:tcPr>
            <w:tcW w:w="990" w:type="dxa"/>
            <w:hideMark/>
          </w:tcPr>
          <w:p w14:paraId="0DEF6D22" w14:textId="77777777" w:rsidR="000F60CC" w:rsidRPr="00C95533" w:rsidRDefault="000F60CC" w:rsidP="000F60CC">
            <w:pPr>
              <w:jc w:val="right"/>
              <w:cnfStyle w:val="000000100000" w:firstRow="0" w:lastRow="0" w:firstColumn="0" w:lastColumn="0" w:oddVBand="0" w:evenVBand="0" w:oddHBand="1" w:evenHBand="0" w:firstRowFirstColumn="0" w:firstRowLastColumn="0" w:lastRowFirstColumn="0" w:lastRowLastColumn="0"/>
              <w:rPr>
                <w:color w:val="A6A6A6" w:themeColor="background1" w:themeShade="A6"/>
                <w:sz w:val="20"/>
                <w:szCs w:val="22"/>
              </w:rPr>
            </w:pPr>
            <w:r w:rsidRPr="00C95533">
              <w:rPr>
                <w:color w:val="A6A6A6" w:themeColor="background1" w:themeShade="A6"/>
                <w:sz w:val="20"/>
                <w:szCs w:val="22"/>
              </w:rPr>
              <w:t>0.000001</w:t>
            </w:r>
          </w:p>
        </w:tc>
        <w:tc>
          <w:tcPr>
            <w:tcW w:w="900" w:type="dxa"/>
            <w:tcBorders>
              <w:right w:val="double" w:sz="18" w:space="0" w:color="auto"/>
            </w:tcBorders>
            <w:hideMark/>
          </w:tcPr>
          <w:p w14:paraId="353A66C7" w14:textId="77777777" w:rsidR="000F60CC" w:rsidRPr="000F60CC" w:rsidRDefault="000F60CC" w:rsidP="000F60CC">
            <w:pPr>
              <w:jc w:val="right"/>
              <w:cnfStyle w:val="000000100000" w:firstRow="0" w:lastRow="0" w:firstColumn="0" w:lastColumn="0" w:oddVBand="0" w:evenVBand="0" w:oddHBand="1" w:evenHBand="0" w:firstRowFirstColumn="0" w:firstRowLastColumn="0" w:lastRowFirstColumn="0" w:lastRowLastColumn="0"/>
              <w:rPr>
                <w:sz w:val="20"/>
                <w:szCs w:val="22"/>
              </w:rPr>
            </w:pPr>
            <w:r w:rsidRPr="000F60CC">
              <w:rPr>
                <w:sz w:val="20"/>
                <w:szCs w:val="22"/>
              </w:rPr>
              <w:t>100</w:t>
            </w:r>
          </w:p>
        </w:tc>
        <w:tc>
          <w:tcPr>
            <w:tcW w:w="630" w:type="dxa"/>
            <w:tcBorders>
              <w:top w:val="single" w:sz="12" w:space="0" w:color="8EAADB" w:themeColor="accent1" w:themeTint="99"/>
              <w:left w:val="double" w:sz="18" w:space="0" w:color="auto"/>
            </w:tcBorders>
            <w:hideMark/>
          </w:tcPr>
          <w:p w14:paraId="1C85A754" w14:textId="77777777" w:rsidR="000F60CC" w:rsidRPr="000F60CC" w:rsidRDefault="000F60CC" w:rsidP="000F60CC">
            <w:pPr>
              <w:jc w:val="right"/>
              <w:cnfStyle w:val="000000100000" w:firstRow="0" w:lastRow="0" w:firstColumn="0" w:lastColumn="0" w:oddVBand="0" w:evenVBand="0" w:oddHBand="1" w:evenHBand="0" w:firstRowFirstColumn="0" w:firstRowLastColumn="0" w:lastRowFirstColumn="0" w:lastRowLastColumn="0"/>
              <w:rPr>
                <w:sz w:val="20"/>
                <w:szCs w:val="22"/>
              </w:rPr>
            </w:pPr>
            <w:r w:rsidRPr="000F60CC">
              <w:rPr>
                <w:sz w:val="20"/>
                <w:szCs w:val="22"/>
              </w:rPr>
              <w:t>5760</w:t>
            </w:r>
          </w:p>
        </w:tc>
        <w:tc>
          <w:tcPr>
            <w:tcW w:w="720" w:type="dxa"/>
            <w:hideMark/>
          </w:tcPr>
          <w:p w14:paraId="4E70FC7C" w14:textId="606DA929" w:rsidR="000F60CC" w:rsidRPr="000F60CC" w:rsidRDefault="00177142" w:rsidP="000F60CC">
            <w:pPr>
              <w:jc w:val="right"/>
              <w:cnfStyle w:val="000000100000" w:firstRow="0" w:lastRow="0" w:firstColumn="0" w:lastColumn="0" w:oddVBand="0" w:evenVBand="0" w:oddHBand="1" w:evenHBand="0" w:firstRowFirstColumn="0" w:firstRowLastColumn="0" w:lastRowFirstColumn="0" w:lastRowLastColumn="0"/>
              <w:rPr>
                <w:sz w:val="20"/>
                <w:szCs w:val="22"/>
              </w:rPr>
            </w:pPr>
            <w:r>
              <w:rPr>
                <w:sz w:val="20"/>
                <w:szCs w:val="22"/>
              </w:rPr>
              <w:t>80.96</w:t>
            </w:r>
          </w:p>
        </w:tc>
        <w:tc>
          <w:tcPr>
            <w:tcW w:w="776" w:type="dxa"/>
            <w:tcBorders>
              <w:right w:val="single" w:sz="4" w:space="0" w:color="auto"/>
            </w:tcBorders>
          </w:tcPr>
          <w:p w14:paraId="5F92F903" w14:textId="4B790784" w:rsidR="000F60CC" w:rsidRPr="000F60CC" w:rsidRDefault="000F60CC" w:rsidP="000F60CC">
            <w:pPr>
              <w:jc w:val="right"/>
              <w:cnfStyle w:val="000000100000" w:firstRow="0" w:lastRow="0" w:firstColumn="0" w:lastColumn="0" w:oddVBand="0" w:evenVBand="0" w:oddHBand="1" w:evenHBand="0" w:firstRowFirstColumn="0" w:firstRowLastColumn="0" w:lastRowFirstColumn="0" w:lastRowLastColumn="0"/>
              <w:rPr>
                <w:sz w:val="20"/>
                <w:szCs w:val="22"/>
              </w:rPr>
            </w:pPr>
          </w:p>
        </w:tc>
      </w:tr>
      <w:tr w:rsidR="000F60CC" w:rsidRPr="000F60CC" w14:paraId="2DB10262" w14:textId="77777777" w:rsidTr="00585282">
        <w:trPr>
          <w:jc w:val="center"/>
        </w:trPr>
        <w:tc>
          <w:tcPr>
            <w:cnfStyle w:val="001000000000" w:firstRow="0" w:lastRow="0" w:firstColumn="1" w:lastColumn="0" w:oddVBand="0" w:evenVBand="0" w:oddHBand="0" w:evenHBand="0" w:firstRowFirstColumn="0" w:firstRowLastColumn="0" w:lastRowFirstColumn="0" w:lastRowLastColumn="0"/>
            <w:tcW w:w="450" w:type="dxa"/>
            <w:tcBorders>
              <w:left w:val="single" w:sz="4" w:space="0" w:color="auto"/>
            </w:tcBorders>
            <w:tcMar>
              <w:left w:w="29" w:type="dxa"/>
              <w:right w:w="29" w:type="dxa"/>
            </w:tcMar>
            <w:vAlign w:val="bottom"/>
            <w:hideMark/>
          </w:tcPr>
          <w:p w14:paraId="3CF1C8D7" w14:textId="23ED6C1E" w:rsidR="000F60CC" w:rsidRPr="000F60CC" w:rsidRDefault="00CF384E" w:rsidP="00CF384E">
            <w:pPr>
              <w:jc w:val="right"/>
              <w:rPr>
                <w:sz w:val="20"/>
                <w:szCs w:val="22"/>
              </w:rPr>
            </w:pPr>
            <w:r>
              <w:rPr>
                <w:sz w:val="20"/>
                <w:szCs w:val="22"/>
              </w:rPr>
              <w:t>2</w:t>
            </w:r>
          </w:p>
        </w:tc>
        <w:tc>
          <w:tcPr>
            <w:tcW w:w="810" w:type="dxa"/>
            <w:hideMark/>
          </w:tcPr>
          <w:p w14:paraId="22B2A4F7" w14:textId="77777777" w:rsidR="000F60CC" w:rsidRPr="000F60CC" w:rsidRDefault="000F60CC" w:rsidP="000F60CC">
            <w:pPr>
              <w:jc w:val="right"/>
              <w:cnfStyle w:val="000000000000" w:firstRow="0" w:lastRow="0" w:firstColumn="0" w:lastColumn="0" w:oddVBand="0" w:evenVBand="0" w:oddHBand="0" w:evenHBand="0" w:firstRowFirstColumn="0" w:firstRowLastColumn="0" w:lastRowFirstColumn="0" w:lastRowLastColumn="0"/>
              <w:rPr>
                <w:sz w:val="20"/>
                <w:szCs w:val="22"/>
              </w:rPr>
            </w:pPr>
            <w:r w:rsidRPr="000F60CC">
              <w:rPr>
                <w:sz w:val="20"/>
                <w:szCs w:val="22"/>
              </w:rPr>
              <w:t>100</w:t>
            </w:r>
          </w:p>
        </w:tc>
        <w:tc>
          <w:tcPr>
            <w:tcW w:w="630" w:type="dxa"/>
            <w:hideMark/>
          </w:tcPr>
          <w:p w14:paraId="3A6F6ECC" w14:textId="77777777" w:rsidR="000F60CC" w:rsidRPr="000F60CC" w:rsidRDefault="000F60CC" w:rsidP="000F60CC">
            <w:pPr>
              <w:jc w:val="right"/>
              <w:cnfStyle w:val="000000000000" w:firstRow="0" w:lastRow="0" w:firstColumn="0" w:lastColumn="0" w:oddVBand="0" w:evenVBand="0" w:oddHBand="0" w:evenHBand="0" w:firstRowFirstColumn="0" w:firstRowLastColumn="0" w:lastRowFirstColumn="0" w:lastRowLastColumn="0"/>
              <w:rPr>
                <w:sz w:val="20"/>
                <w:szCs w:val="22"/>
              </w:rPr>
            </w:pPr>
            <w:r w:rsidRPr="000F60CC">
              <w:rPr>
                <w:sz w:val="20"/>
                <w:szCs w:val="22"/>
              </w:rPr>
              <w:t>0.10</w:t>
            </w:r>
          </w:p>
        </w:tc>
        <w:tc>
          <w:tcPr>
            <w:tcW w:w="540" w:type="dxa"/>
            <w:hideMark/>
          </w:tcPr>
          <w:p w14:paraId="5FFA647F" w14:textId="77777777" w:rsidR="000F60CC" w:rsidRPr="000F60CC" w:rsidRDefault="000F60CC" w:rsidP="000F60CC">
            <w:pPr>
              <w:jc w:val="right"/>
              <w:cnfStyle w:val="000000000000" w:firstRow="0" w:lastRow="0" w:firstColumn="0" w:lastColumn="0" w:oddVBand="0" w:evenVBand="0" w:oddHBand="0" w:evenHBand="0" w:firstRowFirstColumn="0" w:firstRowLastColumn="0" w:lastRowFirstColumn="0" w:lastRowLastColumn="0"/>
              <w:rPr>
                <w:sz w:val="20"/>
                <w:szCs w:val="22"/>
              </w:rPr>
            </w:pPr>
            <w:r w:rsidRPr="000F60CC">
              <w:rPr>
                <w:sz w:val="20"/>
                <w:szCs w:val="22"/>
              </w:rPr>
              <w:t>0.0</w:t>
            </w:r>
          </w:p>
        </w:tc>
        <w:tc>
          <w:tcPr>
            <w:tcW w:w="810" w:type="dxa"/>
            <w:hideMark/>
          </w:tcPr>
          <w:p w14:paraId="23EE348E" w14:textId="77777777" w:rsidR="000F60CC" w:rsidRPr="000F60CC" w:rsidRDefault="000F60CC" w:rsidP="000F60CC">
            <w:pPr>
              <w:jc w:val="right"/>
              <w:cnfStyle w:val="000000000000" w:firstRow="0" w:lastRow="0" w:firstColumn="0" w:lastColumn="0" w:oddVBand="0" w:evenVBand="0" w:oddHBand="0" w:evenHBand="0" w:firstRowFirstColumn="0" w:firstRowLastColumn="0" w:lastRowFirstColumn="0" w:lastRowLastColumn="0"/>
              <w:rPr>
                <w:sz w:val="20"/>
                <w:szCs w:val="22"/>
              </w:rPr>
            </w:pPr>
            <w:r w:rsidRPr="000F60CC">
              <w:rPr>
                <w:sz w:val="20"/>
                <w:szCs w:val="22"/>
              </w:rPr>
              <w:t>500</w:t>
            </w:r>
          </w:p>
        </w:tc>
        <w:tc>
          <w:tcPr>
            <w:tcW w:w="900" w:type="dxa"/>
            <w:hideMark/>
          </w:tcPr>
          <w:p w14:paraId="0462EBF4" w14:textId="77777777" w:rsidR="000F60CC" w:rsidRPr="00C95533" w:rsidRDefault="000F60CC" w:rsidP="000F60CC">
            <w:pPr>
              <w:jc w:val="right"/>
              <w:cnfStyle w:val="000000000000" w:firstRow="0" w:lastRow="0" w:firstColumn="0" w:lastColumn="0" w:oddVBand="0" w:evenVBand="0" w:oddHBand="0" w:evenHBand="0" w:firstRowFirstColumn="0" w:firstRowLastColumn="0" w:lastRowFirstColumn="0" w:lastRowLastColumn="0"/>
              <w:rPr>
                <w:color w:val="A6A6A6" w:themeColor="background1" w:themeShade="A6"/>
                <w:sz w:val="20"/>
                <w:szCs w:val="22"/>
              </w:rPr>
            </w:pPr>
            <w:r w:rsidRPr="00C95533">
              <w:rPr>
                <w:color w:val="A6A6A6" w:themeColor="background1" w:themeShade="A6"/>
                <w:sz w:val="20"/>
                <w:szCs w:val="22"/>
              </w:rPr>
              <w:t>0.00001</w:t>
            </w:r>
          </w:p>
        </w:tc>
        <w:tc>
          <w:tcPr>
            <w:tcW w:w="810" w:type="dxa"/>
            <w:hideMark/>
          </w:tcPr>
          <w:p w14:paraId="6202A43D" w14:textId="77777777" w:rsidR="000F60CC" w:rsidRPr="00C95533" w:rsidRDefault="000F60CC" w:rsidP="000F60CC">
            <w:pPr>
              <w:jc w:val="right"/>
              <w:cnfStyle w:val="000000000000" w:firstRow="0" w:lastRow="0" w:firstColumn="0" w:lastColumn="0" w:oddVBand="0" w:evenVBand="0" w:oddHBand="0" w:evenHBand="0" w:firstRowFirstColumn="0" w:firstRowLastColumn="0" w:lastRowFirstColumn="0" w:lastRowLastColumn="0"/>
              <w:rPr>
                <w:color w:val="A6A6A6" w:themeColor="background1" w:themeShade="A6"/>
                <w:sz w:val="20"/>
                <w:szCs w:val="22"/>
              </w:rPr>
            </w:pPr>
            <w:r w:rsidRPr="00C95533">
              <w:rPr>
                <w:color w:val="A6A6A6" w:themeColor="background1" w:themeShade="A6"/>
                <w:sz w:val="20"/>
                <w:szCs w:val="22"/>
              </w:rPr>
              <w:t>0.001</w:t>
            </w:r>
          </w:p>
        </w:tc>
        <w:tc>
          <w:tcPr>
            <w:tcW w:w="990" w:type="dxa"/>
            <w:hideMark/>
          </w:tcPr>
          <w:p w14:paraId="1A63A5A2" w14:textId="77777777" w:rsidR="000F60CC" w:rsidRPr="00C95533" w:rsidRDefault="000F60CC" w:rsidP="000F60CC">
            <w:pPr>
              <w:jc w:val="right"/>
              <w:cnfStyle w:val="000000000000" w:firstRow="0" w:lastRow="0" w:firstColumn="0" w:lastColumn="0" w:oddVBand="0" w:evenVBand="0" w:oddHBand="0" w:evenHBand="0" w:firstRowFirstColumn="0" w:firstRowLastColumn="0" w:lastRowFirstColumn="0" w:lastRowLastColumn="0"/>
              <w:rPr>
                <w:color w:val="A6A6A6" w:themeColor="background1" w:themeShade="A6"/>
                <w:sz w:val="20"/>
                <w:szCs w:val="22"/>
              </w:rPr>
            </w:pPr>
            <w:r w:rsidRPr="00C95533">
              <w:rPr>
                <w:color w:val="A6A6A6" w:themeColor="background1" w:themeShade="A6"/>
                <w:sz w:val="20"/>
                <w:szCs w:val="22"/>
              </w:rPr>
              <w:t>0.000001</w:t>
            </w:r>
          </w:p>
        </w:tc>
        <w:tc>
          <w:tcPr>
            <w:tcW w:w="900" w:type="dxa"/>
            <w:tcBorders>
              <w:right w:val="double" w:sz="18" w:space="0" w:color="auto"/>
            </w:tcBorders>
            <w:hideMark/>
          </w:tcPr>
          <w:p w14:paraId="7BD5F9C9" w14:textId="77777777" w:rsidR="000F60CC" w:rsidRPr="000F60CC" w:rsidRDefault="000F60CC" w:rsidP="000F60CC">
            <w:pPr>
              <w:jc w:val="right"/>
              <w:cnfStyle w:val="000000000000" w:firstRow="0" w:lastRow="0" w:firstColumn="0" w:lastColumn="0" w:oddVBand="0" w:evenVBand="0" w:oddHBand="0" w:evenHBand="0" w:firstRowFirstColumn="0" w:firstRowLastColumn="0" w:lastRowFirstColumn="0" w:lastRowLastColumn="0"/>
              <w:rPr>
                <w:sz w:val="20"/>
                <w:szCs w:val="22"/>
              </w:rPr>
            </w:pPr>
            <w:r w:rsidRPr="000F60CC">
              <w:rPr>
                <w:sz w:val="20"/>
                <w:szCs w:val="22"/>
              </w:rPr>
              <w:t>100</w:t>
            </w:r>
          </w:p>
        </w:tc>
        <w:tc>
          <w:tcPr>
            <w:tcW w:w="630" w:type="dxa"/>
            <w:tcBorders>
              <w:left w:val="double" w:sz="18" w:space="0" w:color="auto"/>
            </w:tcBorders>
            <w:hideMark/>
          </w:tcPr>
          <w:p w14:paraId="5ADC8E3A" w14:textId="77777777" w:rsidR="000F60CC" w:rsidRPr="000F60CC" w:rsidRDefault="000F60CC" w:rsidP="000F60CC">
            <w:pPr>
              <w:jc w:val="right"/>
              <w:cnfStyle w:val="000000000000" w:firstRow="0" w:lastRow="0" w:firstColumn="0" w:lastColumn="0" w:oddVBand="0" w:evenVBand="0" w:oddHBand="0" w:evenHBand="0" w:firstRowFirstColumn="0" w:firstRowLastColumn="0" w:lastRowFirstColumn="0" w:lastRowLastColumn="0"/>
              <w:rPr>
                <w:sz w:val="20"/>
                <w:szCs w:val="22"/>
              </w:rPr>
            </w:pPr>
            <w:r w:rsidRPr="000F60CC">
              <w:rPr>
                <w:sz w:val="20"/>
                <w:szCs w:val="22"/>
              </w:rPr>
              <w:t>636</w:t>
            </w:r>
          </w:p>
        </w:tc>
        <w:tc>
          <w:tcPr>
            <w:tcW w:w="720" w:type="dxa"/>
            <w:hideMark/>
          </w:tcPr>
          <w:p w14:paraId="5A492ACC" w14:textId="660C3066" w:rsidR="000F60CC" w:rsidRPr="000F60CC" w:rsidRDefault="00177142" w:rsidP="000F60CC">
            <w:pPr>
              <w:jc w:val="right"/>
              <w:cnfStyle w:val="000000000000" w:firstRow="0" w:lastRow="0" w:firstColumn="0" w:lastColumn="0" w:oddVBand="0" w:evenVBand="0" w:oddHBand="0" w:evenHBand="0" w:firstRowFirstColumn="0" w:firstRowLastColumn="0" w:lastRowFirstColumn="0" w:lastRowLastColumn="0"/>
              <w:rPr>
                <w:sz w:val="20"/>
                <w:szCs w:val="22"/>
              </w:rPr>
            </w:pPr>
            <w:r>
              <w:rPr>
                <w:sz w:val="20"/>
                <w:szCs w:val="22"/>
              </w:rPr>
              <w:t>78.70</w:t>
            </w:r>
          </w:p>
        </w:tc>
        <w:tc>
          <w:tcPr>
            <w:tcW w:w="776" w:type="dxa"/>
            <w:tcBorders>
              <w:right w:val="single" w:sz="4" w:space="0" w:color="auto"/>
            </w:tcBorders>
          </w:tcPr>
          <w:p w14:paraId="43FBCB3F" w14:textId="7D22285E" w:rsidR="000F60CC" w:rsidRPr="000F60CC" w:rsidRDefault="000F60CC" w:rsidP="000F60CC">
            <w:pPr>
              <w:jc w:val="right"/>
              <w:cnfStyle w:val="000000000000" w:firstRow="0" w:lastRow="0" w:firstColumn="0" w:lastColumn="0" w:oddVBand="0" w:evenVBand="0" w:oddHBand="0" w:evenHBand="0" w:firstRowFirstColumn="0" w:firstRowLastColumn="0" w:lastRowFirstColumn="0" w:lastRowLastColumn="0"/>
              <w:rPr>
                <w:sz w:val="20"/>
                <w:szCs w:val="22"/>
              </w:rPr>
            </w:pPr>
          </w:p>
        </w:tc>
      </w:tr>
      <w:tr w:rsidR="000F60CC" w:rsidRPr="000F60CC" w14:paraId="3D946FC3" w14:textId="77777777" w:rsidTr="005852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 w:type="dxa"/>
            <w:tcBorders>
              <w:left w:val="single" w:sz="4" w:space="0" w:color="auto"/>
            </w:tcBorders>
            <w:tcMar>
              <w:left w:w="29" w:type="dxa"/>
              <w:right w:w="29" w:type="dxa"/>
            </w:tcMar>
            <w:vAlign w:val="bottom"/>
            <w:hideMark/>
          </w:tcPr>
          <w:p w14:paraId="7AB542EA" w14:textId="6A85AED9" w:rsidR="000F60CC" w:rsidRPr="000F60CC" w:rsidRDefault="00CF384E" w:rsidP="00CF384E">
            <w:pPr>
              <w:jc w:val="right"/>
              <w:rPr>
                <w:sz w:val="20"/>
                <w:szCs w:val="22"/>
              </w:rPr>
            </w:pPr>
            <w:r>
              <w:rPr>
                <w:sz w:val="20"/>
                <w:szCs w:val="22"/>
              </w:rPr>
              <w:t>3</w:t>
            </w:r>
          </w:p>
        </w:tc>
        <w:tc>
          <w:tcPr>
            <w:tcW w:w="810" w:type="dxa"/>
            <w:hideMark/>
          </w:tcPr>
          <w:p w14:paraId="16D4F8A1" w14:textId="77777777" w:rsidR="000F60CC" w:rsidRPr="000F60CC" w:rsidRDefault="000F60CC" w:rsidP="000F60CC">
            <w:pPr>
              <w:jc w:val="right"/>
              <w:cnfStyle w:val="000000100000" w:firstRow="0" w:lastRow="0" w:firstColumn="0" w:lastColumn="0" w:oddVBand="0" w:evenVBand="0" w:oddHBand="1" w:evenHBand="0" w:firstRowFirstColumn="0" w:firstRowLastColumn="0" w:lastRowFirstColumn="0" w:lastRowLastColumn="0"/>
              <w:rPr>
                <w:sz w:val="20"/>
                <w:szCs w:val="22"/>
              </w:rPr>
            </w:pPr>
            <w:r w:rsidRPr="000F60CC">
              <w:rPr>
                <w:sz w:val="20"/>
                <w:szCs w:val="22"/>
              </w:rPr>
              <w:t>100</w:t>
            </w:r>
          </w:p>
        </w:tc>
        <w:tc>
          <w:tcPr>
            <w:tcW w:w="630" w:type="dxa"/>
            <w:hideMark/>
          </w:tcPr>
          <w:p w14:paraId="03530871" w14:textId="77777777" w:rsidR="000F60CC" w:rsidRPr="000F60CC" w:rsidRDefault="000F60CC" w:rsidP="000F60CC">
            <w:pPr>
              <w:jc w:val="right"/>
              <w:cnfStyle w:val="000000100000" w:firstRow="0" w:lastRow="0" w:firstColumn="0" w:lastColumn="0" w:oddVBand="0" w:evenVBand="0" w:oddHBand="1" w:evenHBand="0" w:firstRowFirstColumn="0" w:firstRowLastColumn="0" w:lastRowFirstColumn="0" w:lastRowLastColumn="0"/>
              <w:rPr>
                <w:sz w:val="20"/>
                <w:szCs w:val="22"/>
              </w:rPr>
            </w:pPr>
            <w:r w:rsidRPr="000F60CC">
              <w:rPr>
                <w:sz w:val="20"/>
                <w:szCs w:val="22"/>
              </w:rPr>
              <w:t>0.00</w:t>
            </w:r>
          </w:p>
        </w:tc>
        <w:tc>
          <w:tcPr>
            <w:tcW w:w="540" w:type="dxa"/>
            <w:hideMark/>
          </w:tcPr>
          <w:p w14:paraId="23778343" w14:textId="77777777" w:rsidR="000F60CC" w:rsidRPr="000F60CC" w:rsidRDefault="000F60CC" w:rsidP="000F60CC">
            <w:pPr>
              <w:jc w:val="right"/>
              <w:cnfStyle w:val="000000100000" w:firstRow="0" w:lastRow="0" w:firstColumn="0" w:lastColumn="0" w:oddVBand="0" w:evenVBand="0" w:oddHBand="1" w:evenHBand="0" w:firstRowFirstColumn="0" w:firstRowLastColumn="0" w:lastRowFirstColumn="0" w:lastRowLastColumn="0"/>
              <w:rPr>
                <w:sz w:val="20"/>
                <w:szCs w:val="22"/>
              </w:rPr>
            </w:pPr>
            <w:r w:rsidRPr="000F60CC">
              <w:rPr>
                <w:sz w:val="20"/>
                <w:szCs w:val="22"/>
              </w:rPr>
              <w:t>0.0</w:t>
            </w:r>
          </w:p>
        </w:tc>
        <w:tc>
          <w:tcPr>
            <w:tcW w:w="810" w:type="dxa"/>
            <w:hideMark/>
          </w:tcPr>
          <w:p w14:paraId="3AF35B43" w14:textId="77777777" w:rsidR="000F60CC" w:rsidRPr="000F60CC" w:rsidRDefault="000F60CC" w:rsidP="000F60CC">
            <w:pPr>
              <w:jc w:val="right"/>
              <w:cnfStyle w:val="000000100000" w:firstRow="0" w:lastRow="0" w:firstColumn="0" w:lastColumn="0" w:oddVBand="0" w:evenVBand="0" w:oddHBand="1" w:evenHBand="0" w:firstRowFirstColumn="0" w:firstRowLastColumn="0" w:lastRowFirstColumn="0" w:lastRowLastColumn="0"/>
              <w:rPr>
                <w:sz w:val="20"/>
                <w:szCs w:val="22"/>
              </w:rPr>
            </w:pPr>
            <w:r w:rsidRPr="000F60CC">
              <w:rPr>
                <w:sz w:val="20"/>
                <w:szCs w:val="22"/>
              </w:rPr>
              <w:t>500</w:t>
            </w:r>
          </w:p>
        </w:tc>
        <w:tc>
          <w:tcPr>
            <w:tcW w:w="900" w:type="dxa"/>
            <w:hideMark/>
          </w:tcPr>
          <w:p w14:paraId="2500F37B" w14:textId="77777777" w:rsidR="000F60CC" w:rsidRPr="00C95533" w:rsidRDefault="000F60CC" w:rsidP="000F60CC">
            <w:pPr>
              <w:jc w:val="right"/>
              <w:cnfStyle w:val="000000100000" w:firstRow="0" w:lastRow="0" w:firstColumn="0" w:lastColumn="0" w:oddVBand="0" w:evenVBand="0" w:oddHBand="1" w:evenHBand="0" w:firstRowFirstColumn="0" w:firstRowLastColumn="0" w:lastRowFirstColumn="0" w:lastRowLastColumn="0"/>
              <w:rPr>
                <w:color w:val="A6A6A6" w:themeColor="background1" w:themeShade="A6"/>
                <w:sz w:val="20"/>
                <w:szCs w:val="22"/>
              </w:rPr>
            </w:pPr>
            <w:r w:rsidRPr="00C95533">
              <w:rPr>
                <w:color w:val="A6A6A6" w:themeColor="background1" w:themeShade="A6"/>
                <w:sz w:val="20"/>
                <w:szCs w:val="22"/>
              </w:rPr>
              <w:t>0.00100</w:t>
            </w:r>
          </w:p>
        </w:tc>
        <w:tc>
          <w:tcPr>
            <w:tcW w:w="810" w:type="dxa"/>
            <w:hideMark/>
          </w:tcPr>
          <w:p w14:paraId="30897CDE" w14:textId="77777777" w:rsidR="000F60CC" w:rsidRPr="00C95533" w:rsidRDefault="000F60CC" w:rsidP="000F60CC">
            <w:pPr>
              <w:jc w:val="right"/>
              <w:cnfStyle w:val="000000100000" w:firstRow="0" w:lastRow="0" w:firstColumn="0" w:lastColumn="0" w:oddVBand="0" w:evenVBand="0" w:oddHBand="1" w:evenHBand="0" w:firstRowFirstColumn="0" w:firstRowLastColumn="0" w:lastRowFirstColumn="0" w:lastRowLastColumn="0"/>
              <w:rPr>
                <w:color w:val="A6A6A6" w:themeColor="background1" w:themeShade="A6"/>
                <w:sz w:val="20"/>
                <w:szCs w:val="22"/>
              </w:rPr>
            </w:pPr>
            <w:r w:rsidRPr="00C95533">
              <w:rPr>
                <w:color w:val="A6A6A6" w:themeColor="background1" w:themeShade="A6"/>
                <w:sz w:val="20"/>
                <w:szCs w:val="22"/>
              </w:rPr>
              <w:t>0.001</w:t>
            </w:r>
          </w:p>
        </w:tc>
        <w:tc>
          <w:tcPr>
            <w:tcW w:w="990" w:type="dxa"/>
            <w:hideMark/>
          </w:tcPr>
          <w:p w14:paraId="2588198E" w14:textId="77777777" w:rsidR="000F60CC" w:rsidRPr="00C95533" w:rsidRDefault="000F60CC" w:rsidP="000F60CC">
            <w:pPr>
              <w:jc w:val="right"/>
              <w:cnfStyle w:val="000000100000" w:firstRow="0" w:lastRow="0" w:firstColumn="0" w:lastColumn="0" w:oddVBand="0" w:evenVBand="0" w:oddHBand="1" w:evenHBand="0" w:firstRowFirstColumn="0" w:firstRowLastColumn="0" w:lastRowFirstColumn="0" w:lastRowLastColumn="0"/>
              <w:rPr>
                <w:color w:val="A6A6A6" w:themeColor="background1" w:themeShade="A6"/>
                <w:sz w:val="20"/>
                <w:szCs w:val="22"/>
              </w:rPr>
            </w:pPr>
            <w:r w:rsidRPr="00C95533">
              <w:rPr>
                <w:color w:val="A6A6A6" w:themeColor="background1" w:themeShade="A6"/>
                <w:sz w:val="20"/>
                <w:szCs w:val="22"/>
              </w:rPr>
              <w:t>0.000001</w:t>
            </w:r>
          </w:p>
        </w:tc>
        <w:tc>
          <w:tcPr>
            <w:tcW w:w="900" w:type="dxa"/>
            <w:tcBorders>
              <w:right w:val="double" w:sz="18" w:space="0" w:color="auto"/>
            </w:tcBorders>
            <w:hideMark/>
          </w:tcPr>
          <w:p w14:paraId="71492C4F" w14:textId="77777777" w:rsidR="000F60CC" w:rsidRPr="000F60CC" w:rsidRDefault="000F60CC" w:rsidP="000F60CC">
            <w:pPr>
              <w:jc w:val="right"/>
              <w:cnfStyle w:val="000000100000" w:firstRow="0" w:lastRow="0" w:firstColumn="0" w:lastColumn="0" w:oddVBand="0" w:evenVBand="0" w:oddHBand="1" w:evenHBand="0" w:firstRowFirstColumn="0" w:firstRowLastColumn="0" w:lastRowFirstColumn="0" w:lastRowLastColumn="0"/>
              <w:rPr>
                <w:sz w:val="20"/>
                <w:szCs w:val="22"/>
              </w:rPr>
            </w:pPr>
            <w:r w:rsidRPr="000F60CC">
              <w:rPr>
                <w:sz w:val="20"/>
                <w:szCs w:val="22"/>
              </w:rPr>
              <w:t>100</w:t>
            </w:r>
          </w:p>
        </w:tc>
        <w:tc>
          <w:tcPr>
            <w:tcW w:w="630" w:type="dxa"/>
            <w:tcBorders>
              <w:left w:val="double" w:sz="18" w:space="0" w:color="auto"/>
            </w:tcBorders>
            <w:hideMark/>
          </w:tcPr>
          <w:p w14:paraId="1F35B6BB" w14:textId="77777777" w:rsidR="000F60CC" w:rsidRPr="000F60CC" w:rsidRDefault="000F60CC" w:rsidP="000F60CC">
            <w:pPr>
              <w:jc w:val="right"/>
              <w:cnfStyle w:val="000000100000" w:firstRow="0" w:lastRow="0" w:firstColumn="0" w:lastColumn="0" w:oddVBand="0" w:evenVBand="0" w:oddHBand="1" w:evenHBand="0" w:firstRowFirstColumn="0" w:firstRowLastColumn="0" w:lastRowFirstColumn="0" w:lastRowLastColumn="0"/>
              <w:rPr>
                <w:sz w:val="20"/>
                <w:szCs w:val="22"/>
              </w:rPr>
            </w:pPr>
            <w:r w:rsidRPr="000F60CC">
              <w:rPr>
                <w:sz w:val="20"/>
                <w:szCs w:val="22"/>
              </w:rPr>
              <w:t>492</w:t>
            </w:r>
          </w:p>
        </w:tc>
        <w:tc>
          <w:tcPr>
            <w:tcW w:w="720" w:type="dxa"/>
            <w:hideMark/>
          </w:tcPr>
          <w:p w14:paraId="6AAFEA4A" w14:textId="219BEC0B" w:rsidR="000F60CC" w:rsidRPr="000F60CC" w:rsidRDefault="00177142" w:rsidP="000F60CC">
            <w:pPr>
              <w:jc w:val="right"/>
              <w:cnfStyle w:val="000000100000" w:firstRow="0" w:lastRow="0" w:firstColumn="0" w:lastColumn="0" w:oddVBand="0" w:evenVBand="0" w:oddHBand="1" w:evenHBand="0" w:firstRowFirstColumn="0" w:firstRowLastColumn="0" w:lastRowFirstColumn="0" w:lastRowLastColumn="0"/>
              <w:rPr>
                <w:sz w:val="20"/>
                <w:szCs w:val="22"/>
              </w:rPr>
            </w:pPr>
            <w:r w:rsidRPr="00177142">
              <w:rPr>
                <w:sz w:val="20"/>
                <w:szCs w:val="22"/>
              </w:rPr>
              <w:t>77.25</w:t>
            </w:r>
          </w:p>
        </w:tc>
        <w:tc>
          <w:tcPr>
            <w:tcW w:w="776" w:type="dxa"/>
            <w:tcBorders>
              <w:right w:val="single" w:sz="4" w:space="0" w:color="auto"/>
            </w:tcBorders>
          </w:tcPr>
          <w:p w14:paraId="79BC0839" w14:textId="2273A10D" w:rsidR="000F60CC" w:rsidRPr="000F60CC" w:rsidRDefault="000F60CC" w:rsidP="000F60CC">
            <w:pPr>
              <w:jc w:val="right"/>
              <w:cnfStyle w:val="000000100000" w:firstRow="0" w:lastRow="0" w:firstColumn="0" w:lastColumn="0" w:oddVBand="0" w:evenVBand="0" w:oddHBand="1" w:evenHBand="0" w:firstRowFirstColumn="0" w:firstRowLastColumn="0" w:lastRowFirstColumn="0" w:lastRowLastColumn="0"/>
              <w:rPr>
                <w:sz w:val="20"/>
                <w:szCs w:val="22"/>
              </w:rPr>
            </w:pPr>
          </w:p>
        </w:tc>
      </w:tr>
      <w:tr w:rsidR="000F60CC" w:rsidRPr="000F60CC" w14:paraId="1D3D70C5" w14:textId="77777777" w:rsidTr="00585282">
        <w:trPr>
          <w:jc w:val="center"/>
        </w:trPr>
        <w:tc>
          <w:tcPr>
            <w:cnfStyle w:val="001000000000" w:firstRow="0" w:lastRow="0" w:firstColumn="1" w:lastColumn="0" w:oddVBand="0" w:evenVBand="0" w:oddHBand="0" w:evenHBand="0" w:firstRowFirstColumn="0" w:firstRowLastColumn="0" w:lastRowFirstColumn="0" w:lastRowLastColumn="0"/>
            <w:tcW w:w="450" w:type="dxa"/>
            <w:tcBorders>
              <w:left w:val="single" w:sz="4" w:space="0" w:color="auto"/>
            </w:tcBorders>
            <w:tcMar>
              <w:left w:w="29" w:type="dxa"/>
              <w:right w:w="29" w:type="dxa"/>
            </w:tcMar>
            <w:vAlign w:val="bottom"/>
            <w:hideMark/>
          </w:tcPr>
          <w:p w14:paraId="02906BD4" w14:textId="5E62EC3F" w:rsidR="000F60CC" w:rsidRPr="000F60CC" w:rsidRDefault="00CF384E" w:rsidP="00CF384E">
            <w:pPr>
              <w:jc w:val="right"/>
              <w:rPr>
                <w:sz w:val="20"/>
                <w:szCs w:val="22"/>
              </w:rPr>
            </w:pPr>
            <w:r>
              <w:rPr>
                <w:sz w:val="20"/>
                <w:szCs w:val="22"/>
              </w:rPr>
              <w:t>4</w:t>
            </w:r>
          </w:p>
        </w:tc>
        <w:tc>
          <w:tcPr>
            <w:tcW w:w="810" w:type="dxa"/>
            <w:hideMark/>
          </w:tcPr>
          <w:p w14:paraId="79854B46" w14:textId="77777777" w:rsidR="000F60CC" w:rsidRPr="000F60CC" w:rsidRDefault="000F60CC" w:rsidP="000F60CC">
            <w:pPr>
              <w:jc w:val="right"/>
              <w:cnfStyle w:val="000000000000" w:firstRow="0" w:lastRow="0" w:firstColumn="0" w:lastColumn="0" w:oddVBand="0" w:evenVBand="0" w:oddHBand="0" w:evenHBand="0" w:firstRowFirstColumn="0" w:firstRowLastColumn="0" w:lastRowFirstColumn="0" w:lastRowLastColumn="0"/>
              <w:rPr>
                <w:sz w:val="20"/>
                <w:szCs w:val="22"/>
              </w:rPr>
            </w:pPr>
            <w:r w:rsidRPr="000F60CC">
              <w:rPr>
                <w:sz w:val="20"/>
                <w:szCs w:val="22"/>
              </w:rPr>
              <w:t>100</w:t>
            </w:r>
          </w:p>
        </w:tc>
        <w:tc>
          <w:tcPr>
            <w:tcW w:w="630" w:type="dxa"/>
            <w:hideMark/>
          </w:tcPr>
          <w:p w14:paraId="09A5C388" w14:textId="77777777" w:rsidR="000F60CC" w:rsidRPr="000F60CC" w:rsidRDefault="000F60CC" w:rsidP="000F60CC">
            <w:pPr>
              <w:jc w:val="right"/>
              <w:cnfStyle w:val="000000000000" w:firstRow="0" w:lastRow="0" w:firstColumn="0" w:lastColumn="0" w:oddVBand="0" w:evenVBand="0" w:oddHBand="0" w:evenHBand="0" w:firstRowFirstColumn="0" w:firstRowLastColumn="0" w:lastRowFirstColumn="0" w:lastRowLastColumn="0"/>
              <w:rPr>
                <w:sz w:val="20"/>
                <w:szCs w:val="22"/>
              </w:rPr>
            </w:pPr>
            <w:r w:rsidRPr="000F60CC">
              <w:rPr>
                <w:sz w:val="20"/>
                <w:szCs w:val="22"/>
              </w:rPr>
              <w:t>0.25</w:t>
            </w:r>
          </w:p>
        </w:tc>
        <w:tc>
          <w:tcPr>
            <w:tcW w:w="540" w:type="dxa"/>
            <w:hideMark/>
          </w:tcPr>
          <w:p w14:paraId="374AEFA1" w14:textId="77777777" w:rsidR="000F60CC" w:rsidRPr="000F60CC" w:rsidRDefault="000F60CC" w:rsidP="000F60CC">
            <w:pPr>
              <w:jc w:val="right"/>
              <w:cnfStyle w:val="000000000000" w:firstRow="0" w:lastRow="0" w:firstColumn="0" w:lastColumn="0" w:oddVBand="0" w:evenVBand="0" w:oddHBand="0" w:evenHBand="0" w:firstRowFirstColumn="0" w:firstRowLastColumn="0" w:lastRowFirstColumn="0" w:lastRowLastColumn="0"/>
              <w:rPr>
                <w:sz w:val="20"/>
                <w:szCs w:val="22"/>
              </w:rPr>
            </w:pPr>
            <w:r w:rsidRPr="000F60CC">
              <w:rPr>
                <w:sz w:val="20"/>
                <w:szCs w:val="22"/>
              </w:rPr>
              <w:t>0.0</w:t>
            </w:r>
          </w:p>
        </w:tc>
        <w:tc>
          <w:tcPr>
            <w:tcW w:w="810" w:type="dxa"/>
            <w:hideMark/>
          </w:tcPr>
          <w:p w14:paraId="50D7C84E" w14:textId="77777777" w:rsidR="000F60CC" w:rsidRPr="000F60CC" w:rsidRDefault="000F60CC" w:rsidP="000F60CC">
            <w:pPr>
              <w:jc w:val="right"/>
              <w:cnfStyle w:val="000000000000" w:firstRow="0" w:lastRow="0" w:firstColumn="0" w:lastColumn="0" w:oddVBand="0" w:evenVBand="0" w:oddHBand="0" w:evenHBand="0" w:firstRowFirstColumn="0" w:firstRowLastColumn="0" w:lastRowFirstColumn="0" w:lastRowLastColumn="0"/>
              <w:rPr>
                <w:sz w:val="20"/>
                <w:szCs w:val="22"/>
              </w:rPr>
            </w:pPr>
            <w:r w:rsidRPr="000F60CC">
              <w:rPr>
                <w:sz w:val="20"/>
                <w:szCs w:val="22"/>
              </w:rPr>
              <w:t>500</w:t>
            </w:r>
          </w:p>
        </w:tc>
        <w:tc>
          <w:tcPr>
            <w:tcW w:w="900" w:type="dxa"/>
            <w:hideMark/>
          </w:tcPr>
          <w:p w14:paraId="012C49DB" w14:textId="77777777" w:rsidR="000F60CC" w:rsidRPr="00C95533" w:rsidRDefault="000F60CC" w:rsidP="000F60CC">
            <w:pPr>
              <w:jc w:val="right"/>
              <w:cnfStyle w:val="000000000000" w:firstRow="0" w:lastRow="0" w:firstColumn="0" w:lastColumn="0" w:oddVBand="0" w:evenVBand="0" w:oddHBand="0" w:evenHBand="0" w:firstRowFirstColumn="0" w:firstRowLastColumn="0" w:lastRowFirstColumn="0" w:lastRowLastColumn="0"/>
              <w:rPr>
                <w:color w:val="A6A6A6" w:themeColor="background1" w:themeShade="A6"/>
                <w:sz w:val="20"/>
                <w:szCs w:val="22"/>
              </w:rPr>
            </w:pPr>
            <w:r w:rsidRPr="00C95533">
              <w:rPr>
                <w:color w:val="A6A6A6" w:themeColor="background1" w:themeShade="A6"/>
                <w:sz w:val="20"/>
                <w:szCs w:val="22"/>
              </w:rPr>
              <w:t>0.00100</w:t>
            </w:r>
          </w:p>
        </w:tc>
        <w:tc>
          <w:tcPr>
            <w:tcW w:w="810" w:type="dxa"/>
            <w:hideMark/>
          </w:tcPr>
          <w:p w14:paraId="1B1A1128" w14:textId="77777777" w:rsidR="000F60CC" w:rsidRPr="00C95533" w:rsidRDefault="000F60CC" w:rsidP="000F60CC">
            <w:pPr>
              <w:jc w:val="right"/>
              <w:cnfStyle w:val="000000000000" w:firstRow="0" w:lastRow="0" w:firstColumn="0" w:lastColumn="0" w:oddVBand="0" w:evenVBand="0" w:oddHBand="0" w:evenHBand="0" w:firstRowFirstColumn="0" w:firstRowLastColumn="0" w:lastRowFirstColumn="0" w:lastRowLastColumn="0"/>
              <w:rPr>
                <w:color w:val="A6A6A6" w:themeColor="background1" w:themeShade="A6"/>
                <w:sz w:val="20"/>
                <w:szCs w:val="22"/>
              </w:rPr>
            </w:pPr>
            <w:r w:rsidRPr="00C95533">
              <w:rPr>
                <w:color w:val="A6A6A6" w:themeColor="background1" w:themeShade="A6"/>
                <w:sz w:val="20"/>
                <w:szCs w:val="22"/>
              </w:rPr>
              <w:t>0.001</w:t>
            </w:r>
          </w:p>
        </w:tc>
        <w:tc>
          <w:tcPr>
            <w:tcW w:w="990" w:type="dxa"/>
            <w:hideMark/>
          </w:tcPr>
          <w:p w14:paraId="5210E0A8" w14:textId="77777777" w:rsidR="000F60CC" w:rsidRPr="00C95533" w:rsidRDefault="000F60CC" w:rsidP="000F60CC">
            <w:pPr>
              <w:jc w:val="right"/>
              <w:cnfStyle w:val="000000000000" w:firstRow="0" w:lastRow="0" w:firstColumn="0" w:lastColumn="0" w:oddVBand="0" w:evenVBand="0" w:oddHBand="0" w:evenHBand="0" w:firstRowFirstColumn="0" w:firstRowLastColumn="0" w:lastRowFirstColumn="0" w:lastRowLastColumn="0"/>
              <w:rPr>
                <w:color w:val="A6A6A6" w:themeColor="background1" w:themeShade="A6"/>
                <w:sz w:val="20"/>
                <w:szCs w:val="22"/>
              </w:rPr>
            </w:pPr>
            <w:r w:rsidRPr="00C95533">
              <w:rPr>
                <w:color w:val="A6A6A6" w:themeColor="background1" w:themeShade="A6"/>
                <w:sz w:val="20"/>
                <w:szCs w:val="22"/>
              </w:rPr>
              <w:t>0.000001</w:t>
            </w:r>
          </w:p>
        </w:tc>
        <w:tc>
          <w:tcPr>
            <w:tcW w:w="900" w:type="dxa"/>
            <w:tcBorders>
              <w:right w:val="double" w:sz="18" w:space="0" w:color="auto"/>
            </w:tcBorders>
            <w:hideMark/>
          </w:tcPr>
          <w:p w14:paraId="6C876A0D" w14:textId="77777777" w:rsidR="000F60CC" w:rsidRPr="000F60CC" w:rsidRDefault="000F60CC" w:rsidP="000F60CC">
            <w:pPr>
              <w:jc w:val="right"/>
              <w:cnfStyle w:val="000000000000" w:firstRow="0" w:lastRow="0" w:firstColumn="0" w:lastColumn="0" w:oddVBand="0" w:evenVBand="0" w:oddHBand="0" w:evenHBand="0" w:firstRowFirstColumn="0" w:firstRowLastColumn="0" w:lastRowFirstColumn="0" w:lastRowLastColumn="0"/>
              <w:rPr>
                <w:sz w:val="20"/>
                <w:szCs w:val="22"/>
              </w:rPr>
            </w:pPr>
            <w:r w:rsidRPr="000F60CC">
              <w:rPr>
                <w:sz w:val="20"/>
                <w:szCs w:val="22"/>
              </w:rPr>
              <w:t>100</w:t>
            </w:r>
          </w:p>
        </w:tc>
        <w:tc>
          <w:tcPr>
            <w:tcW w:w="630" w:type="dxa"/>
            <w:tcBorders>
              <w:left w:val="double" w:sz="18" w:space="0" w:color="auto"/>
            </w:tcBorders>
            <w:hideMark/>
          </w:tcPr>
          <w:p w14:paraId="21FC7527" w14:textId="77777777" w:rsidR="000F60CC" w:rsidRPr="000F60CC" w:rsidRDefault="000F60CC" w:rsidP="000F60CC">
            <w:pPr>
              <w:jc w:val="right"/>
              <w:cnfStyle w:val="000000000000" w:firstRow="0" w:lastRow="0" w:firstColumn="0" w:lastColumn="0" w:oddVBand="0" w:evenVBand="0" w:oddHBand="0" w:evenHBand="0" w:firstRowFirstColumn="0" w:firstRowLastColumn="0" w:lastRowFirstColumn="0" w:lastRowLastColumn="0"/>
              <w:rPr>
                <w:sz w:val="20"/>
                <w:szCs w:val="22"/>
              </w:rPr>
            </w:pPr>
            <w:r w:rsidRPr="000F60CC">
              <w:rPr>
                <w:sz w:val="20"/>
                <w:szCs w:val="22"/>
              </w:rPr>
              <w:t>473</w:t>
            </w:r>
          </w:p>
        </w:tc>
        <w:tc>
          <w:tcPr>
            <w:tcW w:w="720" w:type="dxa"/>
            <w:hideMark/>
          </w:tcPr>
          <w:p w14:paraId="6D271987" w14:textId="30E63CD7" w:rsidR="000F60CC" w:rsidRPr="000F60CC" w:rsidRDefault="00177142" w:rsidP="000F60CC">
            <w:pPr>
              <w:jc w:val="right"/>
              <w:cnfStyle w:val="000000000000" w:firstRow="0" w:lastRow="0" w:firstColumn="0" w:lastColumn="0" w:oddVBand="0" w:evenVBand="0" w:oddHBand="0" w:evenHBand="0" w:firstRowFirstColumn="0" w:firstRowLastColumn="0" w:lastRowFirstColumn="0" w:lastRowLastColumn="0"/>
              <w:rPr>
                <w:sz w:val="20"/>
                <w:szCs w:val="22"/>
              </w:rPr>
            </w:pPr>
            <w:r w:rsidRPr="00177142">
              <w:rPr>
                <w:sz w:val="20"/>
                <w:szCs w:val="22"/>
              </w:rPr>
              <w:t>60.78</w:t>
            </w:r>
          </w:p>
        </w:tc>
        <w:tc>
          <w:tcPr>
            <w:tcW w:w="776" w:type="dxa"/>
            <w:tcBorders>
              <w:right w:val="single" w:sz="4" w:space="0" w:color="auto"/>
            </w:tcBorders>
          </w:tcPr>
          <w:p w14:paraId="100B515F" w14:textId="48F62FC9" w:rsidR="000F60CC" w:rsidRPr="000F60CC" w:rsidRDefault="000F60CC" w:rsidP="000F60CC">
            <w:pPr>
              <w:jc w:val="right"/>
              <w:cnfStyle w:val="000000000000" w:firstRow="0" w:lastRow="0" w:firstColumn="0" w:lastColumn="0" w:oddVBand="0" w:evenVBand="0" w:oddHBand="0" w:evenHBand="0" w:firstRowFirstColumn="0" w:firstRowLastColumn="0" w:lastRowFirstColumn="0" w:lastRowLastColumn="0"/>
              <w:rPr>
                <w:sz w:val="20"/>
                <w:szCs w:val="22"/>
              </w:rPr>
            </w:pPr>
          </w:p>
        </w:tc>
      </w:tr>
      <w:tr w:rsidR="000F60CC" w:rsidRPr="000F60CC" w14:paraId="07084CEB" w14:textId="77777777" w:rsidTr="005852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 w:type="dxa"/>
            <w:tcBorders>
              <w:left w:val="single" w:sz="4" w:space="0" w:color="auto"/>
            </w:tcBorders>
            <w:tcMar>
              <w:left w:w="29" w:type="dxa"/>
              <w:right w:w="29" w:type="dxa"/>
            </w:tcMar>
            <w:vAlign w:val="bottom"/>
            <w:hideMark/>
          </w:tcPr>
          <w:p w14:paraId="591C0570" w14:textId="7D9A0BE5" w:rsidR="000F60CC" w:rsidRPr="000F60CC" w:rsidRDefault="00CF384E" w:rsidP="00CF384E">
            <w:pPr>
              <w:jc w:val="right"/>
              <w:rPr>
                <w:sz w:val="20"/>
                <w:szCs w:val="22"/>
              </w:rPr>
            </w:pPr>
            <w:r>
              <w:rPr>
                <w:sz w:val="20"/>
                <w:szCs w:val="22"/>
              </w:rPr>
              <w:t>5</w:t>
            </w:r>
          </w:p>
        </w:tc>
        <w:tc>
          <w:tcPr>
            <w:tcW w:w="810" w:type="dxa"/>
            <w:hideMark/>
          </w:tcPr>
          <w:p w14:paraId="23098BA8" w14:textId="77777777" w:rsidR="000F60CC" w:rsidRPr="000F60CC" w:rsidRDefault="000F60CC" w:rsidP="000F60CC">
            <w:pPr>
              <w:jc w:val="right"/>
              <w:cnfStyle w:val="000000100000" w:firstRow="0" w:lastRow="0" w:firstColumn="0" w:lastColumn="0" w:oddVBand="0" w:evenVBand="0" w:oddHBand="1" w:evenHBand="0" w:firstRowFirstColumn="0" w:firstRowLastColumn="0" w:lastRowFirstColumn="0" w:lastRowLastColumn="0"/>
              <w:rPr>
                <w:sz w:val="20"/>
                <w:szCs w:val="22"/>
              </w:rPr>
            </w:pPr>
            <w:r w:rsidRPr="000F60CC">
              <w:rPr>
                <w:sz w:val="20"/>
                <w:szCs w:val="22"/>
              </w:rPr>
              <w:t>100</w:t>
            </w:r>
          </w:p>
        </w:tc>
        <w:tc>
          <w:tcPr>
            <w:tcW w:w="630" w:type="dxa"/>
            <w:hideMark/>
          </w:tcPr>
          <w:p w14:paraId="403F6A12" w14:textId="77777777" w:rsidR="000F60CC" w:rsidRPr="000F60CC" w:rsidRDefault="000F60CC" w:rsidP="000F60CC">
            <w:pPr>
              <w:jc w:val="right"/>
              <w:cnfStyle w:val="000000100000" w:firstRow="0" w:lastRow="0" w:firstColumn="0" w:lastColumn="0" w:oddVBand="0" w:evenVBand="0" w:oddHBand="1" w:evenHBand="0" w:firstRowFirstColumn="0" w:firstRowLastColumn="0" w:lastRowFirstColumn="0" w:lastRowLastColumn="0"/>
              <w:rPr>
                <w:sz w:val="20"/>
                <w:szCs w:val="22"/>
              </w:rPr>
            </w:pPr>
            <w:r w:rsidRPr="000F60CC">
              <w:rPr>
                <w:sz w:val="20"/>
                <w:szCs w:val="22"/>
              </w:rPr>
              <w:t>0.10</w:t>
            </w:r>
          </w:p>
        </w:tc>
        <w:tc>
          <w:tcPr>
            <w:tcW w:w="540" w:type="dxa"/>
            <w:hideMark/>
          </w:tcPr>
          <w:p w14:paraId="5BD51DA9" w14:textId="77777777" w:rsidR="000F60CC" w:rsidRPr="000F60CC" w:rsidRDefault="000F60CC" w:rsidP="000F60CC">
            <w:pPr>
              <w:jc w:val="right"/>
              <w:cnfStyle w:val="000000100000" w:firstRow="0" w:lastRow="0" w:firstColumn="0" w:lastColumn="0" w:oddVBand="0" w:evenVBand="0" w:oddHBand="1" w:evenHBand="0" w:firstRowFirstColumn="0" w:firstRowLastColumn="0" w:lastRowFirstColumn="0" w:lastRowLastColumn="0"/>
              <w:rPr>
                <w:sz w:val="20"/>
                <w:szCs w:val="22"/>
              </w:rPr>
            </w:pPr>
            <w:r w:rsidRPr="000F60CC">
              <w:rPr>
                <w:sz w:val="20"/>
                <w:szCs w:val="22"/>
              </w:rPr>
              <w:t>0.1</w:t>
            </w:r>
          </w:p>
        </w:tc>
        <w:tc>
          <w:tcPr>
            <w:tcW w:w="810" w:type="dxa"/>
            <w:hideMark/>
          </w:tcPr>
          <w:p w14:paraId="19DFD688" w14:textId="77777777" w:rsidR="000F60CC" w:rsidRPr="000F60CC" w:rsidRDefault="000F60CC" w:rsidP="000F60CC">
            <w:pPr>
              <w:jc w:val="right"/>
              <w:cnfStyle w:val="000000100000" w:firstRow="0" w:lastRow="0" w:firstColumn="0" w:lastColumn="0" w:oddVBand="0" w:evenVBand="0" w:oddHBand="1" w:evenHBand="0" w:firstRowFirstColumn="0" w:firstRowLastColumn="0" w:lastRowFirstColumn="0" w:lastRowLastColumn="0"/>
              <w:rPr>
                <w:sz w:val="20"/>
                <w:szCs w:val="22"/>
              </w:rPr>
            </w:pPr>
            <w:r w:rsidRPr="000F60CC">
              <w:rPr>
                <w:sz w:val="20"/>
                <w:szCs w:val="22"/>
              </w:rPr>
              <w:t>500</w:t>
            </w:r>
          </w:p>
        </w:tc>
        <w:tc>
          <w:tcPr>
            <w:tcW w:w="900" w:type="dxa"/>
            <w:hideMark/>
          </w:tcPr>
          <w:p w14:paraId="3B35D5BB" w14:textId="77777777" w:rsidR="000F60CC" w:rsidRPr="00C95533" w:rsidRDefault="000F60CC" w:rsidP="000F60CC">
            <w:pPr>
              <w:jc w:val="right"/>
              <w:cnfStyle w:val="000000100000" w:firstRow="0" w:lastRow="0" w:firstColumn="0" w:lastColumn="0" w:oddVBand="0" w:evenVBand="0" w:oddHBand="1" w:evenHBand="0" w:firstRowFirstColumn="0" w:firstRowLastColumn="0" w:lastRowFirstColumn="0" w:lastRowLastColumn="0"/>
              <w:rPr>
                <w:color w:val="A6A6A6" w:themeColor="background1" w:themeShade="A6"/>
                <w:sz w:val="20"/>
                <w:szCs w:val="22"/>
              </w:rPr>
            </w:pPr>
            <w:r w:rsidRPr="00C95533">
              <w:rPr>
                <w:color w:val="A6A6A6" w:themeColor="background1" w:themeShade="A6"/>
                <w:sz w:val="20"/>
                <w:szCs w:val="22"/>
              </w:rPr>
              <w:t>0.00001</w:t>
            </w:r>
          </w:p>
        </w:tc>
        <w:tc>
          <w:tcPr>
            <w:tcW w:w="810" w:type="dxa"/>
            <w:hideMark/>
          </w:tcPr>
          <w:p w14:paraId="1B5534DD" w14:textId="77777777" w:rsidR="000F60CC" w:rsidRPr="00C95533" w:rsidRDefault="000F60CC" w:rsidP="000F60CC">
            <w:pPr>
              <w:jc w:val="right"/>
              <w:cnfStyle w:val="000000100000" w:firstRow="0" w:lastRow="0" w:firstColumn="0" w:lastColumn="0" w:oddVBand="0" w:evenVBand="0" w:oddHBand="1" w:evenHBand="0" w:firstRowFirstColumn="0" w:firstRowLastColumn="0" w:lastRowFirstColumn="0" w:lastRowLastColumn="0"/>
              <w:rPr>
                <w:color w:val="A6A6A6" w:themeColor="background1" w:themeShade="A6"/>
                <w:sz w:val="20"/>
                <w:szCs w:val="22"/>
              </w:rPr>
            </w:pPr>
            <w:r w:rsidRPr="00C95533">
              <w:rPr>
                <w:color w:val="A6A6A6" w:themeColor="background1" w:themeShade="A6"/>
                <w:sz w:val="20"/>
                <w:szCs w:val="22"/>
              </w:rPr>
              <w:t>0.001</w:t>
            </w:r>
          </w:p>
        </w:tc>
        <w:tc>
          <w:tcPr>
            <w:tcW w:w="990" w:type="dxa"/>
            <w:hideMark/>
          </w:tcPr>
          <w:p w14:paraId="2ED9B22A" w14:textId="77777777" w:rsidR="000F60CC" w:rsidRPr="00C95533" w:rsidRDefault="000F60CC" w:rsidP="000F60CC">
            <w:pPr>
              <w:jc w:val="right"/>
              <w:cnfStyle w:val="000000100000" w:firstRow="0" w:lastRow="0" w:firstColumn="0" w:lastColumn="0" w:oddVBand="0" w:evenVBand="0" w:oddHBand="1" w:evenHBand="0" w:firstRowFirstColumn="0" w:firstRowLastColumn="0" w:lastRowFirstColumn="0" w:lastRowLastColumn="0"/>
              <w:rPr>
                <w:color w:val="A6A6A6" w:themeColor="background1" w:themeShade="A6"/>
                <w:sz w:val="20"/>
                <w:szCs w:val="22"/>
              </w:rPr>
            </w:pPr>
            <w:r w:rsidRPr="00C95533">
              <w:rPr>
                <w:color w:val="A6A6A6" w:themeColor="background1" w:themeShade="A6"/>
                <w:sz w:val="20"/>
                <w:szCs w:val="22"/>
              </w:rPr>
              <w:t>0.000001</w:t>
            </w:r>
          </w:p>
        </w:tc>
        <w:tc>
          <w:tcPr>
            <w:tcW w:w="900" w:type="dxa"/>
            <w:tcBorders>
              <w:right w:val="double" w:sz="18" w:space="0" w:color="auto"/>
            </w:tcBorders>
            <w:hideMark/>
          </w:tcPr>
          <w:p w14:paraId="7094D1B7" w14:textId="77777777" w:rsidR="000F60CC" w:rsidRPr="000F60CC" w:rsidRDefault="000F60CC" w:rsidP="000F60CC">
            <w:pPr>
              <w:jc w:val="right"/>
              <w:cnfStyle w:val="000000100000" w:firstRow="0" w:lastRow="0" w:firstColumn="0" w:lastColumn="0" w:oddVBand="0" w:evenVBand="0" w:oddHBand="1" w:evenHBand="0" w:firstRowFirstColumn="0" w:firstRowLastColumn="0" w:lastRowFirstColumn="0" w:lastRowLastColumn="0"/>
              <w:rPr>
                <w:sz w:val="20"/>
                <w:szCs w:val="22"/>
              </w:rPr>
            </w:pPr>
            <w:r w:rsidRPr="000F60CC">
              <w:rPr>
                <w:sz w:val="20"/>
                <w:szCs w:val="22"/>
              </w:rPr>
              <w:t>100</w:t>
            </w:r>
          </w:p>
        </w:tc>
        <w:tc>
          <w:tcPr>
            <w:tcW w:w="630" w:type="dxa"/>
            <w:tcBorders>
              <w:left w:val="double" w:sz="18" w:space="0" w:color="auto"/>
            </w:tcBorders>
            <w:hideMark/>
          </w:tcPr>
          <w:p w14:paraId="183E5F3B" w14:textId="77777777" w:rsidR="000F60CC" w:rsidRPr="000F60CC" w:rsidRDefault="000F60CC" w:rsidP="000F60CC">
            <w:pPr>
              <w:jc w:val="right"/>
              <w:cnfStyle w:val="000000100000" w:firstRow="0" w:lastRow="0" w:firstColumn="0" w:lastColumn="0" w:oddVBand="0" w:evenVBand="0" w:oddHBand="1" w:evenHBand="0" w:firstRowFirstColumn="0" w:firstRowLastColumn="0" w:lastRowFirstColumn="0" w:lastRowLastColumn="0"/>
              <w:rPr>
                <w:sz w:val="20"/>
                <w:szCs w:val="22"/>
              </w:rPr>
            </w:pPr>
            <w:r w:rsidRPr="000F60CC">
              <w:rPr>
                <w:sz w:val="20"/>
                <w:szCs w:val="22"/>
              </w:rPr>
              <w:t>514</w:t>
            </w:r>
          </w:p>
        </w:tc>
        <w:tc>
          <w:tcPr>
            <w:tcW w:w="720" w:type="dxa"/>
            <w:hideMark/>
          </w:tcPr>
          <w:p w14:paraId="2BD816C1" w14:textId="33BDFC67" w:rsidR="000F60CC" w:rsidRPr="000F60CC" w:rsidRDefault="00177142" w:rsidP="000F60CC">
            <w:pPr>
              <w:jc w:val="right"/>
              <w:cnfStyle w:val="000000100000" w:firstRow="0" w:lastRow="0" w:firstColumn="0" w:lastColumn="0" w:oddVBand="0" w:evenVBand="0" w:oddHBand="1" w:evenHBand="0" w:firstRowFirstColumn="0" w:firstRowLastColumn="0" w:lastRowFirstColumn="0" w:lastRowLastColumn="0"/>
              <w:rPr>
                <w:sz w:val="20"/>
                <w:szCs w:val="22"/>
              </w:rPr>
            </w:pPr>
            <w:r w:rsidRPr="00177142">
              <w:rPr>
                <w:sz w:val="20"/>
                <w:szCs w:val="22"/>
              </w:rPr>
              <w:t>65.79</w:t>
            </w:r>
          </w:p>
        </w:tc>
        <w:tc>
          <w:tcPr>
            <w:tcW w:w="776" w:type="dxa"/>
            <w:tcBorders>
              <w:right w:val="single" w:sz="4" w:space="0" w:color="auto"/>
            </w:tcBorders>
          </w:tcPr>
          <w:p w14:paraId="1BEDA60F" w14:textId="27941779" w:rsidR="000F60CC" w:rsidRPr="000F60CC" w:rsidRDefault="000F60CC" w:rsidP="000F60CC">
            <w:pPr>
              <w:jc w:val="right"/>
              <w:cnfStyle w:val="000000100000" w:firstRow="0" w:lastRow="0" w:firstColumn="0" w:lastColumn="0" w:oddVBand="0" w:evenVBand="0" w:oddHBand="1" w:evenHBand="0" w:firstRowFirstColumn="0" w:firstRowLastColumn="0" w:lastRowFirstColumn="0" w:lastRowLastColumn="0"/>
              <w:rPr>
                <w:sz w:val="20"/>
                <w:szCs w:val="22"/>
              </w:rPr>
            </w:pPr>
          </w:p>
        </w:tc>
      </w:tr>
      <w:tr w:rsidR="000F60CC" w:rsidRPr="000F60CC" w14:paraId="6E09500B" w14:textId="77777777" w:rsidTr="00585282">
        <w:trPr>
          <w:jc w:val="center"/>
        </w:trPr>
        <w:tc>
          <w:tcPr>
            <w:cnfStyle w:val="001000000000" w:firstRow="0" w:lastRow="0" w:firstColumn="1" w:lastColumn="0" w:oddVBand="0" w:evenVBand="0" w:oddHBand="0" w:evenHBand="0" w:firstRowFirstColumn="0" w:firstRowLastColumn="0" w:lastRowFirstColumn="0" w:lastRowLastColumn="0"/>
            <w:tcW w:w="450" w:type="dxa"/>
            <w:tcBorders>
              <w:left w:val="single" w:sz="4" w:space="0" w:color="auto"/>
            </w:tcBorders>
            <w:tcMar>
              <w:left w:w="29" w:type="dxa"/>
              <w:right w:w="29" w:type="dxa"/>
            </w:tcMar>
            <w:vAlign w:val="bottom"/>
            <w:hideMark/>
          </w:tcPr>
          <w:p w14:paraId="647B8113" w14:textId="105B0DE2" w:rsidR="000F60CC" w:rsidRPr="000F60CC" w:rsidRDefault="00CF384E" w:rsidP="00CF384E">
            <w:pPr>
              <w:jc w:val="right"/>
              <w:rPr>
                <w:sz w:val="20"/>
                <w:szCs w:val="22"/>
              </w:rPr>
            </w:pPr>
            <w:r>
              <w:rPr>
                <w:sz w:val="20"/>
                <w:szCs w:val="22"/>
              </w:rPr>
              <w:t>6</w:t>
            </w:r>
          </w:p>
        </w:tc>
        <w:tc>
          <w:tcPr>
            <w:tcW w:w="810" w:type="dxa"/>
            <w:hideMark/>
          </w:tcPr>
          <w:p w14:paraId="7113AE76" w14:textId="77777777" w:rsidR="000F60CC" w:rsidRPr="000F60CC" w:rsidRDefault="000F60CC" w:rsidP="000F60CC">
            <w:pPr>
              <w:jc w:val="right"/>
              <w:cnfStyle w:val="000000000000" w:firstRow="0" w:lastRow="0" w:firstColumn="0" w:lastColumn="0" w:oddVBand="0" w:evenVBand="0" w:oddHBand="0" w:evenHBand="0" w:firstRowFirstColumn="0" w:firstRowLastColumn="0" w:lastRowFirstColumn="0" w:lastRowLastColumn="0"/>
              <w:rPr>
                <w:sz w:val="20"/>
                <w:szCs w:val="22"/>
              </w:rPr>
            </w:pPr>
            <w:r w:rsidRPr="000F60CC">
              <w:rPr>
                <w:sz w:val="20"/>
                <w:szCs w:val="22"/>
              </w:rPr>
              <w:t>100</w:t>
            </w:r>
          </w:p>
        </w:tc>
        <w:tc>
          <w:tcPr>
            <w:tcW w:w="630" w:type="dxa"/>
            <w:hideMark/>
          </w:tcPr>
          <w:p w14:paraId="1B18C8AD" w14:textId="77777777" w:rsidR="000F60CC" w:rsidRPr="000F60CC" w:rsidRDefault="000F60CC" w:rsidP="000F60CC">
            <w:pPr>
              <w:jc w:val="right"/>
              <w:cnfStyle w:val="000000000000" w:firstRow="0" w:lastRow="0" w:firstColumn="0" w:lastColumn="0" w:oddVBand="0" w:evenVBand="0" w:oddHBand="0" w:evenHBand="0" w:firstRowFirstColumn="0" w:firstRowLastColumn="0" w:lastRowFirstColumn="0" w:lastRowLastColumn="0"/>
              <w:rPr>
                <w:sz w:val="20"/>
                <w:szCs w:val="22"/>
              </w:rPr>
            </w:pPr>
            <w:r w:rsidRPr="000F60CC">
              <w:rPr>
                <w:sz w:val="20"/>
                <w:szCs w:val="22"/>
              </w:rPr>
              <w:t>0.10</w:t>
            </w:r>
          </w:p>
        </w:tc>
        <w:tc>
          <w:tcPr>
            <w:tcW w:w="540" w:type="dxa"/>
            <w:hideMark/>
          </w:tcPr>
          <w:p w14:paraId="20D7463A" w14:textId="77777777" w:rsidR="000F60CC" w:rsidRPr="000F60CC" w:rsidRDefault="000F60CC" w:rsidP="000F60CC">
            <w:pPr>
              <w:jc w:val="right"/>
              <w:cnfStyle w:val="000000000000" w:firstRow="0" w:lastRow="0" w:firstColumn="0" w:lastColumn="0" w:oddVBand="0" w:evenVBand="0" w:oddHBand="0" w:evenHBand="0" w:firstRowFirstColumn="0" w:firstRowLastColumn="0" w:lastRowFirstColumn="0" w:lastRowLastColumn="0"/>
              <w:rPr>
                <w:sz w:val="20"/>
                <w:szCs w:val="22"/>
              </w:rPr>
            </w:pPr>
            <w:r w:rsidRPr="000F60CC">
              <w:rPr>
                <w:sz w:val="20"/>
                <w:szCs w:val="22"/>
              </w:rPr>
              <w:t>0.1</w:t>
            </w:r>
          </w:p>
        </w:tc>
        <w:tc>
          <w:tcPr>
            <w:tcW w:w="810" w:type="dxa"/>
            <w:hideMark/>
          </w:tcPr>
          <w:p w14:paraId="7DADED71" w14:textId="77777777" w:rsidR="000F60CC" w:rsidRPr="000F60CC" w:rsidRDefault="000F60CC" w:rsidP="000F60CC">
            <w:pPr>
              <w:jc w:val="right"/>
              <w:cnfStyle w:val="000000000000" w:firstRow="0" w:lastRow="0" w:firstColumn="0" w:lastColumn="0" w:oddVBand="0" w:evenVBand="0" w:oddHBand="0" w:evenHBand="0" w:firstRowFirstColumn="0" w:firstRowLastColumn="0" w:lastRowFirstColumn="0" w:lastRowLastColumn="0"/>
              <w:rPr>
                <w:sz w:val="20"/>
                <w:szCs w:val="22"/>
              </w:rPr>
            </w:pPr>
            <w:r w:rsidRPr="000F60CC">
              <w:rPr>
                <w:sz w:val="20"/>
                <w:szCs w:val="22"/>
              </w:rPr>
              <w:t>500</w:t>
            </w:r>
          </w:p>
        </w:tc>
        <w:tc>
          <w:tcPr>
            <w:tcW w:w="900" w:type="dxa"/>
            <w:hideMark/>
          </w:tcPr>
          <w:p w14:paraId="147B081B" w14:textId="77777777" w:rsidR="000F60CC" w:rsidRPr="00C95533" w:rsidRDefault="000F60CC" w:rsidP="000F60CC">
            <w:pPr>
              <w:jc w:val="right"/>
              <w:cnfStyle w:val="000000000000" w:firstRow="0" w:lastRow="0" w:firstColumn="0" w:lastColumn="0" w:oddVBand="0" w:evenVBand="0" w:oddHBand="0" w:evenHBand="0" w:firstRowFirstColumn="0" w:firstRowLastColumn="0" w:lastRowFirstColumn="0" w:lastRowLastColumn="0"/>
              <w:rPr>
                <w:color w:val="A6A6A6" w:themeColor="background1" w:themeShade="A6"/>
                <w:sz w:val="20"/>
                <w:szCs w:val="22"/>
              </w:rPr>
            </w:pPr>
            <w:r w:rsidRPr="00C95533">
              <w:rPr>
                <w:color w:val="A6A6A6" w:themeColor="background1" w:themeShade="A6"/>
                <w:sz w:val="20"/>
                <w:szCs w:val="22"/>
              </w:rPr>
              <w:t>0.00001</w:t>
            </w:r>
          </w:p>
        </w:tc>
        <w:tc>
          <w:tcPr>
            <w:tcW w:w="810" w:type="dxa"/>
            <w:hideMark/>
          </w:tcPr>
          <w:p w14:paraId="4EF2B79E" w14:textId="77777777" w:rsidR="000F60CC" w:rsidRPr="00C95533" w:rsidRDefault="000F60CC" w:rsidP="000F60CC">
            <w:pPr>
              <w:jc w:val="right"/>
              <w:cnfStyle w:val="000000000000" w:firstRow="0" w:lastRow="0" w:firstColumn="0" w:lastColumn="0" w:oddVBand="0" w:evenVBand="0" w:oddHBand="0" w:evenHBand="0" w:firstRowFirstColumn="0" w:firstRowLastColumn="0" w:lastRowFirstColumn="0" w:lastRowLastColumn="0"/>
              <w:rPr>
                <w:color w:val="A6A6A6" w:themeColor="background1" w:themeShade="A6"/>
                <w:sz w:val="20"/>
                <w:szCs w:val="22"/>
              </w:rPr>
            </w:pPr>
            <w:r w:rsidRPr="00C95533">
              <w:rPr>
                <w:color w:val="A6A6A6" w:themeColor="background1" w:themeShade="A6"/>
                <w:sz w:val="20"/>
                <w:szCs w:val="22"/>
              </w:rPr>
              <w:t>0.001</w:t>
            </w:r>
          </w:p>
        </w:tc>
        <w:tc>
          <w:tcPr>
            <w:tcW w:w="990" w:type="dxa"/>
            <w:hideMark/>
          </w:tcPr>
          <w:p w14:paraId="507B10FF" w14:textId="77777777" w:rsidR="000F60CC" w:rsidRPr="00C95533" w:rsidRDefault="000F60CC" w:rsidP="000F60CC">
            <w:pPr>
              <w:jc w:val="right"/>
              <w:cnfStyle w:val="000000000000" w:firstRow="0" w:lastRow="0" w:firstColumn="0" w:lastColumn="0" w:oddVBand="0" w:evenVBand="0" w:oddHBand="0" w:evenHBand="0" w:firstRowFirstColumn="0" w:firstRowLastColumn="0" w:lastRowFirstColumn="0" w:lastRowLastColumn="0"/>
              <w:rPr>
                <w:color w:val="A6A6A6" w:themeColor="background1" w:themeShade="A6"/>
                <w:sz w:val="20"/>
                <w:szCs w:val="22"/>
              </w:rPr>
            </w:pPr>
            <w:r w:rsidRPr="00C95533">
              <w:rPr>
                <w:color w:val="A6A6A6" w:themeColor="background1" w:themeShade="A6"/>
                <w:sz w:val="20"/>
                <w:szCs w:val="22"/>
              </w:rPr>
              <w:t>0.000001</w:t>
            </w:r>
          </w:p>
        </w:tc>
        <w:tc>
          <w:tcPr>
            <w:tcW w:w="900" w:type="dxa"/>
            <w:tcBorders>
              <w:right w:val="double" w:sz="18" w:space="0" w:color="auto"/>
            </w:tcBorders>
            <w:hideMark/>
          </w:tcPr>
          <w:p w14:paraId="1C47F65B" w14:textId="77777777" w:rsidR="000F60CC" w:rsidRPr="000F60CC" w:rsidRDefault="000F60CC" w:rsidP="000F60CC">
            <w:pPr>
              <w:jc w:val="right"/>
              <w:cnfStyle w:val="000000000000" w:firstRow="0" w:lastRow="0" w:firstColumn="0" w:lastColumn="0" w:oddVBand="0" w:evenVBand="0" w:oddHBand="0" w:evenHBand="0" w:firstRowFirstColumn="0" w:firstRowLastColumn="0" w:lastRowFirstColumn="0" w:lastRowLastColumn="0"/>
              <w:rPr>
                <w:sz w:val="20"/>
                <w:szCs w:val="22"/>
              </w:rPr>
            </w:pPr>
            <w:r w:rsidRPr="000F60CC">
              <w:rPr>
                <w:sz w:val="20"/>
                <w:szCs w:val="22"/>
              </w:rPr>
              <w:t>50</w:t>
            </w:r>
          </w:p>
        </w:tc>
        <w:tc>
          <w:tcPr>
            <w:tcW w:w="630" w:type="dxa"/>
            <w:tcBorders>
              <w:left w:val="double" w:sz="18" w:space="0" w:color="auto"/>
            </w:tcBorders>
            <w:hideMark/>
          </w:tcPr>
          <w:p w14:paraId="0FC2D43B" w14:textId="77777777" w:rsidR="000F60CC" w:rsidRPr="000F60CC" w:rsidRDefault="000F60CC" w:rsidP="000F60CC">
            <w:pPr>
              <w:jc w:val="right"/>
              <w:cnfStyle w:val="000000000000" w:firstRow="0" w:lastRow="0" w:firstColumn="0" w:lastColumn="0" w:oddVBand="0" w:evenVBand="0" w:oddHBand="0" w:evenHBand="0" w:firstRowFirstColumn="0" w:firstRowLastColumn="0" w:lastRowFirstColumn="0" w:lastRowLastColumn="0"/>
              <w:rPr>
                <w:sz w:val="20"/>
                <w:szCs w:val="22"/>
              </w:rPr>
            </w:pPr>
            <w:r w:rsidRPr="000F60CC">
              <w:rPr>
                <w:sz w:val="20"/>
                <w:szCs w:val="22"/>
              </w:rPr>
              <w:t>502</w:t>
            </w:r>
          </w:p>
        </w:tc>
        <w:tc>
          <w:tcPr>
            <w:tcW w:w="720" w:type="dxa"/>
            <w:hideMark/>
          </w:tcPr>
          <w:p w14:paraId="4054A6BD" w14:textId="3AF9A590" w:rsidR="000F60CC" w:rsidRPr="000F60CC" w:rsidRDefault="00177142" w:rsidP="000F60CC">
            <w:pPr>
              <w:jc w:val="right"/>
              <w:cnfStyle w:val="000000000000" w:firstRow="0" w:lastRow="0" w:firstColumn="0" w:lastColumn="0" w:oddVBand="0" w:evenVBand="0" w:oddHBand="0" w:evenHBand="0" w:firstRowFirstColumn="0" w:firstRowLastColumn="0" w:lastRowFirstColumn="0" w:lastRowLastColumn="0"/>
              <w:rPr>
                <w:sz w:val="20"/>
                <w:szCs w:val="22"/>
              </w:rPr>
            </w:pPr>
            <w:r w:rsidRPr="00177142">
              <w:rPr>
                <w:sz w:val="20"/>
                <w:szCs w:val="22"/>
              </w:rPr>
              <w:t>67.15</w:t>
            </w:r>
          </w:p>
        </w:tc>
        <w:tc>
          <w:tcPr>
            <w:tcW w:w="776" w:type="dxa"/>
            <w:tcBorders>
              <w:right w:val="single" w:sz="4" w:space="0" w:color="auto"/>
            </w:tcBorders>
          </w:tcPr>
          <w:p w14:paraId="0A8D6932" w14:textId="7755548C" w:rsidR="000F60CC" w:rsidRPr="000F60CC" w:rsidRDefault="000F60CC" w:rsidP="000F60CC">
            <w:pPr>
              <w:jc w:val="right"/>
              <w:cnfStyle w:val="000000000000" w:firstRow="0" w:lastRow="0" w:firstColumn="0" w:lastColumn="0" w:oddVBand="0" w:evenVBand="0" w:oddHBand="0" w:evenHBand="0" w:firstRowFirstColumn="0" w:firstRowLastColumn="0" w:lastRowFirstColumn="0" w:lastRowLastColumn="0"/>
              <w:rPr>
                <w:sz w:val="20"/>
                <w:szCs w:val="22"/>
              </w:rPr>
            </w:pPr>
          </w:p>
        </w:tc>
      </w:tr>
      <w:tr w:rsidR="000F60CC" w:rsidRPr="000F60CC" w14:paraId="69D1D3BD" w14:textId="77777777" w:rsidTr="005852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 w:type="dxa"/>
            <w:tcBorders>
              <w:left w:val="single" w:sz="4" w:space="0" w:color="auto"/>
            </w:tcBorders>
            <w:tcMar>
              <w:left w:w="29" w:type="dxa"/>
              <w:right w:w="29" w:type="dxa"/>
            </w:tcMar>
            <w:vAlign w:val="bottom"/>
            <w:hideMark/>
          </w:tcPr>
          <w:p w14:paraId="7650AEA1" w14:textId="2AD75CD7" w:rsidR="000F60CC" w:rsidRPr="000F60CC" w:rsidRDefault="00CF384E" w:rsidP="00CF384E">
            <w:pPr>
              <w:jc w:val="right"/>
              <w:rPr>
                <w:sz w:val="20"/>
                <w:szCs w:val="22"/>
              </w:rPr>
            </w:pPr>
            <w:r>
              <w:rPr>
                <w:sz w:val="20"/>
                <w:szCs w:val="22"/>
              </w:rPr>
              <w:t>7</w:t>
            </w:r>
          </w:p>
        </w:tc>
        <w:tc>
          <w:tcPr>
            <w:tcW w:w="810" w:type="dxa"/>
            <w:hideMark/>
          </w:tcPr>
          <w:p w14:paraId="1048416A" w14:textId="77777777" w:rsidR="000F60CC" w:rsidRPr="000F60CC" w:rsidRDefault="000F60CC" w:rsidP="000F60CC">
            <w:pPr>
              <w:jc w:val="right"/>
              <w:cnfStyle w:val="000000100000" w:firstRow="0" w:lastRow="0" w:firstColumn="0" w:lastColumn="0" w:oddVBand="0" w:evenVBand="0" w:oddHBand="1" w:evenHBand="0" w:firstRowFirstColumn="0" w:firstRowLastColumn="0" w:lastRowFirstColumn="0" w:lastRowLastColumn="0"/>
              <w:rPr>
                <w:sz w:val="20"/>
                <w:szCs w:val="22"/>
              </w:rPr>
            </w:pPr>
            <w:r w:rsidRPr="000F60CC">
              <w:rPr>
                <w:sz w:val="20"/>
                <w:szCs w:val="22"/>
              </w:rPr>
              <w:t>200</w:t>
            </w:r>
          </w:p>
        </w:tc>
        <w:tc>
          <w:tcPr>
            <w:tcW w:w="630" w:type="dxa"/>
            <w:hideMark/>
          </w:tcPr>
          <w:p w14:paraId="3F023AC7" w14:textId="77777777" w:rsidR="000F60CC" w:rsidRPr="000F60CC" w:rsidRDefault="000F60CC" w:rsidP="000F60CC">
            <w:pPr>
              <w:jc w:val="right"/>
              <w:cnfStyle w:val="000000100000" w:firstRow="0" w:lastRow="0" w:firstColumn="0" w:lastColumn="0" w:oddVBand="0" w:evenVBand="0" w:oddHBand="1" w:evenHBand="0" w:firstRowFirstColumn="0" w:firstRowLastColumn="0" w:lastRowFirstColumn="0" w:lastRowLastColumn="0"/>
              <w:rPr>
                <w:sz w:val="20"/>
                <w:szCs w:val="22"/>
              </w:rPr>
            </w:pPr>
            <w:r w:rsidRPr="000F60CC">
              <w:rPr>
                <w:sz w:val="20"/>
                <w:szCs w:val="22"/>
              </w:rPr>
              <w:t>0.10</w:t>
            </w:r>
          </w:p>
        </w:tc>
        <w:tc>
          <w:tcPr>
            <w:tcW w:w="540" w:type="dxa"/>
            <w:hideMark/>
          </w:tcPr>
          <w:p w14:paraId="5395B1C5" w14:textId="77777777" w:rsidR="000F60CC" w:rsidRPr="000F60CC" w:rsidRDefault="000F60CC" w:rsidP="000F60CC">
            <w:pPr>
              <w:jc w:val="right"/>
              <w:cnfStyle w:val="000000100000" w:firstRow="0" w:lastRow="0" w:firstColumn="0" w:lastColumn="0" w:oddVBand="0" w:evenVBand="0" w:oddHBand="1" w:evenHBand="0" w:firstRowFirstColumn="0" w:firstRowLastColumn="0" w:lastRowFirstColumn="0" w:lastRowLastColumn="0"/>
              <w:rPr>
                <w:sz w:val="20"/>
                <w:szCs w:val="22"/>
              </w:rPr>
            </w:pPr>
            <w:r w:rsidRPr="000F60CC">
              <w:rPr>
                <w:sz w:val="20"/>
                <w:szCs w:val="22"/>
              </w:rPr>
              <w:t>0.1</w:t>
            </w:r>
          </w:p>
        </w:tc>
        <w:tc>
          <w:tcPr>
            <w:tcW w:w="810" w:type="dxa"/>
            <w:hideMark/>
          </w:tcPr>
          <w:p w14:paraId="30D1A55D" w14:textId="77777777" w:rsidR="000F60CC" w:rsidRPr="000F60CC" w:rsidRDefault="000F60CC" w:rsidP="000F60CC">
            <w:pPr>
              <w:jc w:val="right"/>
              <w:cnfStyle w:val="000000100000" w:firstRow="0" w:lastRow="0" w:firstColumn="0" w:lastColumn="0" w:oddVBand="0" w:evenVBand="0" w:oddHBand="1" w:evenHBand="0" w:firstRowFirstColumn="0" w:firstRowLastColumn="0" w:lastRowFirstColumn="0" w:lastRowLastColumn="0"/>
              <w:rPr>
                <w:sz w:val="20"/>
                <w:szCs w:val="22"/>
              </w:rPr>
            </w:pPr>
            <w:r w:rsidRPr="000F60CC">
              <w:rPr>
                <w:sz w:val="20"/>
                <w:szCs w:val="22"/>
              </w:rPr>
              <w:t>500</w:t>
            </w:r>
          </w:p>
        </w:tc>
        <w:tc>
          <w:tcPr>
            <w:tcW w:w="900" w:type="dxa"/>
            <w:hideMark/>
          </w:tcPr>
          <w:p w14:paraId="75C1AF9B" w14:textId="77777777" w:rsidR="000F60CC" w:rsidRPr="00C95533" w:rsidRDefault="000F60CC" w:rsidP="000F60CC">
            <w:pPr>
              <w:jc w:val="right"/>
              <w:cnfStyle w:val="000000100000" w:firstRow="0" w:lastRow="0" w:firstColumn="0" w:lastColumn="0" w:oddVBand="0" w:evenVBand="0" w:oddHBand="1" w:evenHBand="0" w:firstRowFirstColumn="0" w:firstRowLastColumn="0" w:lastRowFirstColumn="0" w:lastRowLastColumn="0"/>
              <w:rPr>
                <w:color w:val="A6A6A6" w:themeColor="background1" w:themeShade="A6"/>
                <w:sz w:val="20"/>
                <w:szCs w:val="22"/>
              </w:rPr>
            </w:pPr>
            <w:r w:rsidRPr="00C95533">
              <w:rPr>
                <w:color w:val="A6A6A6" w:themeColor="background1" w:themeShade="A6"/>
                <w:sz w:val="20"/>
                <w:szCs w:val="22"/>
              </w:rPr>
              <w:t>0.00001</w:t>
            </w:r>
          </w:p>
        </w:tc>
        <w:tc>
          <w:tcPr>
            <w:tcW w:w="810" w:type="dxa"/>
            <w:hideMark/>
          </w:tcPr>
          <w:p w14:paraId="227AD0CF" w14:textId="77777777" w:rsidR="000F60CC" w:rsidRPr="00C95533" w:rsidRDefault="000F60CC" w:rsidP="000F60CC">
            <w:pPr>
              <w:jc w:val="right"/>
              <w:cnfStyle w:val="000000100000" w:firstRow="0" w:lastRow="0" w:firstColumn="0" w:lastColumn="0" w:oddVBand="0" w:evenVBand="0" w:oddHBand="1" w:evenHBand="0" w:firstRowFirstColumn="0" w:firstRowLastColumn="0" w:lastRowFirstColumn="0" w:lastRowLastColumn="0"/>
              <w:rPr>
                <w:color w:val="A6A6A6" w:themeColor="background1" w:themeShade="A6"/>
                <w:sz w:val="20"/>
                <w:szCs w:val="22"/>
              </w:rPr>
            </w:pPr>
            <w:r w:rsidRPr="00C95533">
              <w:rPr>
                <w:color w:val="A6A6A6" w:themeColor="background1" w:themeShade="A6"/>
                <w:sz w:val="20"/>
                <w:szCs w:val="22"/>
              </w:rPr>
              <w:t>0.001</w:t>
            </w:r>
          </w:p>
        </w:tc>
        <w:tc>
          <w:tcPr>
            <w:tcW w:w="990" w:type="dxa"/>
            <w:hideMark/>
          </w:tcPr>
          <w:p w14:paraId="5CA966A5" w14:textId="77777777" w:rsidR="000F60CC" w:rsidRPr="00C95533" w:rsidRDefault="000F60CC" w:rsidP="000F60CC">
            <w:pPr>
              <w:jc w:val="right"/>
              <w:cnfStyle w:val="000000100000" w:firstRow="0" w:lastRow="0" w:firstColumn="0" w:lastColumn="0" w:oddVBand="0" w:evenVBand="0" w:oddHBand="1" w:evenHBand="0" w:firstRowFirstColumn="0" w:firstRowLastColumn="0" w:lastRowFirstColumn="0" w:lastRowLastColumn="0"/>
              <w:rPr>
                <w:color w:val="A6A6A6" w:themeColor="background1" w:themeShade="A6"/>
                <w:sz w:val="20"/>
                <w:szCs w:val="22"/>
              </w:rPr>
            </w:pPr>
            <w:r w:rsidRPr="00C95533">
              <w:rPr>
                <w:color w:val="A6A6A6" w:themeColor="background1" w:themeShade="A6"/>
                <w:sz w:val="20"/>
                <w:szCs w:val="22"/>
              </w:rPr>
              <w:t>0.000001</w:t>
            </w:r>
          </w:p>
        </w:tc>
        <w:tc>
          <w:tcPr>
            <w:tcW w:w="900" w:type="dxa"/>
            <w:tcBorders>
              <w:right w:val="double" w:sz="18" w:space="0" w:color="auto"/>
            </w:tcBorders>
            <w:hideMark/>
          </w:tcPr>
          <w:p w14:paraId="69D3B2C9" w14:textId="77777777" w:rsidR="000F60CC" w:rsidRPr="000F60CC" w:rsidRDefault="000F60CC" w:rsidP="000F60CC">
            <w:pPr>
              <w:jc w:val="right"/>
              <w:cnfStyle w:val="000000100000" w:firstRow="0" w:lastRow="0" w:firstColumn="0" w:lastColumn="0" w:oddVBand="0" w:evenVBand="0" w:oddHBand="1" w:evenHBand="0" w:firstRowFirstColumn="0" w:firstRowLastColumn="0" w:lastRowFirstColumn="0" w:lastRowLastColumn="0"/>
              <w:rPr>
                <w:sz w:val="20"/>
                <w:szCs w:val="22"/>
              </w:rPr>
            </w:pPr>
            <w:r w:rsidRPr="000F60CC">
              <w:rPr>
                <w:sz w:val="20"/>
                <w:szCs w:val="22"/>
              </w:rPr>
              <w:t>50</w:t>
            </w:r>
          </w:p>
        </w:tc>
        <w:tc>
          <w:tcPr>
            <w:tcW w:w="630" w:type="dxa"/>
            <w:tcBorders>
              <w:left w:val="double" w:sz="18" w:space="0" w:color="auto"/>
            </w:tcBorders>
            <w:hideMark/>
          </w:tcPr>
          <w:p w14:paraId="797EC9F8" w14:textId="77777777" w:rsidR="000F60CC" w:rsidRPr="000F60CC" w:rsidRDefault="000F60CC" w:rsidP="000F60CC">
            <w:pPr>
              <w:jc w:val="right"/>
              <w:cnfStyle w:val="000000100000" w:firstRow="0" w:lastRow="0" w:firstColumn="0" w:lastColumn="0" w:oddVBand="0" w:evenVBand="0" w:oddHBand="1" w:evenHBand="0" w:firstRowFirstColumn="0" w:firstRowLastColumn="0" w:lastRowFirstColumn="0" w:lastRowLastColumn="0"/>
              <w:rPr>
                <w:sz w:val="20"/>
                <w:szCs w:val="22"/>
              </w:rPr>
            </w:pPr>
            <w:r w:rsidRPr="000F60CC">
              <w:rPr>
                <w:sz w:val="20"/>
                <w:szCs w:val="22"/>
              </w:rPr>
              <w:t>712</w:t>
            </w:r>
          </w:p>
        </w:tc>
        <w:tc>
          <w:tcPr>
            <w:tcW w:w="720" w:type="dxa"/>
            <w:hideMark/>
          </w:tcPr>
          <w:p w14:paraId="10172017" w14:textId="0F0DF3A2" w:rsidR="000F60CC" w:rsidRPr="000F60CC" w:rsidRDefault="00177142" w:rsidP="000F60CC">
            <w:pPr>
              <w:jc w:val="right"/>
              <w:cnfStyle w:val="000000100000" w:firstRow="0" w:lastRow="0" w:firstColumn="0" w:lastColumn="0" w:oddVBand="0" w:evenVBand="0" w:oddHBand="1" w:evenHBand="0" w:firstRowFirstColumn="0" w:firstRowLastColumn="0" w:lastRowFirstColumn="0" w:lastRowLastColumn="0"/>
              <w:rPr>
                <w:sz w:val="20"/>
                <w:szCs w:val="22"/>
              </w:rPr>
            </w:pPr>
            <w:r w:rsidRPr="00177142">
              <w:rPr>
                <w:sz w:val="20"/>
                <w:szCs w:val="22"/>
              </w:rPr>
              <w:t>66.17</w:t>
            </w:r>
          </w:p>
        </w:tc>
        <w:tc>
          <w:tcPr>
            <w:tcW w:w="776" w:type="dxa"/>
            <w:tcBorders>
              <w:right w:val="single" w:sz="4" w:space="0" w:color="auto"/>
            </w:tcBorders>
          </w:tcPr>
          <w:p w14:paraId="6236C288" w14:textId="1F9965AA" w:rsidR="000F60CC" w:rsidRPr="000F60CC" w:rsidRDefault="000F60CC" w:rsidP="000F60CC">
            <w:pPr>
              <w:jc w:val="right"/>
              <w:cnfStyle w:val="000000100000" w:firstRow="0" w:lastRow="0" w:firstColumn="0" w:lastColumn="0" w:oddVBand="0" w:evenVBand="0" w:oddHBand="1" w:evenHBand="0" w:firstRowFirstColumn="0" w:firstRowLastColumn="0" w:lastRowFirstColumn="0" w:lastRowLastColumn="0"/>
              <w:rPr>
                <w:sz w:val="20"/>
                <w:szCs w:val="22"/>
              </w:rPr>
            </w:pPr>
          </w:p>
        </w:tc>
      </w:tr>
      <w:tr w:rsidR="000F60CC" w:rsidRPr="000F60CC" w14:paraId="3AC1A9F8" w14:textId="77777777" w:rsidTr="00585282">
        <w:trPr>
          <w:jc w:val="center"/>
        </w:trPr>
        <w:tc>
          <w:tcPr>
            <w:cnfStyle w:val="001000000000" w:firstRow="0" w:lastRow="0" w:firstColumn="1" w:lastColumn="0" w:oddVBand="0" w:evenVBand="0" w:oddHBand="0" w:evenHBand="0" w:firstRowFirstColumn="0" w:firstRowLastColumn="0" w:lastRowFirstColumn="0" w:lastRowLastColumn="0"/>
            <w:tcW w:w="450" w:type="dxa"/>
            <w:tcBorders>
              <w:left w:val="single" w:sz="4" w:space="0" w:color="auto"/>
            </w:tcBorders>
            <w:tcMar>
              <w:left w:w="29" w:type="dxa"/>
              <w:right w:w="29" w:type="dxa"/>
            </w:tcMar>
            <w:vAlign w:val="bottom"/>
            <w:hideMark/>
          </w:tcPr>
          <w:p w14:paraId="31B4EEED" w14:textId="6EBAF9DF" w:rsidR="000F60CC" w:rsidRPr="000F60CC" w:rsidRDefault="00CF384E" w:rsidP="00CF384E">
            <w:pPr>
              <w:jc w:val="right"/>
              <w:rPr>
                <w:sz w:val="20"/>
                <w:szCs w:val="22"/>
              </w:rPr>
            </w:pPr>
            <w:r>
              <w:rPr>
                <w:sz w:val="20"/>
                <w:szCs w:val="22"/>
              </w:rPr>
              <w:t>8</w:t>
            </w:r>
          </w:p>
        </w:tc>
        <w:tc>
          <w:tcPr>
            <w:tcW w:w="810" w:type="dxa"/>
            <w:hideMark/>
          </w:tcPr>
          <w:p w14:paraId="053EB7D8" w14:textId="77777777" w:rsidR="000F60CC" w:rsidRPr="000F60CC" w:rsidRDefault="000F60CC" w:rsidP="000F60CC">
            <w:pPr>
              <w:jc w:val="right"/>
              <w:cnfStyle w:val="000000000000" w:firstRow="0" w:lastRow="0" w:firstColumn="0" w:lastColumn="0" w:oddVBand="0" w:evenVBand="0" w:oddHBand="0" w:evenHBand="0" w:firstRowFirstColumn="0" w:firstRowLastColumn="0" w:lastRowFirstColumn="0" w:lastRowLastColumn="0"/>
              <w:rPr>
                <w:sz w:val="20"/>
                <w:szCs w:val="22"/>
              </w:rPr>
            </w:pPr>
            <w:r w:rsidRPr="000F60CC">
              <w:rPr>
                <w:sz w:val="20"/>
                <w:szCs w:val="22"/>
              </w:rPr>
              <w:t>75</w:t>
            </w:r>
          </w:p>
        </w:tc>
        <w:tc>
          <w:tcPr>
            <w:tcW w:w="630" w:type="dxa"/>
            <w:hideMark/>
          </w:tcPr>
          <w:p w14:paraId="521F805B" w14:textId="77777777" w:rsidR="000F60CC" w:rsidRPr="000F60CC" w:rsidRDefault="000F60CC" w:rsidP="000F60CC">
            <w:pPr>
              <w:jc w:val="right"/>
              <w:cnfStyle w:val="000000000000" w:firstRow="0" w:lastRow="0" w:firstColumn="0" w:lastColumn="0" w:oddVBand="0" w:evenVBand="0" w:oddHBand="0" w:evenHBand="0" w:firstRowFirstColumn="0" w:firstRowLastColumn="0" w:lastRowFirstColumn="0" w:lastRowLastColumn="0"/>
              <w:rPr>
                <w:sz w:val="20"/>
                <w:szCs w:val="22"/>
              </w:rPr>
            </w:pPr>
            <w:r w:rsidRPr="000F60CC">
              <w:rPr>
                <w:sz w:val="20"/>
                <w:szCs w:val="22"/>
              </w:rPr>
              <w:t>0.10</w:t>
            </w:r>
          </w:p>
        </w:tc>
        <w:tc>
          <w:tcPr>
            <w:tcW w:w="540" w:type="dxa"/>
            <w:hideMark/>
          </w:tcPr>
          <w:p w14:paraId="1D8C0751" w14:textId="77777777" w:rsidR="000F60CC" w:rsidRPr="000F60CC" w:rsidRDefault="000F60CC" w:rsidP="000F60CC">
            <w:pPr>
              <w:jc w:val="right"/>
              <w:cnfStyle w:val="000000000000" w:firstRow="0" w:lastRow="0" w:firstColumn="0" w:lastColumn="0" w:oddVBand="0" w:evenVBand="0" w:oddHBand="0" w:evenHBand="0" w:firstRowFirstColumn="0" w:firstRowLastColumn="0" w:lastRowFirstColumn="0" w:lastRowLastColumn="0"/>
              <w:rPr>
                <w:sz w:val="20"/>
                <w:szCs w:val="22"/>
              </w:rPr>
            </w:pPr>
            <w:r w:rsidRPr="000F60CC">
              <w:rPr>
                <w:sz w:val="20"/>
                <w:szCs w:val="22"/>
              </w:rPr>
              <w:t>0.1</w:t>
            </w:r>
          </w:p>
        </w:tc>
        <w:tc>
          <w:tcPr>
            <w:tcW w:w="810" w:type="dxa"/>
            <w:hideMark/>
          </w:tcPr>
          <w:p w14:paraId="20016341" w14:textId="77777777" w:rsidR="000F60CC" w:rsidRPr="000F60CC" w:rsidRDefault="000F60CC" w:rsidP="000F60CC">
            <w:pPr>
              <w:jc w:val="right"/>
              <w:cnfStyle w:val="000000000000" w:firstRow="0" w:lastRow="0" w:firstColumn="0" w:lastColumn="0" w:oddVBand="0" w:evenVBand="0" w:oddHBand="0" w:evenHBand="0" w:firstRowFirstColumn="0" w:firstRowLastColumn="0" w:lastRowFirstColumn="0" w:lastRowLastColumn="0"/>
              <w:rPr>
                <w:sz w:val="20"/>
                <w:szCs w:val="22"/>
              </w:rPr>
            </w:pPr>
            <w:r w:rsidRPr="000F60CC">
              <w:rPr>
                <w:sz w:val="20"/>
                <w:szCs w:val="22"/>
              </w:rPr>
              <w:t>500</w:t>
            </w:r>
          </w:p>
        </w:tc>
        <w:tc>
          <w:tcPr>
            <w:tcW w:w="900" w:type="dxa"/>
            <w:hideMark/>
          </w:tcPr>
          <w:p w14:paraId="70496A42" w14:textId="77777777" w:rsidR="000F60CC" w:rsidRPr="00C95533" w:rsidRDefault="000F60CC" w:rsidP="000F60CC">
            <w:pPr>
              <w:jc w:val="right"/>
              <w:cnfStyle w:val="000000000000" w:firstRow="0" w:lastRow="0" w:firstColumn="0" w:lastColumn="0" w:oddVBand="0" w:evenVBand="0" w:oddHBand="0" w:evenHBand="0" w:firstRowFirstColumn="0" w:firstRowLastColumn="0" w:lastRowFirstColumn="0" w:lastRowLastColumn="0"/>
              <w:rPr>
                <w:color w:val="A6A6A6" w:themeColor="background1" w:themeShade="A6"/>
                <w:sz w:val="20"/>
                <w:szCs w:val="22"/>
              </w:rPr>
            </w:pPr>
            <w:r w:rsidRPr="00C95533">
              <w:rPr>
                <w:color w:val="A6A6A6" w:themeColor="background1" w:themeShade="A6"/>
                <w:sz w:val="20"/>
                <w:szCs w:val="22"/>
              </w:rPr>
              <w:t>0.00001</w:t>
            </w:r>
          </w:p>
        </w:tc>
        <w:tc>
          <w:tcPr>
            <w:tcW w:w="810" w:type="dxa"/>
            <w:hideMark/>
          </w:tcPr>
          <w:p w14:paraId="4B7E6847" w14:textId="77777777" w:rsidR="000F60CC" w:rsidRPr="00C95533" w:rsidRDefault="000F60CC" w:rsidP="000F60CC">
            <w:pPr>
              <w:jc w:val="right"/>
              <w:cnfStyle w:val="000000000000" w:firstRow="0" w:lastRow="0" w:firstColumn="0" w:lastColumn="0" w:oddVBand="0" w:evenVBand="0" w:oddHBand="0" w:evenHBand="0" w:firstRowFirstColumn="0" w:firstRowLastColumn="0" w:lastRowFirstColumn="0" w:lastRowLastColumn="0"/>
              <w:rPr>
                <w:color w:val="A6A6A6" w:themeColor="background1" w:themeShade="A6"/>
                <w:sz w:val="20"/>
                <w:szCs w:val="22"/>
              </w:rPr>
            </w:pPr>
            <w:r w:rsidRPr="00C95533">
              <w:rPr>
                <w:color w:val="A6A6A6" w:themeColor="background1" w:themeShade="A6"/>
                <w:sz w:val="20"/>
                <w:szCs w:val="22"/>
              </w:rPr>
              <w:t>0.001</w:t>
            </w:r>
          </w:p>
        </w:tc>
        <w:tc>
          <w:tcPr>
            <w:tcW w:w="990" w:type="dxa"/>
            <w:hideMark/>
          </w:tcPr>
          <w:p w14:paraId="4B7340D6" w14:textId="77777777" w:rsidR="000F60CC" w:rsidRPr="00C95533" w:rsidRDefault="000F60CC" w:rsidP="000F60CC">
            <w:pPr>
              <w:jc w:val="right"/>
              <w:cnfStyle w:val="000000000000" w:firstRow="0" w:lastRow="0" w:firstColumn="0" w:lastColumn="0" w:oddVBand="0" w:evenVBand="0" w:oddHBand="0" w:evenHBand="0" w:firstRowFirstColumn="0" w:firstRowLastColumn="0" w:lastRowFirstColumn="0" w:lastRowLastColumn="0"/>
              <w:rPr>
                <w:color w:val="A6A6A6" w:themeColor="background1" w:themeShade="A6"/>
                <w:sz w:val="20"/>
                <w:szCs w:val="22"/>
              </w:rPr>
            </w:pPr>
            <w:r w:rsidRPr="00C95533">
              <w:rPr>
                <w:color w:val="A6A6A6" w:themeColor="background1" w:themeShade="A6"/>
                <w:sz w:val="20"/>
                <w:szCs w:val="22"/>
              </w:rPr>
              <w:t>0.000001</w:t>
            </w:r>
          </w:p>
        </w:tc>
        <w:tc>
          <w:tcPr>
            <w:tcW w:w="900" w:type="dxa"/>
            <w:tcBorders>
              <w:right w:val="double" w:sz="18" w:space="0" w:color="auto"/>
            </w:tcBorders>
            <w:hideMark/>
          </w:tcPr>
          <w:p w14:paraId="1F8B31CD" w14:textId="77777777" w:rsidR="000F60CC" w:rsidRPr="000F60CC" w:rsidRDefault="000F60CC" w:rsidP="000F60CC">
            <w:pPr>
              <w:jc w:val="right"/>
              <w:cnfStyle w:val="000000000000" w:firstRow="0" w:lastRow="0" w:firstColumn="0" w:lastColumn="0" w:oddVBand="0" w:evenVBand="0" w:oddHBand="0" w:evenHBand="0" w:firstRowFirstColumn="0" w:firstRowLastColumn="0" w:lastRowFirstColumn="0" w:lastRowLastColumn="0"/>
              <w:rPr>
                <w:sz w:val="20"/>
                <w:szCs w:val="22"/>
              </w:rPr>
            </w:pPr>
            <w:r w:rsidRPr="000F60CC">
              <w:rPr>
                <w:sz w:val="20"/>
                <w:szCs w:val="22"/>
              </w:rPr>
              <w:t>50</w:t>
            </w:r>
          </w:p>
        </w:tc>
        <w:tc>
          <w:tcPr>
            <w:tcW w:w="630" w:type="dxa"/>
            <w:tcBorders>
              <w:left w:val="double" w:sz="18" w:space="0" w:color="auto"/>
            </w:tcBorders>
            <w:hideMark/>
          </w:tcPr>
          <w:p w14:paraId="3A025A11" w14:textId="77777777" w:rsidR="000F60CC" w:rsidRPr="000F60CC" w:rsidRDefault="000F60CC" w:rsidP="000F60CC">
            <w:pPr>
              <w:jc w:val="right"/>
              <w:cnfStyle w:val="000000000000" w:firstRow="0" w:lastRow="0" w:firstColumn="0" w:lastColumn="0" w:oddVBand="0" w:evenVBand="0" w:oddHBand="0" w:evenHBand="0" w:firstRowFirstColumn="0" w:firstRowLastColumn="0" w:lastRowFirstColumn="0" w:lastRowLastColumn="0"/>
              <w:rPr>
                <w:sz w:val="20"/>
                <w:szCs w:val="22"/>
              </w:rPr>
            </w:pPr>
            <w:r w:rsidRPr="000F60CC">
              <w:rPr>
                <w:sz w:val="20"/>
                <w:szCs w:val="22"/>
              </w:rPr>
              <w:t>428</w:t>
            </w:r>
          </w:p>
        </w:tc>
        <w:tc>
          <w:tcPr>
            <w:tcW w:w="720" w:type="dxa"/>
            <w:hideMark/>
          </w:tcPr>
          <w:p w14:paraId="07461ACA" w14:textId="63B4C040" w:rsidR="000F60CC" w:rsidRPr="000F60CC" w:rsidRDefault="00177142" w:rsidP="000F60CC">
            <w:pPr>
              <w:jc w:val="right"/>
              <w:cnfStyle w:val="000000000000" w:firstRow="0" w:lastRow="0" w:firstColumn="0" w:lastColumn="0" w:oddVBand="0" w:evenVBand="0" w:oddHBand="0" w:evenHBand="0" w:firstRowFirstColumn="0" w:firstRowLastColumn="0" w:lastRowFirstColumn="0" w:lastRowLastColumn="0"/>
              <w:rPr>
                <w:sz w:val="20"/>
                <w:szCs w:val="22"/>
              </w:rPr>
            </w:pPr>
            <w:r w:rsidRPr="00177142">
              <w:rPr>
                <w:sz w:val="20"/>
                <w:szCs w:val="22"/>
              </w:rPr>
              <w:t>71.2</w:t>
            </w:r>
            <w:r>
              <w:rPr>
                <w:sz w:val="20"/>
                <w:szCs w:val="22"/>
              </w:rPr>
              <w:t>0</w:t>
            </w:r>
          </w:p>
        </w:tc>
        <w:tc>
          <w:tcPr>
            <w:tcW w:w="776" w:type="dxa"/>
            <w:tcBorders>
              <w:right w:val="single" w:sz="4" w:space="0" w:color="auto"/>
            </w:tcBorders>
          </w:tcPr>
          <w:p w14:paraId="277E7E57" w14:textId="5ADDE653" w:rsidR="000F60CC" w:rsidRPr="000F60CC" w:rsidRDefault="000F60CC" w:rsidP="000F60CC">
            <w:pPr>
              <w:jc w:val="right"/>
              <w:cnfStyle w:val="000000000000" w:firstRow="0" w:lastRow="0" w:firstColumn="0" w:lastColumn="0" w:oddVBand="0" w:evenVBand="0" w:oddHBand="0" w:evenHBand="0" w:firstRowFirstColumn="0" w:firstRowLastColumn="0" w:lastRowFirstColumn="0" w:lastRowLastColumn="0"/>
              <w:rPr>
                <w:sz w:val="20"/>
                <w:szCs w:val="22"/>
              </w:rPr>
            </w:pPr>
          </w:p>
        </w:tc>
      </w:tr>
      <w:tr w:rsidR="000F60CC" w:rsidRPr="000F60CC" w14:paraId="056055D7" w14:textId="77777777" w:rsidTr="005852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 w:type="dxa"/>
            <w:tcBorders>
              <w:left w:val="single" w:sz="4" w:space="0" w:color="auto"/>
            </w:tcBorders>
            <w:tcMar>
              <w:left w:w="29" w:type="dxa"/>
              <w:right w:w="29" w:type="dxa"/>
            </w:tcMar>
            <w:vAlign w:val="bottom"/>
            <w:hideMark/>
          </w:tcPr>
          <w:p w14:paraId="32A26B2F" w14:textId="1E79A6B2" w:rsidR="000F60CC" w:rsidRPr="000F60CC" w:rsidRDefault="00CF384E" w:rsidP="00CF384E">
            <w:pPr>
              <w:jc w:val="right"/>
              <w:rPr>
                <w:sz w:val="20"/>
                <w:szCs w:val="22"/>
              </w:rPr>
            </w:pPr>
            <w:r>
              <w:rPr>
                <w:sz w:val="20"/>
                <w:szCs w:val="22"/>
              </w:rPr>
              <w:t>9</w:t>
            </w:r>
          </w:p>
        </w:tc>
        <w:tc>
          <w:tcPr>
            <w:tcW w:w="810" w:type="dxa"/>
            <w:hideMark/>
          </w:tcPr>
          <w:p w14:paraId="1BF6A69E" w14:textId="77777777" w:rsidR="000F60CC" w:rsidRPr="000F60CC" w:rsidRDefault="000F60CC" w:rsidP="000F60CC">
            <w:pPr>
              <w:jc w:val="right"/>
              <w:cnfStyle w:val="000000100000" w:firstRow="0" w:lastRow="0" w:firstColumn="0" w:lastColumn="0" w:oddVBand="0" w:evenVBand="0" w:oddHBand="1" w:evenHBand="0" w:firstRowFirstColumn="0" w:firstRowLastColumn="0" w:lastRowFirstColumn="0" w:lastRowLastColumn="0"/>
              <w:rPr>
                <w:sz w:val="20"/>
                <w:szCs w:val="22"/>
              </w:rPr>
            </w:pPr>
            <w:r w:rsidRPr="000F60CC">
              <w:rPr>
                <w:sz w:val="20"/>
                <w:szCs w:val="22"/>
              </w:rPr>
              <w:t>75</w:t>
            </w:r>
          </w:p>
        </w:tc>
        <w:tc>
          <w:tcPr>
            <w:tcW w:w="630" w:type="dxa"/>
            <w:hideMark/>
          </w:tcPr>
          <w:p w14:paraId="6062CC3F" w14:textId="77777777" w:rsidR="000F60CC" w:rsidRPr="000F60CC" w:rsidRDefault="000F60CC" w:rsidP="000F60CC">
            <w:pPr>
              <w:jc w:val="right"/>
              <w:cnfStyle w:val="000000100000" w:firstRow="0" w:lastRow="0" w:firstColumn="0" w:lastColumn="0" w:oddVBand="0" w:evenVBand="0" w:oddHBand="1" w:evenHBand="0" w:firstRowFirstColumn="0" w:firstRowLastColumn="0" w:lastRowFirstColumn="0" w:lastRowLastColumn="0"/>
              <w:rPr>
                <w:sz w:val="20"/>
                <w:szCs w:val="22"/>
              </w:rPr>
            </w:pPr>
            <w:r w:rsidRPr="000F60CC">
              <w:rPr>
                <w:sz w:val="20"/>
                <w:szCs w:val="22"/>
              </w:rPr>
              <w:t>0.10</w:t>
            </w:r>
          </w:p>
        </w:tc>
        <w:tc>
          <w:tcPr>
            <w:tcW w:w="540" w:type="dxa"/>
            <w:hideMark/>
          </w:tcPr>
          <w:p w14:paraId="4942665A" w14:textId="77777777" w:rsidR="000F60CC" w:rsidRPr="000F60CC" w:rsidRDefault="000F60CC" w:rsidP="000F60CC">
            <w:pPr>
              <w:jc w:val="right"/>
              <w:cnfStyle w:val="000000100000" w:firstRow="0" w:lastRow="0" w:firstColumn="0" w:lastColumn="0" w:oddVBand="0" w:evenVBand="0" w:oddHBand="1" w:evenHBand="0" w:firstRowFirstColumn="0" w:firstRowLastColumn="0" w:lastRowFirstColumn="0" w:lastRowLastColumn="0"/>
              <w:rPr>
                <w:sz w:val="20"/>
                <w:szCs w:val="22"/>
              </w:rPr>
            </w:pPr>
            <w:r w:rsidRPr="000F60CC">
              <w:rPr>
                <w:sz w:val="20"/>
                <w:szCs w:val="22"/>
              </w:rPr>
              <w:t>0.1</w:t>
            </w:r>
          </w:p>
        </w:tc>
        <w:tc>
          <w:tcPr>
            <w:tcW w:w="810" w:type="dxa"/>
            <w:hideMark/>
          </w:tcPr>
          <w:p w14:paraId="135D5FE4" w14:textId="77777777" w:rsidR="000F60CC" w:rsidRPr="000F60CC" w:rsidRDefault="000F60CC" w:rsidP="000F60CC">
            <w:pPr>
              <w:jc w:val="right"/>
              <w:cnfStyle w:val="000000100000" w:firstRow="0" w:lastRow="0" w:firstColumn="0" w:lastColumn="0" w:oddVBand="0" w:evenVBand="0" w:oddHBand="1" w:evenHBand="0" w:firstRowFirstColumn="0" w:firstRowLastColumn="0" w:lastRowFirstColumn="0" w:lastRowLastColumn="0"/>
              <w:rPr>
                <w:sz w:val="20"/>
                <w:szCs w:val="22"/>
              </w:rPr>
            </w:pPr>
            <w:r w:rsidRPr="000F60CC">
              <w:rPr>
                <w:sz w:val="20"/>
                <w:szCs w:val="22"/>
              </w:rPr>
              <w:t>1000</w:t>
            </w:r>
          </w:p>
        </w:tc>
        <w:tc>
          <w:tcPr>
            <w:tcW w:w="900" w:type="dxa"/>
            <w:hideMark/>
          </w:tcPr>
          <w:p w14:paraId="00347577" w14:textId="77777777" w:rsidR="000F60CC" w:rsidRPr="00C95533" w:rsidRDefault="000F60CC" w:rsidP="000F60CC">
            <w:pPr>
              <w:jc w:val="right"/>
              <w:cnfStyle w:val="000000100000" w:firstRow="0" w:lastRow="0" w:firstColumn="0" w:lastColumn="0" w:oddVBand="0" w:evenVBand="0" w:oddHBand="1" w:evenHBand="0" w:firstRowFirstColumn="0" w:firstRowLastColumn="0" w:lastRowFirstColumn="0" w:lastRowLastColumn="0"/>
              <w:rPr>
                <w:color w:val="A6A6A6" w:themeColor="background1" w:themeShade="A6"/>
                <w:sz w:val="20"/>
                <w:szCs w:val="22"/>
              </w:rPr>
            </w:pPr>
            <w:r w:rsidRPr="00C95533">
              <w:rPr>
                <w:color w:val="A6A6A6" w:themeColor="background1" w:themeShade="A6"/>
                <w:sz w:val="20"/>
                <w:szCs w:val="22"/>
              </w:rPr>
              <w:t>0.00001</w:t>
            </w:r>
          </w:p>
        </w:tc>
        <w:tc>
          <w:tcPr>
            <w:tcW w:w="810" w:type="dxa"/>
            <w:hideMark/>
          </w:tcPr>
          <w:p w14:paraId="778AFC37" w14:textId="77777777" w:rsidR="000F60CC" w:rsidRPr="00C95533" w:rsidRDefault="000F60CC" w:rsidP="000F60CC">
            <w:pPr>
              <w:jc w:val="right"/>
              <w:cnfStyle w:val="000000100000" w:firstRow="0" w:lastRow="0" w:firstColumn="0" w:lastColumn="0" w:oddVBand="0" w:evenVBand="0" w:oddHBand="1" w:evenHBand="0" w:firstRowFirstColumn="0" w:firstRowLastColumn="0" w:lastRowFirstColumn="0" w:lastRowLastColumn="0"/>
              <w:rPr>
                <w:color w:val="A6A6A6" w:themeColor="background1" w:themeShade="A6"/>
                <w:sz w:val="20"/>
                <w:szCs w:val="22"/>
              </w:rPr>
            </w:pPr>
            <w:r w:rsidRPr="00C95533">
              <w:rPr>
                <w:color w:val="A6A6A6" w:themeColor="background1" w:themeShade="A6"/>
                <w:sz w:val="20"/>
                <w:szCs w:val="22"/>
              </w:rPr>
              <w:t>0.001</w:t>
            </w:r>
          </w:p>
        </w:tc>
        <w:tc>
          <w:tcPr>
            <w:tcW w:w="990" w:type="dxa"/>
            <w:hideMark/>
          </w:tcPr>
          <w:p w14:paraId="29FACDB5" w14:textId="77777777" w:rsidR="000F60CC" w:rsidRPr="00C95533" w:rsidRDefault="000F60CC" w:rsidP="000F60CC">
            <w:pPr>
              <w:jc w:val="right"/>
              <w:cnfStyle w:val="000000100000" w:firstRow="0" w:lastRow="0" w:firstColumn="0" w:lastColumn="0" w:oddVBand="0" w:evenVBand="0" w:oddHBand="1" w:evenHBand="0" w:firstRowFirstColumn="0" w:firstRowLastColumn="0" w:lastRowFirstColumn="0" w:lastRowLastColumn="0"/>
              <w:rPr>
                <w:color w:val="A6A6A6" w:themeColor="background1" w:themeShade="A6"/>
                <w:sz w:val="20"/>
                <w:szCs w:val="22"/>
              </w:rPr>
            </w:pPr>
            <w:r w:rsidRPr="00C95533">
              <w:rPr>
                <w:color w:val="A6A6A6" w:themeColor="background1" w:themeShade="A6"/>
                <w:sz w:val="20"/>
                <w:szCs w:val="22"/>
              </w:rPr>
              <w:t>0.000001</w:t>
            </w:r>
          </w:p>
        </w:tc>
        <w:tc>
          <w:tcPr>
            <w:tcW w:w="900" w:type="dxa"/>
            <w:tcBorders>
              <w:right w:val="double" w:sz="18" w:space="0" w:color="auto"/>
            </w:tcBorders>
            <w:hideMark/>
          </w:tcPr>
          <w:p w14:paraId="15B2670F" w14:textId="77777777" w:rsidR="000F60CC" w:rsidRPr="000F60CC" w:rsidRDefault="000F60CC" w:rsidP="000F60CC">
            <w:pPr>
              <w:jc w:val="right"/>
              <w:cnfStyle w:val="000000100000" w:firstRow="0" w:lastRow="0" w:firstColumn="0" w:lastColumn="0" w:oddVBand="0" w:evenVBand="0" w:oddHBand="1" w:evenHBand="0" w:firstRowFirstColumn="0" w:firstRowLastColumn="0" w:lastRowFirstColumn="0" w:lastRowLastColumn="0"/>
              <w:rPr>
                <w:sz w:val="20"/>
                <w:szCs w:val="22"/>
              </w:rPr>
            </w:pPr>
            <w:r w:rsidRPr="000F60CC">
              <w:rPr>
                <w:sz w:val="20"/>
                <w:szCs w:val="22"/>
              </w:rPr>
              <w:t>50</w:t>
            </w:r>
          </w:p>
        </w:tc>
        <w:tc>
          <w:tcPr>
            <w:tcW w:w="630" w:type="dxa"/>
            <w:tcBorders>
              <w:left w:val="double" w:sz="18" w:space="0" w:color="auto"/>
            </w:tcBorders>
            <w:hideMark/>
          </w:tcPr>
          <w:p w14:paraId="782856CE" w14:textId="77777777" w:rsidR="000F60CC" w:rsidRPr="000F60CC" w:rsidRDefault="000F60CC" w:rsidP="000F60CC">
            <w:pPr>
              <w:jc w:val="right"/>
              <w:cnfStyle w:val="000000100000" w:firstRow="0" w:lastRow="0" w:firstColumn="0" w:lastColumn="0" w:oddVBand="0" w:evenVBand="0" w:oddHBand="1" w:evenHBand="0" w:firstRowFirstColumn="0" w:firstRowLastColumn="0" w:lastRowFirstColumn="0" w:lastRowLastColumn="0"/>
              <w:rPr>
                <w:sz w:val="20"/>
                <w:szCs w:val="22"/>
              </w:rPr>
            </w:pPr>
            <w:r w:rsidRPr="000F60CC">
              <w:rPr>
                <w:sz w:val="20"/>
                <w:szCs w:val="22"/>
              </w:rPr>
              <w:t>806</w:t>
            </w:r>
          </w:p>
        </w:tc>
        <w:tc>
          <w:tcPr>
            <w:tcW w:w="720" w:type="dxa"/>
            <w:hideMark/>
          </w:tcPr>
          <w:p w14:paraId="3E970B0E" w14:textId="72DB59F6" w:rsidR="000F60CC" w:rsidRPr="000F60CC" w:rsidRDefault="00177142" w:rsidP="000F60CC">
            <w:pPr>
              <w:jc w:val="right"/>
              <w:cnfStyle w:val="000000100000" w:firstRow="0" w:lastRow="0" w:firstColumn="0" w:lastColumn="0" w:oddVBand="0" w:evenVBand="0" w:oddHBand="1" w:evenHBand="0" w:firstRowFirstColumn="0" w:firstRowLastColumn="0" w:lastRowFirstColumn="0" w:lastRowLastColumn="0"/>
              <w:rPr>
                <w:sz w:val="20"/>
                <w:szCs w:val="22"/>
              </w:rPr>
            </w:pPr>
            <w:r w:rsidRPr="00177142">
              <w:rPr>
                <w:sz w:val="20"/>
                <w:szCs w:val="22"/>
              </w:rPr>
              <w:t>72.43</w:t>
            </w:r>
          </w:p>
        </w:tc>
        <w:tc>
          <w:tcPr>
            <w:tcW w:w="776" w:type="dxa"/>
            <w:tcBorders>
              <w:right w:val="single" w:sz="4" w:space="0" w:color="auto"/>
            </w:tcBorders>
          </w:tcPr>
          <w:p w14:paraId="438FF96B" w14:textId="0DD9E781" w:rsidR="000F60CC" w:rsidRPr="000F60CC" w:rsidRDefault="000F60CC" w:rsidP="000F60CC">
            <w:pPr>
              <w:jc w:val="right"/>
              <w:cnfStyle w:val="000000100000" w:firstRow="0" w:lastRow="0" w:firstColumn="0" w:lastColumn="0" w:oddVBand="0" w:evenVBand="0" w:oddHBand="1" w:evenHBand="0" w:firstRowFirstColumn="0" w:firstRowLastColumn="0" w:lastRowFirstColumn="0" w:lastRowLastColumn="0"/>
              <w:rPr>
                <w:sz w:val="20"/>
                <w:szCs w:val="22"/>
              </w:rPr>
            </w:pPr>
          </w:p>
        </w:tc>
      </w:tr>
      <w:tr w:rsidR="000F60CC" w:rsidRPr="000F60CC" w14:paraId="420DBC82" w14:textId="77777777" w:rsidTr="00585282">
        <w:trPr>
          <w:jc w:val="center"/>
        </w:trPr>
        <w:tc>
          <w:tcPr>
            <w:cnfStyle w:val="001000000000" w:firstRow="0" w:lastRow="0" w:firstColumn="1" w:lastColumn="0" w:oddVBand="0" w:evenVBand="0" w:oddHBand="0" w:evenHBand="0" w:firstRowFirstColumn="0" w:firstRowLastColumn="0" w:lastRowFirstColumn="0" w:lastRowLastColumn="0"/>
            <w:tcW w:w="450" w:type="dxa"/>
            <w:tcBorders>
              <w:left w:val="single" w:sz="4" w:space="0" w:color="auto"/>
            </w:tcBorders>
            <w:tcMar>
              <w:left w:w="29" w:type="dxa"/>
              <w:right w:w="29" w:type="dxa"/>
            </w:tcMar>
            <w:vAlign w:val="bottom"/>
            <w:hideMark/>
          </w:tcPr>
          <w:p w14:paraId="5BC9D605" w14:textId="2A1534B2" w:rsidR="000F60CC" w:rsidRPr="000F60CC" w:rsidRDefault="00CF384E" w:rsidP="00CF384E">
            <w:pPr>
              <w:jc w:val="right"/>
              <w:rPr>
                <w:sz w:val="20"/>
                <w:szCs w:val="22"/>
              </w:rPr>
            </w:pPr>
            <w:r>
              <w:rPr>
                <w:sz w:val="20"/>
                <w:szCs w:val="22"/>
              </w:rPr>
              <w:t>10</w:t>
            </w:r>
          </w:p>
        </w:tc>
        <w:tc>
          <w:tcPr>
            <w:tcW w:w="810" w:type="dxa"/>
            <w:hideMark/>
          </w:tcPr>
          <w:p w14:paraId="69247181" w14:textId="77777777" w:rsidR="000F60CC" w:rsidRPr="000F60CC" w:rsidRDefault="000F60CC" w:rsidP="000F60CC">
            <w:pPr>
              <w:jc w:val="right"/>
              <w:cnfStyle w:val="000000000000" w:firstRow="0" w:lastRow="0" w:firstColumn="0" w:lastColumn="0" w:oddVBand="0" w:evenVBand="0" w:oddHBand="0" w:evenHBand="0" w:firstRowFirstColumn="0" w:firstRowLastColumn="0" w:lastRowFirstColumn="0" w:lastRowLastColumn="0"/>
              <w:rPr>
                <w:sz w:val="20"/>
                <w:szCs w:val="22"/>
              </w:rPr>
            </w:pPr>
            <w:r w:rsidRPr="000F60CC">
              <w:rPr>
                <w:sz w:val="20"/>
                <w:szCs w:val="22"/>
              </w:rPr>
              <w:t>150</w:t>
            </w:r>
          </w:p>
        </w:tc>
        <w:tc>
          <w:tcPr>
            <w:tcW w:w="630" w:type="dxa"/>
            <w:hideMark/>
          </w:tcPr>
          <w:p w14:paraId="36234D16" w14:textId="77777777" w:rsidR="000F60CC" w:rsidRPr="000F60CC" w:rsidRDefault="000F60CC" w:rsidP="000F60CC">
            <w:pPr>
              <w:jc w:val="right"/>
              <w:cnfStyle w:val="000000000000" w:firstRow="0" w:lastRow="0" w:firstColumn="0" w:lastColumn="0" w:oddVBand="0" w:evenVBand="0" w:oddHBand="0" w:evenHBand="0" w:firstRowFirstColumn="0" w:firstRowLastColumn="0" w:lastRowFirstColumn="0" w:lastRowLastColumn="0"/>
              <w:rPr>
                <w:sz w:val="20"/>
                <w:szCs w:val="22"/>
              </w:rPr>
            </w:pPr>
            <w:r w:rsidRPr="000F60CC">
              <w:rPr>
                <w:sz w:val="20"/>
                <w:szCs w:val="22"/>
              </w:rPr>
              <w:t>0.10</w:t>
            </w:r>
          </w:p>
        </w:tc>
        <w:tc>
          <w:tcPr>
            <w:tcW w:w="540" w:type="dxa"/>
            <w:hideMark/>
          </w:tcPr>
          <w:p w14:paraId="03511C10" w14:textId="77777777" w:rsidR="000F60CC" w:rsidRPr="000F60CC" w:rsidRDefault="000F60CC" w:rsidP="000F60CC">
            <w:pPr>
              <w:jc w:val="right"/>
              <w:cnfStyle w:val="000000000000" w:firstRow="0" w:lastRow="0" w:firstColumn="0" w:lastColumn="0" w:oddVBand="0" w:evenVBand="0" w:oddHBand="0" w:evenHBand="0" w:firstRowFirstColumn="0" w:firstRowLastColumn="0" w:lastRowFirstColumn="0" w:lastRowLastColumn="0"/>
              <w:rPr>
                <w:sz w:val="20"/>
                <w:szCs w:val="22"/>
              </w:rPr>
            </w:pPr>
            <w:r w:rsidRPr="000F60CC">
              <w:rPr>
                <w:sz w:val="20"/>
                <w:szCs w:val="22"/>
              </w:rPr>
              <w:t>0.1</w:t>
            </w:r>
          </w:p>
        </w:tc>
        <w:tc>
          <w:tcPr>
            <w:tcW w:w="810" w:type="dxa"/>
            <w:hideMark/>
          </w:tcPr>
          <w:p w14:paraId="59AE47D6" w14:textId="77777777" w:rsidR="000F60CC" w:rsidRPr="000F60CC" w:rsidRDefault="000F60CC" w:rsidP="000F60CC">
            <w:pPr>
              <w:jc w:val="right"/>
              <w:cnfStyle w:val="000000000000" w:firstRow="0" w:lastRow="0" w:firstColumn="0" w:lastColumn="0" w:oddVBand="0" w:evenVBand="0" w:oddHBand="0" w:evenHBand="0" w:firstRowFirstColumn="0" w:firstRowLastColumn="0" w:lastRowFirstColumn="0" w:lastRowLastColumn="0"/>
              <w:rPr>
                <w:sz w:val="20"/>
                <w:szCs w:val="22"/>
              </w:rPr>
            </w:pPr>
            <w:r w:rsidRPr="000F60CC">
              <w:rPr>
                <w:sz w:val="20"/>
                <w:szCs w:val="22"/>
              </w:rPr>
              <w:t>1000</w:t>
            </w:r>
          </w:p>
        </w:tc>
        <w:tc>
          <w:tcPr>
            <w:tcW w:w="900" w:type="dxa"/>
            <w:hideMark/>
          </w:tcPr>
          <w:p w14:paraId="0E06B52A" w14:textId="77777777" w:rsidR="000F60CC" w:rsidRPr="00C95533" w:rsidRDefault="000F60CC" w:rsidP="000F60CC">
            <w:pPr>
              <w:jc w:val="right"/>
              <w:cnfStyle w:val="000000000000" w:firstRow="0" w:lastRow="0" w:firstColumn="0" w:lastColumn="0" w:oddVBand="0" w:evenVBand="0" w:oddHBand="0" w:evenHBand="0" w:firstRowFirstColumn="0" w:firstRowLastColumn="0" w:lastRowFirstColumn="0" w:lastRowLastColumn="0"/>
              <w:rPr>
                <w:color w:val="A6A6A6" w:themeColor="background1" w:themeShade="A6"/>
                <w:sz w:val="20"/>
                <w:szCs w:val="22"/>
              </w:rPr>
            </w:pPr>
            <w:r w:rsidRPr="00C95533">
              <w:rPr>
                <w:color w:val="A6A6A6" w:themeColor="background1" w:themeShade="A6"/>
                <w:sz w:val="20"/>
                <w:szCs w:val="22"/>
              </w:rPr>
              <w:t>0.00001</w:t>
            </w:r>
          </w:p>
        </w:tc>
        <w:tc>
          <w:tcPr>
            <w:tcW w:w="810" w:type="dxa"/>
            <w:hideMark/>
          </w:tcPr>
          <w:p w14:paraId="3260BD43" w14:textId="77777777" w:rsidR="000F60CC" w:rsidRPr="00C95533" w:rsidRDefault="000F60CC" w:rsidP="000F60CC">
            <w:pPr>
              <w:jc w:val="right"/>
              <w:cnfStyle w:val="000000000000" w:firstRow="0" w:lastRow="0" w:firstColumn="0" w:lastColumn="0" w:oddVBand="0" w:evenVBand="0" w:oddHBand="0" w:evenHBand="0" w:firstRowFirstColumn="0" w:firstRowLastColumn="0" w:lastRowFirstColumn="0" w:lastRowLastColumn="0"/>
              <w:rPr>
                <w:color w:val="A6A6A6" w:themeColor="background1" w:themeShade="A6"/>
                <w:sz w:val="20"/>
                <w:szCs w:val="22"/>
              </w:rPr>
            </w:pPr>
            <w:r w:rsidRPr="00C95533">
              <w:rPr>
                <w:color w:val="A6A6A6" w:themeColor="background1" w:themeShade="A6"/>
                <w:sz w:val="20"/>
                <w:szCs w:val="22"/>
              </w:rPr>
              <w:t>0.001</w:t>
            </w:r>
          </w:p>
        </w:tc>
        <w:tc>
          <w:tcPr>
            <w:tcW w:w="990" w:type="dxa"/>
            <w:hideMark/>
          </w:tcPr>
          <w:p w14:paraId="4449853D" w14:textId="77777777" w:rsidR="000F60CC" w:rsidRPr="00C95533" w:rsidRDefault="000F60CC" w:rsidP="000F60CC">
            <w:pPr>
              <w:jc w:val="right"/>
              <w:cnfStyle w:val="000000000000" w:firstRow="0" w:lastRow="0" w:firstColumn="0" w:lastColumn="0" w:oddVBand="0" w:evenVBand="0" w:oddHBand="0" w:evenHBand="0" w:firstRowFirstColumn="0" w:firstRowLastColumn="0" w:lastRowFirstColumn="0" w:lastRowLastColumn="0"/>
              <w:rPr>
                <w:color w:val="A6A6A6" w:themeColor="background1" w:themeShade="A6"/>
                <w:sz w:val="20"/>
                <w:szCs w:val="22"/>
              </w:rPr>
            </w:pPr>
            <w:r w:rsidRPr="00C95533">
              <w:rPr>
                <w:color w:val="A6A6A6" w:themeColor="background1" w:themeShade="A6"/>
                <w:sz w:val="20"/>
                <w:szCs w:val="22"/>
              </w:rPr>
              <w:t>0.000001</w:t>
            </w:r>
          </w:p>
        </w:tc>
        <w:tc>
          <w:tcPr>
            <w:tcW w:w="900" w:type="dxa"/>
            <w:tcBorders>
              <w:right w:val="double" w:sz="18" w:space="0" w:color="auto"/>
            </w:tcBorders>
            <w:hideMark/>
          </w:tcPr>
          <w:p w14:paraId="53893D17" w14:textId="77777777" w:rsidR="000F60CC" w:rsidRPr="000F60CC" w:rsidRDefault="000F60CC" w:rsidP="000F60CC">
            <w:pPr>
              <w:jc w:val="right"/>
              <w:cnfStyle w:val="000000000000" w:firstRow="0" w:lastRow="0" w:firstColumn="0" w:lastColumn="0" w:oddVBand="0" w:evenVBand="0" w:oddHBand="0" w:evenHBand="0" w:firstRowFirstColumn="0" w:firstRowLastColumn="0" w:lastRowFirstColumn="0" w:lastRowLastColumn="0"/>
              <w:rPr>
                <w:sz w:val="20"/>
                <w:szCs w:val="22"/>
              </w:rPr>
            </w:pPr>
            <w:r w:rsidRPr="000F60CC">
              <w:rPr>
                <w:sz w:val="20"/>
                <w:szCs w:val="22"/>
              </w:rPr>
              <w:t>50</w:t>
            </w:r>
          </w:p>
        </w:tc>
        <w:tc>
          <w:tcPr>
            <w:tcW w:w="630" w:type="dxa"/>
            <w:tcBorders>
              <w:left w:val="double" w:sz="18" w:space="0" w:color="auto"/>
            </w:tcBorders>
            <w:hideMark/>
          </w:tcPr>
          <w:p w14:paraId="52F98394" w14:textId="77777777" w:rsidR="000F60CC" w:rsidRPr="000F60CC" w:rsidRDefault="000F60CC" w:rsidP="000F60CC">
            <w:pPr>
              <w:jc w:val="right"/>
              <w:cnfStyle w:val="000000000000" w:firstRow="0" w:lastRow="0" w:firstColumn="0" w:lastColumn="0" w:oddVBand="0" w:evenVBand="0" w:oddHBand="0" w:evenHBand="0" w:firstRowFirstColumn="0" w:firstRowLastColumn="0" w:lastRowFirstColumn="0" w:lastRowLastColumn="0"/>
              <w:rPr>
                <w:sz w:val="20"/>
                <w:szCs w:val="22"/>
              </w:rPr>
            </w:pPr>
            <w:r w:rsidRPr="000F60CC">
              <w:rPr>
                <w:sz w:val="20"/>
                <w:szCs w:val="22"/>
              </w:rPr>
              <w:t>1057</w:t>
            </w:r>
          </w:p>
        </w:tc>
        <w:tc>
          <w:tcPr>
            <w:tcW w:w="720" w:type="dxa"/>
            <w:hideMark/>
          </w:tcPr>
          <w:p w14:paraId="4939B801" w14:textId="17CB755A" w:rsidR="000F60CC" w:rsidRPr="000F60CC" w:rsidRDefault="00177142" w:rsidP="000F60CC">
            <w:pPr>
              <w:jc w:val="right"/>
              <w:cnfStyle w:val="000000000000" w:firstRow="0" w:lastRow="0" w:firstColumn="0" w:lastColumn="0" w:oddVBand="0" w:evenVBand="0" w:oddHBand="0" w:evenHBand="0" w:firstRowFirstColumn="0" w:firstRowLastColumn="0" w:lastRowFirstColumn="0" w:lastRowLastColumn="0"/>
              <w:rPr>
                <w:sz w:val="20"/>
                <w:szCs w:val="22"/>
              </w:rPr>
            </w:pPr>
            <w:r w:rsidRPr="00177142">
              <w:rPr>
                <w:sz w:val="20"/>
                <w:szCs w:val="22"/>
              </w:rPr>
              <w:t>74.51</w:t>
            </w:r>
          </w:p>
        </w:tc>
        <w:tc>
          <w:tcPr>
            <w:tcW w:w="776" w:type="dxa"/>
            <w:tcBorders>
              <w:right w:val="single" w:sz="4" w:space="0" w:color="auto"/>
            </w:tcBorders>
          </w:tcPr>
          <w:p w14:paraId="4654E624" w14:textId="7B93022C" w:rsidR="000F60CC" w:rsidRPr="000F60CC" w:rsidRDefault="000F60CC" w:rsidP="000F60CC">
            <w:pPr>
              <w:jc w:val="right"/>
              <w:cnfStyle w:val="000000000000" w:firstRow="0" w:lastRow="0" w:firstColumn="0" w:lastColumn="0" w:oddVBand="0" w:evenVBand="0" w:oddHBand="0" w:evenHBand="0" w:firstRowFirstColumn="0" w:firstRowLastColumn="0" w:lastRowFirstColumn="0" w:lastRowLastColumn="0"/>
              <w:rPr>
                <w:sz w:val="20"/>
                <w:szCs w:val="22"/>
              </w:rPr>
            </w:pPr>
          </w:p>
        </w:tc>
      </w:tr>
      <w:tr w:rsidR="000F60CC" w:rsidRPr="000F60CC" w14:paraId="6F41831E" w14:textId="77777777" w:rsidTr="005852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 w:type="dxa"/>
            <w:tcBorders>
              <w:left w:val="single" w:sz="4" w:space="0" w:color="auto"/>
            </w:tcBorders>
            <w:shd w:val="clear" w:color="auto" w:fill="FFE599" w:themeFill="accent4" w:themeFillTint="66"/>
            <w:tcMar>
              <w:left w:w="29" w:type="dxa"/>
              <w:right w:w="29" w:type="dxa"/>
            </w:tcMar>
            <w:vAlign w:val="bottom"/>
            <w:hideMark/>
          </w:tcPr>
          <w:p w14:paraId="2405A15E" w14:textId="51AC4817" w:rsidR="000F60CC" w:rsidRPr="0076008A" w:rsidRDefault="000F60CC" w:rsidP="00CF384E">
            <w:pPr>
              <w:jc w:val="right"/>
              <w:rPr>
                <w:i/>
                <w:iCs/>
                <w:sz w:val="20"/>
                <w:szCs w:val="22"/>
              </w:rPr>
            </w:pPr>
            <w:bookmarkStart w:id="18" w:name="_Hlk10810258"/>
            <w:bookmarkStart w:id="19" w:name="_Hlk10810274"/>
            <w:r w:rsidRPr="0076008A">
              <w:rPr>
                <w:i/>
                <w:iCs/>
                <w:sz w:val="20"/>
                <w:szCs w:val="22"/>
              </w:rPr>
              <w:t>1</w:t>
            </w:r>
            <w:r w:rsidR="00CF384E" w:rsidRPr="0076008A">
              <w:rPr>
                <w:i/>
                <w:iCs/>
                <w:sz w:val="20"/>
                <w:szCs w:val="22"/>
              </w:rPr>
              <w:t>1</w:t>
            </w:r>
          </w:p>
        </w:tc>
        <w:tc>
          <w:tcPr>
            <w:tcW w:w="810" w:type="dxa"/>
            <w:shd w:val="clear" w:color="auto" w:fill="FFE599" w:themeFill="accent4" w:themeFillTint="66"/>
            <w:hideMark/>
          </w:tcPr>
          <w:p w14:paraId="070C5A56" w14:textId="77777777" w:rsidR="000F60CC" w:rsidRPr="0076008A" w:rsidRDefault="000F60CC" w:rsidP="000F60CC">
            <w:pPr>
              <w:jc w:val="right"/>
              <w:cnfStyle w:val="000000100000" w:firstRow="0" w:lastRow="0" w:firstColumn="0" w:lastColumn="0" w:oddVBand="0" w:evenVBand="0" w:oddHBand="1" w:evenHBand="0" w:firstRowFirstColumn="0" w:firstRowLastColumn="0" w:lastRowFirstColumn="0" w:lastRowLastColumn="0"/>
              <w:rPr>
                <w:b/>
                <w:bCs/>
                <w:i/>
                <w:iCs/>
                <w:sz w:val="20"/>
                <w:szCs w:val="22"/>
              </w:rPr>
            </w:pPr>
            <w:r w:rsidRPr="0076008A">
              <w:rPr>
                <w:b/>
                <w:bCs/>
                <w:i/>
                <w:iCs/>
                <w:sz w:val="20"/>
                <w:szCs w:val="22"/>
              </w:rPr>
              <w:t>125</w:t>
            </w:r>
          </w:p>
        </w:tc>
        <w:tc>
          <w:tcPr>
            <w:tcW w:w="630" w:type="dxa"/>
            <w:shd w:val="clear" w:color="auto" w:fill="FFE599" w:themeFill="accent4" w:themeFillTint="66"/>
            <w:hideMark/>
          </w:tcPr>
          <w:p w14:paraId="7FF237C8" w14:textId="77777777" w:rsidR="000F60CC" w:rsidRPr="0076008A" w:rsidRDefault="000F60CC" w:rsidP="000F60CC">
            <w:pPr>
              <w:jc w:val="right"/>
              <w:cnfStyle w:val="000000100000" w:firstRow="0" w:lastRow="0" w:firstColumn="0" w:lastColumn="0" w:oddVBand="0" w:evenVBand="0" w:oddHBand="1" w:evenHBand="0" w:firstRowFirstColumn="0" w:firstRowLastColumn="0" w:lastRowFirstColumn="0" w:lastRowLastColumn="0"/>
              <w:rPr>
                <w:b/>
                <w:bCs/>
                <w:i/>
                <w:iCs/>
                <w:sz w:val="20"/>
                <w:szCs w:val="22"/>
              </w:rPr>
            </w:pPr>
            <w:r w:rsidRPr="0076008A">
              <w:rPr>
                <w:b/>
                <w:bCs/>
                <w:i/>
                <w:iCs/>
                <w:sz w:val="20"/>
                <w:szCs w:val="22"/>
              </w:rPr>
              <w:t>0.10</w:t>
            </w:r>
          </w:p>
        </w:tc>
        <w:tc>
          <w:tcPr>
            <w:tcW w:w="540" w:type="dxa"/>
            <w:shd w:val="clear" w:color="auto" w:fill="FFE599" w:themeFill="accent4" w:themeFillTint="66"/>
            <w:hideMark/>
          </w:tcPr>
          <w:p w14:paraId="0A52E9BF" w14:textId="77777777" w:rsidR="000F60CC" w:rsidRPr="0076008A" w:rsidRDefault="000F60CC" w:rsidP="000F60CC">
            <w:pPr>
              <w:jc w:val="right"/>
              <w:cnfStyle w:val="000000100000" w:firstRow="0" w:lastRow="0" w:firstColumn="0" w:lastColumn="0" w:oddVBand="0" w:evenVBand="0" w:oddHBand="1" w:evenHBand="0" w:firstRowFirstColumn="0" w:firstRowLastColumn="0" w:lastRowFirstColumn="0" w:lastRowLastColumn="0"/>
              <w:rPr>
                <w:b/>
                <w:bCs/>
                <w:i/>
                <w:iCs/>
                <w:sz w:val="20"/>
                <w:szCs w:val="22"/>
              </w:rPr>
            </w:pPr>
            <w:r w:rsidRPr="0076008A">
              <w:rPr>
                <w:b/>
                <w:bCs/>
                <w:i/>
                <w:iCs/>
                <w:sz w:val="20"/>
                <w:szCs w:val="22"/>
              </w:rPr>
              <w:t>0.1</w:t>
            </w:r>
          </w:p>
        </w:tc>
        <w:tc>
          <w:tcPr>
            <w:tcW w:w="810" w:type="dxa"/>
            <w:shd w:val="clear" w:color="auto" w:fill="FFE599" w:themeFill="accent4" w:themeFillTint="66"/>
            <w:hideMark/>
          </w:tcPr>
          <w:p w14:paraId="29DE020E" w14:textId="77777777" w:rsidR="000F60CC" w:rsidRPr="0076008A" w:rsidRDefault="000F60CC" w:rsidP="000F60CC">
            <w:pPr>
              <w:jc w:val="right"/>
              <w:cnfStyle w:val="000000100000" w:firstRow="0" w:lastRow="0" w:firstColumn="0" w:lastColumn="0" w:oddVBand="0" w:evenVBand="0" w:oddHBand="1" w:evenHBand="0" w:firstRowFirstColumn="0" w:firstRowLastColumn="0" w:lastRowFirstColumn="0" w:lastRowLastColumn="0"/>
              <w:rPr>
                <w:b/>
                <w:bCs/>
                <w:i/>
                <w:iCs/>
                <w:sz w:val="20"/>
                <w:szCs w:val="22"/>
              </w:rPr>
            </w:pPr>
            <w:r w:rsidRPr="0076008A">
              <w:rPr>
                <w:b/>
                <w:bCs/>
                <w:i/>
                <w:iCs/>
                <w:sz w:val="20"/>
                <w:szCs w:val="22"/>
              </w:rPr>
              <w:t>1250</w:t>
            </w:r>
          </w:p>
        </w:tc>
        <w:tc>
          <w:tcPr>
            <w:tcW w:w="900" w:type="dxa"/>
            <w:shd w:val="clear" w:color="auto" w:fill="FFE599" w:themeFill="accent4" w:themeFillTint="66"/>
            <w:hideMark/>
          </w:tcPr>
          <w:p w14:paraId="4501995E" w14:textId="77777777" w:rsidR="000F60CC" w:rsidRPr="0076008A" w:rsidRDefault="000F60CC" w:rsidP="000F60CC">
            <w:pPr>
              <w:jc w:val="right"/>
              <w:cnfStyle w:val="000000100000" w:firstRow="0" w:lastRow="0" w:firstColumn="0" w:lastColumn="0" w:oddVBand="0" w:evenVBand="0" w:oddHBand="1" w:evenHBand="0" w:firstRowFirstColumn="0" w:firstRowLastColumn="0" w:lastRowFirstColumn="0" w:lastRowLastColumn="0"/>
              <w:rPr>
                <w:b/>
                <w:bCs/>
                <w:i/>
                <w:iCs/>
                <w:color w:val="A6A6A6" w:themeColor="background1" w:themeShade="A6"/>
                <w:sz w:val="20"/>
                <w:szCs w:val="22"/>
              </w:rPr>
            </w:pPr>
            <w:r w:rsidRPr="0076008A">
              <w:rPr>
                <w:b/>
                <w:bCs/>
                <w:i/>
                <w:iCs/>
                <w:color w:val="A6A6A6" w:themeColor="background1" w:themeShade="A6"/>
                <w:sz w:val="20"/>
                <w:szCs w:val="22"/>
              </w:rPr>
              <w:t>0.00001</w:t>
            </w:r>
          </w:p>
        </w:tc>
        <w:tc>
          <w:tcPr>
            <w:tcW w:w="810" w:type="dxa"/>
            <w:shd w:val="clear" w:color="auto" w:fill="FFE599" w:themeFill="accent4" w:themeFillTint="66"/>
            <w:hideMark/>
          </w:tcPr>
          <w:p w14:paraId="69659385" w14:textId="77777777" w:rsidR="000F60CC" w:rsidRPr="0076008A" w:rsidRDefault="000F60CC" w:rsidP="000F60CC">
            <w:pPr>
              <w:jc w:val="right"/>
              <w:cnfStyle w:val="000000100000" w:firstRow="0" w:lastRow="0" w:firstColumn="0" w:lastColumn="0" w:oddVBand="0" w:evenVBand="0" w:oddHBand="1" w:evenHBand="0" w:firstRowFirstColumn="0" w:firstRowLastColumn="0" w:lastRowFirstColumn="0" w:lastRowLastColumn="0"/>
              <w:rPr>
                <w:b/>
                <w:bCs/>
                <w:i/>
                <w:iCs/>
                <w:color w:val="A6A6A6" w:themeColor="background1" w:themeShade="A6"/>
                <w:sz w:val="20"/>
                <w:szCs w:val="22"/>
              </w:rPr>
            </w:pPr>
            <w:r w:rsidRPr="0076008A">
              <w:rPr>
                <w:b/>
                <w:bCs/>
                <w:i/>
                <w:iCs/>
                <w:color w:val="A6A6A6" w:themeColor="background1" w:themeShade="A6"/>
                <w:sz w:val="20"/>
                <w:szCs w:val="22"/>
              </w:rPr>
              <w:t>0.001</w:t>
            </w:r>
          </w:p>
        </w:tc>
        <w:tc>
          <w:tcPr>
            <w:tcW w:w="990" w:type="dxa"/>
            <w:shd w:val="clear" w:color="auto" w:fill="FFE599" w:themeFill="accent4" w:themeFillTint="66"/>
            <w:hideMark/>
          </w:tcPr>
          <w:p w14:paraId="78D9567D" w14:textId="77777777" w:rsidR="000F60CC" w:rsidRPr="0076008A" w:rsidRDefault="000F60CC" w:rsidP="000F60CC">
            <w:pPr>
              <w:jc w:val="right"/>
              <w:cnfStyle w:val="000000100000" w:firstRow="0" w:lastRow="0" w:firstColumn="0" w:lastColumn="0" w:oddVBand="0" w:evenVBand="0" w:oddHBand="1" w:evenHBand="0" w:firstRowFirstColumn="0" w:firstRowLastColumn="0" w:lastRowFirstColumn="0" w:lastRowLastColumn="0"/>
              <w:rPr>
                <w:b/>
                <w:bCs/>
                <w:i/>
                <w:iCs/>
                <w:color w:val="A6A6A6" w:themeColor="background1" w:themeShade="A6"/>
                <w:sz w:val="20"/>
                <w:szCs w:val="22"/>
              </w:rPr>
            </w:pPr>
            <w:r w:rsidRPr="0076008A">
              <w:rPr>
                <w:b/>
                <w:bCs/>
                <w:i/>
                <w:iCs/>
                <w:color w:val="A6A6A6" w:themeColor="background1" w:themeShade="A6"/>
                <w:sz w:val="20"/>
                <w:szCs w:val="22"/>
              </w:rPr>
              <w:t>0.000001</w:t>
            </w:r>
          </w:p>
        </w:tc>
        <w:tc>
          <w:tcPr>
            <w:tcW w:w="900" w:type="dxa"/>
            <w:tcBorders>
              <w:right w:val="double" w:sz="18" w:space="0" w:color="auto"/>
            </w:tcBorders>
            <w:shd w:val="clear" w:color="auto" w:fill="FFE599" w:themeFill="accent4" w:themeFillTint="66"/>
            <w:hideMark/>
          </w:tcPr>
          <w:p w14:paraId="44D7FF4F" w14:textId="77777777" w:rsidR="000F60CC" w:rsidRPr="0076008A" w:rsidRDefault="000F60CC" w:rsidP="000F60CC">
            <w:pPr>
              <w:jc w:val="right"/>
              <w:cnfStyle w:val="000000100000" w:firstRow="0" w:lastRow="0" w:firstColumn="0" w:lastColumn="0" w:oddVBand="0" w:evenVBand="0" w:oddHBand="1" w:evenHBand="0" w:firstRowFirstColumn="0" w:firstRowLastColumn="0" w:lastRowFirstColumn="0" w:lastRowLastColumn="0"/>
              <w:rPr>
                <w:b/>
                <w:bCs/>
                <w:i/>
                <w:iCs/>
                <w:sz w:val="20"/>
                <w:szCs w:val="22"/>
              </w:rPr>
            </w:pPr>
            <w:r w:rsidRPr="0076008A">
              <w:rPr>
                <w:b/>
                <w:bCs/>
                <w:i/>
                <w:iCs/>
                <w:sz w:val="20"/>
                <w:szCs w:val="22"/>
              </w:rPr>
              <w:t>50</w:t>
            </w:r>
          </w:p>
        </w:tc>
        <w:tc>
          <w:tcPr>
            <w:tcW w:w="630" w:type="dxa"/>
            <w:tcBorders>
              <w:left w:val="double" w:sz="18" w:space="0" w:color="auto"/>
            </w:tcBorders>
            <w:shd w:val="clear" w:color="auto" w:fill="FFE599" w:themeFill="accent4" w:themeFillTint="66"/>
            <w:hideMark/>
          </w:tcPr>
          <w:p w14:paraId="2D6A43F4" w14:textId="77777777" w:rsidR="000F60CC" w:rsidRPr="0076008A" w:rsidRDefault="000F60CC" w:rsidP="000F60CC">
            <w:pPr>
              <w:jc w:val="right"/>
              <w:cnfStyle w:val="000000100000" w:firstRow="0" w:lastRow="0" w:firstColumn="0" w:lastColumn="0" w:oddVBand="0" w:evenVBand="0" w:oddHBand="1" w:evenHBand="0" w:firstRowFirstColumn="0" w:firstRowLastColumn="0" w:lastRowFirstColumn="0" w:lastRowLastColumn="0"/>
              <w:rPr>
                <w:b/>
                <w:bCs/>
                <w:i/>
                <w:iCs/>
                <w:sz w:val="20"/>
                <w:szCs w:val="22"/>
              </w:rPr>
            </w:pPr>
            <w:r w:rsidRPr="0076008A">
              <w:rPr>
                <w:b/>
                <w:bCs/>
                <w:i/>
                <w:iCs/>
                <w:sz w:val="20"/>
                <w:szCs w:val="22"/>
              </w:rPr>
              <w:t>1493</w:t>
            </w:r>
          </w:p>
        </w:tc>
        <w:tc>
          <w:tcPr>
            <w:tcW w:w="720" w:type="dxa"/>
            <w:shd w:val="clear" w:color="auto" w:fill="FFE599" w:themeFill="accent4" w:themeFillTint="66"/>
            <w:hideMark/>
          </w:tcPr>
          <w:p w14:paraId="60BDC1B4" w14:textId="1D61F1A0" w:rsidR="000F60CC" w:rsidRPr="0076008A" w:rsidRDefault="00177142" w:rsidP="000F60CC">
            <w:pPr>
              <w:jc w:val="right"/>
              <w:cnfStyle w:val="000000100000" w:firstRow="0" w:lastRow="0" w:firstColumn="0" w:lastColumn="0" w:oddVBand="0" w:evenVBand="0" w:oddHBand="1" w:evenHBand="0" w:firstRowFirstColumn="0" w:firstRowLastColumn="0" w:lastRowFirstColumn="0" w:lastRowLastColumn="0"/>
              <w:rPr>
                <w:b/>
                <w:bCs/>
                <w:i/>
                <w:iCs/>
                <w:sz w:val="20"/>
                <w:szCs w:val="22"/>
              </w:rPr>
            </w:pPr>
            <w:r w:rsidRPr="0076008A">
              <w:rPr>
                <w:b/>
                <w:bCs/>
                <w:i/>
                <w:iCs/>
                <w:sz w:val="20"/>
                <w:szCs w:val="22"/>
              </w:rPr>
              <w:t>85.34</w:t>
            </w:r>
          </w:p>
        </w:tc>
        <w:tc>
          <w:tcPr>
            <w:tcW w:w="776" w:type="dxa"/>
            <w:tcBorders>
              <w:right w:val="single" w:sz="4" w:space="0" w:color="auto"/>
            </w:tcBorders>
            <w:shd w:val="clear" w:color="auto" w:fill="FFE599" w:themeFill="accent4" w:themeFillTint="66"/>
            <w:hideMark/>
          </w:tcPr>
          <w:p w14:paraId="6ABCFCF7" w14:textId="61768AE4" w:rsidR="000F60CC" w:rsidRPr="0076008A" w:rsidRDefault="00177142" w:rsidP="000F60CC">
            <w:pPr>
              <w:jc w:val="right"/>
              <w:cnfStyle w:val="000000100000" w:firstRow="0" w:lastRow="0" w:firstColumn="0" w:lastColumn="0" w:oddVBand="0" w:evenVBand="0" w:oddHBand="1" w:evenHBand="0" w:firstRowFirstColumn="0" w:firstRowLastColumn="0" w:lastRowFirstColumn="0" w:lastRowLastColumn="0"/>
              <w:rPr>
                <w:b/>
                <w:bCs/>
                <w:i/>
                <w:iCs/>
                <w:sz w:val="20"/>
                <w:szCs w:val="22"/>
              </w:rPr>
            </w:pPr>
            <w:r w:rsidRPr="0076008A">
              <w:rPr>
                <w:b/>
                <w:bCs/>
                <w:i/>
                <w:iCs/>
                <w:sz w:val="20"/>
                <w:szCs w:val="22"/>
              </w:rPr>
              <w:t>88.69</w:t>
            </w:r>
          </w:p>
        </w:tc>
      </w:tr>
      <w:bookmarkEnd w:id="18"/>
      <w:tr w:rsidR="000F60CC" w:rsidRPr="000F60CC" w14:paraId="56585804" w14:textId="77777777" w:rsidTr="00585282">
        <w:trPr>
          <w:jc w:val="center"/>
        </w:trPr>
        <w:tc>
          <w:tcPr>
            <w:cnfStyle w:val="001000000000" w:firstRow="0" w:lastRow="0" w:firstColumn="1" w:lastColumn="0" w:oddVBand="0" w:evenVBand="0" w:oddHBand="0" w:evenHBand="0" w:firstRowFirstColumn="0" w:firstRowLastColumn="0" w:lastRowFirstColumn="0" w:lastRowLastColumn="0"/>
            <w:tcW w:w="450" w:type="dxa"/>
            <w:tcBorders>
              <w:left w:val="single" w:sz="4" w:space="0" w:color="auto"/>
            </w:tcBorders>
            <w:tcMar>
              <w:left w:w="29" w:type="dxa"/>
              <w:right w:w="29" w:type="dxa"/>
            </w:tcMar>
            <w:vAlign w:val="bottom"/>
            <w:hideMark/>
          </w:tcPr>
          <w:p w14:paraId="3F500B9C" w14:textId="65D9A6A5" w:rsidR="000F60CC" w:rsidRPr="000F60CC" w:rsidRDefault="000F60CC" w:rsidP="00CF384E">
            <w:pPr>
              <w:jc w:val="right"/>
              <w:rPr>
                <w:sz w:val="20"/>
                <w:szCs w:val="22"/>
              </w:rPr>
            </w:pPr>
            <w:r w:rsidRPr="000F60CC">
              <w:rPr>
                <w:sz w:val="20"/>
                <w:szCs w:val="22"/>
              </w:rPr>
              <w:t>1</w:t>
            </w:r>
            <w:r w:rsidR="00CF384E">
              <w:rPr>
                <w:sz w:val="20"/>
                <w:szCs w:val="22"/>
              </w:rPr>
              <w:t>2</w:t>
            </w:r>
          </w:p>
        </w:tc>
        <w:tc>
          <w:tcPr>
            <w:tcW w:w="810" w:type="dxa"/>
            <w:hideMark/>
          </w:tcPr>
          <w:p w14:paraId="7CDA474B" w14:textId="77777777" w:rsidR="000F60CC" w:rsidRPr="000F60CC" w:rsidRDefault="000F60CC" w:rsidP="000F60CC">
            <w:pPr>
              <w:jc w:val="right"/>
              <w:cnfStyle w:val="000000000000" w:firstRow="0" w:lastRow="0" w:firstColumn="0" w:lastColumn="0" w:oddVBand="0" w:evenVBand="0" w:oddHBand="0" w:evenHBand="0" w:firstRowFirstColumn="0" w:firstRowLastColumn="0" w:lastRowFirstColumn="0" w:lastRowLastColumn="0"/>
              <w:rPr>
                <w:sz w:val="20"/>
                <w:szCs w:val="22"/>
              </w:rPr>
            </w:pPr>
            <w:r w:rsidRPr="000F60CC">
              <w:rPr>
                <w:sz w:val="20"/>
                <w:szCs w:val="22"/>
              </w:rPr>
              <w:t>125</w:t>
            </w:r>
          </w:p>
        </w:tc>
        <w:tc>
          <w:tcPr>
            <w:tcW w:w="630" w:type="dxa"/>
            <w:hideMark/>
          </w:tcPr>
          <w:p w14:paraId="5CEE1077" w14:textId="77777777" w:rsidR="000F60CC" w:rsidRPr="000F60CC" w:rsidRDefault="000F60CC" w:rsidP="000F60CC">
            <w:pPr>
              <w:jc w:val="right"/>
              <w:cnfStyle w:val="000000000000" w:firstRow="0" w:lastRow="0" w:firstColumn="0" w:lastColumn="0" w:oddVBand="0" w:evenVBand="0" w:oddHBand="0" w:evenHBand="0" w:firstRowFirstColumn="0" w:firstRowLastColumn="0" w:lastRowFirstColumn="0" w:lastRowLastColumn="0"/>
              <w:rPr>
                <w:sz w:val="20"/>
                <w:szCs w:val="22"/>
              </w:rPr>
            </w:pPr>
            <w:r w:rsidRPr="000F60CC">
              <w:rPr>
                <w:sz w:val="20"/>
                <w:szCs w:val="22"/>
              </w:rPr>
              <w:t>0.10</w:t>
            </w:r>
          </w:p>
        </w:tc>
        <w:tc>
          <w:tcPr>
            <w:tcW w:w="540" w:type="dxa"/>
            <w:hideMark/>
          </w:tcPr>
          <w:p w14:paraId="33FA87C3" w14:textId="77777777" w:rsidR="000F60CC" w:rsidRPr="000F60CC" w:rsidRDefault="000F60CC" w:rsidP="000F60CC">
            <w:pPr>
              <w:jc w:val="right"/>
              <w:cnfStyle w:val="000000000000" w:firstRow="0" w:lastRow="0" w:firstColumn="0" w:lastColumn="0" w:oddVBand="0" w:evenVBand="0" w:oddHBand="0" w:evenHBand="0" w:firstRowFirstColumn="0" w:firstRowLastColumn="0" w:lastRowFirstColumn="0" w:lastRowLastColumn="0"/>
              <w:rPr>
                <w:sz w:val="20"/>
                <w:szCs w:val="22"/>
              </w:rPr>
            </w:pPr>
            <w:r w:rsidRPr="000F60CC">
              <w:rPr>
                <w:sz w:val="20"/>
                <w:szCs w:val="22"/>
              </w:rPr>
              <w:t>0.1</w:t>
            </w:r>
          </w:p>
        </w:tc>
        <w:tc>
          <w:tcPr>
            <w:tcW w:w="810" w:type="dxa"/>
            <w:hideMark/>
          </w:tcPr>
          <w:p w14:paraId="2D371836" w14:textId="77777777" w:rsidR="000F60CC" w:rsidRPr="000F60CC" w:rsidRDefault="000F60CC" w:rsidP="000F60CC">
            <w:pPr>
              <w:jc w:val="right"/>
              <w:cnfStyle w:val="000000000000" w:firstRow="0" w:lastRow="0" w:firstColumn="0" w:lastColumn="0" w:oddVBand="0" w:evenVBand="0" w:oddHBand="0" w:evenHBand="0" w:firstRowFirstColumn="0" w:firstRowLastColumn="0" w:lastRowFirstColumn="0" w:lastRowLastColumn="0"/>
              <w:rPr>
                <w:sz w:val="20"/>
                <w:szCs w:val="22"/>
              </w:rPr>
            </w:pPr>
            <w:r w:rsidRPr="000F60CC">
              <w:rPr>
                <w:sz w:val="20"/>
                <w:szCs w:val="22"/>
              </w:rPr>
              <w:t>1500</w:t>
            </w:r>
          </w:p>
        </w:tc>
        <w:tc>
          <w:tcPr>
            <w:tcW w:w="900" w:type="dxa"/>
            <w:hideMark/>
          </w:tcPr>
          <w:p w14:paraId="35A89753" w14:textId="77777777" w:rsidR="000F60CC" w:rsidRPr="00C95533" w:rsidRDefault="000F60CC" w:rsidP="000F60CC">
            <w:pPr>
              <w:jc w:val="right"/>
              <w:cnfStyle w:val="000000000000" w:firstRow="0" w:lastRow="0" w:firstColumn="0" w:lastColumn="0" w:oddVBand="0" w:evenVBand="0" w:oddHBand="0" w:evenHBand="0" w:firstRowFirstColumn="0" w:firstRowLastColumn="0" w:lastRowFirstColumn="0" w:lastRowLastColumn="0"/>
              <w:rPr>
                <w:color w:val="A6A6A6" w:themeColor="background1" w:themeShade="A6"/>
                <w:sz w:val="20"/>
                <w:szCs w:val="22"/>
              </w:rPr>
            </w:pPr>
            <w:r w:rsidRPr="00C95533">
              <w:rPr>
                <w:color w:val="A6A6A6" w:themeColor="background1" w:themeShade="A6"/>
                <w:sz w:val="20"/>
                <w:szCs w:val="22"/>
              </w:rPr>
              <w:t>0.00001</w:t>
            </w:r>
          </w:p>
        </w:tc>
        <w:tc>
          <w:tcPr>
            <w:tcW w:w="810" w:type="dxa"/>
            <w:hideMark/>
          </w:tcPr>
          <w:p w14:paraId="1FC21E7A" w14:textId="77777777" w:rsidR="000F60CC" w:rsidRPr="00C95533" w:rsidRDefault="000F60CC" w:rsidP="000F60CC">
            <w:pPr>
              <w:jc w:val="right"/>
              <w:cnfStyle w:val="000000000000" w:firstRow="0" w:lastRow="0" w:firstColumn="0" w:lastColumn="0" w:oddVBand="0" w:evenVBand="0" w:oddHBand="0" w:evenHBand="0" w:firstRowFirstColumn="0" w:firstRowLastColumn="0" w:lastRowFirstColumn="0" w:lastRowLastColumn="0"/>
              <w:rPr>
                <w:color w:val="A6A6A6" w:themeColor="background1" w:themeShade="A6"/>
                <w:sz w:val="20"/>
                <w:szCs w:val="22"/>
              </w:rPr>
            </w:pPr>
            <w:r w:rsidRPr="00C95533">
              <w:rPr>
                <w:color w:val="A6A6A6" w:themeColor="background1" w:themeShade="A6"/>
                <w:sz w:val="20"/>
                <w:szCs w:val="22"/>
              </w:rPr>
              <w:t>0.001</w:t>
            </w:r>
          </w:p>
        </w:tc>
        <w:tc>
          <w:tcPr>
            <w:tcW w:w="990" w:type="dxa"/>
            <w:hideMark/>
          </w:tcPr>
          <w:p w14:paraId="7517E132" w14:textId="77777777" w:rsidR="000F60CC" w:rsidRPr="00C95533" w:rsidRDefault="000F60CC" w:rsidP="000F60CC">
            <w:pPr>
              <w:jc w:val="right"/>
              <w:cnfStyle w:val="000000000000" w:firstRow="0" w:lastRow="0" w:firstColumn="0" w:lastColumn="0" w:oddVBand="0" w:evenVBand="0" w:oddHBand="0" w:evenHBand="0" w:firstRowFirstColumn="0" w:firstRowLastColumn="0" w:lastRowFirstColumn="0" w:lastRowLastColumn="0"/>
              <w:rPr>
                <w:color w:val="A6A6A6" w:themeColor="background1" w:themeShade="A6"/>
                <w:sz w:val="20"/>
                <w:szCs w:val="22"/>
              </w:rPr>
            </w:pPr>
            <w:r w:rsidRPr="00C95533">
              <w:rPr>
                <w:color w:val="A6A6A6" w:themeColor="background1" w:themeShade="A6"/>
                <w:sz w:val="20"/>
                <w:szCs w:val="22"/>
              </w:rPr>
              <w:t>0.000001</w:t>
            </w:r>
          </w:p>
        </w:tc>
        <w:tc>
          <w:tcPr>
            <w:tcW w:w="900" w:type="dxa"/>
            <w:tcBorders>
              <w:right w:val="double" w:sz="18" w:space="0" w:color="auto"/>
            </w:tcBorders>
            <w:hideMark/>
          </w:tcPr>
          <w:p w14:paraId="302721D1" w14:textId="77777777" w:rsidR="000F60CC" w:rsidRPr="000F60CC" w:rsidRDefault="000F60CC" w:rsidP="000F60CC">
            <w:pPr>
              <w:jc w:val="right"/>
              <w:cnfStyle w:val="000000000000" w:firstRow="0" w:lastRow="0" w:firstColumn="0" w:lastColumn="0" w:oddVBand="0" w:evenVBand="0" w:oddHBand="0" w:evenHBand="0" w:firstRowFirstColumn="0" w:firstRowLastColumn="0" w:lastRowFirstColumn="0" w:lastRowLastColumn="0"/>
              <w:rPr>
                <w:sz w:val="20"/>
                <w:szCs w:val="22"/>
              </w:rPr>
            </w:pPr>
            <w:r w:rsidRPr="000F60CC">
              <w:rPr>
                <w:sz w:val="20"/>
                <w:szCs w:val="22"/>
              </w:rPr>
              <w:t>50</w:t>
            </w:r>
          </w:p>
        </w:tc>
        <w:tc>
          <w:tcPr>
            <w:tcW w:w="630" w:type="dxa"/>
            <w:tcBorders>
              <w:left w:val="double" w:sz="18" w:space="0" w:color="auto"/>
            </w:tcBorders>
            <w:hideMark/>
          </w:tcPr>
          <w:p w14:paraId="68492311" w14:textId="77777777" w:rsidR="000F60CC" w:rsidRPr="000F60CC" w:rsidRDefault="000F60CC" w:rsidP="000F60CC">
            <w:pPr>
              <w:jc w:val="right"/>
              <w:cnfStyle w:val="000000000000" w:firstRow="0" w:lastRow="0" w:firstColumn="0" w:lastColumn="0" w:oddVBand="0" w:evenVBand="0" w:oddHBand="0" w:evenHBand="0" w:firstRowFirstColumn="0" w:firstRowLastColumn="0" w:lastRowFirstColumn="0" w:lastRowLastColumn="0"/>
              <w:rPr>
                <w:sz w:val="20"/>
                <w:szCs w:val="22"/>
              </w:rPr>
            </w:pPr>
            <w:r w:rsidRPr="000F60CC">
              <w:rPr>
                <w:sz w:val="20"/>
                <w:szCs w:val="22"/>
              </w:rPr>
              <w:t>1823</w:t>
            </w:r>
          </w:p>
        </w:tc>
        <w:tc>
          <w:tcPr>
            <w:tcW w:w="720" w:type="dxa"/>
            <w:hideMark/>
          </w:tcPr>
          <w:p w14:paraId="58D342B4" w14:textId="7AAC6FA1" w:rsidR="000F60CC" w:rsidRPr="000F60CC" w:rsidRDefault="00177142" w:rsidP="000F60CC">
            <w:pPr>
              <w:jc w:val="right"/>
              <w:cnfStyle w:val="000000000000" w:firstRow="0" w:lastRow="0" w:firstColumn="0" w:lastColumn="0" w:oddVBand="0" w:evenVBand="0" w:oddHBand="0" w:evenHBand="0" w:firstRowFirstColumn="0" w:firstRowLastColumn="0" w:lastRowFirstColumn="0" w:lastRowLastColumn="0"/>
              <w:rPr>
                <w:sz w:val="20"/>
                <w:szCs w:val="22"/>
              </w:rPr>
            </w:pPr>
            <w:r w:rsidRPr="00177142">
              <w:rPr>
                <w:sz w:val="20"/>
                <w:szCs w:val="22"/>
              </w:rPr>
              <w:t>85.33</w:t>
            </w:r>
          </w:p>
        </w:tc>
        <w:tc>
          <w:tcPr>
            <w:tcW w:w="776" w:type="dxa"/>
            <w:tcBorders>
              <w:right w:val="single" w:sz="4" w:space="0" w:color="auto"/>
            </w:tcBorders>
            <w:hideMark/>
          </w:tcPr>
          <w:p w14:paraId="3BB2D313" w14:textId="30A1400F" w:rsidR="000F60CC" w:rsidRPr="000F60CC" w:rsidRDefault="00177142" w:rsidP="000F60CC">
            <w:pPr>
              <w:jc w:val="right"/>
              <w:cnfStyle w:val="000000000000" w:firstRow="0" w:lastRow="0" w:firstColumn="0" w:lastColumn="0" w:oddVBand="0" w:evenVBand="0" w:oddHBand="0" w:evenHBand="0" w:firstRowFirstColumn="0" w:firstRowLastColumn="0" w:lastRowFirstColumn="0" w:lastRowLastColumn="0"/>
              <w:rPr>
                <w:sz w:val="20"/>
                <w:szCs w:val="22"/>
              </w:rPr>
            </w:pPr>
            <w:r w:rsidRPr="00177142">
              <w:rPr>
                <w:sz w:val="20"/>
                <w:szCs w:val="22"/>
              </w:rPr>
              <w:t>88.72</w:t>
            </w:r>
          </w:p>
        </w:tc>
      </w:tr>
      <w:bookmarkEnd w:id="19"/>
      <w:tr w:rsidR="000F60CC" w:rsidRPr="000F60CC" w14:paraId="23EF8A8B" w14:textId="77777777" w:rsidTr="005852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 w:type="dxa"/>
            <w:tcBorders>
              <w:left w:val="single" w:sz="4" w:space="0" w:color="auto"/>
              <w:bottom w:val="single" w:sz="4" w:space="0" w:color="auto"/>
            </w:tcBorders>
            <w:tcMar>
              <w:left w:w="29" w:type="dxa"/>
              <w:right w:w="29" w:type="dxa"/>
            </w:tcMar>
            <w:vAlign w:val="bottom"/>
            <w:hideMark/>
          </w:tcPr>
          <w:p w14:paraId="163582AC" w14:textId="0D428543" w:rsidR="000F60CC" w:rsidRPr="000F60CC" w:rsidRDefault="000F60CC" w:rsidP="00CF384E">
            <w:pPr>
              <w:jc w:val="right"/>
              <w:rPr>
                <w:sz w:val="20"/>
                <w:szCs w:val="22"/>
              </w:rPr>
            </w:pPr>
            <w:r w:rsidRPr="000F60CC">
              <w:rPr>
                <w:sz w:val="20"/>
                <w:szCs w:val="22"/>
              </w:rPr>
              <w:t>1</w:t>
            </w:r>
            <w:r w:rsidR="00CF384E">
              <w:rPr>
                <w:sz w:val="20"/>
                <w:szCs w:val="22"/>
              </w:rPr>
              <w:t>3</w:t>
            </w:r>
          </w:p>
        </w:tc>
        <w:tc>
          <w:tcPr>
            <w:tcW w:w="810" w:type="dxa"/>
            <w:tcBorders>
              <w:bottom w:val="single" w:sz="4" w:space="0" w:color="auto"/>
            </w:tcBorders>
            <w:hideMark/>
          </w:tcPr>
          <w:p w14:paraId="1DE2C592" w14:textId="77777777" w:rsidR="000F60CC" w:rsidRPr="000F60CC" w:rsidRDefault="000F60CC" w:rsidP="000F60CC">
            <w:pPr>
              <w:jc w:val="right"/>
              <w:cnfStyle w:val="000000100000" w:firstRow="0" w:lastRow="0" w:firstColumn="0" w:lastColumn="0" w:oddVBand="0" w:evenVBand="0" w:oddHBand="1" w:evenHBand="0" w:firstRowFirstColumn="0" w:firstRowLastColumn="0" w:lastRowFirstColumn="0" w:lastRowLastColumn="0"/>
              <w:rPr>
                <w:sz w:val="20"/>
                <w:szCs w:val="22"/>
              </w:rPr>
            </w:pPr>
            <w:r w:rsidRPr="000F60CC">
              <w:rPr>
                <w:sz w:val="20"/>
                <w:szCs w:val="22"/>
              </w:rPr>
              <w:t>150</w:t>
            </w:r>
          </w:p>
        </w:tc>
        <w:tc>
          <w:tcPr>
            <w:tcW w:w="630" w:type="dxa"/>
            <w:tcBorders>
              <w:bottom w:val="single" w:sz="4" w:space="0" w:color="auto"/>
            </w:tcBorders>
            <w:hideMark/>
          </w:tcPr>
          <w:p w14:paraId="1FC237A6" w14:textId="77777777" w:rsidR="000F60CC" w:rsidRPr="000F60CC" w:rsidRDefault="000F60CC" w:rsidP="000F60CC">
            <w:pPr>
              <w:jc w:val="right"/>
              <w:cnfStyle w:val="000000100000" w:firstRow="0" w:lastRow="0" w:firstColumn="0" w:lastColumn="0" w:oddVBand="0" w:evenVBand="0" w:oddHBand="1" w:evenHBand="0" w:firstRowFirstColumn="0" w:firstRowLastColumn="0" w:lastRowFirstColumn="0" w:lastRowLastColumn="0"/>
              <w:rPr>
                <w:sz w:val="20"/>
                <w:szCs w:val="22"/>
              </w:rPr>
            </w:pPr>
            <w:r w:rsidRPr="000F60CC">
              <w:rPr>
                <w:sz w:val="20"/>
                <w:szCs w:val="22"/>
              </w:rPr>
              <w:t>0.10</w:t>
            </w:r>
          </w:p>
        </w:tc>
        <w:tc>
          <w:tcPr>
            <w:tcW w:w="540" w:type="dxa"/>
            <w:tcBorders>
              <w:bottom w:val="single" w:sz="4" w:space="0" w:color="auto"/>
            </w:tcBorders>
            <w:hideMark/>
          </w:tcPr>
          <w:p w14:paraId="78DDAB53" w14:textId="77777777" w:rsidR="000F60CC" w:rsidRPr="000F60CC" w:rsidRDefault="000F60CC" w:rsidP="000F60CC">
            <w:pPr>
              <w:jc w:val="right"/>
              <w:cnfStyle w:val="000000100000" w:firstRow="0" w:lastRow="0" w:firstColumn="0" w:lastColumn="0" w:oddVBand="0" w:evenVBand="0" w:oddHBand="1" w:evenHBand="0" w:firstRowFirstColumn="0" w:firstRowLastColumn="0" w:lastRowFirstColumn="0" w:lastRowLastColumn="0"/>
              <w:rPr>
                <w:sz w:val="20"/>
                <w:szCs w:val="22"/>
              </w:rPr>
            </w:pPr>
            <w:r w:rsidRPr="000F60CC">
              <w:rPr>
                <w:sz w:val="20"/>
                <w:szCs w:val="22"/>
              </w:rPr>
              <w:t>0.1</w:t>
            </w:r>
          </w:p>
        </w:tc>
        <w:tc>
          <w:tcPr>
            <w:tcW w:w="810" w:type="dxa"/>
            <w:tcBorders>
              <w:bottom w:val="single" w:sz="4" w:space="0" w:color="auto"/>
            </w:tcBorders>
            <w:hideMark/>
          </w:tcPr>
          <w:p w14:paraId="6B028F0D" w14:textId="77777777" w:rsidR="000F60CC" w:rsidRPr="000F60CC" w:rsidRDefault="000F60CC" w:rsidP="000F60CC">
            <w:pPr>
              <w:jc w:val="right"/>
              <w:cnfStyle w:val="000000100000" w:firstRow="0" w:lastRow="0" w:firstColumn="0" w:lastColumn="0" w:oddVBand="0" w:evenVBand="0" w:oddHBand="1" w:evenHBand="0" w:firstRowFirstColumn="0" w:firstRowLastColumn="0" w:lastRowFirstColumn="0" w:lastRowLastColumn="0"/>
              <w:rPr>
                <w:sz w:val="20"/>
                <w:szCs w:val="22"/>
              </w:rPr>
            </w:pPr>
            <w:r w:rsidRPr="000F60CC">
              <w:rPr>
                <w:sz w:val="20"/>
                <w:szCs w:val="22"/>
              </w:rPr>
              <w:t>1500</w:t>
            </w:r>
          </w:p>
        </w:tc>
        <w:tc>
          <w:tcPr>
            <w:tcW w:w="900" w:type="dxa"/>
            <w:tcBorders>
              <w:bottom w:val="single" w:sz="4" w:space="0" w:color="auto"/>
            </w:tcBorders>
            <w:hideMark/>
          </w:tcPr>
          <w:p w14:paraId="5C36E852" w14:textId="77777777" w:rsidR="000F60CC" w:rsidRPr="00C95533" w:rsidRDefault="000F60CC" w:rsidP="000F60CC">
            <w:pPr>
              <w:jc w:val="right"/>
              <w:cnfStyle w:val="000000100000" w:firstRow="0" w:lastRow="0" w:firstColumn="0" w:lastColumn="0" w:oddVBand="0" w:evenVBand="0" w:oddHBand="1" w:evenHBand="0" w:firstRowFirstColumn="0" w:firstRowLastColumn="0" w:lastRowFirstColumn="0" w:lastRowLastColumn="0"/>
              <w:rPr>
                <w:color w:val="A6A6A6" w:themeColor="background1" w:themeShade="A6"/>
                <w:sz w:val="20"/>
                <w:szCs w:val="22"/>
              </w:rPr>
            </w:pPr>
            <w:r w:rsidRPr="00C95533">
              <w:rPr>
                <w:color w:val="A6A6A6" w:themeColor="background1" w:themeShade="A6"/>
                <w:sz w:val="20"/>
                <w:szCs w:val="22"/>
              </w:rPr>
              <w:t>0.00001</w:t>
            </w:r>
          </w:p>
        </w:tc>
        <w:tc>
          <w:tcPr>
            <w:tcW w:w="810" w:type="dxa"/>
            <w:tcBorders>
              <w:bottom w:val="single" w:sz="4" w:space="0" w:color="auto"/>
            </w:tcBorders>
            <w:hideMark/>
          </w:tcPr>
          <w:p w14:paraId="417B82B5" w14:textId="77777777" w:rsidR="000F60CC" w:rsidRPr="00C95533" w:rsidRDefault="000F60CC" w:rsidP="000F60CC">
            <w:pPr>
              <w:jc w:val="right"/>
              <w:cnfStyle w:val="000000100000" w:firstRow="0" w:lastRow="0" w:firstColumn="0" w:lastColumn="0" w:oddVBand="0" w:evenVBand="0" w:oddHBand="1" w:evenHBand="0" w:firstRowFirstColumn="0" w:firstRowLastColumn="0" w:lastRowFirstColumn="0" w:lastRowLastColumn="0"/>
              <w:rPr>
                <w:color w:val="A6A6A6" w:themeColor="background1" w:themeShade="A6"/>
                <w:sz w:val="20"/>
                <w:szCs w:val="22"/>
              </w:rPr>
            </w:pPr>
            <w:r w:rsidRPr="00C95533">
              <w:rPr>
                <w:color w:val="A6A6A6" w:themeColor="background1" w:themeShade="A6"/>
                <w:sz w:val="20"/>
                <w:szCs w:val="22"/>
              </w:rPr>
              <w:t>0.001</w:t>
            </w:r>
          </w:p>
        </w:tc>
        <w:tc>
          <w:tcPr>
            <w:tcW w:w="990" w:type="dxa"/>
            <w:tcBorders>
              <w:bottom w:val="single" w:sz="4" w:space="0" w:color="auto"/>
            </w:tcBorders>
            <w:hideMark/>
          </w:tcPr>
          <w:p w14:paraId="3A522954" w14:textId="77777777" w:rsidR="000F60CC" w:rsidRPr="00C95533" w:rsidRDefault="000F60CC" w:rsidP="000F60CC">
            <w:pPr>
              <w:jc w:val="right"/>
              <w:cnfStyle w:val="000000100000" w:firstRow="0" w:lastRow="0" w:firstColumn="0" w:lastColumn="0" w:oddVBand="0" w:evenVBand="0" w:oddHBand="1" w:evenHBand="0" w:firstRowFirstColumn="0" w:firstRowLastColumn="0" w:lastRowFirstColumn="0" w:lastRowLastColumn="0"/>
              <w:rPr>
                <w:color w:val="A6A6A6" w:themeColor="background1" w:themeShade="A6"/>
                <w:sz w:val="20"/>
                <w:szCs w:val="22"/>
              </w:rPr>
            </w:pPr>
            <w:r w:rsidRPr="00C95533">
              <w:rPr>
                <w:color w:val="A6A6A6" w:themeColor="background1" w:themeShade="A6"/>
                <w:sz w:val="20"/>
                <w:szCs w:val="22"/>
              </w:rPr>
              <w:t>0.000001</w:t>
            </w:r>
          </w:p>
        </w:tc>
        <w:tc>
          <w:tcPr>
            <w:tcW w:w="900" w:type="dxa"/>
            <w:tcBorders>
              <w:bottom w:val="single" w:sz="4" w:space="0" w:color="auto"/>
              <w:right w:val="double" w:sz="18" w:space="0" w:color="auto"/>
            </w:tcBorders>
            <w:hideMark/>
          </w:tcPr>
          <w:p w14:paraId="7D08519B" w14:textId="77777777" w:rsidR="000F60CC" w:rsidRPr="000F60CC" w:rsidRDefault="000F60CC" w:rsidP="000F60CC">
            <w:pPr>
              <w:jc w:val="right"/>
              <w:cnfStyle w:val="000000100000" w:firstRow="0" w:lastRow="0" w:firstColumn="0" w:lastColumn="0" w:oddVBand="0" w:evenVBand="0" w:oddHBand="1" w:evenHBand="0" w:firstRowFirstColumn="0" w:firstRowLastColumn="0" w:lastRowFirstColumn="0" w:lastRowLastColumn="0"/>
              <w:rPr>
                <w:sz w:val="20"/>
                <w:szCs w:val="22"/>
              </w:rPr>
            </w:pPr>
            <w:r w:rsidRPr="000F60CC">
              <w:rPr>
                <w:sz w:val="20"/>
                <w:szCs w:val="22"/>
              </w:rPr>
              <w:t>50</w:t>
            </w:r>
          </w:p>
        </w:tc>
        <w:tc>
          <w:tcPr>
            <w:tcW w:w="630" w:type="dxa"/>
            <w:tcBorders>
              <w:left w:val="double" w:sz="18" w:space="0" w:color="auto"/>
              <w:bottom w:val="single" w:sz="4" w:space="0" w:color="auto"/>
            </w:tcBorders>
            <w:hideMark/>
          </w:tcPr>
          <w:p w14:paraId="432F9C32" w14:textId="77777777" w:rsidR="000F60CC" w:rsidRPr="000F60CC" w:rsidRDefault="000F60CC" w:rsidP="000F60CC">
            <w:pPr>
              <w:jc w:val="right"/>
              <w:cnfStyle w:val="000000100000" w:firstRow="0" w:lastRow="0" w:firstColumn="0" w:lastColumn="0" w:oddVBand="0" w:evenVBand="0" w:oddHBand="1" w:evenHBand="0" w:firstRowFirstColumn="0" w:firstRowLastColumn="0" w:lastRowFirstColumn="0" w:lastRowLastColumn="0"/>
              <w:rPr>
                <w:sz w:val="20"/>
                <w:szCs w:val="22"/>
              </w:rPr>
            </w:pPr>
            <w:r w:rsidRPr="000F60CC">
              <w:rPr>
                <w:sz w:val="20"/>
                <w:szCs w:val="22"/>
              </w:rPr>
              <w:t>1823</w:t>
            </w:r>
          </w:p>
        </w:tc>
        <w:tc>
          <w:tcPr>
            <w:tcW w:w="720" w:type="dxa"/>
            <w:tcBorders>
              <w:bottom w:val="single" w:sz="4" w:space="0" w:color="auto"/>
            </w:tcBorders>
            <w:hideMark/>
          </w:tcPr>
          <w:p w14:paraId="148811CB" w14:textId="23E2AB15" w:rsidR="000F60CC" w:rsidRPr="000F60CC" w:rsidRDefault="00177142" w:rsidP="000F60CC">
            <w:pPr>
              <w:jc w:val="right"/>
              <w:cnfStyle w:val="000000100000" w:firstRow="0" w:lastRow="0" w:firstColumn="0" w:lastColumn="0" w:oddVBand="0" w:evenVBand="0" w:oddHBand="1" w:evenHBand="0" w:firstRowFirstColumn="0" w:firstRowLastColumn="0" w:lastRowFirstColumn="0" w:lastRowLastColumn="0"/>
              <w:rPr>
                <w:sz w:val="20"/>
                <w:szCs w:val="22"/>
              </w:rPr>
            </w:pPr>
            <w:r w:rsidRPr="00177142">
              <w:rPr>
                <w:sz w:val="20"/>
                <w:szCs w:val="22"/>
              </w:rPr>
              <w:t>85.33</w:t>
            </w:r>
          </w:p>
        </w:tc>
        <w:tc>
          <w:tcPr>
            <w:tcW w:w="776" w:type="dxa"/>
            <w:tcBorders>
              <w:bottom w:val="single" w:sz="4" w:space="0" w:color="auto"/>
              <w:right w:val="single" w:sz="4" w:space="0" w:color="auto"/>
            </w:tcBorders>
            <w:hideMark/>
          </w:tcPr>
          <w:p w14:paraId="431F543D" w14:textId="261FA3F2" w:rsidR="000F60CC" w:rsidRPr="000F60CC" w:rsidRDefault="00177142" w:rsidP="00C95533">
            <w:pPr>
              <w:keepNext/>
              <w:jc w:val="right"/>
              <w:cnfStyle w:val="000000100000" w:firstRow="0" w:lastRow="0" w:firstColumn="0" w:lastColumn="0" w:oddVBand="0" w:evenVBand="0" w:oddHBand="1" w:evenHBand="0" w:firstRowFirstColumn="0" w:firstRowLastColumn="0" w:lastRowFirstColumn="0" w:lastRowLastColumn="0"/>
              <w:rPr>
                <w:sz w:val="20"/>
                <w:szCs w:val="22"/>
              </w:rPr>
            </w:pPr>
            <w:r w:rsidRPr="00177142">
              <w:rPr>
                <w:sz w:val="20"/>
                <w:szCs w:val="22"/>
              </w:rPr>
              <w:t>88.72</w:t>
            </w:r>
          </w:p>
        </w:tc>
      </w:tr>
    </w:tbl>
    <w:p w14:paraId="0FD6ABF8" w14:textId="081E05A2" w:rsidR="000F60CC" w:rsidRDefault="00C95533" w:rsidP="00C95533">
      <w:pPr>
        <w:pStyle w:val="Caption"/>
        <w:jc w:val="center"/>
      </w:pPr>
      <w:bookmarkStart w:id="20" w:name="_Ref10804726"/>
      <w:r>
        <w:t xml:space="preserve">Figure </w:t>
      </w:r>
      <w:fldSimple w:instr=" SEQ Figure \* ARABIC ">
        <w:r w:rsidR="00605C6B">
          <w:rPr>
            <w:noProof/>
          </w:rPr>
          <w:t>8</w:t>
        </w:r>
      </w:fldSimple>
      <w:bookmarkEnd w:id="20"/>
      <w:r>
        <w:t xml:space="preserve">- </w:t>
      </w:r>
      <w:bookmarkStart w:id="21" w:name="_Hlk10894429"/>
      <w:r>
        <w:t>Results of 1</w:t>
      </w:r>
      <w:r w:rsidR="00CF384E">
        <w:t>3</w:t>
      </w:r>
      <w:r>
        <w:t xml:space="preserve"> Hyperparameter Combinations </w:t>
      </w:r>
      <w:r>
        <w:rPr>
          <w:noProof/>
        </w:rPr>
        <w:t>on the MLPNN</w:t>
      </w:r>
      <w:bookmarkEnd w:id="21"/>
    </w:p>
    <w:p w14:paraId="3DCF99E3" w14:textId="60276A1D" w:rsidR="00CB3748" w:rsidRDefault="00CB3748" w:rsidP="00CB3748">
      <w:r>
        <w:t xml:space="preserve">The three hyperparameters that were not adjusted – </w:t>
      </w:r>
      <w:r w:rsidRPr="00521870">
        <w:rPr>
          <w:rStyle w:val="Code"/>
        </w:rPr>
        <w:t>eta</w:t>
      </w:r>
      <w:r>
        <w:t xml:space="preserve">, </w:t>
      </w:r>
      <w:r w:rsidRPr="00521870">
        <w:rPr>
          <w:rStyle w:val="Code"/>
        </w:rPr>
        <w:t>alpha</w:t>
      </w:r>
      <w:r>
        <w:t xml:space="preserve"> and </w:t>
      </w:r>
      <w:r w:rsidRPr="00521870">
        <w:rPr>
          <w:rStyle w:val="Code"/>
        </w:rPr>
        <w:t>decrease const</w:t>
      </w:r>
      <w:r>
        <w:t xml:space="preserve"> – are shown in a lighter gray text to deemphasize their role in the table</w:t>
      </w:r>
      <w:r w:rsidRPr="00E80699">
        <w:t xml:space="preserve">. </w:t>
      </w:r>
      <w:bookmarkStart w:id="22" w:name="_Hlk10885559"/>
      <w:r w:rsidRPr="00E80699">
        <w:t>Training set accuracy/error rates were not computed until the eleventh trail.</w:t>
      </w:r>
      <w:bookmarkEnd w:id="22"/>
      <w:r>
        <w:t xml:space="preserve"> </w:t>
      </w:r>
    </w:p>
    <w:p w14:paraId="631EC71B" w14:textId="77777777" w:rsidR="00CB3748" w:rsidRDefault="00CB3748" w:rsidP="00CB3748"/>
    <w:p w14:paraId="156AF30F" w14:textId="74247209" w:rsidR="00CB3748" w:rsidRDefault="00521870" w:rsidP="008770CD">
      <w:r>
        <w:t xml:space="preserve">Although </w:t>
      </w:r>
      <w:r w:rsidRPr="00521870">
        <w:rPr>
          <w:rStyle w:val="Code"/>
        </w:rPr>
        <w:t>time</w:t>
      </w:r>
      <w:r>
        <w:t xml:space="preserve"> – the </w:t>
      </w:r>
      <w:r w:rsidR="0071587F">
        <w:t>training</w:t>
      </w:r>
      <w:r>
        <w:t xml:space="preserve"> time of the analysis – is not an output with respect to accuracy, it is shown to provide insight on what parameters effect the training rate of the MLPNN</w:t>
      </w:r>
      <w:r w:rsidR="00CB3748">
        <w:t xml:space="preserve">. Since the </w:t>
      </w:r>
      <w:r w:rsidR="0071587F">
        <w:t>MLPNN is CPU-based</w:t>
      </w:r>
      <w:r w:rsidR="00CB3748">
        <w:t>,</w:t>
      </w:r>
      <w:r w:rsidR="0071587F">
        <w:t xml:space="preserve"> training time can be costly. </w:t>
      </w:r>
    </w:p>
    <w:p w14:paraId="7D73FE21" w14:textId="22D12B90" w:rsidR="00521870" w:rsidRDefault="00521870" w:rsidP="008770CD"/>
    <w:p w14:paraId="4D810309" w14:textId="7E5424B2" w:rsidR="00B26F37" w:rsidRDefault="00B26F37" w:rsidP="00DF4E22">
      <w:r>
        <w:t xml:space="preserve">Additionally, the results are shown graphically in </w:t>
      </w:r>
      <w:r w:rsidR="003252C8">
        <w:fldChar w:fldCharType="begin"/>
      </w:r>
      <w:r w:rsidR="003252C8">
        <w:instrText xml:space="preserve"> REF _Ref10808164 \h </w:instrText>
      </w:r>
      <w:r w:rsidR="003252C8">
        <w:fldChar w:fldCharType="separate"/>
      </w:r>
      <w:r w:rsidR="00605C6B">
        <w:t xml:space="preserve">Figure </w:t>
      </w:r>
      <w:r w:rsidR="00605C6B">
        <w:rPr>
          <w:noProof/>
        </w:rPr>
        <w:t>9</w:t>
      </w:r>
      <w:r w:rsidR="003252C8">
        <w:fldChar w:fldCharType="end"/>
      </w:r>
      <w:r w:rsidR="00CF384E">
        <w:t xml:space="preserve"> </w:t>
      </w:r>
      <w:r w:rsidR="00CB3748">
        <w:t>that</w:t>
      </w:r>
      <w:r w:rsidR="00CF384E">
        <w:t xml:space="preserve"> plots </w:t>
      </w:r>
      <w:r w:rsidR="00CF384E" w:rsidRPr="00CF384E">
        <w:t>test accuracy</w:t>
      </w:r>
      <w:r w:rsidR="00CF384E">
        <w:t xml:space="preserve"> versus number of </w:t>
      </w:r>
      <w:r w:rsidR="00CF384E" w:rsidRPr="00CF384E">
        <w:t>epochs</w:t>
      </w:r>
      <w:r w:rsidR="00CF384E">
        <w:t>. Three additional dimensions are shown through the shape of the plotted data point (minibatch volume), the size of the plotted data point (number of hidden nodes) and color of the plotted data point (</w:t>
      </w:r>
      <w:r w:rsidR="00CF384E" w:rsidRPr="00CF384E">
        <w:rPr>
          <w:rStyle w:val="Code"/>
        </w:rPr>
        <w:t>l1</w:t>
      </w:r>
      <w:r w:rsidR="00CF384E">
        <w:t xml:space="preserve"> value). Only the </w:t>
      </w:r>
      <w:r w:rsidR="00CF384E" w:rsidRPr="00CF384E">
        <w:rPr>
          <w:rStyle w:val="Code"/>
        </w:rPr>
        <w:t>l2</w:t>
      </w:r>
      <w:r w:rsidR="00CF384E">
        <w:t xml:space="preserve"> value is not represented on the plot. </w:t>
      </w:r>
    </w:p>
    <w:p w14:paraId="65088AAE" w14:textId="13BD1E57" w:rsidR="00B26F37" w:rsidRDefault="00B26F37" w:rsidP="008770CD"/>
    <w:p w14:paraId="7D2F7941" w14:textId="5B1BC857" w:rsidR="00B26F37" w:rsidRDefault="00D77071" w:rsidP="00D77071">
      <w:pPr>
        <w:jc w:val="center"/>
      </w:pPr>
      <w:r>
        <w:rPr>
          <w:noProof/>
        </w:rPr>
        <w:lastRenderedPageBreak/>
        <w:drawing>
          <wp:inline distT="0" distB="0" distL="0" distR="0" wp14:anchorId="435B7433" wp14:editId="4AA725AA">
            <wp:extent cx="4572000" cy="3794375"/>
            <wp:effectExtent l="12700" t="12700" r="12700" b="15875"/>
            <wp:docPr id="22" name="Picture 22" descr="/var/folders/d5/7361vmxn78z85s16qplt88j40000gn/T/com.microsoft.Word/Content.MSO/3197D7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d5/7361vmxn78z85s16qplt88j40000gn/T/com.microsoft.Word/Content.MSO/3197D7C.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3794375"/>
                    </a:xfrm>
                    <a:prstGeom prst="rect">
                      <a:avLst/>
                    </a:prstGeom>
                    <a:ln w="12700" cap="sq">
                      <a:solidFill>
                        <a:srgbClr val="000000"/>
                      </a:solidFill>
                      <a:prstDash val="solid"/>
                      <a:miter lim="800000"/>
                    </a:ln>
                    <a:effectLst/>
                  </pic:spPr>
                </pic:pic>
              </a:graphicData>
            </a:graphic>
          </wp:inline>
        </w:drawing>
      </w:r>
    </w:p>
    <w:p w14:paraId="621ABB6B" w14:textId="1E53DD11" w:rsidR="00B26F37" w:rsidRDefault="00B26F37" w:rsidP="00B26F37">
      <w:pPr>
        <w:pStyle w:val="Caption"/>
        <w:jc w:val="center"/>
        <w:rPr>
          <w:sz w:val="24"/>
          <w:szCs w:val="24"/>
        </w:rPr>
      </w:pPr>
      <w:bookmarkStart w:id="23" w:name="_Ref10808164"/>
      <w:r>
        <w:t xml:space="preserve">Figure </w:t>
      </w:r>
      <w:fldSimple w:instr=" SEQ Figure \* ARABIC ">
        <w:r w:rsidR="00605C6B">
          <w:rPr>
            <w:noProof/>
          </w:rPr>
          <w:t>9</w:t>
        </w:r>
      </w:fldSimple>
      <w:bookmarkEnd w:id="23"/>
      <w:r>
        <w:t xml:space="preserve">- </w:t>
      </w:r>
      <w:bookmarkStart w:id="24" w:name="_Hlk10894906"/>
      <w:r>
        <w:t>Results of 1</w:t>
      </w:r>
      <w:r w:rsidR="00CF384E">
        <w:t>3</w:t>
      </w:r>
      <w:r>
        <w:t xml:space="preserve"> Parameter Combinations on the MLPNN</w:t>
      </w:r>
      <w:bookmarkEnd w:id="24"/>
    </w:p>
    <w:p w14:paraId="3FBF55C4" w14:textId="1A9BAB0F" w:rsidR="00DF4E22" w:rsidRDefault="00DF4E22" w:rsidP="008770CD">
      <w:r>
        <w:t xml:space="preserve">Clearly, adding more epochs and more hidden nodes is a not a simple formula for optimization of accuracy, as is evidenced by large blue × shown on the right side of the chart. </w:t>
      </w:r>
      <w:r w:rsidR="00B26F37">
        <w:t xml:space="preserve">Using </w:t>
      </w:r>
      <w:r w:rsidR="00CF384E">
        <w:t xml:space="preserve">the </w:t>
      </w:r>
      <w:r w:rsidR="00CB3748">
        <w:t>maximization</w:t>
      </w:r>
      <w:r>
        <w:t xml:space="preserve"> of</w:t>
      </w:r>
      <w:r w:rsidR="00CF384E">
        <w:t xml:space="preserve"> </w:t>
      </w:r>
      <w:r w:rsidR="00B26F37">
        <w:t xml:space="preserve">test </w:t>
      </w:r>
      <w:r w:rsidR="00CB3748">
        <w:t>accuracy</w:t>
      </w:r>
      <w:r w:rsidR="00B26F37">
        <w:t xml:space="preserve"> as the single value for </w:t>
      </w:r>
      <w:r>
        <w:t xml:space="preserve">success, the optimal hyperparameter combination for Fashion-MNIST are those from row 11 of  </w:t>
      </w:r>
      <w:r>
        <w:fldChar w:fldCharType="begin"/>
      </w:r>
      <w:r>
        <w:instrText xml:space="preserve"> REF _Ref10804726 \h </w:instrText>
      </w:r>
      <w:r>
        <w:fldChar w:fldCharType="separate"/>
      </w:r>
      <w:r w:rsidR="00605C6B">
        <w:t xml:space="preserve">Figure </w:t>
      </w:r>
      <w:r w:rsidR="00605C6B">
        <w:rPr>
          <w:noProof/>
        </w:rPr>
        <w:t>8</w:t>
      </w:r>
      <w:r>
        <w:fldChar w:fldCharType="end"/>
      </w:r>
      <w:r>
        <w:t xml:space="preserve">, achieving an accuracy rate of over 85%.  </w:t>
      </w:r>
    </w:p>
    <w:p w14:paraId="4801866A" w14:textId="77777777" w:rsidR="00E6583C" w:rsidRDefault="00E6583C" w:rsidP="00E6583C">
      <w:pPr>
        <w:pStyle w:val="Heading3"/>
      </w:pPr>
      <w:r>
        <w:t>Model 1 – Additional Insights</w:t>
      </w:r>
    </w:p>
    <w:p w14:paraId="1AE2E163" w14:textId="32A03AEE" w:rsidR="00E6583C" w:rsidRDefault="00E6583C" w:rsidP="00E6583C">
      <w:pPr>
        <w:pStyle w:val="Heading4"/>
      </w:pPr>
      <w:r>
        <w:t>Hyperparameter Tuning</w:t>
      </w:r>
    </w:p>
    <w:p w14:paraId="74FEAA62" w14:textId="4515F6DC" w:rsidR="00DF4E22" w:rsidRDefault="00E6583C" w:rsidP="008770CD">
      <w:r>
        <w:t xml:space="preserve">The graph shown in </w:t>
      </w:r>
      <w:r>
        <w:fldChar w:fldCharType="begin"/>
      </w:r>
      <w:r>
        <w:instrText xml:space="preserve"> REF _Ref10808164 \h </w:instrText>
      </w:r>
      <w:r>
        <w:fldChar w:fldCharType="separate"/>
      </w:r>
      <w:r w:rsidR="00605C6B">
        <w:t xml:space="preserve">Figure </w:t>
      </w:r>
      <w:r w:rsidR="00605C6B">
        <w:rPr>
          <w:noProof/>
        </w:rPr>
        <w:t>9</w:t>
      </w:r>
      <w:r>
        <w:fldChar w:fldCharType="end"/>
      </w:r>
      <w:r>
        <w:t xml:space="preserve"> provides some insight to the effect that certain hyperparameters have on the MLPNN. But additional insights </w:t>
      </w:r>
      <w:r w:rsidR="00CB3748">
        <w:t>can</w:t>
      </w:r>
      <w:r>
        <w:t xml:space="preserve"> be gained by performing a linear regression across the set of five tuned hyperparameters as well. </w:t>
      </w:r>
      <w:r w:rsidR="00B700E1">
        <w:t xml:space="preserve">Two such regressions were performed, one using </w:t>
      </w:r>
      <w:r w:rsidR="00B700E1" w:rsidRPr="00B700E1">
        <w:rPr>
          <w:rStyle w:val="Code"/>
        </w:rPr>
        <w:t>time</w:t>
      </w:r>
      <w:r w:rsidR="00B700E1">
        <w:t xml:space="preserve"> as the dependent variable and another using </w:t>
      </w:r>
      <w:proofErr w:type="spellStart"/>
      <w:r w:rsidR="00B700E1" w:rsidRPr="00B700E1">
        <w:rPr>
          <w:rStyle w:val="Code"/>
        </w:rPr>
        <w:t>test</w:t>
      </w:r>
      <w:r w:rsidR="00A931EB">
        <w:rPr>
          <w:rStyle w:val="Code"/>
        </w:rPr>
        <w:t>_</w:t>
      </w:r>
      <w:r w:rsidR="00B700E1" w:rsidRPr="00B700E1">
        <w:rPr>
          <w:rStyle w:val="Code"/>
        </w:rPr>
        <w:t>error</w:t>
      </w:r>
      <w:proofErr w:type="spellEnd"/>
      <w:r w:rsidR="00CB3748">
        <w:rPr>
          <w:rStyle w:val="FootnoteReference"/>
          <w:rFonts w:ascii="Andale Mono" w:hAnsi="Andale Mono" w:cs="Times New Roman (Headings CS)"/>
          <w:b/>
          <w:smallCaps/>
          <w:sz w:val="18"/>
          <w:szCs w:val="20"/>
        </w:rPr>
        <w:footnoteReference w:id="11"/>
      </w:r>
      <w:r w:rsidR="00B700E1">
        <w:t xml:space="preserve"> as the dependent variable.</w:t>
      </w:r>
      <w:r w:rsidR="00CB3748">
        <w:rPr>
          <w:rStyle w:val="FootnoteReference"/>
        </w:rPr>
        <w:footnoteReference w:id="12"/>
      </w:r>
      <w:r w:rsidR="00B700E1">
        <w:t xml:space="preserve"> </w:t>
      </w:r>
    </w:p>
    <w:p w14:paraId="3A39E7C4" w14:textId="3042ACF4" w:rsidR="00A931EB" w:rsidRDefault="00A931EB" w:rsidP="008770CD"/>
    <w:p w14:paraId="08F1D7F2" w14:textId="41E5D415" w:rsidR="00A931EB" w:rsidRDefault="00A931EB" w:rsidP="008770CD">
      <w:r>
        <w:t xml:space="preserve">The regression summary for </w:t>
      </w:r>
      <w:proofErr w:type="spellStart"/>
      <w:r w:rsidRPr="00A931EB">
        <w:rPr>
          <w:rStyle w:val="Code"/>
        </w:rPr>
        <w:t>test_error</w:t>
      </w:r>
      <w:proofErr w:type="spellEnd"/>
      <w:r>
        <w:t xml:space="preserve"> is shown in </w:t>
      </w:r>
      <w:r>
        <w:fldChar w:fldCharType="begin"/>
      </w:r>
      <w:r>
        <w:instrText xml:space="preserve"> REF _Ref10813494 \h </w:instrText>
      </w:r>
      <w:r>
        <w:fldChar w:fldCharType="separate"/>
      </w:r>
      <w:r w:rsidR="00605C6B">
        <w:t xml:space="preserve">Figure </w:t>
      </w:r>
      <w:r w:rsidR="00605C6B">
        <w:rPr>
          <w:noProof/>
        </w:rPr>
        <w:t>10</w:t>
      </w:r>
      <w:r>
        <w:fldChar w:fldCharType="end"/>
      </w:r>
      <w:r>
        <w:t>. The adjusted R</w:t>
      </w:r>
      <w:r w:rsidRPr="00A931EB">
        <w:rPr>
          <w:vertAlign w:val="superscript"/>
        </w:rPr>
        <w:t>2</w:t>
      </w:r>
      <w:r>
        <w:t xml:space="preserve"> is very strong, showing that almost 97% of the variation in the model can be attributed to these hyperparameters. Also, all variables contribute to the model at the 95% confidence level except </w:t>
      </w:r>
      <w:proofErr w:type="spellStart"/>
      <w:r w:rsidRPr="00A931EB">
        <w:rPr>
          <w:rStyle w:val="Code"/>
        </w:rPr>
        <w:t>n_hidden</w:t>
      </w:r>
      <w:proofErr w:type="spellEnd"/>
      <w:r>
        <w:t xml:space="preserve">, the number of hidden nodes, which comes in closer to 94% confidence. </w:t>
      </w:r>
    </w:p>
    <w:p w14:paraId="352CA08E" w14:textId="0C184300" w:rsidR="00257F8E" w:rsidRDefault="00257F8E" w:rsidP="008770CD"/>
    <w:p w14:paraId="0A6AA51F" w14:textId="77777777" w:rsidR="00257F8E" w:rsidRDefault="00257F8E" w:rsidP="00257F8E">
      <w:pPr>
        <w:keepNext/>
        <w:jc w:val="center"/>
      </w:pPr>
      <w:r>
        <w:rPr>
          <w:noProof/>
        </w:rPr>
        <w:lastRenderedPageBreak/>
        <w:drawing>
          <wp:inline distT="0" distB="0" distL="0" distR="0" wp14:anchorId="69C63E6F" wp14:editId="7977CAEE">
            <wp:extent cx="3200400" cy="4622800"/>
            <wp:effectExtent l="12700" t="12700" r="12700" b="12700"/>
            <wp:docPr id="25" name="Picture 25" descr="Orginal least squares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19-06-07 at 3.19.36 PM.png"/>
                    <pic:cNvPicPr/>
                  </pic:nvPicPr>
                  <pic:blipFill>
                    <a:blip r:embed="rId15">
                      <a:extLst>
                        <a:ext uri="{28A0092B-C50C-407E-A947-70E740481C1C}">
                          <a14:useLocalDpi xmlns:a14="http://schemas.microsoft.com/office/drawing/2010/main" val="0"/>
                        </a:ext>
                      </a:extLst>
                    </a:blip>
                    <a:stretch>
                      <a:fillRect/>
                    </a:stretch>
                  </pic:blipFill>
                  <pic:spPr>
                    <a:xfrm>
                      <a:off x="0" y="0"/>
                      <a:ext cx="3200400" cy="4622800"/>
                    </a:xfrm>
                    <a:prstGeom prst="rect">
                      <a:avLst/>
                    </a:prstGeom>
                    <a:ln w="12700" cap="sq">
                      <a:solidFill>
                        <a:srgbClr val="000000"/>
                      </a:solidFill>
                      <a:prstDash val="solid"/>
                      <a:miter lim="800000"/>
                    </a:ln>
                    <a:effectLst/>
                  </pic:spPr>
                </pic:pic>
              </a:graphicData>
            </a:graphic>
          </wp:inline>
        </w:drawing>
      </w:r>
    </w:p>
    <w:p w14:paraId="19CF218E" w14:textId="1C1E0E79" w:rsidR="00257F8E" w:rsidRDefault="00257F8E" w:rsidP="00257F8E">
      <w:pPr>
        <w:pStyle w:val="Caption"/>
        <w:jc w:val="center"/>
      </w:pPr>
      <w:bookmarkStart w:id="25" w:name="_Ref10813494"/>
      <w:r>
        <w:t xml:space="preserve">Figure </w:t>
      </w:r>
      <w:fldSimple w:instr=" SEQ Figure \* ARABIC ">
        <w:r w:rsidR="00605C6B">
          <w:rPr>
            <w:noProof/>
          </w:rPr>
          <w:t>10</w:t>
        </w:r>
      </w:fldSimple>
      <w:bookmarkEnd w:id="25"/>
      <w:r>
        <w:t>- Test Error Regression of MLPNN</w:t>
      </w:r>
    </w:p>
    <w:p w14:paraId="58FF68DC" w14:textId="7F1B5FC5" w:rsidR="001816FA" w:rsidRDefault="001816FA" w:rsidP="001816FA">
      <w:r w:rsidRPr="00A931EB">
        <w:rPr>
          <w:rStyle w:val="Code"/>
        </w:rPr>
        <w:t>epoch</w:t>
      </w:r>
      <w:r>
        <w:t xml:space="preserve"> has an overall negative effect on </w:t>
      </w:r>
      <w:proofErr w:type="spellStart"/>
      <w:r w:rsidRPr="00A931EB">
        <w:rPr>
          <w:rStyle w:val="Code"/>
        </w:rPr>
        <w:t>test_error</w:t>
      </w:r>
      <w:proofErr w:type="spellEnd"/>
      <w:r>
        <w:t xml:space="preserve">, despite the outlier previously highlighted in </w:t>
      </w:r>
      <w:r>
        <w:fldChar w:fldCharType="begin"/>
      </w:r>
      <w:r>
        <w:instrText xml:space="preserve"> REF _Ref10808164 \h </w:instrText>
      </w:r>
      <w:r>
        <w:fldChar w:fldCharType="separate"/>
      </w:r>
      <w:r w:rsidR="00605C6B">
        <w:t xml:space="preserve">Figure </w:t>
      </w:r>
      <w:r w:rsidR="00605C6B">
        <w:rPr>
          <w:noProof/>
        </w:rPr>
        <w:t>9</w:t>
      </w:r>
      <w:r>
        <w:fldChar w:fldCharType="end"/>
      </w:r>
      <w:r>
        <w:t>.</w:t>
      </w:r>
      <w:r w:rsidR="00A15507">
        <w:t xml:space="preserve"> Intriguing and worthy of additional study are the effects of the </w:t>
      </w:r>
      <w:r w:rsidR="00A15507" w:rsidRPr="00A15507">
        <w:rPr>
          <w:rStyle w:val="Code"/>
        </w:rPr>
        <w:t>l1</w:t>
      </w:r>
      <w:r w:rsidR="00A15507">
        <w:t xml:space="preserve"> and </w:t>
      </w:r>
      <w:r w:rsidR="00A15507" w:rsidRPr="00A15507">
        <w:rPr>
          <w:rStyle w:val="Code"/>
        </w:rPr>
        <w:t>l2</w:t>
      </w:r>
      <w:r w:rsidR="00A15507">
        <w:t xml:space="preserve"> parameters on this regression. Both parameters have relatively large coefficients given that they will be multiplied by MLPNN parameter values typically equal to 0.1. </w:t>
      </w:r>
    </w:p>
    <w:p w14:paraId="393E235D" w14:textId="1FDF7F5A" w:rsidR="00A15507" w:rsidRDefault="00A15507" w:rsidP="001816FA"/>
    <w:p w14:paraId="6EFCBE79" w14:textId="699E9CDE" w:rsidR="00A15507" w:rsidRDefault="00A15507" w:rsidP="001816FA">
      <w:r>
        <w:fldChar w:fldCharType="begin"/>
      </w:r>
      <w:r>
        <w:instrText xml:space="preserve"> REF _Ref10816708 \h </w:instrText>
      </w:r>
      <w:r>
        <w:fldChar w:fldCharType="separate"/>
      </w:r>
      <w:r w:rsidR="00605C6B">
        <w:t xml:space="preserve">Figure </w:t>
      </w:r>
      <w:r w:rsidR="00605C6B">
        <w:rPr>
          <w:noProof/>
        </w:rPr>
        <w:t>11</w:t>
      </w:r>
      <w:r>
        <w:fldChar w:fldCharType="end"/>
      </w:r>
      <w:r>
        <w:t xml:space="preserve">shows the regression summary for time. </w:t>
      </w:r>
      <w:r w:rsidR="00A23521">
        <w:t>Again,</w:t>
      </w:r>
      <w:r>
        <w:t xml:space="preserve"> we have a very strong adjusted R</w:t>
      </w:r>
      <w:r w:rsidRPr="00A15507">
        <w:rPr>
          <w:vertAlign w:val="superscript"/>
        </w:rPr>
        <w:t>2</w:t>
      </w:r>
      <w:r>
        <w:t xml:space="preserve">, near 97%, but this time </w:t>
      </w:r>
      <w:r w:rsidR="00CB3748">
        <w:t>only three</w:t>
      </w:r>
      <w:r>
        <w:t xml:space="preserve"> of the predictor variables are above the 95% confidence level.</w:t>
      </w:r>
      <w:r w:rsidR="00A23521">
        <w:t xml:space="preserve"> Additionally, the confidence level on </w:t>
      </w:r>
      <w:r w:rsidR="00A23521" w:rsidRPr="00CB3748">
        <w:rPr>
          <w:rStyle w:val="Code"/>
        </w:rPr>
        <w:t>epoch</w:t>
      </w:r>
      <w:r w:rsidR="00CB3748">
        <w:t xml:space="preserve"> </w:t>
      </w:r>
      <w:r w:rsidR="00A23521">
        <w:t xml:space="preserve">is extremely strong, as one might expect since the number of epochs is the volume of times a common block of code will loop, thus heavily influencing the overall runtime. When </w:t>
      </w:r>
      <w:r w:rsidR="00A23521" w:rsidRPr="00A23521">
        <w:rPr>
          <w:rStyle w:val="Code"/>
        </w:rPr>
        <w:t>epoch</w:t>
      </w:r>
      <w:r w:rsidR="00A23521">
        <w:t xml:space="preserve"> is used as a sole predictor variable in a </w:t>
      </w:r>
      <w:r w:rsidR="00A23521" w:rsidRPr="00A23521">
        <w:rPr>
          <w:rStyle w:val="Code"/>
        </w:rPr>
        <w:t>time</w:t>
      </w:r>
      <w:r w:rsidR="00A23521">
        <w:t>-based regression, it accounts for 87% of all variation.</w:t>
      </w:r>
      <w:r w:rsidR="00A23521">
        <w:rPr>
          <w:rStyle w:val="FootnoteReference"/>
        </w:rPr>
        <w:footnoteReference w:id="13"/>
      </w:r>
      <w:r w:rsidR="00A23521">
        <w:t xml:space="preserve"> </w:t>
      </w:r>
    </w:p>
    <w:p w14:paraId="1723F1C9" w14:textId="468B351D" w:rsidR="001816FA" w:rsidRDefault="001816FA" w:rsidP="001816FA"/>
    <w:p w14:paraId="3441A96A" w14:textId="77777777" w:rsidR="00A15507" w:rsidRDefault="001816FA" w:rsidP="00A15507">
      <w:pPr>
        <w:keepNext/>
        <w:jc w:val="center"/>
      </w:pPr>
      <w:r w:rsidRPr="001816FA">
        <w:rPr>
          <w:noProof/>
        </w:rPr>
        <w:lastRenderedPageBreak/>
        <w:drawing>
          <wp:inline distT="0" distB="0" distL="0" distR="0" wp14:anchorId="5E0F0D9A" wp14:editId="3A6EBEBB">
            <wp:extent cx="3657600" cy="4682053"/>
            <wp:effectExtent l="12700" t="12700" r="1270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7600" cy="4682053"/>
                    </a:xfrm>
                    <a:prstGeom prst="rect">
                      <a:avLst/>
                    </a:prstGeom>
                    <a:ln w="12700" cap="sq">
                      <a:solidFill>
                        <a:srgbClr val="000000"/>
                      </a:solidFill>
                      <a:prstDash val="solid"/>
                      <a:miter lim="800000"/>
                    </a:ln>
                    <a:effectLst/>
                  </pic:spPr>
                </pic:pic>
              </a:graphicData>
            </a:graphic>
          </wp:inline>
        </w:drawing>
      </w:r>
    </w:p>
    <w:p w14:paraId="658178B1" w14:textId="58DA8B9E" w:rsidR="001816FA" w:rsidRDefault="00A15507" w:rsidP="00A15507">
      <w:pPr>
        <w:pStyle w:val="Caption"/>
        <w:jc w:val="center"/>
      </w:pPr>
      <w:bookmarkStart w:id="26" w:name="_Ref10816708"/>
      <w:r>
        <w:t xml:space="preserve">Figure </w:t>
      </w:r>
      <w:fldSimple w:instr=" SEQ Figure \* ARABIC ">
        <w:r w:rsidR="00605C6B">
          <w:rPr>
            <w:noProof/>
          </w:rPr>
          <w:t>11</w:t>
        </w:r>
      </w:fldSimple>
      <w:bookmarkEnd w:id="26"/>
      <w:r>
        <w:t>- Time Regression of MLPNN</w:t>
      </w:r>
    </w:p>
    <w:p w14:paraId="532B0676" w14:textId="77777777" w:rsidR="003F5F93" w:rsidRPr="003F5F93" w:rsidRDefault="003F5F93" w:rsidP="003F5F93"/>
    <w:p w14:paraId="5D2DB782" w14:textId="311C94D9" w:rsidR="00E6583C" w:rsidRDefault="00E6583C" w:rsidP="00E6583C">
      <w:pPr>
        <w:pStyle w:val="Heading4"/>
      </w:pPr>
      <w:r>
        <w:t>Adaptive Learning Rate</w:t>
      </w:r>
    </w:p>
    <w:p w14:paraId="308707B3" w14:textId="6F09D841" w:rsidR="00E6583C" w:rsidRDefault="00B700E1" w:rsidP="00E6583C">
      <w:r>
        <w:t xml:space="preserve">As mentioned previously, the </w:t>
      </w:r>
      <m:oMath>
        <m:r>
          <w:rPr>
            <w:rFonts w:ascii="Cambria Math" w:hAnsi="Cambria Math"/>
          </w:rPr>
          <m:t>η</m:t>
        </m:r>
      </m:oMath>
      <w:r>
        <w:t xml:space="preserve"> (</w:t>
      </w:r>
      <w:r w:rsidRPr="00B700E1">
        <w:rPr>
          <w:rStyle w:val="Code"/>
        </w:rPr>
        <w:t>eta</w:t>
      </w:r>
      <w:r>
        <w:t xml:space="preserve">) parameter, also known as the learning rate parameter, is adaptive in the MLPNN implementation that was used. The </w:t>
      </w:r>
      <w:proofErr w:type="spellStart"/>
      <w:r w:rsidRPr="00B700E1">
        <w:rPr>
          <w:rStyle w:val="Code"/>
        </w:rPr>
        <w:t>decrease_const</w:t>
      </w:r>
      <w:proofErr w:type="spellEnd"/>
      <w:r>
        <w:t xml:space="preserve"> plays a role in how </w:t>
      </w:r>
      <w:r w:rsidRPr="00B700E1">
        <w:rPr>
          <w:rStyle w:val="Code"/>
        </w:rPr>
        <w:t>eta</w:t>
      </w:r>
      <w:r>
        <w:t xml:space="preserve"> evolves. As shown in </w:t>
      </w:r>
      <w:r w:rsidR="00257F8E">
        <w:fldChar w:fldCharType="begin"/>
      </w:r>
      <w:r w:rsidR="00257F8E">
        <w:instrText xml:space="preserve"> REF _Ref10812908 \h </w:instrText>
      </w:r>
      <w:r w:rsidR="00257F8E">
        <w:fldChar w:fldCharType="separate"/>
      </w:r>
      <w:r w:rsidR="00605C6B">
        <w:t xml:space="preserve">Figure </w:t>
      </w:r>
      <w:r w:rsidR="00605C6B">
        <w:rPr>
          <w:noProof/>
        </w:rPr>
        <w:t>12</w:t>
      </w:r>
      <w:r w:rsidR="00257F8E">
        <w:fldChar w:fldCharType="end"/>
      </w:r>
      <w:r>
        <w:t xml:space="preserve">, the evolution of </w:t>
      </w:r>
      <w:r w:rsidRPr="00257F8E">
        <w:rPr>
          <w:rStyle w:val="Code"/>
        </w:rPr>
        <w:t>eta</w:t>
      </w:r>
      <w:r>
        <w:t xml:space="preserve"> is sigmoidal</w:t>
      </w:r>
      <w:r w:rsidR="00257F8E">
        <w:t xml:space="preserve"> in its evolution, starting at the initial </w:t>
      </w:r>
      <w:r w:rsidR="00257F8E" w:rsidRPr="00257F8E">
        <w:rPr>
          <w:rStyle w:val="Code"/>
        </w:rPr>
        <w:t>eta</w:t>
      </w:r>
      <w:r w:rsidR="00257F8E">
        <w:t xml:space="preserve"> parameter value and decreasing asymptotically to a limit of 0.  </w:t>
      </w:r>
    </w:p>
    <w:p w14:paraId="072887A1" w14:textId="38E7E99B" w:rsidR="00257F8E" w:rsidRDefault="00257F8E" w:rsidP="00E6583C"/>
    <w:p w14:paraId="066209D5" w14:textId="77777777" w:rsidR="00257F8E" w:rsidRDefault="00257F8E" w:rsidP="00257F8E">
      <w:pPr>
        <w:keepNext/>
        <w:jc w:val="center"/>
      </w:pPr>
      <w:r>
        <w:rPr>
          <w:noProof/>
        </w:rPr>
        <w:lastRenderedPageBreak/>
        <w:drawing>
          <wp:inline distT="0" distB="0" distL="0" distR="0" wp14:anchorId="4C64DD0E" wp14:editId="1E91F3B9">
            <wp:extent cx="5486400" cy="3264875"/>
            <wp:effectExtent l="12700" t="12700" r="12700" b="12065"/>
            <wp:docPr id="24" name="Picture 24" descr="/var/folders/d5/7361vmxn78z85s16qplt88j40000gn/T/com.microsoft.Word/Content.MSO/CC25CCE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d5/7361vmxn78z85s16qplt88j40000gn/T/com.microsoft.Word/Content.MSO/CC25CCEA.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264875"/>
                    </a:xfrm>
                    <a:prstGeom prst="rect">
                      <a:avLst/>
                    </a:prstGeom>
                    <a:ln w="12700" cap="sq">
                      <a:solidFill>
                        <a:srgbClr val="000000"/>
                      </a:solidFill>
                      <a:prstDash val="solid"/>
                      <a:miter lim="800000"/>
                    </a:ln>
                    <a:effectLst/>
                  </pic:spPr>
                </pic:pic>
              </a:graphicData>
            </a:graphic>
          </wp:inline>
        </w:drawing>
      </w:r>
    </w:p>
    <w:p w14:paraId="548146CA" w14:textId="6FB33B46" w:rsidR="00257F8E" w:rsidRDefault="00257F8E" w:rsidP="00257F8E">
      <w:pPr>
        <w:pStyle w:val="Caption"/>
        <w:jc w:val="center"/>
        <w:rPr>
          <w:sz w:val="24"/>
          <w:szCs w:val="24"/>
        </w:rPr>
      </w:pPr>
      <w:bookmarkStart w:id="27" w:name="_Ref10812908"/>
      <w:r>
        <w:t xml:space="preserve">Figure </w:t>
      </w:r>
      <w:fldSimple w:instr=" SEQ Figure \* ARABIC ">
        <w:r w:rsidR="00605C6B">
          <w:rPr>
            <w:noProof/>
          </w:rPr>
          <w:t>12</w:t>
        </w:r>
      </w:fldSimple>
      <w:bookmarkEnd w:id="27"/>
      <w:r>
        <w:t>- Evolution of the Learning Rate Value</w:t>
      </w:r>
    </w:p>
    <w:p w14:paraId="48C2F9CC" w14:textId="4597E792" w:rsidR="00257F8E" w:rsidRDefault="00257F8E" w:rsidP="00E6583C">
      <w:r>
        <w:t>The curve looks to level off to a near indistinguishable change near the 1100 epochs mark.</w:t>
      </w:r>
    </w:p>
    <w:p w14:paraId="68434167" w14:textId="6F9BAB7F" w:rsidR="00E6583C" w:rsidRDefault="00E6583C" w:rsidP="00E6583C">
      <w:pPr>
        <w:pStyle w:val="Heading4"/>
      </w:pPr>
      <w:r>
        <w:t>Default Hyperparameters</w:t>
      </w:r>
    </w:p>
    <w:p w14:paraId="0EBE05DA" w14:textId="6190A5F3" w:rsidR="00B7778E" w:rsidRDefault="00A23521" w:rsidP="00A23521">
      <w:r>
        <w:t xml:space="preserve">One additional </w:t>
      </w:r>
      <w:r w:rsidR="003F5F93">
        <w:t xml:space="preserve">trail </w:t>
      </w:r>
      <w:r>
        <w:t xml:space="preserve">run was performed </w:t>
      </w:r>
      <w:r w:rsidR="003F5F93">
        <w:t xml:space="preserve">but not reported </w:t>
      </w:r>
      <w:r>
        <w:t>using the default values for all non-required hyperparameters.</w:t>
      </w:r>
      <w:r w:rsidR="00B7778E">
        <w:t xml:space="preserve"> This was an invocation of the </w:t>
      </w:r>
      <w:proofErr w:type="spellStart"/>
      <w:r w:rsidR="00B7778E" w:rsidRPr="00FC7DBF">
        <w:rPr>
          <w:rStyle w:val="Code"/>
        </w:rPr>
        <w:t>NeuralNetMLP</w:t>
      </w:r>
      <w:proofErr w:type="spellEnd"/>
      <w:r w:rsidR="00B7778E">
        <w:t xml:space="preserve"> class of the form:</w:t>
      </w:r>
    </w:p>
    <w:p w14:paraId="11780EDA" w14:textId="77777777" w:rsidR="00B7778E" w:rsidRDefault="00B7778E" w:rsidP="00A23521"/>
    <w:p w14:paraId="39DDF803" w14:textId="73A4A795" w:rsidR="00B7778E" w:rsidRDefault="00B7778E" w:rsidP="00B7778E">
      <w:pPr>
        <w:ind w:left="720"/>
        <w:rPr>
          <w:rStyle w:val="Code"/>
        </w:rPr>
      </w:pPr>
      <w:proofErr w:type="spellStart"/>
      <w:r w:rsidRPr="00B7778E">
        <w:rPr>
          <w:rStyle w:val="Code"/>
        </w:rPr>
        <w:t>nn</w:t>
      </w:r>
      <w:proofErr w:type="spellEnd"/>
      <w:r w:rsidRPr="00B7778E">
        <w:rPr>
          <w:rStyle w:val="Code"/>
        </w:rPr>
        <w:t> = </w:t>
      </w:r>
      <w:proofErr w:type="spellStart"/>
      <w:proofErr w:type="gramStart"/>
      <w:r w:rsidRPr="00B7778E">
        <w:rPr>
          <w:rStyle w:val="Code"/>
        </w:rPr>
        <w:t>NeuralNetMLP</w:t>
      </w:r>
      <w:proofErr w:type="spellEnd"/>
      <w:r w:rsidRPr="00B7778E">
        <w:rPr>
          <w:rStyle w:val="Code"/>
        </w:rPr>
        <w:t>(</w:t>
      </w:r>
      <w:proofErr w:type="spellStart"/>
      <w:proofErr w:type="gramEnd"/>
      <w:r w:rsidRPr="00B7778E">
        <w:rPr>
          <w:rStyle w:val="Code"/>
        </w:rPr>
        <w:t>n_output</w:t>
      </w:r>
      <w:proofErr w:type="spellEnd"/>
      <w:r w:rsidRPr="00B7778E">
        <w:rPr>
          <w:rStyle w:val="Code"/>
        </w:rPr>
        <w:t>=10, </w:t>
      </w:r>
      <w:proofErr w:type="spellStart"/>
      <w:r w:rsidRPr="00B7778E">
        <w:rPr>
          <w:rStyle w:val="Code"/>
        </w:rPr>
        <w:t>n_features</w:t>
      </w:r>
      <w:proofErr w:type="spellEnd"/>
      <w:r w:rsidRPr="00B7778E">
        <w:rPr>
          <w:rStyle w:val="Code"/>
        </w:rPr>
        <w:t>=</w:t>
      </w:r>
      <w:proofErr w:type="spellStart"/>
      <w:r w:rsidRPr="00B7778E">
        <w:rPr>
          <w:rStyle w:val="Code"/>
        </w:rPr>
        <w:t>X_train.shape</w:t>
      </w:r>
      <w:proofErr w:type="spellEnd"/>
      <w:r w:rsidRPr="00B7778E">
        <w:rPr>
          <w:rStyle w:val="Code"/>
        </w:rPr>
        <w:t>[1])</w:t>
      </w:r>
    </w:p>
    <w:p w14:paraId="3FD50E53" w14:textId="77777777" w:rsidR="00B7778E" w:rsidRDefault="00B7778E" w:rsidP="00A23521">
      <w:pPr>
        <w:rPr>
          <w:rStyle w:val="Code"/>
        </w:rPr>
      </w:pPr>
    </w:p>
    <w:p w14:paraId="420F10B6" w14:textId="138065FB" w:rsidR="00A23521" w:rsidRDefault="00FC7DBF" w:rsidP="00A23521">
      <w:r>
        <w:t xml:space="preserve">This run came back consistently with a 90% </w:t>
      </w:r>
      <w:proofErr w:type="spellStart"/>
      <w:r>
        <w:rPr>
          <w:rStyle w:val="Code"/>
        </w:rPr>
        <w:t>test_error</w:t>
      </w:r>
      <w:proofErr w:type="spellEnd"/>
      <w:r>
        <w:t xml:space="preserve"> rate which is the same value as would be expected for a system that consistently picks the same label for all inputs. When checked, all labels were being predicted as </w:t>
      </w:r>
      <w:r w:rsidRPr="00FC7DBF">
        <w:rPr>
          <w:rStyle w:val="Code"/>
        </w:rPr>
        <w:t>3</w:t>
      </w:r>
      <w:r>
        <w:t xml:space="preserve"> when using the default parameter set. </w:t>
      </w:r>
    </w:p>
    <w:p w14:paraId="7BBDC0A9" w14:textId="3994FBEC" w:rsidR="00FC7DBF" w:rsidRDefault="00FC7DBF" w:rsidP="00A23521"/>
    <w:p w14:paraId="23914F33" w14:textId="1CA0EB47" w:rsidR="00FC7DBF" w:rsidRDefault="00FC7DBF" w:rsidP="00A23521">
      <w:bookmarkStart w:id="28" w:name="_Hlk10818833"/>
      <w:r>
        <w:t xml:space="preserve">The same results </w:t>
      </w:r>
      <w:r w:rsidR="00B7778E">
        <w:t>were</w:t>
      </w:r>
      <w:r>
        <w:t xml:space="preserve"> achieved when </w:t>
      </w:r>
      <w:r w:rsidR="00B7778E">
        <w:t>explicitly naming the parameters using the default values:</w:t>
      </w:r>
    </w:p>
    <w:bookmarkEnd w:id="28"/>
    <w:p w14:paraId="3DFC8B33" w14:textId="1C7509A8" w:rsidR="00B7778E" w:rsidRDefault="00B7778E" w:rsidP="00A23521"/>
    <w:p w14:paraId="4323D6DD" w14:textId="77777777" w:rsidR="00B7778E" w:rsidRDefault="00B7778E" w:rsidP="00B7778E">
      <w:pPr>
        <w:ind w:left="576"/>
        <w:rPr>
          <w:rStyle w:val="Code"/>
        </w:rPr>
      </w:pPr>
      <w:proofErr w:type="spellStart"/>
      <w:r w:rsidRPr="00B7778E">
        <w:rPr>
          <w:rStyle w:val="Code"/>
        </w:rPr>
        <w:t>nn</w:t>
      </w:r>
      <w:proofErr w:type="spellEnd"/>
      <w:r w:rsidRPr="00B7778E">
        <w:rPr>
          <w:rStyle w:val="Code"/>
        </w:rPr>
        <w:t xml:space="preserve"> = </w:t>
      </w:r>
      <w:proofErr w:type="spellStart"/>
      <w:proofErr w:type="gramStart"/>
      <w:r w:rsidRPr="00B7778E">
        <w:rPr>
          <w:rStyle w:val="Code"/>
        </w:rPr>
        <w:t>NeuralNetMLP</w:t>
      </w:r>
      <w:proofErr w:type="spellEnd"/>
      <w:r w:rsidRPr="00B7778E">
        <w:rPr>
          <w:rStyle w:val="Code"/>
        </w:rPr>
        <w:t>(</w:t>
      </w:r>
      <w:proofErr w:type="gramEnd"/>
    </w:p>
    <w:p w14:paraId="2567C7C5" w14:textId="77777777" w:rsidR="00B7778E" w:rsidRDefault="00B7778E" w:rsidP="00B7778E">
      <w:pPr>
        <w:ind w:left="720"/>
        <w:rPr>
          <w:rStyle w:val="Code"/>
        </w:rPr>
      </w:pPr>
      <w:proofErr w:type="spellStart"/>
      <w:r w:rsidRPr="00B7778E">
        <w:rPr>
          <w:rStyle w:val="Code"/>
        </w:rPr>
        <w:t>n_output</w:t>
      </w:r>
      <w:proofErr w:type="spellEnd"/>
      <w:r w:rsidRPr="00B7778E">
        <w:rPr>
          <w:rStyle w:val="Code"/>
        </w:rPr>
        <w:t xml:space="preserve">=10, </w:t>
      </w:r>
      <w:proofErr w:type="spellStart"/>
      <w:r w:rsidRPr="00B7778E">
        <w:rPr>
          <w:rStyle w:val="Code"/>
        </w:rPr>
        <w:t>n_features</w:t>
      </w:r>
      <w:proofErr w:type="spellEnd"/>
      <w:r w:rsidRPr="00B7778E">
        <w:rPr>
          <w:rStyle w:val="Code"/>
        </w:rPr>
        <w:t>=</w:t>
      </w:r>
      <w:proofErr w:type="spellStart"/>
      <w:r w:rsidRPr="00B7778E">
        <w:rPr>
          <w:rStyle w:val="Code"/>
        </w:rPr>
        <w:t>X_train.shape</w:t>
      </w:r>
      <w:proofErr w:type="spellEnd"/>
      <w:r w:rsidRPr="00B7778E">
        <w:rPr>
          <w:rStyle w:val="Code"/>
        </w:rPr>
        <w:t xml:space="preserve">[1], </w:t>
      </w:r>
      <w:proofErr w:type="spellStart"/>
      <w:r w:rsidRPr="00B7778E">
        <w:rPr>
          <w:rStyle w:val="Code"/>
        </w:rPr>
        <w:t>n_hidden</w:t>
      </w:r>
      <w:proofErr w:type="spellEnd"/>
      <w:r w:rsidRPr="00B7778E">
        <w:rPr>
          <w:rStyle w:val="Code"/>
        </w:rPr>
        <w:t xml:space="preserve">=30, </w:t>
      </w:r>
    </w:p>
    <w:p w14:paraId="37AB18D8" w14:textId="77777777" w:rsidR="00B7778E" w:rsidRDefault="00B7778E" w:rsidP="00B7778E">
      <w:pPr>
        <w:ind w:left="720"/>
        <w:rPr>
          <w:rStyle w:val="Code"/>
        </w:rPr>
      </w:pPr>
      <w:r w:rsidRPr="00B7778E">
        <w:rPr>
          <w:rStyle w:val="Code"/>
        </w:rPr>
        <w:t xml:space="preserve">l1=0.0, l2=0.0, epochs=500, eta=0.001, alpha=0.0, </w:t>
      </w:r>
      <w:proofErr w:type="spellStart"/>
      <w:r w:rsidRPr="00B7778E">
        <w:rPr>
          <w:rStyle w:val="Code"/>
        </w:rPr>
        <w:t>decrease_const</w:t>
      </w:r>
      <w:proofErr w:type="spellEnd"/>
      <w:r w:rsidRPr="00B7778E">
        <w:rPr>
          <w:rStyle w:val="Code"/>
        </w:rPr>
        <w:t xml:space="preserve">=0.0, </w:t>
      </w:r>
    </w:p>
    <w:p w14:paraId="51003B9C" w14:textId="39E4E78B" w:rsidR="00B7778E" w:rsidRDefault="00B7778E" w:rsidP="00B7778E">
      <w:pPr>
        <w:ind w:left="720"/>
        <w:rPr>
          <w:rStyle w:val="Code"/>
        </w:rPr>
      </w:pPr>
      <w:r w:rsidRPr="00B7778E">
        <w:rPr>
          <w:rStyle w:val="Code"/>
        </w:rPr>
        <w:t xml:space="preserve">shuffle=True, minibatches=1, </w:t>
      </w:r>
      <w:proofErr w:type="spellStart"/>
      <w:r w:rsidRPr="00B7778E">
        <w:rPr>
          <w:rStyle w:val="Code"/>
        </w:rPr>
        <w:t>random_state</w:t>
      </w:r>
      <w:proofErr w:type="spellEnd"/>
      <w:r w:rsidRPr="00B7778E">
        <w:rPr>
          <w:rStyle w:val="Code"/>
        </w:rPr>
        <w:t>=None)</w:t>
      </w:r>
    </w:p>
    <w:p w14:paraId="1D938781" w14:textId="3FC228B2" w:rsidR="00B7778E" w:rsidRDefault="00B7778E" w:rsidP="00B7778E">
      <w:pPr>
        <w:rPr>
          <w:rStyle w:val="Code"/>
        </w:rPr>
      </w:pPr>
    </w:p>
    <w:p w14:paraId="1333583E" w14:textId="095BFF61" w:rsidR="00B7778E" w:rsidRDefault="002F0BED" w:rsidP="00B7778E">
      <w:r>
        <w:t xml:space="preserve">After individually testing a number of the parameters, the culprit seems to be the use of </w:t>
      </w:r>
      <w:r w:rsidRPr="002F0BED">
        <w:rPr>
          <w:rStyle w:val="Code"/>
        </w:rPr>
        <w:t>1</w:t>
      </w:r>
      <w:r>
        <w:t xml:space="preserve"> as the default for </w:t>
      </w:r>
      <w:r w:rsidRPr="002F0BED">
        <w:rPr>
          <w:rStyle w:val="Code"/>
        </w:rPr>
        <w:t>minibatches</w:t>
      </w:r>
      <w:r>
        <w:t>. When the minibatch value was changed to a larger number (</w:t>
      </w:r>
      <w:r w:rsidRPr="002F0BED">
        <w:rPr>
          <w:rStyle w:val="Code"/>
        </w:rPr>
        <w:t>10</w:t>
      </w:r>
      <w:r>
        <w:t xml:space="preserve"> was the value used) the network stopped predicting a single value for all test cases</w:t>
      </w:r>
      <w:r w:rsidR="00971939">
        <w:t>.</w:t>
      </w:r>
    </w:p>
    <w:p w14:paraId="3C0D0FF2" w14:textId="7D1C6330" w:rsidR="00C755B2" w:rsidRDefault="00333865" w:rsidP="00C755B2">
      <w:pPr>
        <w:pStyle w:val="Heading2"/>
      </w:pPr>
      <w:r>
        <w:t>Model</w:t>
      </w:r>
      <w:r w:rsidR="00C755B2">
        <w:t xml:space="preserve"> 2 – </w:t>
      </w:r>
      <w:r>
        <w:t>Convolutional Neural Network</w:t>
      </w:r>
    </w:p>
    <w:p w14:paraId="43FF18FF" w14:textId="7DD0F124" w:rsidR="006F6605" w:rsidRDefault="00B7778E" w:rsidP="00441311">
      <w:r>
        <w:t xml:space="preserve">A second model was implemented using the same Fashion-MNIST data set and the same goal: to </w:t>
      </w:r>
      <w:r w:rsidR="003F5F93">
        <w:t>maximize</w:t>
      </w:r>
      <w:r>
        <w:t xml:space="preserve"> model accuracy in predicting the test set of data. The second model used a convolutional neural network and was implemented using the </w:t>
      </w:r>
      <w:proofErr w:type="spellStart"/>
      <w:r>
        <w:t>PyTorch</w:t>
      </w:r>
      <w:proofErr w:type="spellEnd"/>
      <w:r>
        <w:t xml:space="preserve"> library. </w:t>
      </w:r>
      <w:proofErr w:type="spellStart"/>
      <w:r>
        <w:t>PyTorch</w:t>
      </w:r>
      <w:proofErr w:type="spellEnd"/>
      <w:r>
        <w:t xml:space="preserve"> is a Python machine learning library that provides tensor computing with GPU acceleration and deep </w:t>
      </w:r>
      <w:r>
        <w:lastRenderedPageBreak/>
        <w:t xml:space="preserve">neural network implementations. </w:t>
      </w:r>
      <w:proofErr w:type="spellStart"/>
      <w:r>
        <w:t>PyTorch</w:t>
      </w:r>
      <w:proofErr w:type="spellEnd"/>
      <w:r>
        <w:t xml:space="preserve"> t</w:t>
      </w:r>
      <w:r w:rsidRPr="00A012DE">
        <w:t xml:space="preserve">ensors are similar to NumPy arrays, </w:t>
      </w:r>
      <w:r>
        <w:t>but</w:t>
      </w:r>
      <w:r w:rsidRPr="00A012DE">
        <w:t xml:space="preserve"> </w:t>
      </w:r>
      <w:r w:rsidR="00971939">
        <w:t>t</w:t>
      </w:r>
      <w:r w:rsidRPr="00A012DE">
        <w:t xml:space="preserve">ensors can also be used on a GPU that supports </w:t>
      </w:r>
      <w:r>
        <w:t xml:space="preserve">Nvidia’s </w:t>
      </w:r>
      <w:r w:rsidRPr="00A012DE">
        <w:t>CUDA</w:t>
      </w:r>
      <w:r>
        <w:t xml:space="preserve"> API</w:t>
      </w:r>
      <w:r w:rsidR="00971939">
        <w:t>.</w:t>
      </w:r>
      <w:r w:rsidR="00971939">
        <w:rPr>
          <w:rStyle w:val="FootnoteReference"/>
        </w:rPr>
        <w:footnoteReference w:id="14"/>
      </w:r>
      <w:r w:rsidR="00971939">
        <w:t xml:space="preserve"> </w:t>
      </w:r>
    </w:p>
    <w:p w14:paraId="18F825C7" w14:textId="02CE0E13" w:rsidR="00971939" w:rsidRDefault="00971939" w:rsidP="00441311"/>
    <w:p w14:paraId="3B4513E2" w14:textId="5987CCAC" w:rsidR="00971939" w:rsidRDefault="00971939" w:rsidP="00971939">
      <w:proofErr w:type="spellStart"/>
      <w:r>
        <w:t>PyTorch</w:t>
      </w:r>
      <w:proofErr w:type="spellEnd"/>
      <w:r>
        <w:t xml:space="preserve"> (developed, in part, by Facebook</w:t>
      </w:r>
      <w:r w:rsidR="003F5F93">
        <w:rPr>
          <w:rStyle w:val="FootnoteReference"/>
        </w:rPr>
        <w:footnoteReference w:id="15"/>
      </w:r>
      <w:r>
        <w:t>) is considered to be a more direct</w:t>
      </w:r>
      <w:r w:rsidR="003F5F93">
        <w:t xml:space="preserve"> and </w:t>
      </w:r>
      <w:r>
        <w:t xml:space="preserve">easier to implement modeling </w:t>
      </w:r>
      <w:r w:rsidR="003F5F93">
        <w:t>framework</w:t>
      </w:r>
      <w:r>
        <w:t xml:space="preserve"> than TensorFlow (developed initially by Google). </w:t>
      </w:r>
      <w:bookmarkStart w:id="29" w:name="_Hlk10820472"/>
      <w:r>
        <w:t>I</w:t>
      </w:r>
      <w:r w:rsidRPr="00A012DE">
        <w:t xml:space="preserve">n </w:t>
      </w:r>
      <w:proofErr w:type="spellStart"/>
      <w:r w:rsidRPr="00A012DE">
        <w:t>PyTorch</w:t>
      </w:r>
      <w:proofErr w:type="spellEnd"/>
      <w:r w:rsidRPr="00A012DE">
        <w:t xml:space="preserve">, </w:t>
      </w:r>
      <w:r w:rsidR="00F4337B">
        <w:t>one</w:t>
      </w:r>
      <w:r w:rsidRPr="00A012DE">
        <w:t xml:space="preserve"> define</w:t>
      </w:r>
      <w:r w:rsidR="00F4337B">
        <w:t>s the network</w:t>
      </w:r>
      <w:r w:rsidRPr="00A012DE">
        <w:t xml:space="preserve"> as a class of type </w:t>
      </w:r>
      <w:proofErr w:type="spellStart"/>
      <w:proofErr w:type="gramStart"/>
      <w:r w:rsidRPr="00F4337B">
        <w:rPr>
          <w:rStyle w:val="Code"/>
        </w:rPr>
        <w:t>nn.module</w:t>
      </w:r>
      <w:proofErr w:type="spellEnd"/>
      <w:proofErr w:type="gramEnd"/>
      <w:r w:rsidRPr="00A012DE">
        <w:t>, and feed the input data through it.</w:t>
      </w:r>
      <w:bookmarkEnd w:id="29"/>
      <w:r w:rsidRPr="00A012DE">
        <w:t xml:space="preserve"> </w:t>
      </w:r>
      <w:r w:rsidR="00F4337B">
        <w:t xml:space="preserve">This is similar to the orientation used </w:t>
      </w:r>
      <w:r w:rsidR="003F5F93">
        <w:t>in Model 1 and</w:t>
      </w:r>
      <w:r w:rsidR="00F4337B">
        <w:t xml:space="preserve"> the </w:t>
      </w:r>
      <w:proofErr w:type="spellStart"/>
      <w:r w:rsidR="00F4337B" w:rsidRPr="00F4337B">
        <w:rPr>
          <w:rStyle w:val="Code"/>
        </w:rPr>
        <w:t>NeuralNetMLP</w:t>
      </w:r>
      <w:proofErr w:type="spellEnd"/>
      <w:r w:rsidR="00F4337B">
        <w:t xml:space="preserve"> class. T</w:t>
      </w:r>
      <w:r w:rsidRPr="00A012DE">
        <w:t xml:space="preserve">he code is easier to read and </w:t>
      </w:r>
      <w:r w:rsidR="00F4337B">
        <w:t xml:space="preserve">more </w:t>
      </w:r>
      <w:r w:rsidRPr="00A012DE">
        <w:t>intuitive</w:t>
      </w:r>
      <w:r w:rsidR="00F4337B">
        <w:t xml:space="preserve"> than, say TensorFlow</w:t>
      </w:r>
      <w:r w:rsidRPr="00A012DE">
        <w:t>, and because of its runtime-execution model, it is easy to debug the code as the data passes through the model.</w:t>
      </w:r>
      <w:r w:rsidR="00F4337B">
        <w:rPr>
          <w:rStyle w:val="FootnoteReference"/>
        </w:rPr>
        <w:footnoteReference w:id="16"/>
      </w:r>
    </w:p>
    <w:p w14:paraId="71E00C4E" w14:textId="2960EC01" w:rsidR="00971939" w:rsidRDefault="00971939" w:rsidP="00441311"/>
    <w:p w14:paraId="064AABF2" w14:textId="54E0EA3B" w:rsidR="002F0BED" w:rsidRDefault="002F0BED" w:rsidP="00441311">
      <w:r>
        <w:t xml:space="preserve">The </w:t>
      </w:r>
      <w:proofErr w:type="spellStart"/>
      <w:r>
        <w:t>PyTorch</w:t>
      </w:r>
      <w:proofErr w:type="spellEnd"/>
      <w:r>
        <w:t xml:space="preserve"> model used</w:t>
      </w:r>
      <w:r w:rsidR="0021784A">
        <w:t xml:space="preserve"> in the analysis</w:t>
      </w:r>
      <w:r>
        <w:t xml:space="preserve"> is based on work published by </w:t>
      </w:r>
      <w:bookmarkStart w:id="30" w:name="_Hlk10902371"/>
      <w:r>
        <w:t xml:space="preserve">Ravish </w:t>
      </w:r>
      <w:proofErr w:type="spellStart"/>
      <w:r>
        <w:t>Chalwa</w:t>
      </w:r>
      <w:proofErr w:type="spellEnd"/>
      <w:r>
        <w:t xml:space="preserve"> </w:t>
      </w:r>
      <w:bookmarkEnd w:id="30"/>
      <w:r>
        <w:t>in his online publication “</w:t>
      </w:r>
      <w:r w:rsidRPr="002F0BED">
        <w:rPr>
          <w:i/>
          <w:iCs/>
        </w:rPr>
        <w:t xml:space="preserve">Intro to </w:t>
      </w:r>
      <w:proofErr w:type="spellStart"/>
      <w:r w:rsidRPr="002F0BED">
        <w:rPr>
          <w:i/>
          <w:iCs/>
        </w:rPr>
        <w:t>PyTorch</w:t>
      </w:r>
      <w:proofErr w:type="spellEnd"/>
      <w:r w:rsidRPr="002F0BED">
        <w:rPr>
          <w:i/>
          <w:iCs/>
        </w:rPr>
        <w:t xml:space="preserve"> with image classification on a Fashion clothes dataset</w:t>
      </w:r>
      <w:r>
        <w:t>.”</w:t>
      </w:r>
      <w:r w:rsidR="0021784A">
        <w:rPr>
          <w:rStyle w:val="FootnoteReference"/>
        </w:rPr>
        <w:footnoteReference w:id="17"/>
      </w:r>
      <w:r w:rsidR="0021784A">
        <w:t xml:space="preserve"> </w:t>
      </w:r>
      <w:r>
        <w:t>The defined network structure is shown in</w:t>
      </w:r>
      <w:r w:rsidR="00AE1A21">
        <w:t xml:space="preserve"> </w:t>
      </w:r>
      <w:r w:rsidR="0021784A">
        <w:fldChar w:fldCharType="begin"/>
      </w:r>
      <w:r w:rsidR="0021784A">
        <w:instrText xml:space="preserve"> REF _Ref10824509 \h </w:instrText>
      </w:r>
      <w:r w:rsidR="0021784A">
        <w:fldChar w:fldCharType="separate"/>
      </w:r>
      <w:r w:rsidR="00605C6B">
        <w:t xml:space="preserve">Figure </w:t>
      </w:r>
      <w:r w:rsidR="00605C6B">
        <w:rPr>
          <w:noProof/>
        </w:rPr>
        <w:t>13</w:t>
      </w:r>
      <w:r w:rsidR="0021784A">
        <w:fldChar w:fldCharType="end"/>
      </w:r>
      <w:r>
        <w:t>.</w:t>
      </w:r>
      <w:r w:rsidR="0021784A">
        <w:t xml:space="preserve"> The input is, as expected, the 28×28 Fashion-MNIST images. </w:t>
      </w:r>
      <w:r>
        <w:t xml:space="preserve">The first layer has 16 </w:t>
      </w:r>
      <w:bookmarkStart w:id="31" w:name="_Hlk10824630"/>
      <w:bookmarkStart w:id="32" w:name="_Hlk10822893"/>
      <w:r w:rsidR="00FD63C3">
        <w:t>5×5</w:t>
      </w:r>
      <w:bookmarkEnd w:id="31"/>
      <w:r w:rsidR="00FD63C3">
        <w:t xml:space="preserve"> </w:t>
      </w:r>
      <w:r>
        <w:t>convolution fil</w:t>
      </w:r>
      <w:r w:rsidR="00FD63C3">
        <w:t xml:space="preserve">ters </w:t>
      </w:r>
      <w:bookmarkEnd w:id="32"/>
      <w:r w:rsidR="00FD63C3">
        <w:t xml:space="preserve">with </w:t>
      </w:r>
      <w:r w:rsidR="0021784A">
        <w:t xml:space="preserve">2 </w:t>
      </w:r>
      <w:r w:rsidR="00FD63C3">
        <w:t xml:space="preserve">pixels of padding. The second layer increases this to 32 filters of the same 5×5 dimension and padding. Both of the first two layers also used a normalization </w:t>
      </w:r>
      <w:r w:rsidR="00AE1A21">
        <w:t>stage</w:t>
      </w:r>
      <w:r w:rsidR="00FD63C3">
        <w:t>, a rectified linear unit</w:t>
      </w:r>
      <w:r w:rsidR="00AE1A21">
        <w:t xml:space="preserve"> stage</w:t>
      </w:r>
      <w:r w:rsidR="00FD63C3">
        <w:t xml:space="preserve">, and a pooling </w:t>
      </w:r>
      <w:r w:rsidR="00AE1A21">
        <w:t>stage</w:t>
      </w:r>
      <w:r w:rsidR="00FD63C3">
        <w:t xml:space="preserve"> for dimensionality reduction. </w:t>
      </w:r>
    </w:p>
    <w:p w14:paraId="18298877" w14:textId="0C650551" w:rsidR="006A508C" w:rsidRDefault="006A508C" w:rsidP="00441311"/>
    <w:p w14:paraId="014615C5" w14:textId="77777777" w:rsidR="0021784A" w:rsidRDefault="006A508C" w:rsidP="0021784A">
      <w:pPr>
        <w:keepNext/>
      </w:pPr>
      <w:r w:rsidRPr="006A508C">
        <w:rPr>
          <w:noProof/>
        </w:rPr>
        <w:drawing>
          <wp:inline distT="0" distB="0" distL="0" distR="0" wp14:anchorId="544D7589" wp14:editId="3A24CC3B">
            <wp:extent cx="5943600" cy="2208530"/>
            <wp:effectExtent l="0" t="0" r="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08530"/>
                    </a:xfrm>
                    <a:prstGeom prst="rect">
                      <a:avLst/>
                    </a:prstGeom>
                  </pic:spPr>
                </pic:pic>
              </a:graphicData>
            </a:graphic>
          </wp:inline>
        </w:drawing>
      </w:r>
    </w:p>
    <w:p w14:paraId="1A899DDD" w14:textId="188A7719" w:rsidR="006A508C" w:rsidRDefault="0021784A" w:rsidP="0021784A">
      <w:pPr>
        <w:pStyle w:val="Caption"/>
        <w:jc w:val="center"/>
      </w:pPr>
      <w:bookmarkStart w:id="33" w:name="_Ref10824509"/>
      <w:r>
        <w:t xml:space="preserve">Figure </w:t>
      </w:r>
      <w:fldSimple w:instr=" SEQ Figure \* ARABIC ">
        <w:r w:rsidR="00605C6B">
          <w:rPr>
            <w:noProof/>
          </w:rPr>
          <w:t>13</w:t>
        </w:r>
      </w:fldSimple>
      <w:bookmarkEnd w:id="33"/>
      <w:r>
        <w:t xml:space="preserve">- </w:t>
      </w:r>
      <w:proofErr w:type="spellStart"/>
      <w:r>
        <w:t>PyTorch</w:t>
      </w:r>
      <w:proofErr w:type="spellEnd"/>
      <w:r>
        <w:t xml:space="preserve"> CNN Neural Network Model</w:t>
      </w:r>
    </w:p>
    <w:p w14:paraId="74C8B15F" w14:textId="77777777" w:rsidR="00AE1A21" w:rsidRDefault="00AE1A21" w:rsidP="0021784A"/>
    <w:p w14:paraId="6CD17ECD" w14:textId="5386C88D" w:rsidR="0021784A" w:rsidRDefault="0021784A" w:rsidP="0021784A">
      <w:r>
        <w:t xml:space="preserve">Data is passed from the input to the first layer, sequentially through the first layer’s four stages, and then on to the second layer. The data again travels through the second layer’s stages in </w:t>
      </w:r>
      <w:r>
        <w:lastRenderedPageBreak/>
        <w:t>sequence and is then send the third layer that performs a linear transformation on its input resulting in a mapping to one of the output labels.</w:t>
      </w:r>
    </w:p>
    <w:p w14:paraId="35648643" w14:textId="0C2E290D" w:rsidR="00CD049E" w:rsidRDefault="00CD049E" w:rsidP="0021784A"/>
    <w:p w14:paraId="61E99024" w14:textId="6AC4D2D1" w:rsidR="00CD049E" w:rsidRDefault="00CD049E" w:rsidP="0021784A">
      <w:r>
        <w:t>For the CNN analysis, three hyperparameters, describe</w:t>
      </w:r>
      <w:r w:rsidR="005E0162">
        <w:t>d</w:t>
      </w:r>
      <w:r>
        <w:t xml:space="preserve"> in </w:t>
      </w:r>
      <w:r w:rsidR="00177142">
        <w:fldChar w:fldCharType="begin"/>
      </w:r>
      <w:r w:rsidR="00177142">
        <w:instrText xml:space="preserve"> REF _Ref10884772 \h </w:instrText>
      </w:r>
      <w:r w:rsidR="00177142">
        <w:fldChar w:fldCharType="separate"/>
      </w:r>
      <w:r w:rsidR="00605C6B">
        <w:t xml:space="preserve">Figure </w:t>
      </w:r>
      <w:r w:rsidR="00605C6B">
        <w:rPr>
          <w:noProof/>
        </w:rPr>
        <w:t>14</w:t>
      </w:r>
      <w:r w:rsidR="00177142">
        <w:fldChar w:fldCharType="end"/>
      </w:r>
      <w:r w:rsidR="00177142">
        <w:t xml:space="preserve">, </w:t>
      </w:r>
      <w:r>
        <w:t>were tuned</w:t>
      </w:r>
      <w:r w:rsidR="00177142">
        <w:t xml:space="preserve"> </w:t>
      </w:r>
      <w:r w:rsidR="00E80699">
        <w:t>to find an optimal test accuracy result</w:t>
      </w:r>
      <w:r>
        <w:t xml:space="preserve">. </w:t>
      </w:r>
      <w:r w:rsidR="00AE1A21">
        <w:t xml:space="preserve">In this case the </w:t>
      </w:r>
      <w:r w:rsidR="00AE1A21" w:rsidRPr="00AE1A21">
        <w:rPr>
          <w:b/>
          <w:bCs/>
          <w:sz w:val="21"/>
          <w:szCs w:val="21"/>
        </w:rPr>
        <w:t>Default</w:t>
      </w:r>
      <w:r w:rsidR="00AE1A21">
        <w:t xml:space="preserve"> column values are not system defaults, but rather the values used by </w:t>
      </w:r>
      <w:r w:rsidR="00AE1A21">
        <w:t xml:space="preserve">Ravish </w:t>
      </w:r>
      <w:proofErr w:type="spellStart"/>
      <w:r w:rsidR="00AE1A21">
        <w:t>Chalwa</w:t>
      </w:r>
      <w:proofErr w:type="spellEnd"/>
      <w:r w:rsidR="00AE1A21">
        <w:t xml:space="preserve"> in his paper.</w:t>
      </w:r>
    </w:p>
    <w:p w14:paraId="4BBA9869" w14:textId="5075E36A" w:rsidR="00CD049E" w:rsidRDefault="00CD049E" w:rsidP="0021784A"/>
    <w:tbl>
      <w:tblPr>
        <w:tblStyle w:val="GridTable2-Accent1"/>
        <w:tblW w:w="0" w:type="auto"/>
        <w:jc w:val="center"/>
        <w:tblLook w:val="04A0" w:firstRow="1" w:lastRow="0" w:firstColumn="1" w:lastColumn="0" w:noHBand="0" w:noVBand="1"/>
      </w:tblPr>
      <w:tblGrid>
        <w:gridCol w:w="1309"/>
        <w:gridCol w:w="881"/>
        <w:gridCol w:w="6275"/>
      </w:tblGrid>
      <w:tr w:rsidR="00CD049E" w:rsidRPr="005E0162" w14:paraId="4652AA16" w14:textId="77777777" w:rsidTr="00585282">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309" w:type="dxa"/>
            <w:tcBorders>
              <w:top w:val="single" w:sz="4" w:space="0" w:color="auto"/>
              <w:left w:val="single" w:sz="4" w:space="0" w:color="auto"/>
            </w:tcBorders>
          </w:tcPr>
          <w:p w14:paraId="3D37768B" w14:textId="2BA582D9" w:rsidR="00CD049E" w:rsidRPr="005E0162" w:rsidRDefault="00CD049E" w:rsidP="0021784A">
            <w:pPr>
              <w:rPr>
                <w:sz w:val="21"/>
                <w:szCs w:val="21"/>
              </w:rPr>
            </w:pPr>
            <w:r w:rsidRPr="005E0162">
              <w:rPr>
                <w:sz w:val="21"/>
                <w:szCs w:val="21"/>
              </w:rPr>
              <w:t>Parameter</w:t>
            </w:r>
          </w:p>
        </w:tc>
        <w:tc>
          <w:tcPr>
            <w:tcW w:w="876" w:type="dxa"/>
            <w:tcBorders>
              <w:top w:val="single" w:sz="4" w:space="0" w:color="auto"/>
            </w:tcBorders>
          </w:tcPr>
          <w:p w14:paraId="13CB9208" w14:textId="3DC8C146" w:rsidR="00CD049E" w:rsidRPr="005E0162" w:rsidRDefault="00CD049E" w:rsidP="0021784A">
            <w:pPr>
              <w:cnfStyle w:val="100000000000" w:firstRow="1" w:lastRow="0" w:firstColumn="0" w:lastColumn="0" w:oddVBand="0" w:evenVBand="0" w:oddHBand="0" w:evenHBand="0" w:firstRowFirstColumn="0" w:firstRowLastColumn="0" w:lastRowFirstColumn="0" w:lastRowLastColumn="0"/>
              <w:rPr>
                <w:sz w:val="21"/>
                <w:szCs w:val="21"/>
              </w:rPr>
            </w:pPr>
            <w:bookmarkStart w:id="34" w:name="_Hlk10902393"/>
            <w:r w:rsidRPr="005E0162">
              <w:rPr>
                <w:sz w:val="21"/>
                <w:szCs w:val="21"/>
              </w:rPr>
              <w:t>Default</w:t>
            </w:r>
            <w:bookmarkEnd w:id="34"/>
          </w:p>
        </w:tc>
        <w:tc>
          <w:tcPr>
            <w:tcW w:w="6275" w:type="dxa"/>
            <w:tcBorders>
              <w:top w:val="single" w:sz="4" w:space="0" w:color="auto"/>
              <w:right w:val="single" w:sz="4" w:space="0" w:color="auto"/>
            </w:tcBorders>
          </w:tcPr>
          <w:p w14:paraId="03AE0717" w14:textId="243CF447" w:rsidR="00CD049E" w:rsidRPr="005E0162" w:rsidRDefault="00CD049E" w:rsidP="0021784A">
            <w:pPr>
              <w:cnfStyle w:val="100000000000" w:firstRow="1" w:lastRow="0" w:firstColumn="0" w:lastColumn="0" w:oddVBand="0" w:evenVBand="0" w:oddHBand="0" w:evenHBand="0" w:firstRowFirstColumn="0" w:firstRowLastColumn="0" w:lastRowFirstColumn="0" w:lastRowLastColumn="0"/>
              <w:rPr>
                <w:sz w:val="21"/>
                <w:szCs w:val="21"/>
              </w:rPr>
            </w:pPr>
            <w:r w:rsidRPr="005E0162">
              <w:rPr>
                <w:sz w:val="21"/>
                <w:szCs w:val="21"/>
              </w:rPr>
              <w:t>Description</w:t>
            </w:r>
          </w:p>
        </w:tc>
      </w:tr>
      <w:tr w:rsidR="00CD049E" w:rsidRPr="005E0162" w14:paraId="77938853" w14:textId="77777777" w:rsidTr="005852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9" w:type="dxa"/>
            <w:tcBorders>
              <w:left w:val="single" w:sz="4" w:space="0" w:color="auto"/>
            </w:tcBorders>
          </w:tcPr>
          <w:p w14:paraId="6C53F8B0" w14:textId="4B55A0D9" w:rsidR="00CD049E" w:rsidRPr="005E0162" w:rsidRDefault="00CD049E" w:rsidP="0021784A">
            <w:pPr>
              <w:rPr>
                <w:rStyle w:val="Code"/>
                <w:b/>
                <w:bCs w:val="0"/>
                <w:szCs w:val="17"/>
              </w:rPr>
            </w:pPr>
            <w:r w:rsidRPr="005E0162">
              <w:rPr>
                <w:rStyle w:val="Code"/>
                <w:b/>
                <w:bCs w:val="0"/>
                <w:szCs w:val="17"/>
              </w:rPr>
              <w:t>NUM_EPOCHS</w:t>
            </w:r>
          </w:p>
        </w:tc>
        <w:tc>
          <w:tcPr>
            <w:tcW w:w="876" w:type="dxa"/>
          </w:tcPr>
          <w:p w14:paraId="6C786AF3" w14:textId="39D6E1A0" w:rsidR="00CD049E" w:rsidRPr="005E0162" w:rsidRDefault="005E0162" w:rsidP="005E0162">
            <w:pPr>
              <w:tabs>
                <w:tab w:val="left" w:pos="437"/>
              </w:tabs>
              <w:jc w:val="right"/>
              <w:cnfStyle w:val="000000100000" w:firstRow="0" w:lastRow="0" w:firstColumn="0" w:lastColumn="0" w:oddVBand="0" w:evenVBand="0" w:oddHBand="1" w:evenHBand="0" w:firstRowFirstColumn="0" w:firstRowLastColumn="0" w:lastRowFirstColumn="0" w:lastRowLastColumn="0"/>
              <w:rPr>
                <w:sz w:val="21"/>
                <w:szCs w:val="21"/>
              </w:rPr>
            </w:pPr>
            <w:r w:rsidRPr="005E0162">
              <w:rPr>
                <w:sz w:val="21"/>
                <w:szCs w:val="21"/>
              </w:rPr>
              <w:t>5</w:t>
            </w:r>
          </w:p>
        </w:tc>
        <w:tc>
          <w:tcPr>
            <w:tcW w:w="6275" w:type="dxa"/>
            <w:tcBorders>
              <w:right w:val="single" w:sz="4" w:space="0" w:color="auto"/>
            </w:tcBorders>
          </w:tcPr>
          <w:p w14:paraId="62ABE596" w14:textId="1CB4A16B" w:rsidR="00CD049E" w:rsidRPr="005E0162" w:rsidRDefault="005E0162" w:rsidP="0021784A">
            <w:pPr>
              <w:cnfStyle w:val="000000100000" w:firstRow="0" w:lastRow="0" w:firstColumn="0" w:lastColumn="0" w:oddVBand="0" w:evenVBand="0" w:oddHBand="1" w:evenHBand="0" w:firstRowFirstColumn="0" w:firstRowLastColumn="0" w:lastRowFirstColumn="0" w:lastRowLastColumn="0"/>
              <w:rPr>
                <w:sz w:val="21"/>
                <w:szCs w:val="21"/>
              </w:rPr>
            </w:pPr>
            <w:r w:rsidRPr="005E0162">
              <w:rPr>
                <w:sz w:val="21"/>
                <w:szCs w:val="21"/>
              </w:rPr>
              <w:t>Number of learning iterations across the MLPNN.</w:t>
            </w:r>
          </w:p>
        </w:tc>
      </w:tr>
      <w:tr w:rsidR="005E0162" w:rsidRPr="005E0162" w14:paraId="1B1C9B8D" w14:textId="77777777" w:rsidTr="00585282">
        <w:trPr>
          <w:jc w:val="center"/>
        </w:trPr>
        <w:tc>
          <w:tcPr>
            <w:cnfStyle w:val="001000000000" w:firstRow="0" w:lastRow="0" w:firstColumn="1" w:lastColumn="0" w:oddVBand="0" w:evenVBand="0" w:oddHBand="0" w:evenHBand="0" w:firstRowFirstColumn="0" w:firstRowLastColumn="0" w:lastRowFirstColumn="0" w:lastRowLastColumn="0"/>
            <w:tcW w:w="1309" w:type="dxa"/>
            <w:tcBorders>
              <w:left w:val="single" w:sz="4" w:space="0" w:color="auto"/>
            </w:tcBorders>
          </w:tcPr>
          <w:p w14:paraId="0E9C83EC" w14:textId="3E367EB4" w:rsidR="005E0162" w:rsidRPr="005E0162" w:rsidRDefault="005E0162" w:rsidP="005E0162">
            <w:pPr>
              <w:rPr>
                <w:rStyle w:val="Code"/>
                <w:b/>
                <w:bCs w:val="0"/>
                <w:szCs w:val="17"/>
              </w:rPr>
            </w:pPr>
            <w:r w:rsidRPr="005E0162">
              <w:rPr>
                <w:rStyle w:val="Code"/>
                <w:b/>
                <w:bCs w:val="0"/>
                <w:szCs w:val="17"/>
              </w:rPr>
              <w:t>BATCH_SIZE</w:t>
            </w:r>
          </w:p>
        </w:tc>
        <w:tc>
          <w:tcPr>
            <w:tcW w:w="876" w:type="dxa"/>
          </w:tcPr>
          <w:p w14:paraId="257DA12B" w14:textId="291C74D4" w:rsidR="005E0162" w:rsidRPr="005E0162" w:rsidRDefault="005E0162" w:rsidP="005E0162">
            <w:pPr>
              <w:jc w:val="right"/>
              <w:cnfStyle w:val="000000000000" w:firstRow="0" w:lastRow="0" w:firstColumn="0" w:lastColumn="0" w:oddVBand="0" w:evenVBand="0" w:oddHBand="0" w:evenHBand="0" w:firstRowFirstColumn="0" w:firstRowLastColumn="0" w:lastRowFirstColumn="0" w:lastRowLastColumn="0"/>
              <w:rPr>
                <w:sz w:val="21"/>
                <w:szCs w:val="21"/>
              </w:rPr>
            </w:pPr>
            <w:r w:rsidRPr="005E0162">
              <w:rPr>
                <w:sz w:val="21"/>
                <w:szCs w:val="21"/>
              </w:rPr>
              <w:t>100</w:t>
            </w:r>
          </w:p>
        </w:tc>
        <w:tc>
          <w:tcPr>
            <w:tcW w:w="6275" w:type="dxa"/>
            <w:tcBorders>
              <w:right w:val="single" w:sz="4" w:space="0" w:color="auto"/>
            </w:tcBorders>
          </w:tcPr>
          <w:p w14:paraId="5F9CBD72" w14:textId="5FCD2CF3" w:rsidR="005E0162" w:rsidRPr="005E0162" w:rsidRDefault="005E0162" w:rsidP="005E0162">
            <w:pPr>
              <w:cnfStyle w:val="000000000000" w:firstRow="0" w:lastRow="0" w:firstColumn="0" w:lastColumn="0" w:oddVBand="0" w:evenVBand="0" w:oddHBand="0" w:evenHBand="0" w:firstRowFirstColumn="0" w:firstRowLastColumn="0" w:lastRowFirstColumn="0" w:lastRowLastColumn="0"/>
              <w:rPr>
                <w:sz w:val="21"/>
                <w:szCs w:val="21"/>
              </w:rPr>
            </w:pPr>
            <w:r w:rsidRPr="005E0162">
              <w:rPr>
                <w:sz w:val="21"/>
                <w:szCs w:val="21"/>
              </w:rPr>
              <w:t xml:space="preserve">Number of items in each minibatch. This is different than the MLPNN where a number of minibatches was specified and batch size was computed. </w:t>
            </w:r>
          </w:p>
        </w:tc>
      </w:tr>
      <w:tr w:rsidR="005E0162" w:rsidRPr="005E0162" w14:paraId="66F19D7C" w14:textId="77777777" w:rsidTr="005852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9" w:type="dxa"/>
            <w:tcBorders>
              <w:left w:val="single" w:sz="4" w:space="0" w:color="auto"/>
              <w:bottom w:val="single" w:sz="4" w:space="0" w:color="auto"/>
            </w:tcBorders>
          </w:tcPr>
          <w:p w14:paraId="2956307A" w14:textId="7616B527" w:rsidR="005E0162" w:rsidRPr="005E0162" w:rsidRDefault="005E0162" w:rsidP="005E0162">
            <w:pPr>
              <w:rPr>
                <w:rStyle w:val="Code"/>
                <w:b/>
                <w:bCs w:val="0"/>
                <w:szCs w:val="17"/>
              </w:rPr>
            </w:pPr>
            <w:r w:rsidRPr="005E0162">
              <w:rPr>
                <w:rStyle w:val="Code"/>
                <w:b/>
                <w:bCs w:val="0"/>
                <w:szCs w:val="17"/>
              </w:rPr>
              <w:t>LEARN_RATE</w:t>
            </w:r>
          </w:p>
        </w:tc>
        <w:tc>
          <w:tcPr>
            <w:tcW w:w="876" w:type="dxa"/>
            <w:tcBorders>
              <w:bottom w:val="single" w:sz="4" w:space="0" w:color="auto"/>
            </w:tcBorders>
          </w:tcPr>
          <w:p w14:paraId="6A8E704A" w14:textId="7A2086BD" w:rsidR="005E0162" w:rsidRPr="005E0162" w:rsidRDefault="005E0162" w:rsidP="005E0162">
            <w:pPr>
              <w:jc w:val="right"/>
              <w:cnfStyle w:val="000000100000" w:firstRow="0" w:lastRow="0" w:firstColumn="0" w:lastColumn="0" w:oddVBand="0" w:evenVBand="0" w:oddHBand="1" w:evenHBand="0" w:firstRowFirstColumn="0" w:firstRowLastColumn="0" w:lastRowFirstColumn="0" w:lastRowLastColumn="0"/>
              <w:rPr>
                <w:sz w:val="21"/>
                <w:szCs w:val="21"/>
              </w:rPr>
            </w:pPr>
            <w:r w:rsidRPr="005E0162">
              <w:rPr>
                <w:sz w:val="21"/>
                <w:szCs w:val="21"/>
              </w:rPr>
              <w:t>0.001</w:t>
            </w:r>
          </w:p>
        </w:tc>
        <w:tc>
          <w:tcPr>
            <w:tcW w:w="6275" w:type="dxa"/>
            <w:tcBorders>
              <w:bottom w:val="single" w:sz="4" w:space="0" w:color="auto"/>
              <w:right w:val="single" w:sz="4" w:space="0" w:color="auto"/>
            </w:tcBorders>
          </w:tcPr>
          <w:p w14:paraId="7576BB05" w14:textId="225B63CE" w:rsidR="005E0162" w:rsidRPr="005E0162" w:rsidRDefault="005E0162" w:rsidP="005E0162">
            <w:pPr>
              <w:keepNext/>
              <w:cnfStyle w:val="000000100000" w:firstRow="0" w:lastRow="0" w:firstColumn="0" w:lastColumn="0" w:oddVBand="0" w:evenVBand="0" w:oddHBand="1" w:evenHBand="0" w:firstRowFirstColumn="0" w:firstRowLastColumn="0" w:lastRowFirstColumn="0" w:lastRowLastColumn="0"/>
              <w:rPr>
                <w:sz w:val="21"/>
                <w:szCs w:val="21"/>
              </w:rPr>
            </w:pPr>
            <w:r w:rsidRPr="005E0162">
              <w:rPr>
                <w:sz w:val="21"/>
                <w:szCs w:val="21"/>
              </w:rPr>
              <w:t>The initial learning rate parameter.</w:t>
            </w:r>
          </w:p>
        </w:tc>
      </w:tr>
    </w:tbl>
    <w:p w14:paraId="55A2293B" w14:textId="2979D141" w:rsidR="00CD049E" w:rsidRDefault="005E0162" w:rsidP="005E0162">
      <w:pPr>
        <w:pStyle w:val="Caption"/>
        <w:jc w:val="center"/>
      </w:pPr>
      <w:bookmarkStart w:id="35" w:name="_Ref10884772"/>
      <w:r>
        <w:t xml:space="preserve">Figure </w:t>
      </w:r>
      <w:fldSimple w:instr=" SEQ Figure \* ARABIC ">
        <w:r w:rsidR="00605C6B">
          <w:rPr>
            <w:noProof/>
          </w:rPr>
          <w:t>14</w:t>
        </w:r>
      </w:fldSimple>
      <w:bookmarkEnd w:id="35"/>
      <w:r>
        <w:t xml:space="preserve">- Hyperparameters for </w:t>
      </w:r>
      <w:proofErr w:type="spellStart"/>
      <w:r>
        <w:t>PyTorch</w:t>
      </w:r>
      <w:proofErr w:type="spellEnd"/>
      <w:r>
        <w:t xml:space="preserve"> CNN</w:t>
      </w:r>
    </w:p>
    <w:p w14:paraId="76747A3B" w14:textId="583D9D96" w:rsidR="00CD049E" w:rsidRDefault="00E80699" w:rsidP="0021784A">
      <w:r>
        <w:t xml:space="preserve">In total, </w:t>
      </w:r>
      <w:r w:rsidR="00BA65F1">
        <w:t>11</w:t>
      </w:r>
      <w:r>
        <w:t xml:space="preserve"> separate trail runs were performed using </w:t>
      </w:r>
      <w:r w:rsidR="00BA65F1">
        <w:t>nine</w:t>
      </w:r>
      <w:r>
        <w:t xml:space="preserve"> unique hyperparameter combinations. One combination </w:t>
      </w:r>
      <w:r w:rsidR="0076008A">
        <w:t>(</w:t>
      </w:r>
      <w:r w:rsidR="0076008A" w:rsidRPr="0076008A">
        <w:rPr>
          <w:rStyle w:val="Code"/>
        </w:rPr>
        <w:t xml:space="preserve">epochs=6, </w:t>
      </w:r>
      <w:proofErr w:type="spellStart"/>
      <w:r w:rsidR="0076008A" w:rsidRPr="0076008A">
        <w:rPr>
          <w:rStyle w:val="Code"/>
        </w:rPr>
        <w:t>batch_size</w:t>
      </w:r>
      <w:proofErr w:type="spellEnd"/>
      <w:r w:rsidR="0076008A" w:rsidRPr="0076008A">
        <w:rPr>
          <w:rStyle w:val="Code"/>
        </w:rPr>
        <w:t xml:space="preserve">=50, </w:t>
      </w:r>
      <w:proofErr w:type="spellStart"/>
      <w:r w:rsidR="0076008A" w:rsidRPr="0076008A">
        <w:rPr>
          <w:rStyle w:val="Code"/>
        </w:rPr>
        <w:t>learning_rate</w:t>
      </w:r>
      <w:proofErr w:type="spellEnd"/>
      <w:r w:rsidR="0076008A" w:rsidRPr="0076008A">
        <w:rPr>
          <w:rStyle w:val="Code"/>
        </w:rPr>
        <w:t>=0.005</w:t>
      </w:r>
      <w:r w:rsidR="0076008A">
        <w:t xml:space="preserve">) </w:t>
      </w:r>
      <w:r>
        <w:t>was execute</w:t>
      </w:r>
      <w:r w:rsidR="00466DB5">
        <w:t>d</w:t>
      </w:r>
      <w:r>
        <w:t xml:space="preserve"> three times to observe the </w:t>
      </w:r>
      <w:r w:rsidR="00466DB5">
        <w:t>range of accuracy values produced by the CNN.</w:t>
      </w:r>
      <w:r w:rsidR="00466DB5">
        <w:rPr>
          <w:rStyle w:val="FootnoteReference"/>
        </w:rPr>
        <w:footnoteReference w:id="18"/>
      </w:r>
      <w:r>
        <w:t xml:space="preserve"> </w:t>
      </w:r>
      <w:r w:rsidR="00BA65F1">
        <w:t xml:space="preserve">The results of these trails are shown in </w:t>
      </w:r>
      <w:r w:rsidR="00BA65F1">
        <w:fldChar w:fldCharType="begin"/>
      </w:r>
      <w:r w:rsidR="00BA65F1">
        <w:instrText xml:space="preserve"> REF _Ref10894472 \h </w:instrText>
      </w:r>
      <w:r w:rsidR="00BA65F1">
        <w:fldChar w:fldCharType="separate"/>
      </w:r>
      <w:r w:rsidR="00605C6B">
        <w:t xml:space="preserve">Figure </w:t>
      </w:r>
      <w:r w:rsidR="00605C6B">
        <w:rPr>
          <w:noProof/>
        </w:rPr>
        <w:t>15</w:t>
      </w:r>
      <w:r w:rsidR="00BA65F1">
        <w:fldChar w:fldCharType="end"/>
      </w:r>
      <w:r w:rsidR="00BA65F1">
        <w:t xml:space="preserve">. Timing data was not captured for this model as </w:t>
      </w:r>
      <w:proofErr w:type="spellStart"/>
      <w:r w:rsidR="00AE1A21">
        <w:t>PyTorch’s</w:t>
      </w:r>
      <w:proofErr w:type="spellEnd"/>
      <w:r w:rsidR="00AE1A21">
        <w:t xml:space="preserve"> use </w:t>
      </w:r>
      <w:r w:rsidR="00BA65F1">
        <w:t>of the GPU minimized timing concerns. Again, the hyperparameter combination that maximized test accuracy is highlighted.</w:t>
      </w:r>
    </w:p>
    <w:p w14:paraId="33118028" w14:textId="00D4356E" w:rsidR="00CD049E" w:rsidRDefault="00CD049E" w:rsidP="0021784A"/>
    <w:tbl>
      <w:tblPr>
        <w:tblStyle w:val="GridTable2-Accent1"/>
        <w:tblW w:w="0" w:type="auto"/>
        <w:jc w:val="center"/>
        <w:tblLook w:val="0420" w:firstRow="1" w:lastRow="0" w:firstColumn="0" w:lastColumn="0" w:noHBand="0" w:noVBand="1"/>
      </w:tblPr>
      <w:tblGrid>
        <w:gridCol w:w="745"/>
        <w:gridCol w:w="750"/>
        <w:gridCol w:w="1080"/>
        <w:gridCol w:w="935"/>
        <w:gridCol w:w="913"/>
      </w:tblGrid>
      <w:tr w:rsidR="00CD049E" w:rsidRPr="00466DB5" w14:paraId="0C7EB827" w14:textId="77777777" w:rsidTr="00585282">
        <w:trPr>
          <w:cnfStyle w:val="100000000000" w:firstRow="1" w:lastRow="0" w:firstColumn="0" w:lastColumn="0" w:oddVBand="0" w:evenVBand="0" w:oddHBand="0" w:evenHBand="0" w:firstRowFirstColumn="0" w:firstRowLastColumn="0" w:lastRowFirstColumn="0" w:lastRowLastColumn="0"/>
          <w:jc w:val="center"/>
        </w:trPr>
        <w:tc>
          <w:tcPr>
            <w:tcW w:w="0" w:type="auto"/>
            <w:tcBorders>
              <w:top w:val="single" w:sz="4" w:space="0" w:color="auto"/>
              <w:left w:val="single" w:sz="4" w:space="0" w:color="auto"/>
            </w:tcBorders>
            <w:vAlign w:val="bottom"/>
            <w:hideMark/>
          </w:tcPr>
          <w:p w14:paraId="4560A4E0" w14:textId="77777777" w:rsidR="00CD049E" w:rsidRPr="00466DB5" w:rsidRDefault="00CD049E" w:rsidP="00466DB5">
            <w:pPr>
              <w:jc w:val="center"/>
              <w:rPr>
                <w:rStyle w:val="Code"/>
                <w:b/>
                <w:bCs w:val="0"/>
              </w:rPr>
            </w:pPr>
            <w:r w:rsidRPr="00466DB5">
              <w:rPr>
                <w:rStyle w:val="Code"/>
                <w:b/>
                <w:bCs w:val="0"/>
              </w:rPr>
              <w:t>Epochs</w:t>
            </w:r>
          </w:p>
        </w:tc>
        <w:tc>
          <w:tcPr>
            <w:tcW w:w="750" w:type="dxa"/>
            <w:tcBorders>
              <w:top w:val="single" w:sz="4" w:space="0" w:color="auto"/>
            </w:tcBorders>
            <w:vAlign w:val="bottom"/>
            <w:hideMark/>
          </w:tcPr>
          <w:p w14:paraId="27A20FC6" w14:textId="77777777" w:rsidR="00CD049E" w:rsidRPr="00466DB5" w:rsidRDefault="00CD049E" w:rsidP="00466DB5">
            <w:pPr>
              <w:jc w:val="center"/>
              <w:rPr>
                <w:rStyle w:val="Code"/>
                <w:b/>
                <w:bCs w:val="0"/>
              </w:rPr>
            </w:pPr>
            <w:r w:rsidRPr="00466DB5">
              <w:rPr>
                <w:rStyle w:val="Code"/>
                <w:b/>
                <w:bCs w:val="0"/>
              </w:rPr>
              <w:t>Batch Size</w:t>
            </w:r>
          </w:p>
        </w:tc>
        <w:tc>
          <w:tcPr>
            <w:tcW w:w="1080" w:type="dxa"/>
            <w:tcBorders>
              <w:top w:val="single" w:sz="4" w:space="0" w:color="auto"/>
            </w:tcBorders>
            <w:vAlign w:val="bottom"/>
            <w:hideMark/>
          </w:tcPr>
          <w:p w14:paraId="0F43F613" w14:textId="77777777" w:rsidR="00CD049E" w:rsidRPr="00466DB5" w:rsidRDefault="00CD049E" w:rsidP="00466DB5">
            <w:pPr>
              <w:jc w:val="center"/>
              <w:rPr>
                <w:rStyle w:val="Code"/>
                <w:b/>
                <w:bCs w:val="0"/>
              </w:rPr>
            </w:pPr>
            <w:r w:rsidRPr="00466DB5">
              <w:rPr>
                <w:rStyle w:val="Code"/>
                <w:b/>
                <w:bCs w:val="0"/>
              </w:rPr>
              <w:t>Learning Rate</w:t>
            </w:r>
          </w:p>
        </w:tc>
        <w:tc>
          <w:tcPr>
            <w:tcW w:w="935" w:type="dxa"/>
            <w:tcBorders>
              <w:top w:val="single" w:sz="4" w:space="0" w:color="auto"/>
            </w:tcBorders>
            <w:vAlign w:val="bottom"/>
            <w:hideMark/>
          </w:tcPr>
          <w:p w14:paraId="3D43F3E5" w14:textId="66B895F7" w:rsidR="00CD049E" w:rsidRPr="00466DB5" w:rsidRDefault="00CD049E" w:rsidP="00466DB5">
            <w:pPr>
              <w:jc w:val="center"/>
              <w:rPr>
                <w:rStyle w:val="Code"/>
                <w:b/>
                <w:bCs w:val="0"/>
              </w:rPr>
            </w:pPr>
            <w:r w:rsidRPr="00466DB5">
              <w:rPr>
                <w:rStyle w:val="Code"/>
                <w:b/>
                <w:bCs w:val="0"/>
              </w:rPr>
              <w:t>Trai</w:t>
            </w:r>
            <w:r w:rsidR="00466DB5" w:rsidRPr="00466DB5">
              <w:rPr>
                <w:rStyle w:val="Code"/>
                <w:b/>
                <w:bCs w:val="0"/>
              </w:rPr>
              <w:t>n Accuracy</w:t>
            </w:r>
          </w:p>
        </w:tc>
        <w:tc>
          <w:tcPr>
            <w:tcW w:w="913" w:type="dxa"/>
            <w:tcBorders>
              <w:top w:val="single" w:sz="4" w:space="0" w:color="auto"/>
              <w:right w:val="single" w:sz="4" w:space="0" w:color="auto"/>
            </w:tcBorders>
            <w:vAlign w:val="bottom"/>
            <w:hideMark/>
          </w:tcPr>
          <w:p w14:paraId="72F06C7C" w14:textId="7BF7F076" w:rsidR="00CD049E" w:rsidRPr="00466DB5" w:rsidRDefault="00CD049E" w:rsidP="00466DB5">
            <w:pPr>
              <w:jc w:val="center"/>
              <w:rPr>
                <w:rStyle w:val="Code"/>
                <w:b/>
                <w:bCs w:val="0"/>
              </w:rPr>
            </w:pPr>
            <w:r w:rsidRPr="00466DB5">
              <w:rPr>
                <w:rStyle w:val="Code"/>
                <w:b/>
                <w:bCs w:val="0"/>
              </w:rPr>
              <w:t>Tes</w:t>
            </w:r>
            <w:r w:rsidR="00466DB5" w:rsidRPr="00466DB5">
              <w:rPr>
                <w:rStyle w:val="Code"/>
                <w:b/>
                <w:bCs w:val="0"/>
              </w:rPr>
              <w:t>t Accuracy</w:t>
            </w:r>
          </w:p>
        </w:tc>
      </w:tr>
      <w:tr w:rsidR="00CD049E" w:rsidRPr="00466DB5" w14:paraId="1AEAA43C" w14:textId="77777777" w:rsidTr="00585282">
        <w:trPr>
          <w:cnfStyle w:val="000000100000" w:firstRow="0" w:lastRow="0" w:firstColumn="0" w:lastColumn="0" w:oddVBand="0" w:evenVBand="0" w:oddHBand="1" w:evenHBand="0" w:firstRowFirstColumn="0" w:firstRowLastColumn="0" w:lastRowFirstColumn="0" w:lastRowLastColumn="0"/>
          <w:jc w:val="center"/>
        </w:trPr>
        <w:tc>
          <w:tcPr>
            <w:tcW w:w="0" w:type="auto"/>
            <w:tcBorders>
              <w:left w:val="single" w:sz="4" w:space="0" w:color="auto"/>
            </w:tcBorders>
            <w:vAlign w:val="center"/>
            <w:hideMark/>
          </w:tcPr>
          <w:p w14:paraId="746B613E" w14:textId="77777777" w:rsidR="00CD049E" w:rsidRPr="00466DB5" w:rsidRDefault="00CD049E" w:rsidP="00466DB5">
            <w:pPr>
              <w:jc w:val="right"/>
              <w:rPr>
                <w:sz w:val="21"/>
                <w:szCs w:val="21"/>
              </w:rPr>
            </w:pPr>
            <w:r w:rsidRPr="00466DB5">
              <w:rPr>
                <w:sz w:val="21"/>
                <w:szCs w:val="21"/>
              </w:rPr>
              <w:t>15</w:t>
            </w:r>
          </w:p>
        </w:tc>
        <w:tc>
          <w:tcPr>
            <w:tcW w:w="750" w:type="dxa"/>
            <w:vAlign w:val="center"/>
            <w:hideMark/>
          </w:tcPr>
          <w:p w14:paraId="567E86C0" w14:textId="77777777" w:rsidR="00CD049E" w:rsidRPr="00466DB5" w:rsidRDefault="00CD049E" w:rsidP="00466DB5">
            <w:pPr>
              <w:jc w:val="right"/>
              <w:rPr>
                <w:sz w:val="21"/>
                <w:szCs w:val="21"/>
              </w:rPr>
            </w:pPr>
            <w:r w:rsidRPr="00466DB5">
              <w:rPr>
                <w:sz w:val="21"/>
                <w:szCs w:val="21"/>
              </w:rPr>
              <w:t>100</w:t>
            </w:r>
          </w:p>
        </w:tc>
        <w:tc>
          <w:tcPr>
            <w:tcW w:w="1080" w:type="dxa"/>
            <w:tcBorders>
              <w:right w:val="double" w:sz="18" w:space="0" w:color="auto"/>
            </w:tcBorders>
            <w:vAlign w:val="center"/>
            <w:hideMark/>
          </w:tcPr>
          <w:p w14:paraId="4F045E13" w14:textId="77777777" w:rsidR="00CD049E" w:rsidRPr="00466DB5" w:rsidRDefault="00CD049E" w:rsidP="00466DB5">
            <w:pPr>
              <w:jc w:val="right"/>
              <w:rPr>
                <w:sz w:val="21"/>
                <w:szCs w:val="21"/>
              </w:rPr>
            </w:pPr>
            <w:r w:rsidRPr="00466DB5">
              <w:rPr>
                <w:sz w:val="21"/>
                <w:szCs w:val="21"/>
              </w:rPr>
              <w:t>0.005</w:t>
            </w:r>
          </w:p>
        </w:tc>
        <w:tc>
          <w:tcPr>
            <w:tcW w:w="935" w:type="dxa"/>
            <w:tcBorders>
              <w:top w:val="single" w:sz="12" w:space="0" w:color="8EAADB" w:themeColor="accent1" w:themeTint="99"/>
              <w:left w:val="double" w:sz="18" w:space="0" w:color="auto"/>
            </w:tcBorders>
            <w:hideMark/>
          </w:tcPr>
          <w:p w14:paraId="7599CF13" w14:textId="676C97A3" w:rsidR="00CD049E" w:rsidRPr="00466DB5" w:rsidRDefault="00CD049E" w:rsidP="00466DB5">
            <w:pPr>
              <w:jc w:val="right"/>
              <w:rPr>
                <w:sz w:val="21"/>
                <w:szCs w:val="21"/>
              </w:rPr>
            </w:pPr>
            <w:r w:rsidRPr="00466DB5">
              <w:rPr>
                <w:sz w:val="21"/>
                <w:szCs w:val="21"/>
              </w:rPr>
              <w:t>96.11</w:t>
            </w:r>
          </w:p>
        </w:tc>
        <w:tc>
          <w:tcPr>
            <w:tcW w:w="913" w:type="dxa"/>
            <w:tcBorders>
              <w:right w:val="single" w:sz="4" w:space="0" w:color="auto"/>
            </w:tcBorders>
            <w:hideMark/>
          </w:tcPr>
          <w:p w14:paraId="28A9F361" w14:textId="424F2EA6" w:rsidR="00CD049E" w:rsidRPr="00466DB5" w:rsidRDefault="00CD049E" w:rsidP="00466DB5">
            <w:pPr>
              <w:jc w:val="right"/>
              <w:rPr>
                <w:sz w:val="21"/>
                <w:szCs w:val="21"/>
              </w:rPr>
            </w:pPr>
            <w:r w:rsidRPr="00466DB5">
              <w:rPr>
                <w:sz w:val="21"/>
                <w:szCs w:val="21"/>
              </w:rPr>
              <w:t>91.28</w:t>
            </w:r>
          </w:p>
        </w:tc>
      </w:tr>
      <w:tr w:rsidR="00CD049E" w:rsidRPr="00466DB5" w14:paraId="42FF5827" w14:textId="77777777" w:rsidTr="00585282">
        <w:trPr>
          <w:jc w:val="center"/>
        </w:trPr>
        <w:tc>
          <w:tcPr>
            <w:tcW w:w="0" w:type="auto"/>
            <w:tcBorders>
              <w:left w:val="single" w:sz="4" w:space="0" w:color="auto"/>
            </w:tcBorders>
            <w:shd w:val="clear" w:color="auto" w:fill="FFE599" w:themeFill="accent4" w:themeFillTint="66"/>
            <w:vAlign w:val="center"/>
            <w:hideMark/>
          </w:tcPr>
          <w:p w14:paraId="36AB5D07" w14:textId="77777777" w:rsidR="00CD049E" w:rsidRPr="0074018F" w:rsidRDefault="00CD049E" w:rsidP="00466DB5">
            <w:pPr>
              <w:jc w:val="right"/>
              <w:rPr>
                <w:b/>
                <w:bCs/>
                <w:i/>
                <w:iCs/>
                <w:sz w:val="21"/>
                <w:szCs w:val="21"/>
              </w:rPr>
            </w:pPr>
            <w:r w:rsidRPr="0074018F">
              <w:rPr>
                <w:b/>
                <w:bCs/>
                <w:i/>
                <w:iCs/>
                <w:sz w:val="21"/>
                <w:szCs w:val="21"/>
              </w:rPr>
              <w:t>6</w:t>
            </w:r>
          </w:p>
        </w:tc>
        <w:tc>
          <w:tcPr>
            <w:tcW w:w="750" w:type="dxa"/>
            <w:shd w:val="clear" w:color="auto" w:fill="FFE599" w:themeFill="accent4" w:themeFillTint="66"/>
            <w:vAlign w:val="center"/>
            <w:hideMark/>
          </w:tcPr>
          <w:p w14:paraId="671C971A" w14:textId="77777777" w:rsidR="00CD049E" w:rsidRPr="0074018F" w:rsidRDefault="00CD049E" w:rsidP="00466DB5">
            <w:pPr>
              <w:jc w:val="right"/>
              <w:rPr>
                <w:b/>
                <w:bCs/>
                <w:i/>
                <w:iCs/>
                <w:sz w:val="21"/>
                <w:szCs w:val="21"/>
              </w:rPr>
            </w:pPr>
            <w:r w:rsidRPr="0074018F">
              <w:rPr>
                <w:b/>
                <w:bCs/>
                <w:i/>
                <w:iCs/>
                <w:sz w:val="21"/>
                <w:szCs w:val="21"/>
              </w:rPr>
              <w:t>100</w:t>
            </w:r>
          </w:p>
        </w:tc>
        <w:tc>
          <w:tcPr>
            <w:tcW w:w="1080" w:type="dxa"/>
            <w:tcBorders>
              <w:right w:val="double" w:sz="18" w:space="0" w:color="auto"/>
            </w:tcBorders>
            <w:shd w:val="clear" w:color="auto" w:fill="FFE599" w:themeFill="accent4" w:themeFillTint="66"/>
            <w:vAlign w:val="center"/>
            <w:hideMark/>
          </w:tcPr>
          <w:p w14:paraId="4EDDBE2D" w14:textId="77777777" w:rsidR="00CD049E" w:rsidRPr="0074018F" w:rsidRDefault="00CD049E" w:rsidP="00466DB5">
            <w:pPr>
              <w:jc w:val="right"/>
              <w:rPr>
                <w:b/>
                <w:bCs/>
                <w:i/>
                <w:iCs/>
                <w:sz w:val="21"/>
                <w:szCs w:val="21"/>
              </w:rPr>
            </w:pPr>
            <w:r w:rsidRPr="0074018F">
              <w:rPr>
                <w:b/>
                <w:bCs/>
                <w:i/>
                <w:iCs/>
                <w:sz w:val="21"/>
                <w:szCs w:val="21"/>
              </w:rPr>
              <w:t>0.005</w:t>
            </w:r>
          </w:p>
        </w:tc>
        <w:tc>
          <w:tcPr>
            <w:tcW w:w="935" w:type="dxa"/>
            <w:tcBorders>
              <w:left w:val="double" w:sz="18" w:space="0" w:color="auto"/>
            </w:tcBorders>
            <w:shd w:val="clear" w:color="auto" w:fill="FFE599" w:themeFill="accent4" w:themeFillTint="66"/>
            <w:hideMark/>
          </w:tcPr>
          <w:p w14:paraId="2BD5963F" w14:textId="4C0230BD" w:rsidR="00CD049E" w:rsidRPr="0074018F" w:rsidRDefault="00CD049E" w:rsidP="00466DB5">
            <w:pPr>
              <w:jc w:val="right"/>
              <w:rPr>
                <w:b/>
                <w:bCs/>
                <w:i/>
                <w:iCs/>
                <w:sz w:val="21"/>
                <w:szCs w:val="21"/>
              </w:rPr>
            </w:pPr>
            <w:r w:rsidRPr="0074018F">
              <w:rPr>
                <w:b/>
                <w:bCs/>
                <w:i/>
                <w:iCs/>
                <w:sz w:val="21"/>
                <w:szCs w:val="21"/>
              </w:rPr>
              <w:t>94.16</w:t>
            </w:r>
          </w:p>
        </w:tc>
        <w:tc>
          <w:tcPr>
            <w:tcW w:w="913" w:type="dxa"/>
            <w:tcBorders>
              <w:right w:val="single" w:sz="4" w:space="0" w:color="auto"/>
            </w:tcBorders>
            <w:shd w:val="clear" w:color="auto" w:fill="FFE599" w:themeFill="accent4" w:themeFillTint="66"/>
            <w:hideMark/>
          </w:tcPr>
          <w:p w14:paraId="3BF1B6D2" w14:textId="45936324" w:rsidR="00CD049E" w:rsidRPr="0074018F" w:rsidRDefault="00CD049E" w:rsidP="00466DB5">
            <w:pPr>
              <w:jc w:val="right"/>
              <w:rPr>
                <w:b/>
                <w:bCs/>
                <w:i/>
                <w:iCs/>
                <w:sz w:val="21"/>
                <w:szCs w:val="21"/>
              </w:rPr>
            </w:pPr>
            <w:r w:rsidRPr="0074018F">
              <w:rPr>
                <w:b/>
                <w:bCs/>
                <w:i/>
                <w:iCs/>
                <w:sz w:val="21"/>
                <w:szCs w:val="21"/>
              </w:rPr>
              <w:t>92.06</w:t>
            </w:r>
          </w:p>
        </w:tc>
      </w:tr>
      <w:tr w:rsidR="00466DB5" w:rsidRPr="00466DB5" w14:paraId="75149A30" w14:textId="77777777" w:rsidTr="00585282">
        <w:trPr>
          <w:cnfStyle w:val="000000100000" w:firstRow="0" w:lastRow="0" w:firstColumn="0" w:lastColumn="0" w:oddVBand="0" w:evenVBand="0" w:oddHBand="1" w:evenHBand="0" w:firstRowFirstColumn="0" w:firstRowLastColumn="0" w:lastRowFirstColumn="0" w:lastRowLastColumn="0"/>
          <w:jc w:val="center"/>
        </w:trPr>
        <w:tc>
          <w:tcPr>
            <w:tcW w:w="0" w:type="auto"/>
            <w:vMerge w:val="restart"/>
            <w:tcBorders>
              <w:left w:val="single" w:sz="4" w:space="0" w:color="auto"/>
            </w:tcBorders>
            <w:vAlign w:val="center"/>
            <w:hideMark/>
          </w:tcPr>
          <w:p w14:paraId="58E59D0B" w14:textId="77777777" w:rsidR="00466DB5" w:rsidRPr="00466DB5" w:rsidRDefault="00466DB5" w:rsidP="00466DB5">
            <w:pPr>
              <w:jc w:val="right"/>
              <w:rPr>
                <w:sz w:val="21"/>
                <w:szCs w:val="21"/>
              </w:rPr>
            </w:pPr>
            <w:r w:rsidRPr="00466DB5">
              <w:rPr>
                <w:sz w:val="21"/>
                <w:szCs w:val="21"/>
              </w:rPr>
              <w:t>6</w:t>
            </w:r>
          </w:p>
        </w:tc>
        <w:tc>
          <w:tcPr>
            <w:tcW w:w="750" w:type="dxa"/>
            <w:vMerge w:val="restart"/>
            <w:vAlign w:val="center"/>
            <w:hideMark/>
          </w:tcPr>
          <w:p w14:paraId="7BC696C5" w14:textId="77777777" w:rsidR="00466DB5" w:rsidRPr="00466DB5" w:rsidRDefault="00466DB5" w:rsidP="00466DB5">
            <w:pPr>
              <w:jc w:val="right"/>
              <w:rPr>
                <w:sz w:val="21"/>
                <w:szCs w:val="21"/>
              </w:rPr>
            </w:pPr>
            <w:r w:rsidRPr="00466DB5">
              <w:rPr>
                <w:sz w:val="21"/>
                <w:szCs w:val="21"/>
              </w:rPr>
              <w:t>50</w:t>
            </w:r>
          </w:p>
        </w:tc>
        <w:tc>
          <w:tcPr>
            <w:tcW w:w="1080" w:type="dxa"/>
            <w:vMerge w:val="restart"/>
            <w:tcBorders>
              <w:right w:val="double" w:sz="18" w:space="0" w:color="auto"/>
            </w:tcBorders>
            <w:vAlign w:val="center"/>
            <w:hideMark/>
          </w:tcPr>
          <w:p w14:paraId="0C92F35D" w14:textId="77777777" w:rsidR="00466DB5" w:rsidRPr="00466DB5" w:rsidRDefault="00466DB5" w:rsidP="00466DB5">
            <w:pPr>
              <w:jc w:val="right"/>
              <w:rPr>
                <w:sz w:val="21"/>
                <w:szCs w:val="21"/>
              </w:rPr>
            </w:pPr>
            <w:r w:rsidRPr="00466DB5">
              <w:rPr>
                <w:sz w:val="21"/>
                <w:szCs w:val="21"/>
              </w:rPr>
              <w:t>0.005</w:t>
            </w:r>
          </w:p>
        </w:tc>
        <w:tc>
          <w:tcPr>
            <w:tcW w:w="935" w:type="dxa"/>
            <w:tcBorders>
              <w:left w:val="double" w:sz="18" w:space="0" w:color="auto"/>
            </w:tcBorders>
            <w:hideMark/>
          </w:tcPr>
          <w:p w14:paraId="7C8EEA8F" w14:textId="0B14AB6A" w:rsidR="00466DB5" w:rsidRPr="00466DB5" w:rsidRDefault="00466DB5" w:rsidP="00466DB5">
            <w:pPr>
              <w:jc w:val="right"/>
              <w:rPr>
                <w:sz w:val="21"/>
                <w:szCs w:val="21"/>
              </w:rPr>
            </w:pPr>
            <w:r w:rsidRPr="00466DB5">
              <w:rPr>
                <w:sz w:val="21"/>
                <w:szCs w:val="21"/>
              </w:rPr>
              <w:t>92.8</w:t>
            </w:r>
            <w:r>
              <w:rPr>
                <w:sz w:val="21"/>
                <w:szCs w:val="21"/>
              </w:rPr>
              <w:t>9</w:t>
            </w:r>
          </w:p>
        </w:tc>
        <w:tc>
          <w:tcPr>
            <w:tcW w:w="913" w:type="dxa"/>
            <w:tcBorders>
              <w:right w:val="single" w:sz="4" w:space="0" w:color="auto"/>
            </w:tcBorders>
            <w:hideMark/>
          </w:tcPr>
          <w:p w14:paraId="11C95D7F" w14:textId="20ED2AE5" w:rsidR="00466DB5" w:rsidRPr="00466DB5" w:rsidRDefault="00466DB5" w:rsidP="00466DB5">
            <w:pPr>
              <w:jc w:val="right"/>
              <w:rPr>
                <w:sz w:val="21"/>
                <w:szCs w:val="21"/>
              </w:rPr>
            </w:pPr>
            <w:r w:rsidRPr="00466DB5">
              <w:rPr>
                <w:sz w:val="21"/>
                <w:szCs w:val="21"/>
              </w:rPr>
              <w:t>90.59</w:t>
            </w:r>
          </w:p>
        </w:tc>
      </w:tr>
      <w:tr w:rsidR="00466DB5" w:rsidRPr="00466DB5" w14:paraId="294B3A95" w14:textId="77777777" w:rsidTr="00585282">
        <w:trPr>
          <w:jc w:val="center"/>
        </w:trPr>
        <w:tc>
          <w:tcPr>
            <w:tcW w:w="0" w:type="auto"/>
            <w:vMerge/>
            <w:tcBorders>
              <w:left w:val="single" w:sz="4" w:space="0" w:color="auto"/>
            </w:tcBorders>
            <w:vAlign w:val="center"/>
            <w:hideMark/>
          </w:tcPr>
          <w:p w14:paraId="326C2776" w14:textId="77777777" w:rsidR="00466DB5" w:rsidRPr="00466DB5" w:rsidRDefault="00466DB5" w:rsidP="00466DB5">
            <w:pPr>
              <w:jc w:val="right"/>
              <w:rPr>
                <w:sz w:val="21"/>
                <w:szCs w:val="21"/>
              </w:rPr>
            </w:pPr>
          </w:p>
        </w:tc>
        <w:tc>
          <w:tcPr>
            <w:tcW w:w="750" w:type="dxa"/>
            <w:vMerge/>
            <w:vAlign w:val="center"/>
            <w:hideMark/>
          </w:tcPr>
          <w:p w14:paraId="7A32B5CD" w14:textId="77777777" w:rsidR="00466DB5" w:rsidRPr="00466DB5" w:rsidRDefault="00466DB5" w:rsidP="00466DB5">
            <w:pPr>
              <w:jc w:val="right"/>
              <w:rPr>
                <w:sz w:val="21"/>
                <w:szCs w:val="21"/>
              </w:rPr>
            </w:pPr>
          </w:p>
        </w:tc>
        <w:tc>
          <w:tcPr>
            <w:tcW w:w="1080" w:type="dxa"/>
            <w:vMerge/>
            <w:tcBorders>
              <w:right w:val="double" w:sz="18" w:space="0" w:color="auto"/>
            </w:tcBorders>
            <w:vAlign w:val="center"/>
            <w:hideMark/>
          </w:tcPr>
          <w:p w14:paraId="067574CF" w14:textId="77777777" w:rsidR="00466DB5" w:rsidRPr="00466DB5" w:rsidRDefault="00466DB5" w:rsidP="00466DB5">
            <w:pPr>
              <w:jc w:val="right"/>
              <w:rPr>
                <w:sz w:val="21"/>
                <w:szCs w:val="21"/>
              </w:rPr>
            </w:pPr>
          </w:p>
        </w:tc>
        <w:tc>
          <w:tcPr>
            <w:tcW w:w="935" w:type="dxa"/>
            <w:tcBorders>
              <w:left w:val="double" w:sz="18" w:space="0" w:color="auto"/>
            </w:tcBorders>
            <w:hideMark/>
          </w:tcPr>
          <w:p w14:paraId="630EDC13" w14:textId="3300B270" w:rsidR="00466DB5" w:rsidRPr="00466DB5" w:rsidRDefault="00466DB5" w:rsidP="00466DB5">
            <w:pPr>
              <w:jc w:val="right"/>
              <w:rPr>
                <w:sz w:val="21"/>
                <w:szCs w:val="21"/>
              </w:rPr>
            </w:pPr>
            <w:r w:rsidRPr="00466DB5">
              <w:rPr>
                <w:sz w:val="21"/>
                <w:szCs w:val="21"/>
              </w:rPr>
              <w:t>93.60</w:t>
            </w:r>
          </w:p>
        </w:tc>
        <w:tc>
          <w:tcPr>
            <w:tcW w:w="913" w:type="dxa"/>
            <w:tcBorders>
              <w:right w:val="single" w:sz="4" w:space="0" w:color="auto"/>
            </w:tcBorders>
            <w:hideMark/>
          </w:tcPr>
          <w:p w14:paraId="4C1DAB8E" w14:textId="643002ED" w:rsidR="00466DB5" w:rsidRPr="00466DB5" w:rsidRDefault="00466DB5" w:rsidP="00466DB5">
            <w:pPr>
              <w:jc w:val="right"/>
              <w:rPr>
                <w:sz w:val="21"/>
                <w:szCs w:val="21"/>
              </w:rPr>
            </w:pPr>
            <w:r w:rsidRPr="00466DB5">
              <w:rPr>
                <w:sz w:val="21"/>
                <w:szCs w:val="21"/>
              </w:rPr>
              <w:t>91.36</w:t>
            </w:r>
          </w:p>
        </w:tc>
      </w:tr>
      <w:tr w:rsidR="00466DB5" w:rsidRPr="00466DB5" w14:paraId="2CD356D8" w14:textId="77777777" w:rsidTr="00585282">
        <w:trPr>
          <w:cnfStyle w:val="000000100000" w:firstRow="0" w:lastRow="0" w:firstColumn="0" w:lastColumn="0" w:oddVBand="0" w:evenVBand="0" w:oddHBand="1" w:evenHBand="0" w:firstRowFirstColumn="0" w:firstRowLastColumn="0" w:lastRowFirstColumn="0" w:lastRowLastColumn="0"/>
          <w:jc w:val="center"/>
        </w:trPr>
        <w:tc>
          <w:tcPr>
            <w:tcW w:w="0" w:type="auto"/>
            <w:vMerge/>
            <w:tcBorders>
              <w:left w:val="single" w:sz="4" w:space="0" w:color="auto"/>
            </w:tcBorders>
            <w:vAlign w:val="center"/>
            <w:hideMark/>
          </w:tcPr>
          <w:p w14:paraId="4613315B" w14:textId="77777777" w:rsidR="00466DB5" w:rsidRPr="00466DB5" w:rsidRDefault="00466DB5" w:rsidP="00466DB5">
            <w:pPr>
              <w:jc w:val="right"/>
              <w:rPr>
                <w:sz w:val="21"/>
                <w:szCs w:val="21"/>
              </w:rPr>
            </w:pPr>
          </w:p>
        </w:tc>
        <w:tc>
          <w:tcPr>
            <w:tcW w:w="750" w:type="dxa"/>
            <w:vMerge/>
            <w:vAlign w:val="center"/>
            <w:hideMark/>
          </w:tcPr>
          <w:p w14:paraId="695957FB" w14:textId="77777777" w:rsidR="00466DB5" w:rsidRPr="00466DB5" w:rsidRDefault="00466DB5" w:rsidP="00466DB5">
            <w:pPr>
              <w:jc w:val="right"/>
              <w:rPr>
                <w:sz w:val="21"/>
                <w:szCs w:val="21"/>
              </w:rPr>
            </w:pPr>
          </w:p>
        </w:tc>
        <w:tc>
          <w:tcPr>
            <w:tcW w:w="1080" w:type="dxa"/>
            <w:vMerge/>
            <w:tcBorders>
              <w:right w:val="double" w:sz="18" w:space="0" w:color="auto"/>
            </w:tcBorders>
            <w:vAlign w:val="center"/>
            <w:hideMark/>
          </w:tcPr>
          <w:p w14:paraId="239135EA" w14:textId="77777777" w:rsidR="00466DB5" w:rsidRPr="00466DB5" w:rsidRDefault="00466DB5" w:rsidP="00466DB5">
            <w:pPr>
              <w:jc w:val="right"/>
              <w:rPr>
                <w:sz w:val="21"/>
                <w:szCs w:val="21"/>
              </w:rPr>
            </w:pPr>
          </w:p>
        </w:tc>
        <w:tc>
          <w:tcPr>
            <w:tcW w:w="935" w:type="dxa"/>
            <w:tcBorders>
              <w:left w:val="double" w:sz="18" w:space="0" w:color="auto"/>
            </w:tcBorders>
            <w:hideMark/>
          </w:tcPr>
          <w:p w14:paraId="14CE23E8" w14:textId="3CCA3D9E" w:rsidR="00466DB5" w:rsidRPr="00466DB5" w:rsidRDefault="00466DB5" w:rsidP="00466DB5">
            <w:pPr>
              <w:jc w:val="right"/>
              <w:rPr>
                <w:sz w:val="21"/>
                <w:szCs w:val="21"/>
              </w:rPr>
            </w:pPr>
            <w:r w:rsidRPr="00466DB5">
              <w:rPr>
                <w:sz w:val="21"/>
                <w:szCs w:val="21"/>
              </w:rPr>
              <w:t>93.40</w:t>
            </w:r>
          </w:p>
        </w:tc>
        <w:tc>
          <w:tcPr>
            <w:tcW w:w="913" w:type="dxa"/>
            <w:tcBorders>
              <w:right w:val="single" w:sz="4" w:space="0" w:color="auto"/>
            </w:tcBorders>
            <w:hideMark/>
          </w:tcPr>
          <w:p w14:paraId="43444336" w14:textId="50C301FC" w:rsidR="00466DB5" w:rsidRPr="00466DB5" w:rsidRDefault="00466DB5" w:rsidP="00466DB5">
            <w:pPr>
              <w:jc w:val="right"/>
              <w:rPr>
                <w:sz w:val="21"/>
                <w:szCs w:val="21"/>
              </w:rPr>
            </w:pPr>
            <w:r w:rsidRPr="00466DB5">
              <w:rPr>
                <w:sz w:val="21"/>
                <w:szCs w:val="21"/>
              </w:rPr>
              <w:t>90.97</w:t>
            </w:r>
          </w:p>
        </w:tc>
      </w:tr>
      <w:tr w:rsidR="00CD049E" w:rsidRPr="00466DB5" w14:paraId="67B02945" w14:textId="77777777" w:rsidTr="00585282">
        <w:trPr>
          <w:jc w:val="center"/>
        </w:trPr>
        <w:tc>
          <w:tcPr>
            <w:tcW w:w="0" w:type="auto"/>
            <w:tcBorders>
              <w:left w:val="single" w:sz="4" w:space="0" w:color="auto"/>
            </w:tcBorders>
            <w:vAlign w:val="center"/>
            <w:hideMark/>
          </w:tcPr>
          <w:p w14:paraId="42B76958" w14:textId="77777777" w:rsidR="00CD049E" w:rsidRPr="00466DB5" w:rsidRDefault="00CD049E" w:rsidP="00466DB5">
            <w:pPr>
              <w:jc w:val="right"/>
              <w:rPr>
                <w:sz w:val="21"/>
                <w:szCs w:val="21"/>
              </w:rPr>
            </w:pPr>
            <w:r w:rsidRPr="00466DB5">
              <w:rPr>
                <w:sz w:val="21"/>
                <w:szCs w:val="21"/>
              </w:rPr>
              <w:t>6</w:t>
            </w:r>
          </w:p>
        </w:tc>
        <w:tc>
          <w:tcPr>
            <w:tcW w:w="750" w:type="dxa"/>
            <w:vAlign w:val="center"/>
            <w:hideMark/>
          </w:tcPr>
          <w:p w14:paraId="11513CBF" w14:textId="77777777" w:rsidR="00CD049E" w:rsidRPr="00466DB5" w:rsidRDefault="00CD049E" w:rsidP="00466DB5">
            <w:pPr>
              <w:jc w:val="right"/>
              <w:rPr>
                <w:sz w:val="21"/>
                <w:szCs w:val="21"/>
              </w:rPr>
            </w:pPr>
            <w:r w:rsidRPr="00466DB5">
              <w:rPr>
                <w:sz w:val="21"/>
                <w:szCs w:val="21"/>
              </w:rPr>
              <w:t>150</w:t>
            </w:r>
          </w:p>
        </w:tc>
        <w:tc>
          <w:tcPr>
            <w:tcW w:w="1080" w:type="dxa"/>
            <w:tcBorders>
              <w:right w:val="double" w:sz="18" w:space="0" w:color="auto"/>
            </w:tcBorders>
            <w:vAlign w:val="center"/>
            <w:hideMark/>
          </w:tcPr>
          <w:p w14:paraId="749434D0" w14:textId="77777777" w:rsidR="00CD049E" w:rsidRPr="00466DB5" w:rsidRDefault="00CD049E" w:rsidP="00466DB5">
            <w:pPr>
              <w:jc w:val="right"/>
              <w:rPr>
                <w:sz w:val="21"/>
                <w:szCs w:val="21"/>
              </w:rPr>
            </w:pPr>
            <w:r w:rsidRPr="00466DB5">
              <w:rPr>
                <w:sz w:val="21"/>
                <w:szCs w:val="21"/>
              </w:rPr>
              <w:t>0.005</w:t>
            </w:r>
          </w:p>
        </w:tc>
        <w:tc>
          <w:tcPr>
            <w:tcW w:w="935" w:type="dxa"/>
            <w:tcBorders>
              <w:left w:val="double" w:sz="18" w:space="0" w:color="auto"/>
            </w:tcBorders>
            <w:hideMark/>
          </w:tcPr>
          <w:p w14:paraId="74BB1010" w14:textId="35AAA274" w:rsidR="00CD049E" w:rsidRPr="00466DB5" w:rsidRDefault="00CD049E" w:rsidP="00466DB5">
            <w:pPr>
              <w:jc w:val="right"/>
              <w:rPr>
                <w:sz w:val="21"/>
                <w:szCs w:val="21"/>
              </w:rPr>
            </w:pPr>
            <w:r w:rsidRPr="00466DB5">
              <w:rPr>
                <w:sz w:val="21"/>
                <w:szCs w:val="21"/>
              </w:rPr>
              <w:t>93.2</w:t>
            </w:r>
            <w:r w:rsidR="00466DB5">
              <w:rPr>
                <w:sz w:val="21"/>
                <w:szCs w:val="21"/>
              </w:rPr>
              <w:t>8</w:t>
            </w:r>
          </w:p>
        </w:tc>
        <w:tc>
          <w:tcPr>
            <w:tcW w:w="913" w:type="dxa"/>
            <w:tcBorders>
              <w:right w:val="single" w:sz="4" w:space="0" w:color="auto"/>
            </w:tcBorders>
            <w:hideMark/>
          </w:tcPr>
          <w:p w14:paraId="4764236F" w14:textId="110A3C96" w:rsidR="00CD049E" w:rsidRPr="00466DB5" w:rsidRDefault="00CD049E" w:rsidP="00466DB5">
            <w:pPr>
              <w:jc w:val="right"/>
              <w:rPr>
                <w:sz w:val="21"/>
                <w:szCs w:val="21"/>
              </w:rPr>
            </w:pPr>
            <w:r w:rsidRPr="00466DB5">
              <w:rPr>
                <w:sz w:val="21"/>
                <w:szCs w:val="21"/>
              </w:rPr>
              <w:t>90.76</w:t>
            </w:r>
          </w:p>
        </w:tc>
      </w:tr>
      <w:tr w:rsidR="00CD049E" w:rsidRPr="00466DB5" w14:paraId="7D4EACEB" w14:textId="77777777" w:rsidTr="00585282">
        <w:trPr>
          <w:cnfStyle w:val="000000100000" w:firstRow="0" w:lastRow="0" w:firstColumn="0" w:lastColumn="0" w:oddVBand="0" w:evenVBand="0" w:oddHBand="1" w:evenHBand="0" w:firstRowFirstColumn="0" w:firstRowLastColumn="0" w:lastRowFirstColumn="0" w:lastRowLastColumn="0"/>
          <w:jc w:val="center"/>
        </w:trPr>
        <w:tc>
          <w:tcPr>
            <w:tcW w:w="0" w:type="auto"/>
            <w:tcBorders>
              <w:left w:val="single" w:sz="4" w:space="0" w:color="auto"/>
            </w:tcBorders>
            <w:vAlign w:val="center"/>
            <w:hideMark/>
          </w:tcPr>
          <w:p w14:paraId="6C2C3500" w14:textId="77777777" w:rsidR="00CD049E" w:rsidRPr="00466DB5" w:rsidRDefault="00CD049E" w:rsidP="00466DB5">
            <w:pPr>
              <w:jc w:val="right"/>
              <w:rPr>
                <w:sz w:val="21"/>
                <w:szCs w:val="21"/>
              </w:rPr>
            </w:pPr>
            <w:r w:rsidRPr="00466DB5">
              <w:rPr>
                <w:sz w:val="21"/>
                <w:szCs w:val="21"/>
              </w:rPr>
              <w:t>6</w:t>
            </w:r>
          </w:p>
        </w:tc>
        <w:tc>
          <w:tcPr>
            <w:tcW w:w="750" w:type="dxa"/>
            <w:vAlign w:val="center"/>
            <w:hideMark/>
          </w:tcPr>
          <w:p w14:paraId="76FA2148" w14:textId="77777777" w:rsidR="00CD049E" w:rsidRPr="00466DB5" w:rsidRDefault="00CD049E" w:rsidP="00466DB5">
            <w:pPr>
              <w:jc w:val="right"/>
              <w:rPr>
                <w:sz w:val="21"/>
                <w:szCs w:val="21"/>
              </w:rPr>
            </w:pPr>
            <w:r w:rsidRPr="00466DB5">
              <w:rPr>
                <w:sz w:val="21"/>
                <w:szCs w:val="21"/>
              </w:rPr>
              <w:t>75</w:t>
            </w:r>
          </w:p>
        </w:tc>
        <w:tc>
          <w:tcPr>
            <w:tcW w:w="1080" w:type="dxa"/>
            <w:tcBorders>
              <w:right w:val="double" w:sz="18" w:space="0" w:color="auto"/>
            </w:tcBorders>
            <w:vAlign w:val="center"/>
            <w:hideMark/>
          </w:tcPr>
          <w:p w14:paraId="74DBB0BA" w14:textId="77777777" w:rsidR="00CD049E" w:rsidRPr="00466DB5" w:rsidRDefault="00CD049E" w:rsidP="00466DB5">
            <w:pPr>
              <w:jc w:val="right"/>
              <w:rPr>
                <w:sz w:val="21"/>
                <w:szCs w:val="21"/>
              </w:rPr>
            </w:pPr>
            <w:r w:rsidRPr="00466DB5">
              <w:rPr>
                <w:sz w:val="21"/>
                <w:szCs w:val="21"/>
              </w:rPr>
              <w:t>0.005</w:t>
            </w:r>
          </w:p>
        </w:tc>
        <w:tc>
          <w:tcPr>
            <w:tcW w:w="935" w:type="dxa"/>
            <w:tcBorders>
              <w:left w:val="double" w:sz="18" w:space="0" w:color="auto"/>
            </w:tcBorders>
            <w:hideMark/>
          </w:tcPr>
          <w:p w14:paraId="2B17CD3A" w14:textId="6E26FDA0" w:rsidR="00CD049E" w:rsidRPr="00466DB5" w:rsidRDefault="00CD049E" w:rsidP="00466DB5">
            <w:pPr>
              <w:jc w:val="right"/>
              <w:rPr>
                <w:sz w:val="21"/>
                <w:szCs w:val="21"/>
              </w:rPr>
            </w:pPr>
            <w:r w:rsidRPr="00466DB5">
              <w:rPr>
                <w:sz w:val="21"/>
                <w:szCs w:val="21"/>
              </w:rPr>
              <w:t>92.4</w:t>
            </w:r>
            <w:r w:rsidR="00466DB5">
              <w:rPr>
                <w:sz w:val="21"/>
                <w:szCs w:val="21"/>
              </w:rPr>
              <w:t>2</w:t>
            </w:r>
          </w:p>
        </w:tc>
        <w:tc>
          <w:tcPr>
            <w:tcW w:w="913" w:type="dxa"/>
            <w:tcBorders>
              <w:right w:val="single" w:sz="4" w:space="0" w:color="auto"/>
            </w:tcBorders>
            <w:hideMark/>
          </w:tcPr>
          <w:p w14:paraId="4B28F513" w14:textId="381ECF7A" w:rsidR="00CD049E" w:rsidRPr="00466DB5" w:rsidRDefault="00CD049E" w:rsidP="00466DB5">
            <w:pPr>
              <w:jc w:val="right"/>
              <w:rPr>
                <w:sz w:val="21"/>
                <w:szCs w:val="21"/>
              </w:rPr>
            </w:pPr>
            <w:r w:rsidRPr="00466DB5">
              <w:rPr>
                <w:sz w:val="21"/>
                <w:szCs w:val="21"/>
              </w:rPr>
              <w:t>90.59</w:t>
            </w:r>
          </w:p>
        </w:tc>
      </w:tr>
      <w:tr w:rsidR="00CD049E" w:rsidRPr="00466DB5" w14:paraId="471052E5" w14:textId="77777777" w:rsidTr="00585282">
        <w:trPr>
          <w:jc w:val="center"/>
        </w:trPr>
        <w:tc>
          <w:tcPr>
            <w:tcW w:w="0" w:type="auto"/>
            <w:tcBorders>
              <w:left w:val="single" w:sz="4" w:space="0" w:color="auto"/>
            </w:tcBorders>
            <w:vAlign w:val="center"/>
            <w:hideMark/>
          </w:tcPr>
          <w:p w14:paraId="4E4CBD77" w14:textId="77777777" w:rsidR="00CD049E" w:rsidRPr="00466DB5" w:rsidRDefault="00CD049E" w:rsidP="00466DB5">
            <w:pPr>
              <w:jc w:val="right"/>
              <w:rPr>
                <w:sz w:val="21"/>
                <w:szCs w:val="21"/>
              </w:rPr>
            </w:pPr>
            <w:r w:rsidRPr="00466DB5">
              <w:rPr>
                <w:sz w:val="21"/>
                <w:szCs w:val="21"/>
              </w:rPr>
              <w:t>6</w:t>
            </w:r>
          </w:p>
        </w:tc>
        <w:tc>
          <w:tcPr>
            <w:tcW w:w="750" w:type="dxa"/>
            <w:vAlign w:val="center"/>
            <w:hideMark/>
          </w:tcPr>
          <w:p w14:paraId="710D4F13" w14:textId="77777777" w:rsidR="00CD049E" w:rsidRPr="00466DB5" w:rsidRDefault="00CD049E" w:rsidP="00466DB5">
            <w:pPr>
              <w:jc w:val="right"/>
              <w:rPr>
                <w:sz w:val="21"/>
                <w:szCs w:val="21"/>
              </w:rPr>
            </w:pPr>
            <w:r w:rsidRPr="00466DB5">
              <w:rPr>
                <w:sz w:val="21"/>
                <w:szCs w:val="21"/>
              </w:rPr>
              <w:t>60</w:t>
            </w:r>
          </w:p>
        </w:tc>
        <w:tc>
          <w:tcPr>
            <w:tcW w:w="1080" w:type="dxa"/>
            <w:tcBorders>
              <w:right w:val="double" w:sz="18" w:space="0" w:color="auto"/>
            </w:tcBorders>
            <w:vAlign w:val="center"/>
            <w:hideMark/>
          </w:tcPr>
          <w:p w14:paraId="269F8BBB" w14:textId="77777777" w:rsidR="00CD049E" w:rsidRPr="00466DB5" w:rsidRDefault="00CD049E" w:rsidP="00466DB5">
            <w:pPr>
              <w:jc w:val="right"/>
              <w:rPr>
                <w:sz w:val="21"/>
                <w:szCs w:val="21"/>
              </w:rPr>
            </w:pPr>
            <w:r w:rsidRPr="00466DB5">
              <w:rPr>
                <w:sz w:val="21"/>
                <w:szCs w:val="21"/>
              </w:rPr>
              <w:t>0.005</w:t>
            </w:r>
          </w:p>
        </w:tc>
        <w:tc>
          <w:tcPr>
            <w:tcW w:w="935" w:type="dxa"/>
            <w:tcBorders>
              <w:left w:val="double" w:sz="18" w:space="0" w:color="auto"/>
            </w:tcBorders>
            <w:hideMark/>
          </w:tcPr>
          <w:p w14:paraId="51C05A47" w14:textId="68DCD9E2" w:rsidR="00CD049E" w:rsidRPr="00466DB5" w:rsidRDefault="00CD049E" w:rsidP="00466DB5">
            <w:pPr>
              <w:jc w:val="right"/>
              <w:rPr>
                <w:sz w:val="21"/>
                <w:szCs w:val="21"/>
              </w:rPr>
            </w:pPr>
            <w:r w:rsidRPr="00466DB5">
              <w:rPr>
                <w:sz w:val="21"/>
                <w:szCs w:val="21"/>
              </w:rPr>
              <w:t>92.64</w:t>
            </w:r>
          </w:p>
        </w:tc>
        <w:tc>
          <w:tcPr>
            <w:tcW w:w="913" w:type="dxa"/>
            <w:tcBorders>
              <w:right w:val="single" w:sz="4" w:space="0" w:color="auto"/>
            </w:tcBorders>
            <w:hideMark/>
          </w:tcPr>
          <w:p w14:paraId="5B542B5C" w14:textId="7B9FAF8E" w:rsidR="00CD049E" w:rsidRPr="00466DB5" w:rsidRDefault="00CD049E" w:rsidP="00466DB5">
            <w:pPr>
              <w:jc w:val="right"/>
              <w:rPr>
                <w:sz w:val="21"/>
                <w:szCs w:val="21"/>
              </w:rPr>
            </w:pPr>
            <w:r w:rsidRPr="00466DB5">
              <w:rPr>
                <w:sz w:val="21"/>
                <w:szCs w:val="21"/>
              </w:rPr>
              <w:t>90.13</w:t>
            </w:r>
          </w:p>
        </w:tc>
      </w:tr>
      <w:tr w:rsidR="00CD049E" w:rsidRPr="00466DB5" w14:paraId="627FAF66" w14:textId="77777777" w:rsidTr="00585282">
        <w:trPr>
          <w:cnfStyle w:val="000000100000" w:firstRow="0" w:lastRow="0" w:firstColumn="0" w:lastColumn="0" w:oddVBand="0" w:evenVBand="0" w:oddHBand="1" w:evenHBand="0" w:firstRowFirstColumn="0" w:firstRowLastColumn="0" w:lastRowFirstColumn="0" w:lastRowLastColumn="0"/>
          <w:jc w:val="center"/>
        </w:trPr>
        <w:tc>
          <w:tcPr>
            <w:tcW w:w="0" w:type="auto"/>
            <w:tcBorders>
              <w:left w:val="single" w:sz="4" w:space="0" w:color="auto"/>
            </w:tcBorders>
            <w:vAlign w:val="center"/>
            <w:hideMark/>
          </w:tcPr>
          <w:p w14:paraId="5848F94D" w14:textId="77777777" w:rsidR="00CD049E" w:rsidRPr="00466DB5" w:rsidRDefault="00CD049E" w:rsidP="00466DB5">
            <w:pPr>
              <w:jc w:val="right"/>
              <w:rPr>
                <w:sz w:val="21"/>
                <w:szCs w:val="21"/>
              </w:rPr>
            </w:pPr>
            <w:r w:rsidRPr="00466DB5">
              <w:rPr>
                <w:sz w:val="21"/>
                <w:szCs w:val="21"/>
              </w:rPr>
              <w:t>6</w:t>
            </w:r>
          </w:p>
        </w:tc>
        <w:tc>
          <w:tcPr>
            <w:tcW w:w="750" w:type="dxa"/>
            <w:vAlign w:val="center"/>
            <w:hideMark/>
          </w:tcPr>
          <w:p w14:paraId="0290DE36" w14:textId="77777777" w:rsidR="00CD049E" w:rsidRPr="00466DB5" w:rsidRDefault="00CD049E" w:rsidP="00466DB5">
            <w:pPr>
              <w:jc w:val="right"/>
              <w:rPr>
                <w:sz w:val="21"/>
                <w:szCs w:val="21"/>
              </w:rPr>
            </w:pPr>
            <w:r w:rsidRPr="00466DB5">
              <w:rPr>
                <w:sz w:val="21"/>
                <w:szCs w:val="21"/>
              </w:rPr>
              <w:t>60</w:t>
            </w:r>
          </w:p>
        </w:tc>
        <w:tc>
          <w:tcPr>
            <w:tcW w:w="1080" w:type="dxa"/>
            <w:tcBorders>
              <w:right w:val="double" w:sz="18" w:space="0" w:color="auto"/>
            </w:tcBorders>
            <w:vAlign w:val="center"/>
            <w:hideMark/>
          </w:tcPr>
          <w:p w14:paraId="0AA96BED" w14:textId="77777777" w:rsidR="00CD049E" w:rsidRPr="00466DB5" w:rsidRDefault="00CD049E" w:rsidP="00466DB5">
            <w:pPr>
              <w:jc w:val="right"/>
              <w:rPr>
                <w:sz w:val="21"/>
                <w:szCs w:val="21"/>
              </w:rPr>
            </w:pPr>
            <w:r w:rsidRPr="00466DB5">
              <w:rPr>
                <w:sz w:val="21"/>
                <w:szCs w:val="21"/>
              </w:rPr>
              <w:t>0.008</w:t>
            </w:r>
          </w:p>
        </w:tc>
        <w:tc>
          <w:tcPr>
            <w:tcW w:w="935" w:type="dxa"/>
            <w:tcBorders>
              <w:left w:val="double" w:sz="18" w:space="0" w:color="auto"/>
            </w:tcBorders>
            <w:hideMark/>
          </w:tcPr>
          <w:p w14:paraId="209E2052" w14:textId="5E3D0A23" w:rsidR="00CD049E" w:rsidRPr="00466DB5" w:rsidRDefault="004D5226" w:rsidP="00466DB5">
            <w:pPr>
              <w:jc w:val="right"/>
              <w:rPr>
                <w:sz w:val="21"/>
                <w:szCs w:val="21"/>
              </w:rPr>
            </w:pPr>
            <w:r w:rsidRPr="004D5226">
              <w:rPr>
                <w:sz w:val="21"/>
                <w:szCs w:val="21"/>
              </w:rPr>
              <w:t>93.39</w:t>
            </w:r>
          </w:p>
        </w:tc>
        <w:tc>
          <w:tcPr>
            <w:tcW w:w="913" w:type="dxa"/>
            <w:tcBorders>
              <w:right w:val="single" w:sz="4" w:space="0" w:color="auto"/>
            </w:tcBorders>
            <w:hideMark/>
          </w:tcPr>
          <w:p w14:paraId="6D4A9D41" w14:textId="1A1FF0A4" w:rsidR="00CD049E" w:rsidRPr="00466DB5" w:rsidRDefault="004D5226" w:rsidP="00466DB5">
            <w:pPr>
              <w:jc w:val="right"/>
              <w:rPr>
                <w:sz w:val="21"/>
                <w:szCs w:val="21"/>
              </w:rPr>
            </w:pPr>
            <w:r w:rsidRPr="004D5226">
              <w:rPr>
                <w:sz w:val="21"/>
                <w:szCs w:val="21"/>
              </w:rPr>
              <w:t>91.20</w:t>
            </w:r>
          </w:p>
        </w:tc>
      </w:tr>
      <w:tr w:rsidR="00CA1AB1" w:rsidRPr="0074018F" w14:paraId="1557600D" w14:textId="77777777" w:rsidTr="00585282">
        <w:trPr>
          <w:jc w:val="center"/>
        </w:trPr>
        <w:tc>
          <w:tcPr>
            <w:tcW w:w="0" w:type="auto"/>
            <w:tcBorders>
              <w:left w:val="single" w:sz="4" w:space="0" w:color="auto"/>
            </w:tcBorders>
            <w:shd w:val="clear" w:color="auto" w:fill="auto"/>
            <w:vAlign w:val="center"/>
          </w:tcPr>
          <w:p w14:paraId="420A868D" w14:textId="540C80F4" w:rsidR="00CA1AB1" w:rsidRPr="0074018F" w:rsidRDefault="00CA1AB1" w:rsidP="00466DB5">
            <w:pPr>
              <w:jc w:val="right"/>
              <w:rPr>
                <w:sz w:val="21"/>
                <w:szCs w:val="21"/>
              </w:rPr>
            </w:pPr>
            <w:r w:rsidRPr="0074018F">
              <w:rPr>
                <w:sz w:val="21"/>
                <w:szCs w:val="21"/>
              </w:rPr>
              <w:t>5</w:t>
            </w:r>
          </w:p>
        </w:tc>
        <w:tc>
          <w:tcPr>
            <w:tcW w:w="750" w:type="dxa"/>
            <w:shd w:val="clear" w:color="auto" w:fill="auto"/>
            <w:vAlign w:val="center"/>
          </w:tcPr>
          <w:p w14:paraId="28D8B9C6" w14:textId="0A899D93" w:rsidR="00CA1AB1" w:rsidRPr="0074018F" w:rsidRDefault="00CA1AB1" w:rsidP="00466DB5">
            <w:pPr>
              <w:jc w:val="right"/>
              <w:rPr>
                <w:sz w:val="21"/>
                <w:szCs w:val="21"/>
              </w:rPr>
            </w:pPr>
            <w:r w:rsidRPr="0074018F">
              <w:rPr>
                <w:sz w:val="21"/>
                <w:szCs w:val="21"/>
              </w:rPr>
              <w:t>60</w:t>
            </w:r>
          </w:p>
        </w:tc>
        <w:tc>
          <w:tcPr>
            <w:tcW w:w="1080" w:type="dxa"/>
            <w:tcBorders>
              <w:right w:val="double" w:sz="18" w:space="0" w:color="auto"/>
            </w:tcBorders>
            <w:shd w:val="clear" w:color="auto" w:fill="auto"/>
            <w:vAlign w:val="center"/>
          </w:tcPr>
          <w:p w14:paraId="1D5B9FA6" w14:textId="61387B57" w:rsidR="00CA1AB1" w:rsidRPr="0074018F" w:rsidRDefault="00CA1AB1" w:rsidP="00466DB5">
            <w:pPr>
              <w:jc w:val="right"/>
              <w:rPr>
                <w:sz w:val="21"/>
                <w:szCs w:val="21"/>
              </w:rPr>
            </w:pPr>
            <w:r w:rsidRPr="0074018F">
              <w:rPr>
                <w:sz w:val="21"/>
                <w:szCs w:val="21"/>
              </w:rPr>
              <w:t>0.008</w:t>
            </w:r>
          </w:p>
        </w:tc>
        <w:tc>
          <w:tcPr>
            <w:tcW w:w="935" w:type="dxa"/>
            <w:tcBorders>
              <w:left w:val="double" w:sz="18" w:space="0" w:color="auto"/>
            </w:tcBorders>
            <w:shd w:val="clear" w:color="auto" w:fill="auto"/>
          </w:tcPr>
          <w:p w14:paraId="5F08580D" w14:textId="1D27FABB" w:rsidR="00CA1AB1" w:rsidRPr="0074018F" w:rsidRDefault="0074018F" w:rsidP="00466DB5">
            <w:pPr>
              <w:jc w:val="right"/>
              <w:rPr>
                <w:sz w:val="21"/>
                <w:szCs w:val="21"/>
              </w:rPr>
            </w:pPr>
            <w:r w:rsidRPr="0074018F">
              <w:rPr>
                <w:sz w:val="21"/>
                <w:szCs w:val="21"/>
              </w:rPr>
              <w:t>92.90</w:t>
            </w:r>
          </w:p>
        </w:tc>
        <w:tc>
          <w:tcPr>
            <w:tcW w:w="913" w:type="dxa"/>
            <w:tcBorders>
              <w:right w:val="single" w:sz="4" w:space="0" w:color="auto"/>
            </w:tcBorders>
            <w:shd w:val="clear" w:color="auto" w:fill="auto"/>
          </w:tcPr>
          <w:p w14:paraId="5E26E621" w14:textId="4B24AD48" w:rsidR="00CA1AB1" w:rsidRPr="0074018F" w:rsidRDefault="0074018F" w:rsidP="00466DB5">
            <w:pPr>
              <w:jc w:val="right"/>
              <w:rPr>
                <w:sz w:val="21"/>
                <w:szCs w:val="21"/>
              </w:rPr>
            </w:pPr>
            <w:r w:rsidRPr="0074018F">
              <w:rPr>
                <w:sz w:val="21"/>
                <w:szCs w:val="21"/>
              </w:rPr>
              <w:t>91.15</w:t>
            </w:r>
          </w:p>
        </w:tc>
      </w:tr>
      <w:tr w:rsidR="00BA65F1" w:rsidRPr="00466DB5" w14:paraId="252312ED" w14:textId="77777777" w:rsidTr="00585282">
        <w:trPr>
          <w:cnfStyle w:val="000000100000" w:firstRow="0" w:lastRow="0" w:firstColumn="0" w:lastColumn="0" w:oddVBand="0" w:evenVBand="0" w:oddHBand="1" w:evenHBand="0" w:firstRowFirstColumn="0" w:firstRowLastColumn="0" w:lastRowFirstColumn="0" w:lastRowLastColumn="0"/>
          <w:jc w:val="center"/>
        </w:trPr>
        <w:tc>
          <w:tcPr>
            <w:tcW w:w="0" w:type="auto"/>
            <w:tcBorders>
              <w:left w:val="single" w:sz="4" w:space="0" w:color="auto"/>
              <w:bottom w:val="single" w:sz="4" w:space="0" w:color="auto"/>
            </w:tcBorders>
            <w:vAlign w:val="center"/>
          </w:tcPr>
          <w:p w14:paraId="4B21104D" w14:textId="4D99CC5D" w:rsidR="00BA65F1" w:rsidRDefault="00BA65F1" w:rsidP="00466DB5">
            <w:pPr>
              <w:jc w:val="right"/>
              <w:rPr>
                <w:sz w:val="21"/>
                <w:szCs w:val="21"/>
              </w:rPr>
            </w:pPr>
            <w:r>
              <w:rPr>
                <w:sz w:val="21"/>
                <w:szCs w:val="21"/>
              </w:rPr>
              <w:t>9</w:t>
            </w:r>
          </w:p>
        </w:tc>
        <w:tc>
          <w:tcPr>
            <w:tcW w:w="750" w:type="dxa"/>
            <w:tcBorders>
              <w:bottom w:val="single" w:sz="4" w:space="0" w:color="auto"/>
            </w:tcBorders>
            <w:vAlign w:val="center"/>
          </w:tcPr>
          <w:p w14:paraId="4E7B3995" w14:textId="1ABFA08D" w:rsidR="00BA65F1" w:rsidRDefault="00BA65F1" w:rsidP="00466DB5">
            <w:pPr>
              <w:jc w:val="right"/>
              <w:rPr>
                <w:sz w:val="21"/>
                <w:szCs w:val="21"/>
              </w:rPr>
            </w:pPr>
            <w:r>
              <w:rPr>
                <w:sz w:val="21"/>
                <w:szCs w:val="21"/>
              </w:rPr>
              <w:t>75</w:t>
            </w:r>
          </w:p>
        </w:tc>
        <w:tc>
          <w:tcPr>
            <w:tcW w:w="1080" w:type="dxa"/>
            <w:tcBorders>
              <w:bottom w:val="single" w:sz="4" w:space="0" w:color="auto"/>
              <w:right w:val="double" w:sz="18" w:space="0" w:color="auto"/>
            </w:tcBorders>
            <w:vAlign w:val="center"/>
          </w:tcPr>
          <w:p w14:paraId="685CDA46" w14:textId="379AB064" w:rsidR="00BA65F1" w:rsidRDefault="00BA65F1" w:rsidP="00466DB5">
            <w:pPr>
              <w:jc w:val="right"/>
              <w:rPr>
                <w:sz w:val="21"/>
                <w:szCs w:val="21"/>
              </w:rPr>
            </w:pPr>
            <w:r>
              <w:rPr>
                <w:sz w:val="21"/>
                <w:szCs w:val="21"/>
              </w:rPr>
              <w:t>0.003</w:t>
            </w:r>
          </w:p>
        </w:tc>
        <w:tc>
          <w:tcPr>
            <w:tcW w:w="935" w:type="dxa"/>
            <w:tcBorders>
              <w:left w:val="double" w:sz="18" w:space="0" w:color="auto"/>
              <w:bottom w:val="single" w:sz="4" w:space="0" w:color="auto"/>
            </w:tcBorders>
          </w:tcPr>
          <w:p w14:paraId="4D2EA4C4" w14:textId="52D86D46" w:rsidR="00BA65F1" w:rsidRPr="00CA1AB1" w:rsidRDefault="00BA65F1" w:rsidP="00466DB5">
            <w:pPr>
              <w:jc w:val="right"/>
              <w:rPr>
                <w:sz w:val="21"/>
                <w:szCs w:val="21"/>
              </w:rPr>
            </w:pPr>
            <w:r>
              <w:rPr>
                <w:sz w:val="21"/>
                <w:szCs w:val="21"/>
              </w:rPr>
              <w:t>95.13</w:t>
            </w:r>
          </w:p>
        </w:tc>
        <w:tc>
          <w:tcPr>
            <w:tcW w:w="913" w:type="dxa"/>
            <w:tcBorders>
              <w:bottom w:val="single" w:sz="4" w:space="0" w:color="auto"/>
              <w:right w:val="single" w:sz="4" w:space="0" w:color="auto"/>
            </w:tcBorders>
          </w:tcPr>
          <w:p w14:paraId="1173DE47" w14:textId="56A9C0E0" w:rsidR="00BA65F1" w:rsidRDefault="00BA65F1" w:rsidP="00BA65F1">
            <w:pPr>
              <w:keepNext/>
              <w:jc w:val="right"/>
              <w:rPr>
                <w:sz w:val="21"/>
                <w:szCs w:val="21"/>
              </w:rPr>
            </w:pPr>
            <w:r>
              <w:rPr>
                <w:sz w:val="21"/>
                <w:szCs w:val="21"/>
              </w:rPr>
              <w:t>91.54</w:t>
            </w:r>
          </w:p>
        </w:tc>
      </w:tr>
    </w:tbl>
    <w:p w14:paraId="4DF441CC" w14:textId="15B6636E" w:rsidR="00CD049E" w:rsidRDefault="00BA65F1" w:rsidP="00BA65F1">
      <w:pPr>
        <w:pStyle w:val="Caption"/>
        <w:jc w:val="center"/>
      </w:pPr>
      <w:bookmarkStart w:id="36" w:name="_Ref10894472"/>
      <w:r>
        <w:t xml:space="preserve">Figure </w:t>
      </w:r>
      <w:fldSimple w:instr=" SEQ Figure \* ARABIC ">
        <w:r w:rsidR="00605C6B">
          <w:rPr>
            <w:noProof/>
          </w:rPr>
          <w:t>15</w:t>
        </w:r>
      </w:fldSimple>
      <w:bookmarkEnd w:id="36"/>
      <w:r>
        <w:t xml:space="preserve">- </w:t>
      </w:r>
      <w:r>
        <w:t>Results of 1</w:t>
      </w:r>
      <w:r>
        <w:t>1</w:t>
      </w:r>
      <w:r>
        <w:t xml:space="preserve"> Hyperparameter Combinations </w:t>
      </w:r>
      <w:r>
        <w:rPr>
          <w:noProof/>
        </w:rPr>
        <w:t xml:space="preserve">on the </w:t>
      </w:r>
      <w:r>
        <w:rPr>
          <w:noProof/>
        </w:rPr>
        <w:t>CNN</w:t>
      </w:r>
    </w:p>
    <w:p w14:paraId="69FADE95" w14:textId="68FC69DA" w:rsidR="00BA65F1" w:rsidRDefault="00BA65F1" w:rsidP="0021784A">
      <w:r>
        <w:t xml:space="preserve">And the same results are shown graphically in </w:t>
      </w:r>
      <w:r>
        <w:fldChar w:fldCharType="begin"/>
      </w:r>
      <w:r>
        <w:instrText xml:space="preserve"> REF _Ref10894959 \h </w:instrText>
      </w:r>
      <w:r>
        <w:fldChar w:fldCharType="separate"/>
      </w:r>
      <w:r w:rsidR="00605C6B">
        <w:t xml:space="preserve">Figure </w:t>
      </w:r>
      <w:r w:rsidR="00605C6B">
        <w:rPr>
          <w:noProof/>
        </w:rPr>
        <w:t>16</w:t>
      </w:r>
      <w:r>
        <w:fldChar w:fldCharType="end"/>
      </w:r>
    </w:p>
    <w:p w14:paraId="0B88AD96" w14:textId="77777777" w:rsidR="00BA65F1" w:rsidRDefault="00BA65F1" w:rsidP="00BA65F1">
      <w:pPr>
        <w:keepNext/>
        <w:jc w:val="center"/>
      </w:pPr>
      <w:r>
        <w:rPr>
          <w:noProof/>
        </w:rPr>
        <w:lastRenderedPageBreak/>
        <w:drawing>
          <wp:inline distT="0" distB="0" distL="0" distR="0" wp14:anchorId="2282B328" wp14:editId="2F121E07">
            <wp:extent cx="4572000" cy="3749425"/>
            <wp:effectExtent l="12700" t="12700" r="12700" b="10160"/>
            <wp:docPr id="3" name="Picture 3" descr="/var/folders/d5/7361vmxn78z85s16qplt88j40000gn/T/com.microsoft.Word/Content.MSO/F12A5D7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d5/7361vmxn78z85s16qplt88j40000gn/T/com.microsoft.Word/Content.MSO/F12A5D71.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3749425"/>
                    </a:xfrm>
                    <a:prstGeom prst="rect">
                      <a:avLst/>
                    </a:prstGeom>
                    <a:ln w="12700" cap="sq">
                      <a:solidFill>
                        <a:srgbClr val="000000"/>
                      </a:solidFill>
                      <a:prstDash val="solid"/>
                      <a:miter lim="800000"/>
                    </a:ln>
                    <a:effectLst/>
                  </pic:spPr>
                </pic:pic>
              </a:graphicData>
            </a:graphic>
          </wp:inline>
        </w:drawing>
      </w:r>
    </w:p>
    <w:p w14:paraId="0B1FCDEA" w14:textId="22D0330B" w:rsidR="00BA65F1" w:rsidRDefault="00BA65F1" w:rsidP="00BA65F1">
      <w:pPr>
        <w:pStyle w:val="Caption"/>
        <w:jc w:val="center"/>
        <w:rPr>
          <w:sz w:val="24"/>
          <w:szCs w:val="24"/>
        </w:rPr>
      </w:pPr>
      <w:bookmarkStart w:id="37" w:name="_Ref10894959"/>
      <w:r>
        <w:t xml:space="preserve">Figure </w:t>
      </w:r>
      <w:fldSimple w:instr=" SEQ Figure \* ARABIC ">
        <w:r w:rsidR="00605C6B">
          <w:rPr>
            <w:noProof/>
          </w:rPr>
          <w:t>16</w:t>
        </w:r>
      </w:fldSimple>
      <w:bookmarkEnd w:id="37"/>
      <w:r>
        <w:t xml:space="preserve">- </w:t>
      </w:r>
      <w:r w:rsidRPr="00396265">
        <w:t>Results of 1</w:t>
      </w:r>
      <w:r>
        <w:t>1</w:t>
      </w:r>
      <w:r w:rsidRPr="00396265">
        <w:t xml:space="preserve"> Parameter Combinations on the </w:t>
      </w:r>
      <w:r>
        <w:t>C</w:t>
      </w:r>
      <w:r w:rsidRPr="00396265">
        <w:t>NN</w:t>
      </w:r>
    </w:p>
    <w:p w14:paraId="694C2C76" w14:textId="4ED35B75" w:rsidR="0071587F" w:rsidRDefault="0071587F" w:rsidP="0071587F">
      <w:pPr>
        <w:pStyle w:val="Heading2"/>
      </w:pPr>
      <w:r>
        <w:t>Overall Results</w:t>
      </w:r>
    </w:p>
    <w:p w14:paraId="1D687AC9" w14:textId="789DC286" w:rsidR="00AE1A21" w:rsidRPr="00AE1A21" w:rsidRDefault="00AE1A21" w:rsidP="00AE1A21">
      <w:r>
        <w:t xml:space="preserve">The three-stage CNN was able to perform at a higher level of accuracy that the MLPNN achieving an accuracy rate of over 92% on the Fashion-MNIST test set. Additionally, the use of the GPU in the </w:t>
      </w:r>
      <w:proofErr w:type="spellStart"/>
      <w:r>
        <w:t>PyTorch</w:t>
      </w:r>
      <w:proofErr w:type="spellEnd"/>
      <w:r>
        <w:t xml:space="preserve"> implementation of the CNN made the network </w:t>
      </w:r>
      <w:r w:rsidR="00054ECC">
        <w:t xml:space="preserve">faster to train. </w:t>
      </w:r>
    </w:p>
    <w:p w14:paraId="5BA39AF9" w14:textId="20B8DA4D" w:rsidR="0076008A" w:rsidRDefault="00743ABA" w:rsidP="0076008A">
      <w:pPr>
        <w:pStyle w:val="Heading1"/>
      </w:pPr>
      <w:r>
        <w:t>Conclusions</w:t>
      </w:r>
    </w:p>
    <w:p w14:paraId="5B9CDCCE" w14:textId="0E01E8AF" w:rsidR="00054ECC" w:rsidRDefault="00054ECC" w:rsidP="0076008A">
      <w:r>
        <w:t xml:space="preserve">A 92% accuracy rate means that 8 out of every 100 articles of clothing would be misclassified. The question of “is this rate sufficient?” is more difficult to determine. Imagine this means that a pullover sweater winds up being delivered to the tee shirt department. It seems much less costly for a clerk in the tee shirt department to identify erroneous deliveries and return them to the right department than for a group of employees to identify and properly sort every article of clothing individually. If, on the other hand, the model was adapted to military weapons identification where the lives of servicepeople were on the line, then 92% accuracy may not be sufficient. </w:t>
      </w:r>
    </w:p>
    <w:p w14:paraId="7A484348" w14:textId="414A2CD3" w:rsidR="004C6C67" w:rsidRDefault="004C6C67" w:rsidP="0076008A"/>
    <w:p w14:paraId="55A6644E" w14:textId="07569C1C" w:rsidR="004C6C67" w:rsidRDefault="004C6C67" w:rsidP="0076008A">
      <w:r>
        <w:t xml:space="preserve">The network, as designed, is only one in a wide array of CNN models that could be applied to the problem. Still unknown are the effects of different convolution kernel sizes, adding more convolution stages to the network, and additional hyperparameter combinations. It is possible that alterations to the network design could increase the accuracy of the model for applications requiring higher degrees of certainty. </w:t>
      </w:r>
    </w:p>
    <w:p w14:paraId="648F3C73" w14:textId="660EF46C" w:rsidR="00054ECC" w:rsidRDefault="00054ECC" w:rsidP="0076008A"/>
    <w:p w14:paraId="6E9B7C8F" w14:textId="4B057E92" w:rsidR="0076008A" w:rsidRPr="0076008A" w:rsidRDefault="00054ECC" w:rsidP="00054ECC">
      <w:r>
        <w:t>On</w:t>
      </w:r>
      <w:r w:rsidR="0076008A">
        <w:t xml:space="preserve">e goal of Fashion-MNIST was </w:t>
      </w:r>
      <w:r>
        <w:t xml:space="preserve">to </w:t>
      </w:r>
      <w:r w:rsidR="0076008A">
        <w:t xml:space="preserve">be an acceptable and viable </w:t>
      </w:r>
      <w:r>
        <w:t xml:space="preserve">drop-in </w:t>
      </w:r>
      <w:r w:rsidR="0076008A">
        <w:t>alternate to MNIST (digits)</w:t>
      </w:r>
      <w:r>
        <w:t xml:space="preserve">. </w:t>
      </w:r>
      <w:r w:rsidR="00585282">
        <w:t xml:space="preserve">As reported earlier, conventional models can easily achieve between 97% and 99.7% </w:t>
      </w:r>
      <w:r w:rsidR="00585282">
        <w:lastRenderedPageBreak/>
        <w:t xml:space="preserve">accuracy on MNIST (digits). A 2017 Kaggle competition using Fashion-MNIST resulted in many solutions achieving between 92% and 94% accuracy. Therefore, Fashion-MNIST appears to be a reasonable next step in the evolution of MNIST-structured image classification problems. </w:t>
      </w:r>
    </w:p>
    <w:sectPr w:rsidR="0076008A" w:rsidRPr="0076008A" w:rsidSect="00391B66">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08C8E0" w14:textId="77777777" w:rsidR="00EB50AD" w:rsidRDefault="00EB50AD" w:rsidP="00CD133A">
      <w:r>
        <w:separator/>
      </w:r>
    </w:p>
  </w:endnote>
  <w:endnote w:type="continuationSeparator" w:id="0">
    <w:p w14:paraId="14A0B657" w14:textId="77777777" w:rsidR="00EB50AD" w:rsidRDefault="00EB50AD" w:rsidP="00CD1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ndale Mono">
    <w:panose1 w:val="020B0509000000000004"/>
    <w:charset w:val="00"/>
    <w:family w:val="modern"/>
    <w:pitch w:val="fixed"/>
    <w:sig w:usb0="00000287" w:usb1="00000000" w:usb2="00000000" w:usb3="00000000" w:csb0="0000009F" w:csb1="00000000"/>
  </w:font>
  <w:font w:name="Times New Roman (Headings CS)">
    <w:altName w:val="Times New Roman"/>
    <w:panose1 w:val="020B06040202020202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9FD34" w14:textId="77777777" w:rsidR="004D5226" w:rsidRDefault="004D5226">
    <w:pPr>
      <w:pStyle w:val="Footer"/>
      <w:pBdr>
        <w:bottom w:val="single" w:sz="6" w:space="1" w:color="auto"/>
      </w:pBdr>
    </w:pPr>
  </w:p>
  <w:p w14:paraId="78D61076" w14:textId="42B59C37" w:rsidR="004D5226" w:rsidRDefault="004D5226">
    <w:pPr>
      <w:pStyle w:val="Footer"/>
      <w:rPr>
        <w:sz w:val="20"/>
        <w:szCs w:val="20"/>
      </w:rPr>
    </w:pPr>
    <w:r w:rsidRPr="0086742F">
      <w:rPr>
        <w:sz w:val="20"/>
        <w:szCs w:val="20"/>
      </w:rPr>
      <w:t>Leonard Armstrong</w:t>
    </w:r>
    <w:r w:rsidRPr="0086742F">
      <w:rPr>
        <w:sz w:val="20"/>
        <w:szCs w:val="20"/>
      </w:rPr>
      <w:tab/>
    </w:r>
    <w:r>
      <w:rPr>
        <w:sz w:val="20"/>
        <w:szCs w:val="20"/>
      </w:rPr>
      <w:t>MNIST Fashion Data Classification</w:t>
    </w:r>
    <w:r w:rsidRPr="0086742F">
      <w:rPr>
        <w:sz w:val="20"/>
        <w:szCs w:val="20"/>
      </w:rPr>
      <w:tab/>
      <w:t xml:space="preserve">Page </w:t>
    </w:r>
    <w:r w:rsidRPr="0086742F">
      <w:rPr>
        <w:sz w:val="20"/>
        <w:szCs w:val="20"/>
      </w:rPr>
      <w:fldChar w:fldCharType="begin"/>
    </w:r>
    <w:r w:rsidRPr="0086742F">
      <w:rPr>
        <w:sz w:val="20"/>
        <w:szCs w:val="20"/>
      </w:rPr>
      <w:instrText xml:space="preserve"> PAGE  \* MERGEFORMAT </w:instrText>
    </w:r>
    <w:r w:rsidRPr="0086742F">
      <w:rPr>
        <w:sz w:val="20"/>
        <w:szCs w:val="20"/>
      </w:rPr>
      <w:fldChar w:fldCharType="separate"/>
    </w:r>
    <w:r w:rsidRPr="0086742F">
      <w:rPr>
        <w:noProof/>
        <w:sz w:val="20"/>
        <w:szCs w:val="20"/>
      </w:rPr>
      <w:t>1</w:t>
    </w:r>
    <w:r w:rsidRPr="0086742F">
      <w:rPr>
        <w:sz w:val="20"/>
        <w:szCs w:val="20"/>
      </w:rPr>
      <w:fldChar w:fldCharType="end"/>
    </w:r>
    <w:r w:rsidRPr="0086742F">
      <w:rPr>
        <w:sz w:val="20"/>
        <w:szCs w:val="20"/>
      </w:rPr>
      <w:t xml:space="preserve"> of </w:t>
    </w:r>
    <w:r w:rsidRPr="0086742F">
      <w:rPr>
        <w:sz w:val="20"/>
        <w:szCs w:val="20"/>
      </w:rPr>
      <w:fldChar w:fldCharType="begin"/>
    </w:r>
    <w:r w:rsidRPr="0086742F">
      <w:rPr>
        <w:sz w:val="20"/>
        <w:szCs w:val="20"/>
      </w:rPr>
      <w:instrText xml:space="preserve"> NUMPAGES  \* MERGEFORMAT </w:instrText>
    </w:r>
    <w:r w:rsidRPr="0086742F">
      <w:rPr>
        <w:sz w:val="20"/>
        <w:szCs w:val="20"/>
      </w:rPr>
      <w:fldChar w:fldCharType="separate"/>
    </w:r>
    <w:r w:rsidRPr="0086742F">
      <w:rPr>
        <w:noProof/>
        <w:sz w:val="20"/>
        <w:szCs w:val="20"/>
      </w:rPr>
      <w:t>16</w:t>
    </w:r>
    <w:r w:rsidRPr="0086742F">
      <w:rPr>
        <w:sz w:val="20"/>
        <w:szCs w:val="20"/>
      </w:rPr>
      <w:fldChar w:fldCharType="end"/>
    </w:r>
  </w:p>
  <w:p w14:paraId="4C36CBD6" w14:textId="3C79A9A7" w:rsidR="004D5226" w:rsidRPr="0086742F" w:rsidRDefault="009F7310">
    <w:pPr>
      <w:pStyle w:val="Footer"/>
      <w:rPr>
        <w:sz w:val="20"/>
        <w:szCs w:val="20"/>
      </w:rPr>
    </w:pPr>
    <w:r>
      <w:rPr>
        <w:sz w:val="20"/>
        <w:szCs w:val="20"/>
      </w:rPr>
      <w:tab/>
    </w:r>
    <w:r w:rsidR="004D5226">
      <w:rPr>
        <w:sz w:val="20"/>
        <w:szCs w:val="20"/>
      </w:rPr>
      <w:t>June 4,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9C3C19" w14:textId="77777777" w:rsidR="00EB50AD" w:rsidRDefault="00EB50AD" w:rsidP="00CD133A">
      <w:r>
        <w:separator/>
      </w:r>
    </w:p>
  </w:footnote>
  <w:footnote w:type="continuationSeparator" w:id="0">
    <w:p w14:paraId="3D00A06F" w14:textId="77777777" w:rsidR="00EB50AD" w:rsidRDefault="00EB50AD" w:rsidP="00CD133A">
      <w:r>
        <w:continuationSeparator/>
      </w:r>
    </w:p>
  </w:footnote>
  <w:footnote w:id="1">
    <w:p w14:paraId="693F839D" w14:textId="76C02B3F" w:rsidR="004D5226" w:rsidRDefault="004D5226">
      <w:pPr>
        <w:pStyle w:val="FootnoteText"/>
      </w:pPr>
      <w:r>
        <w:rPr>
          <w:rStyle w:val="FootnoteReference"/>
        </w:rPr>
        <w:footnoteRef/>
      </w:r>
      <w:r>
        <w:t xml:space="preserve"> </w:t>
      </w:r>
      <w:proofErr w:type="spellStart"/>
      <w:r>
        <w:t>Zalando</w:t>
      </w:r>
      <w:proofErr w:type="spellEnd"/>
      <w:r>
        <w:t xml:space="preserve"> Research. Fashion-MNIST. </w:t>
      </w:r>
      <w:hyperlink r:id="rId1" w:history="1">
        <w:r w:rsidRPr="00533721">
          <w:rPr>
            <w:rStyle w:val="Hyperlink"/>
          </w:rPr>
          <w:t>https://research.zalando.com/welcome/mission/research-projects/fashion-mnist/</w:t>
        </w:r>
      </w:hyperlink>
      <w:r>
        <w:t xml:space="preserve">. </w:t>
      </w:r>
    </w:p>
  </w:footnote>
  <w:footnote w:id="2">
    <w:p w14:paraId="10D7E96F" w14:textId="75EA846D" w:rsidR="004D5226" w:rsidRDefault="004D5226" w:rsidP="00622CC8">
      <w:pPr>
        <w:pStyle w:val="FootnoteText"/>
      </w:pPr>
      <w:r>
        <w:rPr>
          <w:rStyle w:val="FootnoteReference"/>
        </w:rPr>
        <w:footnoteRef/>
      </w:r>
      <w:r>
        <w:t xml:space="preserve"> Mainly to avoid showing the world’s most boring histogram in triplicate. </w:t>
      </w:r>
      <w:r w:rsidR="00DB3933">
        <w:t>H</w:t>
      </w:r>
      <w:r w:rsidR="00466627">
        <w:t>onest</w:t>
      </w:r>
      <w:r w:rsidR="00DB3933">
        <w:t>ly</w:t>
      </w:r>
      <w:r w:rsidR="00466627">
        <w:t xml:space="preserve">, a UPC code on the bottom of a box of </w:t>
      </w:r>
      <w:proofErr w:type="spellStart"/>
      <w:r w:rsidR="00DB3933">
        <w:t>Cap’n</w:t>
      </w:r>
      <w:proofErr w:type="spellEnd"/>
      <w:r w:rsidR="00DB3933">
        <w:t xml:space="preserve"> Crunch is more exciting than this histogram. </w:t>
      </w:r>
    </w:p>
  </w:footnote>
  <w:footnote w:id="3">
    <w:p w14:paraId="57786274" w14:textId="706708B6" w:rsidR="004D5226" w:rsidRDefault="004D5226">
      <w:pPr>
        <w:pStyle w:val="FootnoteText"/>
      </w:pPr>
      <w:r>
        <w:rPr>
          <w:rStyle w:val="FootnoteReference"/>
        </w:rPr>
        <w:footnoteRef/>
      </w:r>
      <w:r>
        <w:t xml:space="preserve"> Since at least three quarters of the pixels are 0, the inter-quartile range (IQR) would also be 0, as would 1.5 × IQR. Thus, all non-0 pixels would be outliers. </w:t>
      </w:r>
    </w:p>
  </w:footnote>
  <w:footnote w:id="4">
    <w:p w14:paraId="77668F96" w14:textId="0F3B1DC7" w:rsidR="004D5226" w:rsidRDefault="004D5226">
      <w:pPr>
        <w:pStyle w:val="FootnoteText"/>
      </w:pPr>
      <w:r>
        <w:rPr>
          <w:rStyle w:val="FootnoteReference"/>
        </w:rPr>
        <w:footnoteRef/>
      </w:r>
      <w:r>
        <w:t xml:space="preserve"> Based on work done by the author in SYR-IST-707 in February 2019. </w:t>
      </w:r>
    </w:p>
  </w:footnote>
  <w:footnote w:id="5">
    <w:p w14:paraId="7706F899" w14:textId="355E2D41" w:rsidR="004D5226" w:rsidRDefault="004D5226">
      <w:pPr>
        <w:pStyle w:val="FootnoteText"/>
      </w:pPr>
      <w:r>
        <w:rPr>
          <w:rStyle w:val="FootnoteReference"/>
        </w:rPr>
        <w:footnoteRef/>
      </w:r>
      <w:r>
        <w:t xml:space="preserve"> To help other students reduce time waste, the pickle serialization code was shared by the author on a class </w:t>
      </w:r>
      <w:r w:rsidRPr="0025682D">
        <w:rPr>
          <w:rStyle w:val="Code"/>
        </w:rPr>
        <w:t>Slack</w:t>
      </w:r>
      <w:r>
        <w:t xml:space="preserve"> channel. Therefore, the use of common pickle serialization code may be seen in other’s work as well.</w:t>
      </w:r>
    </w:p>
  </w:footnote>
  <w:footnote w:id="6">
    <w:p w14:paraId="3331D938" w14:textId="22B1F223" w:rsidR="004D5226" w:rsidRDefault="004D5226">
      <w:pPr>
        <w:pStyle w:val="FootnoteText"/>
      </w:pPr>
      <w:r>
        <w:rPr>
          <w:rStyle w:val="FootnoteReference"/>
        </w:rPr>
        <w:footnoteRef/>
      </w:r>
      <w:r>
        <w:t xml:space="preserve"> The author believes the original implementer of the MLPNN framework that was used in this analysis was Professor John Fox of Syracuse University.</w:t>
      </w:r>
    </w:p>
  </w:footnote>
  <w:footnote w:id="7">
    <w:p w14:paraId="342CE441" w14:textId="451554CA" w:rsidR="004D5226" w:rsidRDefault="004D5226">
      <w:pPr>
        <w:pStyle w:val="FootnoteText"/>
      </w:pPr>
      <w:r>
        <w:rPr>
          <w:rStyle w:val="FootnoteReference"/>
        </w:rPr>
        <w:footnoteRef/>
      </w:r>
      <w:r>
        <w:t xml:space="preserve"> </w:t>
      </w:r>
      <w:r w:rsidRPr="008227A4">
        <w:t>L1 and L2 regularization involve</w:t>
      </w:r>
      <w:r>
        <w:t>s</w:t>
      </w:r>
      <w:r w:rsidRPr="008227A4">
        <w:t xml:space="preserve"> </w:t>
      </w:r>
      <w:r>
        <w:t>“</w:t>
      </w:r>
      <w:r w:rsidRPr="008227A4">
        <w:t>adding an extra term to the loss function, which penalizes certain parameter configurations.</w:t>
      </w:r>
      <w:r>
        <w:t>” (</w:t>
      </w:r>
      <w:hyperlink r:id="rId2" w:anchor="l1-l2-regularization" w:history="1">
        <w:r w:rsidRPr="00834A25">
          <w:rPr>
            <w:rStyle w:val="Hyperlink"/>
          </w:rPr>
          <w:t>http://deeplearning.net/tutorial/gettingstarted.html#l1-l2-regularization</w:t>
        </w:r>
      </w:hyperlink>
      <w:r>
        <w:t xml:space="preserve">) </w:t>
      </w:r>
    </w:p>
  </w:footnote>
  <w:footnote w:id="8">
    <w:p w14:paraId="6FA54ACE" w14:textId="32B77D5F" w:rsidR="004D5226" w:rsidRDefault="004D5226">
      <w:pPr>
        <w:pStyle w:val="FootnoteText"/>
      </w:pPr>
      <w:r>
        <w:rPr>
          <w:rStyle w:val="FootnoteReference"/>
        </w:rPr>
        <w:footnoteRef/>
      </w:r>
      <w:r>
        <w:t xml:space="preserve"> Taken directly from the framework documentation.</w:t>
      </w:r>
    </w:p>
  </w:footnote>
  <w:footnote w:id="9">
    <w:p w14:paraId="2ADF187D" w14:textId="75C594A9" w:rsidR="004D5226" w:rsidRDefault="004D5226">
      <w:pPr>
        <w:pStyle w:val="FootnoteText"/>
      </w:pPr>
      <w:r>
        <w:rPr>
          <w:rStyle w:val="FootnoteReference"/>
        </w:rPr>
        <w:footnoteRef/>
      </w:r>
      <w:r>
        <w:t xml:space="preserve"> The MLPNN software provided error rates which have been translated to accuracy rates for this chart by the simple formula </w:t>
      </w:r>
      <w:r w:rsidRPr="00177142">
        <w:rPr>
          <w:rStyle w:val="Code"/>
        </w:rPr>
        <w:t>accuracy = (1-error)</w:t>
      </w:r>
      <w:r>
        <w:t>.</w:t>
      </w:r>
    </w:p>
  </w:footnote>
  <w:footnote w:id="10">
    <w:p w14:paraId="63DCD47F" w14:textId="429CF24D" w:rsidR="0071587F" w:rsidRDefault="0071587F">
      <w:pPr>
        <w:pStyle w:val="FootnoteText"/>
      </w:pPr>
      <w:r>
        <w:rPr>
          <w:rStyle w:val="FootnoteReference"/>
        </w:rPr>
        <w:footnoteRef/>
      </w:r>
      <w:r>
        <w:t xml:space="preserve"> The author is color challenged.</w:t>
      </w:r>
    </w:p>
  </w:footnote>
  <w:footnote w:id="11">
    <w:p w14:paraId="577B285F" w14:textId="38678F8F" w:rsidR="00CB3748" w:rsidRDefault="00CB3748">
      <w:pPr>
        <w:pStyle w:val="FootnoteText"/>
      </w:pPr>
      <w:r>
        <w:rPr>
          <w:rStyle w:val="FootnoteReference"/>
        </w:rPr>
        <w:footnoteRef/>
      </w:r>
      <w:r>
        <w:t xml:space="preserve"> As noted earlier, test error and test accuracy are direct functions of each other. This regression analysis used test error instead of test accuracy as it was the value directly output from the MLPNN process. </w:t>
      </w:r>
    </w:p>
  </w:footnote>
  <w:footnote w:id="12">
    <w:p w14:paraId="76AC2950" w14:textId="258414A4" w:rsidR="00CB3748" w:rsidRDefault="00CB3748">
      <w:pPr>
        <w:pStyle w:val="FootnoteText"/>
      </w:pPr>
      <w:r>
        <w:rPr>
          <w:rStyle w:val="FootnoteReference"/>
        </w:rPr>
        <w:footnoteRef/>
      </w:r>
      <w:r w:rsidRPr="00CB3748">
        <w:t xml:space="preserve"> </w:t>
      </w:r>
      <w:r>
        <w:t xml:space="preserve">Tests </w:t>
      </w:r>
      <w:r w:rsidRPr="00CB3748">
        <w:t>on the</w:t>
      </w:r>
      <w:r>
        <w:t xml:space="preserve"> predictor</w:t>
      </w:r>
      <w:r w:rsidRPr="00CB3748">
        <w:t xml:space="preserve"> variable</w:t>
      </w:r>
      <w:r>
        <w:t>s’</w:t>
      </w:r>
      <w:r w:rsidRPr="00CB3748">
        <w:t xml:space="preserve"> interdependences were not performed</w:t>
      </w:r>
      <w:r>
        <w:t xml:space="preserve"> so t</w:t>
      </w:r>
      <w:r w:rsidRPr="00CB3748">
        <w:t xml:space="preserve">he predictor variables in these regressions may have some degree of collinearity. </w:t>
      </w:r>
    </w:p>
  </w:footnote>
  <w:footnote w:id="13">
    <w:p w14:paraId="58AF1A68" w14:textId="482015B8" w:rsidR="004D5226" w:rsidRDefault="004D5226">
      <w:pPr>
        <w:pStyle w:val="FootnoteText"/>
      </w:pPr>
      <w:r>
        <w:rPr>
          <w:rStyle w:val="FootnoteReference"/>
        </w:rPr>
        <w:footnoteRef/>
      </w:r>
      <w:r>
        <w:t xml:space="preserve"> Results of that regression are not shown here.</w:t>
      </w:r>
    </w:p>
  </w:footnote>
  <w:footnote w:id="14">
    <w:p w14:paraId="7DC9659E" w14:textId="1CF4326B" w:rsidR="004D5226" w:rsidRDefault="004D5226">
      <w:pPr>
        <w:pStyle w:val="FootnoteText"/>
      </w:pPr>
      <w:r>
        <w:rPr>
          <w:rStyle w:val="FootnoteReference"/>
        </w:rPr>
        <w:footnoteRef/>
      </w:r>
      <w:r>
        <w:t xml:space="preserve"> </w:t>
      </w:r>
      <w:proofErr w:type="spellStart"/>
      <w:r>
        <w:t>KDnuggets</w:t>
      </w:r>
      <w:proofErr w:type="spellEnd"/>
      <w:r>
        <w:t xml:space="preserve">. “Introduction to </w:t>
      </w:r>
      <w:proofErr w:type="spellStart"/>
      <w:r>
        <w:t>PyTorch</w:t>
      </w:r>
      <w:proofErr w:type="spellEnd"/>
      <w:r>
        <w:t xml:space="preserve"> for Deep Learning.” </w:t>
      </w:r>
      <w:proofErr w:type="spellStart"/>
      <w:r>
        <w:t>Mwiti</w:t>
      </w:r>
      <w:proofErr w:type="spellEnd"/>
      <w:r>
        <w:t xml:space="preserve">, Derrick. November, 2018. </w:t>
      </w:r>
      <w:hyperlink r:id="rId3" w:history="1">
        <w:r w:rsidRPr="00834A25">
          <w:rPr>
            <w:rStyle w:val="Hyperlink"/>
          </w:rPr>
          <w:t>https://www.kdnuggets.com/2018/11/introduction-pytorch-deep-learning.html</w:t>
        </w:r>
      </w:hyperlink>
      <w:r>
        <w:t>.</w:t>
      </w:r>
    </w:p>
  </w:footnote>
  <w:footnote w:id="15">
    <w:p w14:paraId="73DC4702" w14:textId="56C14DC1" w:rsidR="003F5F93" w:rsidRDefault="003F5F93">
      <w:pPr>
        <w:pStyle w:val="FootnoteText"/>
      </w:pPr>
      <w:r>
        <w:rPr>
          <w:rStyle w:val="FootnoteReference"/>
        </w:rPr>
        <w:footnoteRef/>
      </w:r>
      <w:r>
        <w:t xml:space="preserve"> Author </w:t>
      </w:r>
      <w:proofErr w:type="gramStart"/>
      <w:r>
        <w:t>note:</w:t>
      </w:r>
      <w:proofErr w:type="gramEnd"/>
      <w:r>
        <w:t xml:space="preserve"> I deleted my Facebook account in April 2018 due to my lack of trust with the way Facebook was handling customer data. However, after using the Prophet and </w:t>
      </w:r>
      <w:proofErr w:type="spellStart"/>
      <w:r>
        <w:t>PyTorch</w:t>
      </w:r>
      <w:proofErr w:type="spellEnd"/>
      <w:r>
        <w:t xml:space="preserve"> libraries developed by Facebook, I need to </w:t>
      </w:r>
      <w:r w:rsidR="00AE1A21">
        <w:t>give</w:t>
      </w:r>
      <w:r>
        <w:t xml:space="preserve"> kudos to the machine learning software development parts of the Facebook organization for providing some fantastic products and making them open source and freely available. I still have no intention to recreate my Facebook account, though.</w:t>
      </w:r>
    </w:p>
  </w:footnote>
  <w:footnote w:id="16">
    <w:p w14:paraId="7D2A32A0" w14:textId="4AE498E7" w:rsidR="004D5226" w:rsidRDefault="004D5226">
      <w:pPr>
        <w:pStyle w:val="FootnoteText"/>
      </w:pPr>
      <w:r>
        <w:rPr>
          <w:rStyle w:val="FootnoteReference"/>
        </w:rPr>
        <w:footnoteRef/>
      </w:r>
      <w:r>
        <w:t xml:space="preserve"> Medium.com. “Intro to </w:t>
      </w:r>
      <w:proofErr w:type="spellStart"/>
      <w:r>
        <w:t>PyTorch</w:t>
      </w:r>
      <w:proofErr w:type="spellEnd"/>
      <w:r>
        <w:t xml:space="preserve"> with image classification on a Fashion clothes dataset.” Chawla, Ravish. 2018-May–01. </w:t>
      </w:r>
      <w:hyperlink r:id="rId4" w:history="1">
        <w:r w:rsidRPr="00834A25">
          <w:rPr>
            <w:rStyle w:val="Hyperlink"/>
          </w:rPr>
          <w:t>https://medium.com/ml2vec/intro-to-pytorch-with-image-classification-on-a-fashion-clothes-dataset-e589682df0c5</w:t>
        </w:r>
      </w:hyperlink>
      <w:r>
        <w:t xml:space="preserve">. </w:t>
      </w:r>
    </w:p>
  </w:footnote>
  <w:footnote w:id="17">
    <w:p w14:paraId="63393B18" w14:textId="620AF44E" w:rsidR="004D5226" w:rsidRDefault="004D5226">
      <w:pPr>
        <w:pStyle w:val="FootnoteText"/>
      </w:pPr>
      <w:r>
        <w:rPr>
          <w:rStyle w:val="FootnoteReference"/>
        </w:rPr>
        <w:footnoteRef/>
      </w:r>
      <w:r>
        <w:t xml:space="preserve"> Ibid. </w:t>
      </w:r>
    </w:p>
  </w:footnote>
  <w:footnote w:id="18">
    <w:p w14:paraId="1FE892AF" w14:textId="03352364" w:rsidR="004D5226" w:rsidRDefault="004D5226">
      <w:pPr>
        <w:pStyle w:val="FootnoteText"/>
      </w:pPr>
      <w:r>
        <w:rPr>
          <w:rStyle w:val="FootnoteReference"/>
        </w:rPr>
        <w:footnoteRef/>
      </w:r>
      <w:r>
        <w:t xml:space="preserve"> These trails were performed in unison with attempts to </w:t>
      </w:r>
      <w:r w:rsidR="00BA65F1">
        <w:t xml:space="preserve">find how </w:t>
      </w:r>
      <w:proofErr w:type="spellStart"/>
      <w:r w:rsidR="00BA65F1">
        <w:t>PyTorch’s</w:t>
      </w:r>
      <w:proofErr w:type="spellEnd"/>
      <w:r w:rsidR="00BA65F1">
        <w:t xml:space="preserve"> random seed was set, t</w:t>
      </w:r>
      <w:r>
        <w:t>o produce consistent results on repeated trials.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F73A0"/>
    <w:multiLevelType w:val="hybridMultilevel"/>
    <w:tmpl w:val="220467AA"/>
    <w:lvl w:ilvl="0" w:tplc="306043D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46FDE"/>
    <w:multiLevelType w:val="hybridMultilevel"/>
    <w:tmpl w:val="CFBAB204"/>
    <w:lvl w:ilvl="0" w:tplc="306043D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51389"/>
    <w:multiLevelType w:val="hybridMultilevel"/>
    <w:tmpl w:val="1004A576"/>
    <w:lvl w:ilvl="0" w:tplc="059803C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E63696"/>
    <w:multiLevelType w:val="hybridMultilevel"/>
    <w:tmpl w:val="BB6ED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CE154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92D0D8A"/>
    <w:multiLevelType w:val="hybridMultilevel"/>
    <w:tmpl w:val="24729594"/>
    <w:lvl w:ilvl="0" w:tplc="306043D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60039E"/>
    <w:multiLevelType w:val="hybridMultilevel"/>
    <w:tmpl w:val="78327B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5EA2C7E"/>
    <w:multiLevelType w:val="hybridMultilevel"/>
    <w:tmpl w:val="1C4284FA"/>
    <w:lvl w:ilvl="0" w:tplc="059803C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FE5396"/>
    <w:multiLevelType w:val="hybridMultilevel"/>
    <w:tmpl w:val="B5E0F888"/>
    <w:lvl w:ilvl="0" w:tplc="306043D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EA738F"/>
    <w:multiLevelType w:val="hybridMultilevel"/>
    <w:tmpl w:val="1CF8994A"/>
    <w:lvl w:ilvl="0" w:tplc="306043D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8"/>
  </w:num>
  <w:num w:numId="5">
    <w:abstractNumId w:val="3"/>
  </w:num>
  <w:num w:numId="6">
    <w:abstractNumId w:val="9"/>
  </w:num>
  <w:num w:numId="7">
    <w:abstractNumId w:val="5"/>
  </w:num>
  <w:num w:numId="8">
    <w:abstractNumId w:val="6"/>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DA8"/>
    <w:rsid w:val="00010EC3"/>
    <w:rsid w:val="00021F8C"/>
    <w:rsid w:val="00024E00"/>
    <w:rsid w:val="00054ECC"/>
    <w:rsid w:val="00066FB0"/>
    <w:rsid w:val="000704D5"/>
    <w:rsid w:val="00087855"/>
    <w:rsid w:val="000E7FC9"/>
    <w:rsid w:val="000F0B0B"/>
    <w:rsid w:val="000F60CC"/>
    <w:rsid w:val="00103A98"/>
    <w:rsid w:val="00105353"/>
    <w:rsid w:val="001426D2"/>
    <w:rsid w:val="0016717F"/>
    <w:rsid w:val="00177142"/>
    <w:rsid w:val="0018130F"/>
    <w:rsid w:val="001816FA"/>
    <w:rsid w:val="001A73C9"/>
    <w:rsid w:val="001D1644"/>
    <w:rsid w:val="001E6FC3"/>
    <w:rsid w:val="00200ED0"/>
    <w:rsid w:val="002012F8"/>
    <w:rsid w:val="00202C46"/>
    <w:rsid w:val="0021784A"/>
    <w:rsid w:val="00230790"/>
    <w:rsid w:val="0025682D"/>
    <w:rsid w:val="00257F8E"/>
    <w:rsid w:val="002672D1"/>
    <w:rsid w:val="00282A29"/>
    <w:rsid w:val="0028734A"/>
    <w:rsid w:val="002C7622"/>
    <w:rsid w:val="002D578C"/>
    <w:rsid w:val="002F0BED"/>
    <w:rsid w:val="002F27F8"/>
    <w:rsid w:val="003079E9"/>
    <w:rsid w:val="003252C8"/>
    <w:rsid w:val="00333865"/>
    <w:rsid w:val="003469AC"/>
    <w:rsid w:val="003677DE"/>
    <w:rsid w:val="00371658"/>
    <w:rsid w:val="00373E6C"/>
    <w:rsid w:val="00391B66"/>
    <w:rsid w:val="003B1E86"/>
    <w:rsid w:val="003F5F93"/>
    <w:rsid w:val="00417363"/>
    <w:rsid w:val="00441311"/>
    <w:rsid w:val="004560DF"/>
    <w:rsid w:val="00466627"/>
    <w:rsid w:val="00466DB5"/>
    <w:rsid w:val="00490B06"/>
    <w:rsid w:val="004A16EF"/>
    <w:rsid w:val="004C19C1"/>
    <w:rsid w:val="004C6C67"/>
    <w:rsid w:val="004D5226"/>
    <w:rsid w:val="004F3C6E"/>
    <w:rsid w:val="00521870"/>
    <w:rsid w:val="00552F95"/>
    <w:rsid w:val="00582922"/>
    <w:rsid w:val="00585282"/>
    <w:rsid w:val="00586BD8"/>
    <w:rsid w:val="005B4364"/>
    <w:rsid w:val="005E0162"/>
    <w:rsid w:val="005F1E0E"/>
    <w:rsid w:val="00605C6B"/>
    <w:rsid w:val="00617198"/>
    <w:rsid w:val="00622AE5"/>
    <w:rsid w:val="00622CC8"/>
    <w:rsid w:val="0062637C"/>
    <w:rsid w:val="00626EF7"/>
    <w:rsid w:val="006307E9"/>
    <w:rsid w:val="00636C95"/>
    <w:rsid w:val="00675F6B"/>
    <w:rsid w:val="00681CFF"/>
    <w:rsid w:val="006A0D1A"/>
    <w:rsid w:val="006A508C"/>
    <w:rsid w:val="006C63F3"/>
    <w:rsid w:val="006D240F"/>
    <w:rsid w:val="006F6605"/>
    <w:rsid w:val="0071587F"/>
    <w:rsid w:val="0074018F"/>
    <w:rsid w:val="00743ABA"/>
    <w:rsid w:val="00754E9B"/>
    <w:rsid w:val="0076008A"/>
    <w:rsid w:val="007E4B98"/>
    <w:rsid w:val="008227A4"/>
    <w:rsid w:val="0086742F"/>
    <w:rsid w:val="008770CD"/>
    <w:rsid w:val="008B7D26"/>
    <w:rsid w:val="008C1B89"/>
    <w:rsid w:val="008C4919"/>
    <w:rsid w:val="00913B8F"/>
    <w:rsid w:val="00940E2D"/>
    <w:rsid w:val="009441E2"/>
    <w:rsid w:val="00961B26"/>
    <w:rsid w:val="00970E1A"/>
    <w:rsid w:val="00971939"/>
    <w:rsid w:val="0098645D"/>
    <w:rsid w:val="00987C6B"/>
    <w:rsid w:val="009C384B"/>
    <w:rsid w:val="009D3959"/>
    <w:rsid w:val="009E642F"/>
    <w:rsid w:val="009F730D"/>
    <w:rsid w:val="009F7310"/>
    <w:rsid w:val="00A06E36"/>
    <w:rsid w:val="00A15507"/>
    <w:rsid w:val="00A15736"/>
    <w:rsid w:val="00A23521"/>
    <w:rsid w:val="00A35A51"/>
    <w:rsid w:val="00A41DC3"/>
    <w:rsid w:val="00A43192"/>
    <w:rsid w:val="00A52162"/>
    <w:rsid w:val="00A91B36"/>
    <w:rsid w:val="00A931EB"/>
    <w:rsid w:val="00AE1A21"/>
    <w:rsid w:val="00AE2D87"/>
    <w:rsid w:val="00AE37A0"/>
    <w:rsid w:val="00B02D32"/>
    <w:rsid w:val="00B15FD6"/>
    <w:rsid w:val="00B23818"/>
    <w:rsid w:val="00B26F37"/>
    <w:rsid w:val="00B319B6"/>
    <w:rsid w:val="00B43958"/>
    <w:rsid w:val="00B45DDE"/>
    <w:rsid w:val="00B700E1"/>
    <w:rsid w:val="00B7778E"/>
    <w:rsid w:val="00B84D9F"/>
    <w:rsid w:val="00BA36E0"/>
    <w:rsid w:val="00BA65F1"/>
    <w:rsid w:val="00BB356D"/>
    <w:rsid w:val="00BC6DBF"/>
    <w:rsid w:val="00BD1503"/>
    <w:rsid w:val="00BE27C7"/>
    <w:rsid w:val="00BE4E24"/>
    <w:rsid w:val="00C33DA8"/>
    <w:rsid w:val="00C3724C"/>
    <w:rsid w:val="00C755B2"/>
    <w:rsid w:val="00C75B81"/>
    <w:rsid w:val="00C84600"/>
    <w:rsid w:val="00C95533"/>
    <w:rsid w:val="00CA1AB1"/>
    <w:rsid w:val="00CB3748"/>
    <w:rsid w:val="00CC40F3"/>
    <w:rsid w:val="00CD049E"/>
    <w:rsid w:val="00CD133A"/>
    <w:rsid w:val="00CF384E"/>
    <w:rsid w:val="00D176CD"/>
    <w:rsid w:val="00D22BFC"/>
    <w:rsid w:val="00D3534F"/>
    <w:rsid w:val="00D77071"/>
    <w:rsid w:val="00D924E4"/>
    <w:rsid w:val="00D92E58"/>
    <w:rsid w:val="00DA182E"/>
    <w:rsid w:val="00DA221A"/>
    <w:rsid w:val="00DA30F9"/>
    <w:rsid w:val="00DB3933"/>
    <w:rsid w:val="00DB5413"/>
    <w:rsid w:val="00DC4563"/>
    <w:rsid w:val="00DC493B"/>
    <w:rsid w:val="00DF4E22"/>
    <w:rsid w:val="00DF61F9"/>
    <w:rsid w:val="00DF6D51"/>
    <w:rsid w:val="00E27BF6"/>
    <w:rsid w:val="00E318E6"/>
    <w:rsid w:val="00E42E56"/>
    <w:rsid w:val="00E6583C"/>
    <w:rsid w:val="00E65A67"/>
    <w:rsid w:val="00E80699"/>
    <w:rsid w:val="00E835BD"/>
    <w:rsid w:val="00E8614C"/>
    <w:rsid w:val="00EB50AD"/>
    <w:rsid w:val="00ED154B"/>
    <w:rsid w:val="00ED27D7"/>
    <w:rsid w:val="00EE396B"/>
    <w:rsid w:val="00EE3C0C"/>
    <w:rsid w:val="00F34BBC"/>
    <w:rsid w:val="00F40979"/>
    <w:rsid w:val="00F4337B"/>
    <w:rsid w:val="00F5536C"/>
    <w:rsid w:val="00F93A83"/>
    <w:rsid w:val="00FC7DBF"/>
    <w:rsid w:val="00FD41CA"/>
    <w:rsid w:val="00FD63C3"/>
    <w:rsid w:val="00FE4AC2"/>
    <w:rsid w:val="00FF4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7DD77"/>
  <w15:chartTrackingRefBased/>
  <w15:docId w15:val="{D4844761-F7B3-BB46-9CBD-9519249C7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93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33DA8"/>
    <w:pPr>
      <w:keepNext/>
      <w:keepLines/>
      <w:numPr>
        <w:numId w:val="1"/>
      </w:numPr>
      <w:spacing w:before="48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C33DA8"/>
    <w:pPr>
      <w:keepNext/>
      <w:keepLines/>
      <w:numPr>
        <w:ilvl w:val="1"/>
        <w:numId w:val="1"/>
      </w:numPr>
      <w:spacing w:before="20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C33DA8"/>
    <w:pPr>
      <w:keepNext/>
      <w:keepLines/>
      <w:numPr>
        <w:ilvl w:val="2"/>
        <w:numId w:val="1"/>
      </w:numPr>
      <w:spacing w:before="200" w:line="276" w:lineRule="auto"/>
      <w:outlineLvl w:val="2"/>
    </w:pPr>
    <w:rPr>
      <w:rFonts w:asciiTheme="majorHAnsi" w:eastAsiaTheme="majorEastAsia" w:hAnsiTheme="majorHAnsi" w:cstheme="majorBidi"/>
      <w:b/>
      <w:bCs/>
      <w:color w:val="4472C4" w:themeColor="accent1"/>
      <w:sz w:val="22"/>
      <w:szCs w:val="22"/>
    </w:rPr>
  </w:style>
  <w:style w:type="paragraph" w:styleId="Heading4">
    <w:name w:val="heading 4"/>
    <w:basedOn w:val="Normal"/>
    <w:next w:val="Normal"/>
    <w:link w:val="Heading4Char"/>
    <w:uiPriority w:val="9"/>
    <w:unhideWhenUsed/>
    <w:qFormat/>
    <w:rsid w:val="00C33DA8"/>
    <w:pPr>
      <w:keepNext/>
      <w:keepLines/>
      <w:numPr>
        <w:ilvl w:val="3"/>
        <w:numId w:val="1"/>
      </w:numPr>
      <w:spacing w:before="200" w:line="276" w:lineRule="auto"/>
      <w:outlineLvl w:val="3"/>
    </w:pPr>
    <w:rPr>
      <w:rFonts w:asciiTheme="majorHAnsi" w:eastAsiaTheme="majorEastAsia" w:hAnsiTheme="majorHAnsi" w:cstheme="majorBidi"/>
      <w:b/>
      <w:bCs/>
      <w:i/>
      <w:iCs/>
      <w:color w:val="4472C4" w:themeColor="accent1"/>
      <w:sz w:val="22"/>
      <w:szCs w:val="22"/>
    </w:rPr>
  </w:style>
  <w:style w:type="paragraph" w:styleId="Heading5">
    <w:name w:val="heading 5"/>
    <w:basedOn w:val="Normal"/>
    <w:next w:val="Normal"/>
    <w:link w:val="Heading5Char"/>
    <w:uiPriority w:val="9"/>
    <w:semiHidden/>
    <w:unhideWhenUsed/>
    <w:qFormat/>
    <w:rsid w:val="00C33DA8"/>
    <w:pPr>
      <w:keepNext/>
      <w:keepLines/>
      <w:numPr>
        <w:ilvl w:val="4"/>
        <w:numId w:val="1"/>
      </w:numPr>
      <w:spacing w:before="200" w:line="276" w:lineRule="auto"/>
      <w:outlineLvl w:val="4"/>
    </w:pPr>
    <w:rPr>
      <w:rFonts w:asciiTheme="majorHAnsi" w:eastAsiaTheme="majorEastAsia" w:hAnsiTheme="majorHAnsi" w:cstheme="majorBidi"/>
      <w:color w:val="1F3763" w:themeColor="accent1" w:themeShade="7F"/>
      <w:sz w:val="22"/>
      <w:szCs w:val="22"/>
    </w:rPr>
  </w:style>
  <w:style w:type="paragraph" w:styleId="Heading6">
    <w:name w:val="heading 6"/>
    <w:basedOn w:val="Normal"/>
    <w:next w:val="Normal"/>
    <w:link w:val="Heading6Char"/>
    <w:uiPriority w:val="9"/>
    <w:semiHidden/>
    <w:unhideWhenUsed/>
    <w:qFormat/>
    <w:rsid w:val="00C33DA8"/>
    <w:pPr>
      <w:keepNext/>
      <w:keepLines/>
      <w:numPr>
        <w:ilvl w:val="5"/>
        <w:numId w:val="1"/>
      </w:numPr>
      <w:spacing w:before="200" w:line="276" w:lineRule="auto"/>
      <w:outlineLvl w:val="5"/>
    </w:pPr>
    <w:rPr>
      <w:rFonts w:asciiTheme="majorHAnsi" w:eastAsiaTheme="majorEastAsia" w:hAnsiTheme="majorHAnsi" w:cstheme="majorBidi"/>
      <w:i/>
      <w:iCs/>
      <w:color w:val="1F3763" w:themeColor="accent1" w:themeShade="7F"/>
      <w:sz w:val="22"/>
      <w:szCs w:val="22"/>
    </w:rPr>
  </w:style>
  <w:style w:type="paragraph" w:styleId="Heading7">
    <w:name w:val="heading 7"/>
    <w:basedOn w:val="Normal"/>
    <w:next w:val="Normal"/>
    <w:link w:val="Heading7Char"/>
    <w:uiPriority w:val="9"/>
    <w:semiHidden/>
    <w:unhideWhenUsed/>
    <w:qFormat/>
    <w:rsid w:val="00C33DA8"/>
    <w:pPr>
      <w:keepNext/>
      <w:keepLines/>
      <w:numPr>
        <w:ilvl w:val="6"/>
        <w:numId w:val="1"/>
      </w:numPr>
      <w:spacing w:before="200" w:line="276"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semiHidden/>
    <w:unhideWhenUsed/>
    <w:qFormat/>
    <w:rsid w:val="00C33DA8"/>
    <w:pPr>
      <w:keepNext/>
      <w:keepLines/>
      <w:numPr>
        <w:ilvl w:val="7"/>
        <w:numId w:val="1"/>
      </w:numPr>
      <w:spacing w:before="200" w:line="276" w:lineRule="auto"/>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C33DA8"/>
    <w:pPr>
      <w:keepNext/>
      <w:keepLines/>
      <w:numPr>
        <w:ilvl w:val="8"/>
        <w:numId w:val="1"/>
      </w:numPr>
      <w:spacing w:before="20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3DA8"/>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33DA8"/>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C33DA8"/>
    <w:pPr>
      <w:numPr>
        <w:ilvl w:val="1"/>
      </w:numPr>
      <w:spacing w:after="200" w:line="276" w:lineRule="auto"/>
    </w:pPr>
    <w:rPr>
      <w:rFonts w:asciiTheme="majorHAnsi" w:eastAsiaTheme="majorEastAsia" w:hAnsiTheme="majorHAnsi" w:cstheme="majorBidi"/>
      <w:i/>
      <w:iCs/>
      <w:color w:val="4472C4" w:themeColor="accent1"/>
      <w:spacing w:val="15"/>
    </w:rPr>
  </w:style>
  <w:style w:type="character" w:customStyle="1" w:styleId="SubtitleChar">
    <w:name w:val="Subtitle Char"/>
    <w:basedOn w:val="DefaultParagraphFont"/>
    <w:link w:val="Subtitle"/>
    <w:uiPriority w:val="11"/>
    <w:rsid w:val="00C33DA8"/>
    <w:rPr>
      <w:rFonts w:asciiTheme="majorHAnsi" w:eastAsiaTheme="majorEastAsia" w:hAnsiTheme="majorHAnsi" w:cstheme="majorBidi"/>
      <w:i/>
      <w:iCs/>
      <w:color w:val="4472C4" w:themeColor="accent1"/>
      <w:spacing w:val="15"/>
      <w:sz w:val="24"/>
      <w:szCs w:val="24"/>
    </w:rPr>
  </w:style>
  <w:style w:type="character" w:customStyle="1" w:styleId="Heading1Char">
    <w:name w:val="Heading 1 Char"/>
    <w:basedOn w:val="DefaultParagraphFont"/>
    <w:link w:val="Heading1"/>
    <w:uiPriority w:val="9"/>
    <w:rsid w:val="00C33DA8"/>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C33DA8"/>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C33DA8"/>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C33DA8"/>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C33DA8"/>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C33DA8"/>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C33D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33DA8"/>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C33DA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C33DA8"/>
    <w:pPr>
      <w:spacing w:after="200"/>
    </w:pPr>
    <w:rPr>
      <w:rFonts w:asciiTheme="minorHAnsi" w:eastAsiaTheme="minorEastAsia" w:hAnsiTheme="minorHAnsi" w:cstheme="minorBidi"/>
      <w:b/>
      <w:bCs/>
      <w:color w:val="4472C4" w:themeColor="accent1"/>
      <w:sz w:val="18"/>
      <w:szCs w:val="18"/>
    </w:rPr>
  </w:style>
  <w:style w:type="character" w:styleId="Strong">
    <w:name w:val="Strong"/>
    <w:basedOn w:val="DefaultParagraphFont"/>
    <w:uiPriority w:val="22"/>
    <w:qFormat/>
    <w:rsid w:val="00C33DA8"/>
    <w:rPr>
      <w:b/>
      <w:bCs/>
    </w:rPr>
  </w:style>
  <w:style w:type="character" w:styleId="Emphasis">
    <w:name w:val="Emphasis"/>
    <w:basedOn w:val="DefaultParagraphFont"/>
    <w:uiPriority w:val="20"/>
    <w:qFormat/>
    <w:rsid w:val="00C33DA8"/>
    <w:rPr>
      <w:i/>
      <w:iCs/>
    </w:rPr>
  </w:style>
  <w:style w:type="paragraph" w:styleId="NoSpacing">
    <w:name w:val="No Spacing"/>
    <w:uiPriority w:val="1"/>
    <w:qFormat/>
    <w:rsid w:val="00C33DA8"/>
    <w:pPr>
      <w:spacing w:after="0" w:line="240" w:lineRule="auto"/>
    </w:pPr>
  </w:style>
  <w:style w:type="paragraph" w:styleId="ListParagraph">
    <w:name w:val="List Paragraph"/>
    <w:basedOn w:val="Normal"/>
    <w:uiPriority w:val="34"/>
    <w:qFormat/>
    <w:rsid w:val="00C33DA8"/>
    <w:pPr>
      <w:spacing w:after="200" w:line="276" w:lineRule="auto"/>
      <w:ind w:left="720"/>
      <w:contextualSpacing/>
    </w:pPr>
    <w:rPr>
      <w:rFonts w:asciiTheme="minorHAnsi" w:eastAsiaTheme="minorEastAsia" w:hAnsiTheme="minorHAnsi" w:cstheme="minorBidi"/>
      <w:sz w:val="22"/>
      <w:szCs w:val="22"/>
    </w:rPr>
  </w:style>
  <w:style w:type="paragraph" w:styleId="Quote">
    <w:name w:val="Quote"/>
    <w:basedOn w:val="Normal"/>
    <w:next w:val="Normal"/>
    <w:link w:val="QuoteChar"/>
    <w:uiPriority w:val="29"/>
    <w:qFormat/>
    <w:rsid w:val="00C33DA8"/>
    <w:pPr>
      <w:spacing w:after="200" w:line="276" w:lineRule="auto"/>
    </w:pPr>
    <w:rPr>
      <w:rFonts w:asciiTheme="minorHAnsi" w:eastAsiaTheme="minorEastAsia" w:hAnsiTheme="minorHAnsi" w:cstheme="minorBidi"/>
      <w:i/>
      <w:iCs/>
      <w:color w:val="000000" w:themeColor="text1"/>
      <w:sz w:val="22"/>
      <w:szCs w:val="22"/>
    </w:rPr>
  </w:style>
  <w:style w:type="character" w:customStyle="1" w:styleId="QuoteChar">
    <w:name w:val="Quote Char"/>
    <w:basedOn w:val="DefaultParagraphFont"/>
    <w:link w:val="Quote"/>
    <w:uiPriority w:val="29"/>
    <w:rsid w:val="00C33DA8"/>
    <w:rPr>
      <w:i/>
      <w:iCs/>
      <w:color w:val="000000" w:themeColor="text1"/>
    </w:rPr>
  </w:style>
  <w:style w:type="paragraph" w:styleId="IntenseQuote">
    <w:name w:val="Intense Quote"/>
    <w:basedOn w:val="Normal"/>
    <w:next w:val="Normal"/>
    <w:link w:val="IntenseQuoteChar"/>
    <w:uiPriority w:val="30"/>
    <w:qFormat/>
    <w:rsid w:val="00C33DA8"/>
    <w:pPr>
      <w:pBdr>
        <w:bottom w:val="single" w:sz="4" w:space="4" w:color="4472C4" w:themeColor="accent1"/>
      </w:pBdr>
      <w:spacing w:before="200" w:after="280" w:line="276" w:lineRule="auto"/>
      <w:ind w:left="936" w:right="936"/>
    </w:pPr>
    <w:rPr>
      <w:rFonts w:asciiTheme="minorHAnsi" w:eastAsiaTheme="minorEastAsia" w:hAnsiTheme="minorHAnsi" w:cstheme="minorBidi"/>
      <w:b/>
      <w:bCs/>
      <w:i/>
      <w:iCs/>
      <w:color w:val="4472C4" w:themeColor="accent1"/>
      <w:sz w:val="22"/>
      <w:szCs w:val="22"/>
    </w:rPr>
  </w:style>
  <w:style w:type="character" w:customStyle="1" w:styleId="IntenseQuoteChar">
    <w:name w:val="Intense Quote Char"/>
    <w:basedOn w:val="DefaultParagraphFont"/>
    <w:link w:val="IntenseQuote"/>
    <w:uiPriority w:val="30"/>
    <w:rsid w:val="00C33DA8"/>
    <w:rPr>
      <w:b/>
      <w:bCs/>
      <w:i/>
      <w:iCs/>
      <w:color w:val="4472C4" w:themeColor="accent1"/>
    </w:rPr>
  </w:style>
  <w:style w:type="character" w:styleId="SubtleEmphasis">
    <w:name w:val="Subtle Emphasis"/>
    <w:basedOn w:val="DefaultParagraphFont"/>
    <w:uiPriority w:val="19"/>
    <w:qFormat/>
    <w:rsid w:val="00C33DA8"/>
    <w:rPr>
      <w:i/>
      <w:iCs/>
      <w:color w:val="808080" w:themeColor="text1" w:themeTint="7F"/>
    </w:rPr>
  </w:style>
  <w:style w:type="character" w:styleId="IntenseEmphasis">
    <w:name w:val="Intense Emphasis"/>
    <w:basedOn w:val="DefaultParagraphFont"/>
    <w:uiPriority w:val="21"/>
    <w:qFormat/>
    <w:rsid w:val="00C33DA8"/>
    <w:rPr>
      <w:b/>
      <w:bCs/>
      <w:i/>
      <w:iCs/>
      <w:color w:val="4472C4" w:themeColor="accent1"/>
    </w:rPr>
  </w:style>
  <w:style w:type="character" w:styleId="SubtleReference">
    <w:name w:val="Subtle Reference"/>
    <w:basedOn w:val="DefaultParagraphFont"/>
    <w:uiPriority w:val="31"/>
    <w:qFormat/>
    <w:rsid w:val="00C33DA8"/>
    <w:rPr>
      <w:smallCaps/>
      <w:color w:val="ED7D31" w:themeColor="accent2"/>
      <w:u w:val="single"/>
    </w:rPr>
  </w:style>
  <w:style w:type="character" w:styleId="IntenseReference">
    <w:name w:val="Intense Reference"/>
    <w:basedOn w:val="DefaultParagraphFont"/>
    <w:uiPriority w:val="32"/>
    <w:qFormat/>
    <w:rsid w:val="00C33DA8"/>
    <w:rPr>
      <w:b/>
      <w:bCs/>
      <w:smallCaps/>
      <w:color w:val="ED7D31" w:themeColor="accent2"/>
      <w:spacing w:val="5"/>
      <w:u w:val="single"/>
    </w:rPr>
  </w:style>
  <w:style w:type="character" w:styleId="BookTitle">
    <w:name w:val="Book Title"/>
    <w:basedOn w:val="DefaultParagraphFont"/>
    <w:uiPriority w:val="33"/>
    <w:qFormat/>
    <w:rsid w:val="00C33DA8"/>
    <w:rPr>
      <w:b/>
      <w:bCs/>
      <w:smallCaps/>
      <w:spacing w:val="5"/>
    </w:rPr>
  </w:style>
  <w:style w:type="paragraph" w:styleId="TOCHeading">
    <w:name w:val="TOC Heading"/>
    <w:basedOn w:val="Heading1"/>
    <w:next w:val="Normal"/>
    <w:uiPriority w:val="39"/>
    <w:semiHidden/>
    <w:unhideWhenUsed/>
    <w:qFormat/>
    <w:rsid w:val="00C33DA8"/>
    <w:pPr>
      <w:numPr>
        <w:numId w:val="0"/>
      </w:numPr>
      <w:outlineLvl w:val="9"/>
    </w:pPr>
  </w:style>
  <w:style w:type="paragraph" w:styleId="FootnoteText">
    <w:name w:val="footnote text"/>
    <w:basedOn w:val="Normal"/>
    <w:link w:val="FootnoteTextChar"/>
    <w:uiPriority w:val="99"/>
    <w:semiHidden/>
    <w:unhideWhenUsed/>
    <w:rsid w:val="00CD133A"/>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semiHidden/>
    <w:rsid w:val="00CD133A"/>
    <w:rPr>
      <w:sz w:val="20"/>
      <w:szCs w:val="20"/>
    </w:rPr>
  </w:style>
  <w:style w:type="character" w:styleId="FootnoteReference">
    <w:name w:val="footnote reference"/>
    <w:basedOn w:val="DefaultParagraphFont"/>
    <w:uiPriority w:val="99"/>
    <w:semiHidden/>
    <w:unhideWhenUsed/>
    <w:rsid w:val="00CD133A"/>
    <w:rPr>
      <w:vertAlign w:val="superscript"/>
    </w:rPr>
  </w:style>
  <w:style w:type="character" w:styleId="Hyperlink">
    <w:name w:val="Hyperlink"/>
    <w:basedOn w:val="DefaultParagraphFont"/>
    <w:uiPriority w:val="99"/>
    <w:unhideWhenUsed/>
    <w:rsid w:val="00CD133A"/>
    <w:rPr>
      <w:color w:val="0563C1" w:themeColor="hyperlink"/>
      <w:u w:val="single"/>
    </w:rPr>
  </w:style>
  <w:style w:type="character" w:styleId="UnresolvedMention">
    <w:name w:val="Unresolved Mention"/>
    <w:basedOn w:val="DefaultParagraphFont"/>
    <w:uiPriority w:val="99"/>
    <w:semiHidden/>
    <w:unhideWhenUsed/>
    <w:rsid w:val="00CD133A"/>
    <w:rPr>
      <w:color w:val="605E5C"/>
      <w:shd w:val="clear" w:color="auto" w:fill="E1DFDD"/>
    </w:rPr>
  </w:style>
  <w:style w:type="table" w:styleId="TableGrid">
    <w:name w:val="Table Grid"/>
    <w:basedOn w:val="TableNormal"/>
    <w:uiPriority w:val="39"/>
    <w:rsid w:val="008B7D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C8460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6Colorful-Accent1">
    <w:name w:val="Grid Table 6 Colorful Accent 1"/>
    <w:basedOn w:val="TableNormal"/>
    <w:uiPriority w:val="51"/>
    <w:rsid w:val="00C84600"/>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
    <w:name w:val="Grid Table 6 Colorful"/>
    <w:basedOn w:val="TableNormal"/>
    <w:uiPriority w:val="51"/>
    <w:rsid w:val="00C8460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C84600"/>
    <w:rPr>
      <w:color w:val="954F72" w:themeColor="followedHyperlink"/>
      <w:u w:val="single"/>
    </w:rPr>
  </w:style>
  <w:style w:type="paragraph" w:styleId="Footer">
    <w:name w:val="footer"/>
    <w:basedOn w:val="Normal"/>
    <w:link w:val="FooterChar"/>
    <w:uiPriority w:val="99"/>
    <w:unhideWhenUsed/>
    <w:rsid w:val="00C84600"/>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C84600"/>
    <w:rPr>
      <w:rFonts w:eastAsiaTheme="minorHAnsi"/>
      <w:sz w:val="24"/>
      <w:szCs w:val="24"/>
    </w:rPr>
  </w:style>
  <w:style w:type="character" w:customStyle="1" w:styleId="Code">
    <w:name w:val="Code"/>
    <w:basedOn w:val="DefaultParagraphFont"/>
    <w:uiPriority w:val="1"/>
    <w:qFormat/>
    <w:rsid w:val="00A15736"/>
    <w:rPr>
      <w:rFonts w:ascii="Andale Mono" w:hAnsi="Andale Mono" w:cs="Times New Roman (Headings CS)"/>
      <w:b/>
      <w:smallCaps/>
      <w:sz w:val="18"/>
      <w:szCs w:val="20"/>
    </w:rPr>
  </w:style>
  <w:style w:type="paragraph" w:styleId="BalloonText">
    <w:name w:val="Balloon Text"/>
    <w:basedOn w:val="Normal"/>
    <w:link w:val="BalloonTextChar"/>
    <w:uiPriority w:val="99"/>
    <w:semiHidden/>
    <w:unhideWhenUsed/>
    <w:rsid w:val="00C84600"/>
    <w:rPr>
      <w:rFonts w:eastAsiaTheme="minorEastAsia"/>
      <w:sz w:val="18"/>
      <w:szCs w:val="18"/>
    </w:rPr>
  </w:style>
  <w:style w:type="character" w:customStyle="1" w:styleId="BalloonTextChar">
    <w:name w:val="Balloon Text Char"/>
    <w:basedOn w:val="DefaultParagraphFont"/>
    <w:link w:val="BalloonText"/>
    <w:uiPriority w:val="99"/>
    <w:semiHidden/>
    <w:rsid w:val="00C84600"/>
    <w:rPr>
      <w:rFonts w:ascii="Times New Roman" w:hAnsi="Times New Roman" w:cs="Times New Roman"/>
      <w:sz w:val="18"/>
      <w:szCs w:val="18"/>
    </w:rPr>
  </w:style>
  <w:style w:type="table" w:styleId="GridTable2-Accent1">
    <w:name w:val="Grid Table 2 Accent 1"/>
    <w:basedOn w:val="TableNormal"/>
    <w:uiPriority w:val="47"/>
    <w:rsid w:val="00C84600"/>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3677DE"/>
    <w:rPr>
      <w:sz w:val="16"/>
      <w:szCs w:val="16"/>
    </w:rPr>
  </w:style>
  <w:style w:type="paragraph" w:styleId="CommentText">
    <w:name w:val="annotation text"/>
    <w:basedOn w:val="Normal"/>
    <w:link w:val="CommentTextChar"/>
    <w:uiPriority w:val="99"/>
    <w:semiHidden/>
    <w:unhideWhenUsed/>
    <w:rsid w:val="003677DE"/>
    <w:pPr>
      <w:spacing w:after="200"/>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3677DE"/>
    <w:rPr>
      <w:sz w:val="20"/>
      <w:szCs w:val="20"/>
    </w:rPr>
  </w:style>
  <w:style w:type="paragraph" w:styleId="CommentSubject">
    <w:name w:val="annotation subject"/>
    <w:basedOn w:val="CommentText"/>
    <w:next w:val="CommentText"/>
    <w:link w:val="CommentSubjectChar"/>
    <w:uiPriority w:val="99"/>
    <w:semiHidden/>
    <w:unhideWhenUsed/>
    <w:rsid w:val="003677DE"/>
    <w:rPr>
      <w:b/>
      <w:bCs/>
    </w:rPr>
  </w:style>
  <w:style w:type="character" w:customStyle="1" w:styleId="CommentSubjectChar">
    <w:name w:val="Comment Subject Char"/>
    <w:basedOn w:val="CommentTextChar"/>
    <w:link w:val="CommentSubject"/>
    <w:uiPriority w:val="99"/>
    <w:semiHidden/>
    <w:rsid w:val="003677DE"/>
    <w:rPr>
      <w:b/>
      <w:bCs/>
      <w:sz w:val="20"/>
      <w:szCs w:val="20"/>
    </w:rPr>
  </w:style>
  <w:style w:type="paragraph" w:styleId="Header">
    <w:name w:val="header"/>
    <w:basedOn w:val="Normal"/>
    <w:link w:val="HeaderChar"/>
    <w:uiPriority w:val="99"/>
    <w:unhideWhenUsed/>
    <w:rsid w:val="00DA30F9"/>
    <w:pPr>
      <w:tabs>
        <w:tab w:val="center" w:pos="4680"/>
        <w:tab w:val="right" w:pos="9360"/>
      </w:tabs>
    </w:pPr>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DA30F9"/>
  </w:style>
  <w:style w:type="character" w:styleId="PlaceholderText">
    <w:name w:val="Placeholder Text"/>
    <w:basedOn w:val="DefaultParagraphFont"/>
    <w:uiPriority w:val="99"/>
    <w:semiHidden/>
    <w:rsid w:val="00200ED0"/>
    <w:rPr>
      <w:color w:val="808080"/>
    </w:rPr>
  </w:style>
  <w:style w:type="paragraph" w:styleId="HTMLPreformatted">
    <w:name w:val="HTML Preformatted"/>
    <w:basedOn w:val="Normal"/>
    <w:link w:val="HTMLPreformattedChar"/>
    <w:uiPriority w:val="99"/>
    <w:semiHidden/>
    <w:unhideWhenUsed/>
    <w:rsid w:val="00CA1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A1A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25579">
      <w:bodyDiv w:val="1"/>
      <w:marLeft w:val="0"/>
      <w:marRight w:val="0"/>
      <w:marTop w:val="0"/>
      <w:marBottom w:val="0"/>
      <w:divBdr>
        <w:top w:val="none" w:sz="0" w:space="0" w:color="auto"/>
        <w:left w:val="none" w:sz="0" w:space="0" w:color="auto"/>
        <w:bottom w:val="none" w:sz="0" w:space="0" w:color="auto"/>
        <w:right w:val="none" w:sz="0" w:space="0" w:color="auto"/>
      </w:divBdr>
    </w:div>
    <w:div w:id="97023815">
      <w:bodyDiv w:val="1"/>
      <w:marLeft w:val="0"/>
      <w:marRight w:val="0"/>
      <w:marTop w:val="0"/>
      <w:marBottom w:val="0"/>
      <w:divBdr>
        <w:top w:val="none" w:sz="0" w:space="0" w:color="auto"/>
        <w:left w:val="none" w:sz="0" w:space="0" w:color="auto"/>
        <w:bottom w:val="none" w:sz="0" w:space="0" w:color="auto"/>
        <w:right w:val="none" w:sz="0" w:space="0" w:color="auto"/>
      </w:divBdr>
    </w:div>
    <w:div w:id="267272030">
      <w:bodyDiv w:val="1"/>
      <w:marLeft w:val="0"/>
      <w:marRight w:val="0"/>
      <w:marTop w:val="0"/>
      <w:marBottom w:val="0"/>
      <w:divBdr>
        <w:top w:val="none" w:sz="0" w:space="0" w:color="auto"/>
        <w:left w:val="none" w:sz="0" w:space="0" w:color="auto"/>
        <w:bottom w:val="none" w:sz="0" w:space="0" w:color="auto"/>
        <w:right w:val="none" w:sz="0" w:space="0" w:color="auto"/>
      </w:divBdr>
    </w:div>
    <w:div w:id="271134036">
      <w:bodyDiv w:val="1"/>
      <w:marLeft w:val="0"/>
      <w:marRight w:val="0"/>
      <w:marTop w:val="0"/>
      <w:marBottom w:val="0"/>
      <w:divBdr>
        <w:top w:val="none" w:sz="0" w:space="0" w:color="auto"/>
        <w:left w:val="none" w:sz="0" w:space="0" w:color="auto"/>
        <w:bottom w:val="none" w:sz="0" w:space="0" w:color="auto"/>
        <w:right w:val="none" w:sz="0" w:space="0" w:color="auto"/>
      </w:divBdr>
    </w:div>
    <w:div w:id="413864635">
      <w:bodyDiv w:val="1"/>
      <w:marLeft w:val="0"/>
      <w:marRight w:val="0"/>
      <w:marTop w:val="0"/>
      <w:marBottom w:val="0"/>
      <w:divBdr>
        <w:top w:val="none" w:sz="0" w:space="0" w:color="auto"/>
        <w:left w:val="none" w:sz="0" w:space="0" w:color="auto"/>
        <w:bottom w:val="none" w:sz="0" w:space="0" w:color="auto"/>
        <w:right w:val="none" w:sz="0" w:space="0" w:color="auto"/>
      </w:divBdr>
    </w:div>
    <w:div w:id="443229936">
      <w:bodyDiv w:val="1"/>
      <w:marLeft w:val="0"/>
      <w:marRight w:val="0"/>
      <w:marTop w:val="0"/>
      <w:marBottom w:val="0"/>
      <w:divBdr>
        <w:top w:val="none" w:sz="0" w:space="0" w:color="auto"/>
        <w:left w:val="none" w:sz="0" w:space="0" w:color="auto"/>
        <w:bottom w:val="none" w:sz="0" w:space="0" w:color="auto"/>
        <w:right w:val="none" w:sz="0" w:space="0" w:color="auto"/>
      </w:divBdr>
    </w:div>
    <w:div w:id="491217592">
      <w:bodyDiv w:val="1"/>
      <w:marLeft w:val="0"/>
      <w:marRight w:val="0"/>
      <w:marTop w:val="0"/>
      <w:marBottom w:val="0"/>
      <w:divBdr>
        <w:top w:val="none" w:sz="0" w:space="0" w:color="auto"/>
        <w:left w:val="none" w:sz="0" w:space="0" w:color="auto"/>
        <w:bottom w:val="none" w:sz="0" w:space="0" w:color="auto"/>
        <w:right w:val="none" w:sz="0" w:space="0" w:color="auto"/>
      </w:divBdr>
    </w:div>
    <w:div w:id="536359060">
      <w:bodyDiv w:val="1"/>
      <w:marLeft w:val="0"/>
      <w:marRight w:val="0"/>
      <w:marTop w:val="0"/>
      <w:marBottom w:val="0"/>
      <w:divBdr>
        <w:top w:val="none" w:sz="0" w:space="0" w:color="auto"/>
        <w:left w:val="none" w:sz="0" w:space="0" w:color="auto"/>
        <w:bottom w:val="none" w:sz="0" w:space="0" w:color="auto"/>
        <w:right w:val="none" w:sz="0" w:space="0" w:color="auto"/>
      </w:divBdr>
    </w:div>
    <w:div w:id="636224111">
      <w:bodyDiv w:val="1"/>
      <w:marLeft w:val="0"/>
      <w:marRight w:val="0"/>
      <w:marTop w:val="0"/>
      <w:marBottom w:val="0"/>
      <w:divBdr>
        <w:top w:val="none" w:sz="0" w:space="0" w:color="auto"/>
        <w:left w:val="none" w:sz="0" w:space="0" w:color="auto"/>
        <w:bottom w:val="none" w:sz="0" w:space="0" w:color="auto"/>
        <w:right w:val="none" w:sz="0" w:space="0" w:color="auto"/>
      </w:divBdr>
    </w:div>
    <w:div w:id="651907795">
      <w:bodyDiv w:val="1"/>
      <w:marLeft w:val="0"/>
      <w:marRight w:val="0"/>
      <w:marTop w:val="0"/>
      <w:marBottom w:val="0"/>
      <w:divBdr>
        <w:top w:val="none" w:sz="0" w:space="0" w:color="auto"/>
        <w:left w:val="none" w:sz="0" w:space="0" w:color="auto"/>
        <w:bottom w:val="none" w:sz="0" w:space="0" w:color="auto"/>
        <w:right w:val="none" w:sz="0" w:space="0" w:color="auto"/>
      </w:divBdr>
    </w:div>
    <w:div w:id="791678279">
      <w:bodyDiv w:val="1"/>
      <w:marLeft w:val="0"/>
      <w:marRight w:val="0"/>
      <w:marTop w:val="0"/>
      <w:marBottom w:val="0"/>
      <w:divBdr>
        <w:top w:val="none" w:sz="0" w:space="0" w:color="auto"/>
        <w:left w:val="none" w:sz="0" w:space="0" w:color="auto"/>
        <w:bottom w:val="none" w:sz="0" w:space="0" w:color="auto"/>
        <w:right w:val="none" w:sz="0" w:space="0" w:color="auto"/>
      </w:divBdr>
    </w:div>
    <w:div w:id="840852209">
      <w:bodyDiv w:val="1"/>
      <w:marLeft w:val="0"/>
      <w:marRight w:val="0"/>
      <w:marTop w:val="0"/>
      <w:marBottom w:val="0"/>
      <w:divBdr>
        <w:top w:val="none" w:sz="0" w:space="0" w:color="auto"/>
        <w:left w:val="none" w:sz="0" w:space="0" w:color="auto"/>
        <w:bottom w:val="none" w:sz="0" w:space="0" w:color="auto"/>
        <w:right w:val="none" w:sz="0" w:space="0" w:color="auto"/>
      </w:divBdr>
    </w:div>
    <w:div w:id="923218884">
      <w:bodyDiv w:val="1"/>
      <w:marLeft w:val="0"/>
      <w:marRight w:val="0"/>
      <w:marTop w:val="0"/>
      <w:marBottom w:val="0"/>
      <w:divBdr>
        <w:top w:val="none" w:sz="0" w:space="0" w:color="auto"/>
        <w:left w:val="none" w:sz="0" w:space="0" w:color="auto"/>
        <w:bottom w:val="none" w:sz="0" w:space="0" w:color="auto"/>
        <w:right w:val="none" w:sz="0" w:space="0" w:color="auto"/>
      </w:divBdr>
    </w:div>
    <w:div w:id="966818708">
      <w:bodyDiv w:val="1"/>
      <w:marLeft w:val="0"/>
      <w:marRight w:val="0"/>
      <w:marTop w:val="0"/>
      <w:marBottom w:val="0"/>
      <w:divBdr>
        <w:top w:val="none" w:sz="0" w:space="0" w:color="auto"/>
        <w:left w:val="none" w:sz="0" w:space="0" w:color="auto"/>
        <w:bottom w:val="none" w:sz="0" w:space="0" w:color="auto"/>
        <w:right w:val="none" w:sz="0" w:space="0" w:color="auto"/>
      </w:divBdr>
    </w:div>
    <w:div w:id="1008487169">
      <w:bodyDiv w:val="1"/>
      <w:marLeft w:val="0"/>
      <w:marRight w:val="0"/>
      <w:marTop w:val="0"/>
      <w:marBottom w:val="0"/>
      <w:divBdr>
        <w:top w:val="none" w:sz="0" w:space="0" w:color="auto"/>
        <w:left w:val="none" w:sz="0" w:space="0" w:color="auto"/>
        <w:bottom w:val="none" w:sz="0" w:space="0" w:color="auto"/>
        <w:right w:val="none" w:sz="0" w:space="0" w:color="auto"/>
      </w:divBdr>
    </w:div>
    <w:div w:id="1041826432">
      <w:bodyDiv w:val="1"/>
      <w:marLeft w:val="0"/>
      <w:marRight w:val="0"/>
      <w:marTop w:val="0"/>
      <w:marBottom w:val="0"/>
      <w:divBdr>
        <w:top w:val="none" w:sz="0" w:space="0" w:color="auto"/>
        <w:left w:val="none" w:sz="0" w:space="0" w:color="auto"/>
        <w:bottom w:val="none" w:sz="0" w:space="0" w:color="auto"/>
        <w:right w:val="none" w:sz="0" w:space="0" w:color="auto"/>
      </w:divBdr>
    </w:div>
    <w:div w:id="1074935981">
      <w:bodyDiv w:val="1"/>
      <w:marLeft w:val="0"/>
      <w:marRight w:val="0"/>
      <w:marTop w:val="0"/>
      <w:marBottom w:val="0"/>
      <w:divBdr>
        <w:top w:val="none" w:sz="0" w:space="0" w:color="auto"/>
        <w:left w:val="none" w:sz="0" w:space="0" w:color="auto"/>
        <w:bottom w:val="none" w:sz="0" w:space="0" w:color="auto"/>
        <w:right w:val="none" w:sz="0" w:space="0" w:color="auto"/>
      </w:divBdr>
    </w:div>
    <w:div w:id="1124423676">
      <w:bodyDiv w:val="1"/>
      <w:marLeft w:val="0"/>
      <w:marRight w:val="0"/>
      <w:marTop w:val="0"/>
      <w:marBottom w:val="0"/>
      <w:divBdr>
        <w:top w:val="none" w:sz="0" w:space="0" w:color="auto"/>
        <w:left w:val="none" w:sz="0" w:space="0" w:color="auto"/>
        <w:bottom w:val="none" w:sz="0" w:space="0" w:color="auto"/>
        <w:right w:val="none" w:sz="0" w:space="0" w:color="auto"/>
      </w:divBdr>
    </w:div>
    <w:div w:id="1248685985">
      <w:bodyDiv w:val="1"/>
      <w:marLeft w:val="0"/>
      <w:marRight w:val="0"/>
      <w:marTop w:val="0"/>
      <w:marBottom w:val="0"/>
      <w:divBdr>
        <w:top w:val="none" w:sz="0" w:space="0" w:color="auto"/>
        <w:left w:val="none" w:sz="0" w:space="0" w:color="auto"/>
        <w:bottom w:val="none" w:sz="0" w:space="0" w:color="auto"/>
        <w:right w:val="none" w:sz="0" w:space="0" w:color="auto"/>
      </w:divBdr>
    </w:div>
    <w:div w:id="1268923631">
      <w:bodyDiv w:val="1"/>
      <w:marLeft w:val="0"/>
      <w:marRight w:val="0"/>
      <w:marTop w:val="0"/>
      <w:marBottom w:val="0"/>
      <w:divBdr>
        <w:top w:val="none" w:sz="0" w:space="0" w:color="auto"/>
        <w:left w:val="none" w:sz="0" w:space="0" w:color="auto"/>
        <w:bottom w:val="none" w:sz="0" w:space="0" w:color="auto"/>
        <w:right w:val="none" w:sz="0" w:space="0" w:color="auto"/>
      </w:divBdr>
    </w:div>
    <w:div w:id="1377775263">
      <w:bodyDiv w:val="1"/>
      <w:marLeft w:val="0"/>
      <w:marRight w:val="0"/>
      <w:marTop w:val="0"/>
      <w:marBottom w:val="0"/>
      <w:divBdr>
        <w:top w:val="none" w:sz="0" w:space="0" w:color="auto"/>
        <w:left w:val="none" w:sz="0" w:space="0" w:color="auto"/>
        <w:bottom w:val="none" w:sz="0" w:space="0" w:color="auto"/>
        <w:right w:val="none" w:sz="0" w:space="0" w:color="auto"/>
      </w:divBdr>
    </w:div>
    <w:div w:id="1455757987">
      <w:bodyDiv w:val="1"/>
      <w:marLeft w:val="0"/>
      <w:marRight w:val="0"/>
      <w:marTop w:val="0"/>
      <w:marBottom w:val="0"/>
      <w:divBdr>
        <w:top w:val="none" w:sz="0" w:space="0" w:color="auto"/>
        <w:left w:val="none" w:sz="0" w:space="0" w:color="auto"/>
        <w:bottom w:val="none" w:sz="0" w:space="0" w:color="auto"/>
        <w:right w:val="none" w:sz="0" w:space="0" w:color="auto"/>
      </w:divBdr>
    </w:div>
    <w:div w:id="1479228056">
      <w:bodyDiv w:val="1"/>
      <w:marLeft w:val="0"/>
      <w:marRight w:val="0"/>
      <w:marTop w:val="0"/>
      <w:marBottom w:val="0"/>
      <w:divBdr>
        <w:top w:val="none" w:sz="0" w:space="0" w:color="auto"/>
        <w:left w:val="none" w:sz="0" w:space="0" w:color="auto"/>
        <w:bottom w:val="none" w:sz="0" w:space="0" w:color="auto"/>
        <w:right w:val="none" w:sz="0" w:space="0" w:color="auto"/>
      </w:divBdr>
    </w:div>
    <w:div w:id="1638414600">
      <w:bodyDiv w:val="1"/>
      <w:marLeft w:val="0"/>
      <w:marRight w:val="0"/>
      <w:marTop w:val="0"/>
      <w:marBottom w:val="0"/>
      <w:divBdr>
        <w:top w:val="none" w:sz="0" w:space="0" w:color="auto"/>
        <w:left w:val="none" w:sz="0" w:space="0" w:color="auto"/>
        <w:bottom w:val="none" w:sz="0" w:space="0" w:color="auto"/>
        <w:right w:val="none" w:sz="0" w:space="0" w:color="auto"/>
      </w:divBdr>
    </w:div>
    <w:div w:id="1742942900">
      <w:bodyDiv w:val="1"/>
      <w:marLeft w:val="0"/>
      <w:marRight w:val="0"/>
      <w:marTop w:val="0"/>
      <w:marBottom w:val="0"/>
      <w:divBdr>
        <w:top w:val="none" w:sz="0" w:space="0" w:color="auto"/>
        <w:left w:val="none" w:sz="0" w:space="0" w:color="auto"/>
        <w:bottom w:val="none" w:sz="0" w:space="0" w:color="auto"/>
        <w:right w:val="none" w:sz="0" w:space="0" w:color="auto"/>
      </w:divBdr>
    </w:div>
    <w:div w:id="1800108278">
      <w:bodyDiv w:val="1"/>
      <w:marLeft w:val="0"/>
      <w:marRight w:val="0"/>
      <w:marTop w:val="0"/>
      <w:marBottom w:val="0"/>
      <w:divBdr>
        <w:top w:val="none" w:sz="0" w:space="0" w:color="auto"/>
        <w:left w:val="none" w:sz="0" w:space="0" w:color="auto"/>
        <w:bottom w:val="none" w:sz="0" w:space="0" w:color="auto"/>
        <w:right w:val="none" w:sz="0" w:space="0" w:color="auto"/>
      </w:divBdr>
    </w:div>
    <w:div w:id="1862738071">
      <w:bodyDiv w:val="1"/>
      <w:marLeft w:val="0"/>
      <w:marRight w:val="0"/>
      <w:marTop w:val="0"/>
      <w:marBottom w:val="0"/>
      <w:divBdr>
        <w:top w:val="none" w:sz="0" w:space="0" w:color="auto"/>
        <w:left w:val="none" w:sz="0" w:space="0" w:color="auto"/>
        <w:bottom w:val="none" w:sz="0" w:space="0" w:color="auto"/>
        <w:right w:val="none" w:sz="0" w:space="0" w:color="auto"/>
      </w:divBdr>
    </w:div>
    <w:div w:id="1869946906">
      <w:bodyDiv w:val="1"/>
      <w:marLeft w:val="0"/>
      <w:marRight w:val="0"/>
      <w:marTop w:val="0"/>
      <w:marBottom w:val="0"/>
      <w:divBdr>
        <w:top w:val="none" w:sz="0" w:space="0" w:color="auto"/>
        <w:left w:val="none" w:sz="0" w:space="0" w:color="auto"/>
        <w:bottom w:val="none" w:sz="0" w:space="0" w:color="auto"/>
        <w:right w:val="none" w:sz="0" w:space="0" w:color="auto"/>
      </w:divBdr>
    </w:div>
    <w:div w:id="1998728252">
      <w:bodyDiv w:val="1"/>
      <w:marLeft w:val="0"/>
      <w:marRight w:val="0"/>
      <w:marTop w:val="0"/>
      <w:marBottom w:val="0"/>
      <w:divBdr>
        <w:top w:val="none" w:sz="0" w:space="0" w:color="auto"/>
        <w:left w:val="none" w:sz="0" w:space="0" w:color="auto"/>
        <w:bottom w:val="none" w:sz="0" w:space="0" w:color="auto"/>
        <w:right w:val="none" w:sz="0" w:space="0" w:color="auto"/>
      </w:divBdr>
    </w:div>
    <w:div w:id="2033870559">
      <w:bodyDiv w:val="1"/>
      <w:marLeft w:val="0"/>
      <w:marRight w:val="0"/>
      <w:marTop w:val="0"/>
      <w:marBottom w:val="0"/>
      <w:divBdr>
        <w:top w:val="none" w:sz="0" w:space="0" w:color="auto"/>
        <w:left w:val="none" w:sz="0" w:space="0" w:color="auto"/>
        <w:bottom w:val="none" w:sz="0" w:space="0" w:color="auto"/>
        <w:right w:val="none" w:sz="0" w:space="0" w:color="auto"/>
      </w:divBdr>
    </w:div>
    <w:div w:id="2035495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kdnuggets.com/2018/11/introduction-pytorch-deep-learning.html" TargetMode="External"/><Relationship Id="rId2" Type="http://schemas.openxmlformats.org/officeDocument/2006/relationships/hyperlink" Target="http://deeplearning.net/tutorial/gettingstarted.html" TargetMode="External"/><Relationship Id="rId1" Type="http://schemas.openxmlformats.org/officeDocument/2006/relationships/hyperlink" Target="https://research.zalando.com/welcome/mission/research-projects/fashion-mnist/" TargetMode="External"/><Relationship Id="rId4" Type="http://schemas.openxmlformats.org/officeDocument/2006/relationships/hyperlink" Target="https://medium.com/ml2vec/intro-to-pytorch-with-image-classification-on-a-fashion-clothes-dataset-e589682df0c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484FF-014B-BE40-A4A7-DFEDED065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1339</TotalTime>
  <Pages>15</Pages>
  <Words>3358</Words>
  <Characters>19145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Armstrong</dc:creator>
  <cp:keywords/>
  <dc:description/>
  <cp:lastModifiedBy>Leonard Armstrong</cp:lastModifiedBy>
  <cp:revision>27</cp:revision>
  <dcterms:created xsi:type="dcterms:W3CDTF">2019-05-15T17:39:00Z</dcterms:created>
  <dcterms:modified xsi:type="dcterms:W3CDTF">2019-06-08T20:40:00Z</dcterms:modified>
</cp:coreProperties>
</file>