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Información del curso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Duración del curso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clases - 3 horas por semana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Temas del curso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Diseño Responsivo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i use?  (listado de elementos CSS y estado de compatibilidad con diferentes navegadores)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Photopea (para imágenes pixelares)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Optimizador(de imagenes)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Flaticon (banco de iconos e ilustraciones vectoriales)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Pexels (banco de imágenes)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Lipsum(Generador de Lorem Ipsum)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 Awesome (Librería de iconos con fuente)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Coolors (Generador de paletas de colores)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Fonts (Libreria de fuentes de Google)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 Awesome (Fuente de iconos)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Shortcuts de VSCode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Shortcuts Windows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Shortcuts macOS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Shortcuts Linux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Extensiones VSCode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 server preview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 de apoyo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 Mozilla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W3Schools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W3 HTML Validator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W3 HTML Wiki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W3Schools -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W3Schools - CSS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Programas de software libre para edición de imágenes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GIMP (para imágenes pixelares)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InkScape (para imágenes Vectoriales)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