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CA55" w14:textId="3875AA7E" w:rsidR="00572416" w:rsidRDefault="00000000">
      <w:pPr>
        <w:spacing w:after="60"/>
        <w:jc w:val="center"/>
      </w:pPr>
      <w:r>
        <w:rPr>
          <w:b/>
          <w:bCs/>
          <w:color w:val="1F4E78"/>
          <w:sz w:val="34"/>
          <w:szCs w:val="34"/>
        </w:rPr>
        <w:t xml:space="preserve">HealthConnect Clinic </w:t>
      </w:r>
      <w:r w:rsidR="00E333D8">
        <w:rPr>
          <w:b/>
          <w:bCs/>
          <w:color w:val="1F4E78"/>
          <w:sz w:val="34"/>
          <w:szCs w:val="34"/>
        </w:rPr>
        <w:t>-</w:t>
      </w:r>
      <w:r>
        <w:rPr>
          <w:b/>
          <w:bCs/>
          <w:color w:val="1F4E78"/>
          <w:sz w:val="34"/>
          <w:szCs w:val="34"/>
        </w:rPr>
        <w:t xml:space="preserve"> Experience Lab</w:t>
      </w:r>
    </w:p>
    <w:p w14:paraId="5B3F0169" w14:textId="565D9499" w:rsidR="00572416" w:rsidRDefault="00000000">
      <w:pPr>
        <w:spacing w:after="240"/>
        <w:jc w:val="center"/>
      </w:pPr>
      <w:r>
        <w:rPr>
          <w:color w:val="444444"/>
          <w:sz w:val="24"/>
          <w:szCs w:val="24"/>
        </w:rPr>
        <w:t xml:space="preserve">Week 4: Initial Analysis </w:t>
      </w:r>
      <w:r w:rsidR="00E333D8">
        <w:rPr>
          <w:color w:val="444444"/>
          <w:sz w:val="24"/>
          <w:szCs w:val="24"/>
        </w:rPr>
        <w:t>-</w:t>
      </w:r>
      <w:r>
        <w:rPr>
          <w:color w:val="444444"/>
          <w:sz w:val="24"/>
          <w:szCs w:val="24"/>
        </w:rPr>
        <w:t xml:space="preserve"> Data Analytics Track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72416" w14:paraId="6EF42EB6"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1B25ED84" w14:textId="77777777" w:rsidR="00572416" w:rsidRDefault="00000000">
            <w:r>
              <w:rPr>
                <w:b/>
                <w:bCs/>
                <w:sz w:val="20"/>
                <w:szCs w:val="20"/>
              </w:rPr>
              <w:t>Programme</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915A8AA" w14:textId="77777777" w:rsidR="00572416" w:rsidRDefault="00000000">
            <w:r>
              <w:rPr>
                <w:sz w:val="20"/>
                <w:szCs w:val="20"/>
              </w:rPr>
              <w:t>AnalystLab Africa Experience Lab</w:t>
            </w:r>
          </w:p>
        </w:tc>
      </w:tr>
      <w:tr w:rsidR="00572416" w14:paraId="5C10C400"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28B0FBB9" w14:textId="77777777" w:rsidR="00572416" w:rsidRDefault="00000000">
            <w:r>
              <w:rPr>
                <w:b/>
                <w:bCs/>
                <w:sz w:val="20"/>
                <w:szCs w:val="20"/>
              </w:rPr>
              <w:t>Track</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28B5A892" w14:textId="77777777" w:rsidR="00572416" w:rsidRDefault="00000000">
            <w:r>
              <w:rPr>
                <w:sz w:val="20"/>
                <w:szCs w:val="20"/>
              </w:rPr>
              <w:t>Data Analytics</w:t>
            </w:r>
          </w:p>
        </w:tc>
      </w:tr>
      <w:tr w:rsidR="00572416" w14:paraId="17AC850A"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0A3C2179" w14:textId="77777777" w:rsidR="00572416" w:rsidRDefault="00000000">
            <w:r>
              <w:rPr>
                <w:b/>
                <w:bCs/>
                <w:sz w:val="20"/>
                <w:szCs w:val="20"/>
              </w:rPr>
              <w:t>Week</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3FDCE0E5" w14:textId="3A09A265" w:rsidR="00572416" w:rsidRDefault="00000000">
            <w:r>
              <w:rPr>
                <w:sz w:val="20"/>
                <w:szCs w:val="20"/>
              </w:rPr>
              <w:t xml:space="preserve">4 </w:t>
            </w:r>
            <w:r w:rsidR="00E333D8">
              <w:rPr>
                <w:sz w:val="20"/>
                <w:szCs w:val="20"/>
              </w:rPr>
              <w:t>-</w:t>
            </w:r>
            <w:r>
              <w:rPr>
                <w:sz w:val="20"/>
                <w:szCs w:val="20"/>
              </w:rPr>
              <w:t xml:space="preserve"> Project </w:t>
            </w:r>
            <w:r w:rsidR="00E96481">
              <w:rPr>
                <w:sz w:val="20"/>
                <w:szCs w:val="20"/>
              </w:rPr>
              <w:t>Kick-off</w:t>
            </w:r>
            <w:r>
              <w:rPr>
                <w:sz w:val="20"/>
                <w:szCs w:val="20"/>
              </w:rPr>
              <w:t xml:space="preserve"> &amp; Problem Understanding</w:t>
            </w:r>
          </w:p>
        </w:tc>
      </w:tr>
      <w:tr w:rsidR="00572416" w14:paraId="08E9228A"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50788DEC" w14:textId="77777777" w:rsidR="00572416" w:rsidRDefault="00000000">
            <w:r>
              <w:rPr>
                <w:b/>
                <w:bCs/>
                <w:sz w:val="20"/>
                <w:szCs w:val="20"/>
              </w:rPr>
              <w:t>Project</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3BE986E7" w14:textId="77777777" w:rsidR="00572416" w:rsidRDefault="00000000">
            <w:r>
              <w:rPr>
                <w:sz w:val="20"/>
                <w:szCs w:val="20"/>
              </w:rPr>
              <w:t>HealthConnect Clinic Experience Lab</w:t>
            </w:r>
          </w:p>
        </w:tc>
      </w:tr>
      <w:tr w:rsidR="00572416" w14:paraId="514F0FD2"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72DEBAB5" w14:textId="77777777" w:rsidR="00572416" w:rsidRDefault="00000000">
            <w:r>
              <w:rPr>
                <w:b/>
                <w:bCs/>
                <w:sz w:val="20"/>
                <w:szCs w:val="20"/>
              </w:rPr>
              <w:t>Project Title</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5ADA2E5" w14:textId="77777777" w:rsidR="00572416" w:rsidRDefault="00000000">
            <w:r>
              <w:rPr>
                <w:sz w:val="20"/>
                <w:szCs w:val="20"/>
              </w:rPr>
              <w:t>Improving Patient Appointment Attendance and Healthcare Support Using Data and AI</w:t>
            </w:r>
          </w:p>
        </w:tc>
      </w:tr>
      <w:tr w:rsidR="00572416" w14:paraId="092BB1F5"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611EC2F4" w14:textId="77777777" w:rsidR="00572416" w:rsidRDefault="00000000">
            <w:r>
              <w:rPr>
                <w:b/>
                <w:bCs/>
                <w:sz w:val="20"/>
                <w:szCs w:val="20"/>
              </w:rPr>
              <w:t>Prepared By</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7429F868" w14:textId="1DF4C6AA" w:rsidR="00572416" w:rsidRDefault="00000000">
            <w:r>
              <w:rPr>
                <w:sz w:val="20"/>
                <w:szCs w:val="20"/>
              </w:rPr>
              <w:t>Larona</w:t>
            </w:r>
            <w:r w:rsidR="00E333D8">
              <w:rPr>
                <w:sz w:val="20"/>
                <w:szCs w:val="20"/>
              </w:rPr>
              <w:t xml:space="preserve"> Othapile</w:t>
            </w:r>
          </w:p>
        </w:tc>
      </w:tr>
    </w:tbl>
    <w:p w14:paraId="6C56C75D" w14:textId="77777777" w:rsidR="00572416" w:rsidRDefault="00572416">
      <w:pPr>
        <w:spacing w:after="200"/>
      </w:pPr>
    </w:p>
    <w:p w14:paraId="582B1FF0" w14:textId="77777777" w:rsidR="00572416" w:rsidRDefault="00000000">
      <w:pPr>
        <w:pStyle w:val="Heading1"/>
        <w:spacing w:before="300" w:after="150"/>
      </w:pPr>
      <w:r>
        <w:t>1. Introduction and Track Role</w:t>
      </w:r>
    </w:p>
    <w:p w14:paraId="09751C6C" w14:textId="77777777" w:rsidR="00572416" w:rsidRDefault="00000000">
      <w:pPr>
        <w:spacing w:after="160"/>
      </w:pPr>
      <w:r>
        <w:t>HealthConnect Clinic is experiencing a recurring operational problem: patients miss scheduled appointments, and the clinic does not yet have a clear, data-informed understanding of why. This wastes appointment capacity, disrupts care delivery, and adds pressure to administrative staff who also field repetitive patient enquiries. The central project question guiding all tracks is how HealthConnect can use data and AI to reduce missed appointments and improve the patient support experience.</w:t>
      </w:r>
    </w:p>
    <w:p w14:paraId="6CD013BA" w14:textId="77777777" w:rsidR="00572416" w:rsidRDefault="00000000">
      <w:pPr>
        <w:spacing w:after="160"/>
      </w:pPr>
      <w:r>
        <w:t>As the Data Analytics contributor to this shared project, my role in Week 4 is to build the evidence base the rest of the project will rely on: reviewing the structure and quality of the appointment data, framing the business questions worth answering, and proposing measurable KPIs that HealthConnect can track over time. This analysis is intended to directly inform the Data Science track's no-show prediction model (by clarifying candidate features and the target definition) and to give the Generative AI track a factual, data-grounded picture of the problem to design around.</w:t>
      </w:r>
    </w:p>
    <w:p w14:paraId="0591C521" w14:textId="77777777" w:rsidR="00572416" w:rsidRDefault="00000000">
      <w:pPr>
        <w:spacing w:after="160"/>
      </w:pPr>
      <w:r>
        <w:t>Primary resources for this track are the HealthConnect_Appointment_Data.csv dataset and the HealthConnect_Data_Dictionary.xlsx file. The HealthConnect_Clinic_Knowledge_Base.docx is used only for business context (e.g., services and procedures), not as a data source. My initial approach for Week 4 is: (1) review the data dictionary and dataset structure, (2) assess data quality, (3) define business questions, (4) propose KPIs linked to those questions, and (5) outline the analysis approach I will execute in Week 5.</w:t>
      </w:r>
    </w:p>
    <w:p w14:paraId="06B9929D" w14:textId="77777777" w:rsidR="00572416" w:rsidRDefault="00000000">
      <w:pPr>
        <w:pStyle w:val="Heading1"/>
        <w:spacing w:before="300" w:after="150"/>
      </w:pPr>
      <w:r>
        <w:t>2. Dataset Overview</w:t>
      </w:r>
    </w:p>
    <w:p w14:paraId="183A52E6" w14:textId="77777777" w:rsidR="00572416" w:rsidRDefault="00000000">
      <w:pPr>
        <w:spacing w:after="160"/>
      </w:pPr>
      <w:r>
        <w:t>The HealthConnect Appointment Dataset is described as containing fictional, anonymised appointment records across nine categories of information. The table below sets out the categories as named in the brief, the fields I expect each to contain, and why each is relevant to investigating appointment attendance. Exact field names and data types will be confirmed against the actual Data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572416" w14:paraId="6BF8797E"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108B0E6F" w14:textId="77777777" w:rsidR="00572416" w:rsidRDefault="00000000">
            <w:r>
              <w:rPr>
                <w:b/>
                <w:bCs/>
                <w:color w:val="FFFFFF"/>
                <w:sz w:val="20"/>
                <w:szCs w:val="20"/>
              </w:rPr>
              <w:t>Category</w:t>
            </w:r>
          </w:p>
        </w:tc>
        <w:tc>
          <w:tcPr>
            <w:tcW w:w="32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41B579BD" w14:textId="77777777" w:rsidR="00572416" w:rsidRDefault="00000000">
            <w:r>
              <w:rPr>
                <w:b/>
                <w:bCs/>
                <w:color w:val="FFFFFF"/>
                <w:sz w:val="20"/>
                <w:szCs w:val="20"/>
              </w:rPr>
              <w:t>Expected fields</w:t>
            </w:r>
          </w:p>
        </w:tc>
        <w:tc>
          <w:tcPr>
            <w:tcW w:w="3826"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6A0C1116" w14:textId="77777777" w:rsidR="00572416" w:rsidRDefault="00000000">
            <w:r>
              <w:rPr>
                <w:b/>
                <w:bCs/>
                <w:color w:val="FFFFFF"/>
                <w:sz w:val="20"/>
                <w:szCs w:val="20"/>
              </w:rPr>
              <w:t>Relevance to no-show analysis</w:t>
            </w:r>
          </w:p>
        </w:tc>
      </w:tr>
      <w:tr w:rsidR="00572416" w14:paraId="25428FC7"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3659C452" w14:textId="77777777" w:rsidR="00572416" w:rsidRDefault="00000000">
            <w:r>
              <w:rPr>
                <w:sz w:val="20"/>
                <w:szCs w:val="20"/>
              </w:rPr>
              <w:t>Patient demographics</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2CCD46D8" w14:textId="77777777" w:rsidR="00572416" w:rsidRDefault="00000000">
            <w:r>
              <w:rPr>
                <w:sz w:val="20"/>
                <w:szCs w:val="20"/>
              </w:rPr>
              <w:t>Patient ID, age, gender, neighbourhood / area</w:t>
            </w:r>
          </w:p>
        </w:tc>
        <w:tc>
          <w:tcPr>
            <w:tcW w:w="38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5A23AA21" w14:textId="77777777" w:rsidR="00572416" w:rsidRDefault="00000000">
            <w:r>
              <w:rPr>
                <w:sz w:val="20"/>
                <w:szCs w:val="20"/>
              </w:rPr>
              <w:t>Lets attendance patterns be segmented by who the patient is.</w:t>
            </w:r>
          </w:p>
        </w:tc>
      </w:tr>
      <w:tr w:rsidR="00572416" w14:paraId="03904460"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05928C54" w14:textId="77777777" w:rsidR="00572416" w:rsidRDefault="00000000">
            <w:r>
              <w:rPr>
                <w:sz w:val="20"/>
                <w:szCs w:val="20"/>
              </w:rPr>
              <w:t>Appointment details</w:t>
            </w:r>
          </w:p>
        </w:tc>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621E2D7C" w14:textId="77777777" w:rsidR="00572416" w:rsidRDefault="00000000">
            <w:r>
              <w:rPr>
                <w:sz w:val="20"/>
                <w:szCs w:val="20"/>
              </w:rPr>
              <w:t>Appointment ID, scheduled date, appointment date, time slot, department/service</w:t>
            </w:r>
          </w:p>
        </w:tc>
        <w:tc>
          <w:tcPr>
            <w:tcW w:w="38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3AC3C603" w14:textId="77777777" w:rsidR="00572416" w:rsidRDefault="00000000">
            <w:r>
              <w:rPr>
                <w:sz w:val="20"/>
                <w:szCs w:val="20"/>
              </w:rPr>
              <w:t>Reveals when and where no-shows cluster.</w:t>
            </w:r>
          </w:p>
        </w:tc>
      </w:tr>
      <w:tr w:rsidR="00572416" w14:paraId="78B42D7F"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509BBDD6" w14:textId="77777777" w:rsidR="00572416" w:rsidRDefault="00000000">
            <w:r>
              <w:rPr>
                <w:sz w:val="20"/>
                <w:szCs w:val="20"/>
              </w:rPr>
              <w:t>Booking information</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01CEA5F8" w14:textId="77777777" w:rsidR="00572416" w:rsidRDefault="00000000">
            <w:r>
              <w:rPr>
                <w:sz w:val="20"/>
                <w:szCs w:val="20"/>
              </w:rPr>
              <w:t>Booking channel, date/time appointment was booked</w:t>
            </w:r>
          </w:p>
        </w:tc>
        <w:tc>
          <w:tcPr>
            <w:tcW w:w="38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6FC1CBCB" w14:textId="77777777" w:rsidR="00572416" w:rsidRDefault="00000000">
            <w:r>
              <w:rPr>
                <w:sz w:val="20"/>
                <w:szCs w:val="20"/>
              </w:rPr>
              <w:t>Basis for calculating lead time between booking and visit.</w:t>
            </w:r>
          </w:p>
        </w:tc>
      </w:tr>
      <w:tr w:rsidR="00572416" w14:paraId="0CBA56C6"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3342508E" w14:textId="77777777" w:rsidR="00572416" w:rsidRDefault="00000000">
            <w:r>
              <w:rPr>
                <w:sz w:val="20"/>
                <w:szCs w:val="20"/>
              </w:rPr>
              <w:lastRenderedPageBreak/>
              <w:t>Previous appointment history</w:t>
            </w:r>
          </w:p>
        </w:tc>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2193553" w14:textId="77777777" w:rsidR="00572416" w:rsidRDefault="00000000">
            <w:r>
              <w:rPr>
                <w:sz w:val="20"/>
                <w:szCs w:val="20"/>
              </w:rPr>
              <w:t>Count of prior appointments attended</w:t>
            </w:r>
          </w:p>
        </w:tc>
        <w:tc>
          <w:tcPr>
            <w:tcW w:w="38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6C1F6D8B" w14:textId="77777777" w:rsidR="00572416" w:rsidRDefault="00000000">
            <w:r>
              <w:rPr>
                <w:sz w:val="20"/>
                <w:szCs w:val="20"/>
              </w:rPr>
              <w:t>Indicates how established the patient is with the clinic.</w:t>
            </w:r>
          </w:p>
        </w:tc>
      </w:tr>
      <w:tr w:rsidR="00572416" w14:paraId="7595C432"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639FA559" w14:textId="77777777" w:rsidR="00572416" w:rsidRDefault="00000000">
            <w:r>
              <w:rPr>
                <w:sz w:val="20"/>
                <w:szCs w:val="20"/>
              </w:rPr>
              <w:t>Previous no-shows</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7E9722BE" w14:textId="77777777" w:rsidR="00572416" w:rsidRDefault="00000000">
            <w:r>
              <w:rPr>
                <w:sz w:val="20"/>
                <w:szCs w:val="20"/>
              </w:rPr>
              <w:t>Count or flag of prior missed appointments</w:t>
            </w:r>
          </w:p>
        </w:tc>
        <w:tc>
          <w:tcPr>
            <w:tcW w:w="38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071CC3F2" w14:textId="77777777" w:rsidR="00572416" w:rsidRDefault="00000000">
            <w:r>
              <w:rPr>
                <w:sz w:val="20"/>
                <w:szCs w:val="20"/>
              </w:rPr>
              <w:t>Likely the single strongest behavioural predictor of a future no-show.</w:t>
            </w:r>
          </w:p>
        </w:tc>
      </w:tr>
      <w:tr w:rsidR="00572416" w14:paraId="1B4673F0"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0D94B597" w14:textId="77777777" w:rsidR="00572416" w:rsidRDefault="00000000">
            <w:r>
              <w:rPr>
                <w:sz w:val="20"/>
                <w:szCs w:val="20"/>
              </w:rPr>
              <w:t>Reminder information</w:t>
            </w:r>
          </w:p>
        </w:tc>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D072C69" w14:textId="77777777" w:rsidR="00572416" w:rsidRDefault="00000000">
            <w:r>
              <w:rPr>
                <w:sz w:val="20"/>
                <w:szCs w:val="20"/>
              </w:rPr>
              <w:t>Whether a reminder was sent, and via which channel</w:t>
            </w:r>
          </w:p>
        </w:tc>
        <w:tc>
          <w:tcPr>
            <w:tcW w:w="38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373F87B8" w14:textId="77777777" w:rsidR="00572416" w:rsidRDefault="00000000">
            <w:r>
              <w:rPr>
                <w:sz w:val="20"/>
                <w:szCs w:val="20"/>
              </w:rPr>
              <w:t>Tests whether a low-cost intervention (reminders) changes attendance.</w:t>
            </w:r>
          </w:p>
        </w:tc>
      </w:tr>
      <w:tr w:rsidR="00572416" w14:paraId="28FC3D11"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78DA8CB6" w14:textId="77777777" w:rsidR="00572416" w:rsidRDefault="00000000">
            <w:r>
              <w:rPr>
                <w:sz w:val="20"/>
                <w:szCs w:val="20"/>
              </w:rPr>
              <w:t>Distance to clinic</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735509BD" w14:textId="77777777" w:rsidR="00572416" w:rsidRDefault="00000000">
            <w:r>
              <w:rPr>
                <w:sz w:val="20"/>
                <w:szCs w:val="20"/>
              </w:rPr>
              <w:t>Distance in km, or a distance band</w:t>
            </w:r>
          </w:p>
        </w:tc>
        <w:tc>
          <w:tcPr>
            <w:tcW w:w="38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20639FF5" w14:textId="77777777" w:rsidR="00572416" w:rsidRDefault="00000000">
            <w:r>
              <w:rPr>
                <w:sz w:val="20"/>
                <w:szCs w:val="20"/>
              </w:rPr>
              <w:t>Tests whether physical access is a barrier to attendance.</w:t>
            </w:r>
          </w:p>
        </w:tc>
      </w:tr>
      <w:tr w:rsidR="00572416" w14:paraId="6413C9BC"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6FBF7E74" w14:textId="77777777" w:rsidR="00572416" w:rsidRDefault="00000000">
            <w:r>
              <w:rPr>
                <w:sz w:val="20"/>
                <w:szCs w:val="20"/>
              </w:rPr>
              <w:t>Waiting time</w:t>
            </w:r>
          </w:p>
        </w:tc>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20631AB5" w14:textId="77777777" w:rsidR="00572416" w:rsidRDefault="00000000">
            <w:r>
              <w:rPr>
                <w:sz w:val="20"/>
                <w:szCs w:val="20"/>
              </w:rPr>
              <w:t>Days between booking and appointment, and/or in-clinic wait time</w:t>
            </w:r>
          </w:p>
        </w:tc>
        <w:tc>
          <w:tcPr>
            <w:tcW w:w="38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5046141" w14:textId="77777777" w:rsidR="00572416" w:rsidRDefault="00000000">
            <w:r>
              <w:rPr>
                <w:sz w:val="20"/>
                <w:szCs w:val="20"/>
              </w:rPr>
              <w:t>Longer waits before a visit may weaken commitment to attend.</w:t>
            </w:r>
          </w:p>
        </w:tc>
      </w:tr>
      <w:tr w:rsidR="00572416" w14:paraId="43A71FA2" w14:textId="77777777">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662F2A4E" w14:textId="77777777" w:rsidR="00572416" w:rsidRDefault="00000000">
            <w:r>
              <w:rPr>
                <w:sz w:val="20"/>
                <w:szCs w:val="20"/>
              </w:rPr>
              <w:t>Appointment outcomes</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3A76D996" w14:textId="77777777" w:rsidR="00572416" w:rsidRDefault="00000000">
            <w:r>
              <w:rPr>
                <w:sz w:val="20"/>
                <w:szCs w:val="20"/>
              </w:rPr>
              <w:t>Attended / no-show / cancelled flag</w:t>
            </w:r>
          </w:p>
        </w:tc>
        <w:tc>
          <w:tcPr>
            <w:tcW w:w="38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7C8634DE" w14:textId="2504606B" w:rsidR="00572416" w:rsidRDefault="00000000">
            <w:r>
              <w:rPr>
                <w:sz w:val="20"/>
                <w:szCs w:val="20"/>
              </w:rPr>
              <w:t xml:space="preserve">The outcome variable </w:t>
            </w:r>
            <w:r w:rsidR="00E333D8">
              <w:rPr>
                <w:sz w:val="20"/>
                <w:szCs w:val="20"/>
              </w:rPr>
              <w:t>-</w:t>
            </w:r>
            <w:r>
              <w:rPr>
                <w:sz w:val="20"/>
                <w:szCs w:val="20"/>
              </w:rPr>
              <w:t xml:space="preserve"> central to every business question in this document.</w:t>
            </w:r>
          </w:p>
        </w:tc>
      </w:tr>
    </w:tbl>
    <w:p w14:paraId="7D7574C5" w14:textId="77777777" w:rsidR="00572416" w:rsidRDefault="00572416">
      <w:pPr>
        <w:spacing w:after="160"/>
      </w:pPr>
    </w:p>
    <w:p w14:paraId="1E0DB17D" w14:textId="240F7084" w:rsidR="00572416" w:rsidRDefault="00000000">
      <w:pPr>
        <w:spacing w:after="160"/>
      </w:pPr>
      <w:r>
        <w:t xml:space="preserve">Primary users of this dataset, per the brief, are the Data Analytics, Data Science, and Machine Learning Engineering tracks. My review will focus on the fields most relevant to attendance behaviour; I will not alter the source file </w:t>
      </w:r>
      <w:r w:rsidR="00E333D8">
        <w:t>-</w:t>
      </w:r>
      <w:r>
        <w:t xml:space="preserve"> any cleaning will be saved as a separate, clearly labelled copy.</w:t>
      </w:r>
    </w:p>
    <w:p w14:paraId="0E5ECF12" w14:textId="77777777" w:rsidR="00572416" w:rsidRDefault="00000000">
      <w:pPr>
        <w:pStyle w:val="Heading1"/>
        <w:spacing w:before="300" w:after="150"/>
      </w:pPr>
      <w:r>
        <w:t>3. Data Quality Assessment</w:t>
      </w:r>
    </w:p>
    <w:p w14:paraId="663AA407" w14:textId="77777777" w:rsidR="00572416" w:rsidRDefault="00000000">
      <w:pPr>
        <w:spacing w:after="160"/>
      </w:pPr>
      <w:r>
        <w:t>An initial data quality assessment is planned across five standard dimensions. Each will be checked directly once the CSV is loaded into Python (pandas), using the methods noted below. This structure lets me run a consistent, repeatable check rather than an ad hoc look at the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2258"/>
        <w:gridCol w:w="3835"/>
        <w:gridCol w:w="1427"/>
      </w:tblGrid>
      <w:tr w:rsidR="00572416" w14:paraId="216DD8D4"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72B38D1C" w14:textId="77777777" w:rsidR="00572416" w:rsidRDefault="00000000">
            <w:r>
              <w:rPr>
                <w:b/>
                <w:bCs/>
                <w:color w:val="FFFFFF"/>
                <w:sz w:val="20"/>
                <w:szCs w:val="20"/>
              </w:rPr>
              <w:t>Dimension</w:t>
            </w:r>
          </w:p>
        </w:tc>
        <w:tc>
          <w:tcPr>
            <w:tcW w:w="34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6D3972F1" w14:textId="77777777" w:rsidR="00572416" w:rsidRDefault="00000000">
            <w:r>
              <w:rPr>
                <w:b/>
                <w:bCs/>
                <w:color w:val="FFFFFF"/>
                <w:sz w:val="20"/>
                <w:szCs w:val="20"/>
              </w:rPr>
              <w:t>What I will check</w:t>
            </w:r>
          </w:p>
        </w:tc>
        <w:tc>
          <w:tcPr>
            <w:tcW w:w="24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4FFB667C" w14:textId="77777777" w:rsidR="00572416" w:rsidRDefault="00000000">
            <w:r>
              <w:rPr>
                <w:b/>
                <w:bCs/>
                <w:color w:val="FFFFFF"/>
                <w:sz w:val="20"/>
                <w:szCs w:val="20"/>
              </w:rPr>
              <w:t>Method</w:t>
            </w:r>
          </w:p>
        </w:tc>
        <w:tc>
          <w:tcPr>
            <w:tcW w:w="1526"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7A978247" w14:textId="77777777" w:rsidR="00572416" w:rsidRDefault="00000000">
            <w:r>
              <w:rPr>
                <w:b/>
                <w:bCs/>
                <w:color w:val="FFFFFF"/>
                <w:sz w:val="20"/>
                <w:szCs w:val="20"/>
              </w:rPr>
              <w:t>Why it matters</w:t>
            </w:r>
          </w:p>
        </w:tc>
      </w:tr>
      <w:tr w:rsidR="00572416" w14:paraId="2B1D6446"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0E23FA63" w14:textId="77777777" w:rsidR="00572416" w:rsidRDefault="00000000">
            <w:r>
              <w:rPr>
                <w:sz w:val="20"/>
                <w:szCs w:val="20"/>
              </w:rPr>
              <w:t>Completeness</w:t>
            </w:r>
          </w:p>
        </w:tc>
        <w:tc>
          <w:tcPr>
            <w:tcW w:w="34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15495261" w14:textId="77777777" w:rsidR="00572416" w:rsidRDefault="00000000">
            <w:r>
              <w:rPr>
                <w:sz w:val="20"/>
                <w:szCs w:val="20"/>
              </w:rPr>
              <w:t>Missing values per field, especially reminder status, distance, and demographic fields</w:t>
            </w:r>
          </w:p>
        </w:tc>
        <w:tc>
          <w:tcPr>
            <w:tcW w:w="24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38E9FF5F" w14:textId="77777777" w:rsidR="00572416" w:rsidRDefault="00000000">
            <w:r>
              <w:rPr>
                <w:sz w:val="20"/>
                <w:szCs w:val="20"/>
              </w:rPr>
              <w:t>df.isnull().sum()</w:t>
            </w:r>
          </w:p>
        </w:tc>
        <w:tc>
          <w:tcPr>
            <w:tcW w:w="15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03F6B8D5" w14:textId="77777777" w:rsidR="00572416" w:rsidRDefault="00000000">
            <w:r>
              <w:rPr>
                <w:sz w:val="20"/>
                <w:szCs w:val="20"/>
              </w:rPr>
              <w:t>Missing reminder or history data would weaken two of the proposed KPIs.</w:t>
            </w:r>
          </w:p>
        </w:tc>
      </w:tr>
      <w:tr w:rsidR="00572416" w14:paraId="2BB500F4"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219CA14E" w14:textId="77777777" w:rsidR="00572416" w:rsidRDefault="00000000">
            <w:r>
              <w:rPr>
                <w:sz w:val="20"/>
                <w:szCs w:val="20"/>
              </w:rPr>
              <w:t>Uniqueness</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0E4F8F1" w14:textId="77777777" w:rsidR="00572416" w:rsidRDefault="00000000">
            <w:r>
              <w:rPr>
                <w:sz w:val="20"/>
                <w:szCs w:val="20"/>
              </w:rPr>
              <w:t>Duplicate Patient IDs / Appointment IDs</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3B2EF398" w14:textId="77777777" w:rsidR="00572416" w:rsidRDefault="00000000">
            <w:r>
              <w:rPr>
                <w:sz w:val="20"/>
                <w:szCs w:val="20"/>
              </w:rPr>
              <w:t>df.duplicated().sum()</w:t>
            </w:r>
          </w:p>
        </w:tc>
        <w:tc>
          <w:tcPr>
            <w:tcW w:w="15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343D0FC" w14:textId="77777777" w:rsidR="00572416" w:rsidRDefault="00000000">
            <w:r>
              <w:rPr>
                <w:sz w:val="20"/>
                <w:szCs w:val="20"/>
              </w:rPr>
              <w:t>Duplicates would inflate appointment counts and distort the no-show rate.</w:t>
            </w:r>
          </w:p>
        </w:tc>
      </w:tr>
      <w:tr w:rsidR="00572416" w14:paraId="28D4B224"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59F26D53" w14:textId="77777777" w:rsidR="00572416" w:rsidRDefault="00000000">
            <w:r>
              <w:rPr>
                <w:sz w:val="20"/>
                <w:szCs w:val="20"/>
              </w:rPr>
              <w:t>Validity</w:t>
            </w:r>
          </w:p>
        </w:tc>
        <w:tc>
          <w:tcPr>
            <w:tcW w:w="34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4458FD71" w14:textId="0E7C46D1" w:rsidR="00572416" w:rsidRDefault="00000000">
            <w:r>
              <w:rPr>
                <w:sz w:val="20"/>
                <w:szCs w:val="20"/>
              </w:rPr>
              <w:t xml:space="preserve">Implausible values </w:t>
            </w:r>
            <w:r w:rsidR="00E333D8">
              <w:rPr>
                <w:sz w:val="20"/>
                <w:szCs w:val="20"/>
              </w:rPr>
              <w:t>-</w:t>
            </w:r>
            <w:r>
              <w:rPr>
                <w:sz w:val="20"/>
                <w:szCs w:val="20"/>
              </w:rPr>
              <w:t xml:space="preserve"> negative ages, negative waiting times, appointment date before booking date</w:t>
            </w:r>
          </w:p>
        </w:tc>
        <w:tc>
          <w:tcPr>
            <w:tcW w:w="24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24FFAE4C" w14:textId="77777777" w:rsidR="00572416" w:rsidRDefault="00000000">
            <w:r>
              <w:rPr>
                <w:sz w:val="20"/>
                <w:szCs w:val="20"/>
              </w:rPr>
              <w:t>df.describe(), range checks</w:t>
            </w:r>
          </w:p>
        </w:tc>
        <w:tc>
          <w:tcPr>
            <w:tcW w:w="15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7FCE4FB4" w14:textId="77777777" w:rsidR="00572416" w:rsidRDefault="00000000">
            <w:r>
              <w:rPr>
                <w:sz w:val="20"/>
                <w:szCs w:val="20"/>
              </w:rPr>
              <w:t>Invalid records need to be flagged before they are included in any KPI.</w:t>
            </w:r>
          </w:p>
        </w:tc>
      </w:tr>
      <w:tr w:rsidR="00572416" w14:paraId="37F1A87C"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02C2CB66" w14:textId="77777777" w:rsidR="00572416" w:rsidRDefault="00000000">
            <w:r>
              <w:rPr>
                <w:sz w:val="20"/>
                <w:szCs w:val="20"/>
              </w:rPr>
              <w:t>Consistency</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0601C400" w14:textId="77777777" w:rsidR="00572416" w:rsidRDefault="00000000">
            <w:r>
              <w:rPr>
                <w:sz w:val="20"/>
                <w:szCs w:val="20"/>
              </w:rPr>
              <w:t>Uniform coding of categorical fields (e.g., Yes/No vs Y/N, gender labels), consistent date formats</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0CC8F378" w14:textId="77777777" w:rsidR="00572416" w:rsidRDefault="00000000">
            <w:r>
              <w:rPr>
                <w:sz w:val="20"/>
                <w:szCs w:val="20"/>
              </w:rPr>
              <w:t>df['col'].unique()</w:t>
            </w:r>
          </w:p>
        </w:tc>
        <w:tc>
          <w:tcPr>
            <w:tcW w:w="15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431074C" w14:textId="77777777" w:rsidR="00572416" w:rsidRDefault="00000000">
            <w:r>
              <w:rPr>
                <w:sz w:val="20"/>
                <w:szCs w:val="20"/>
              </w:rPr>
              <w:t>Inconsistent coding would silently split what should be one category into several.</w:t>
            </w:r>
          </w:p>
        </w:tc>
      </w:tr>
      <w:tr w:rsidR="00572416" w14:paraId="41F9D681"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4CD960A2" w14:textId="77777777" w:rsidR="00572416" w:rsidRDefault="00000000">
            <w:r>
              <w:rPr>
                <w:sz w:val="20"/>
                <w:szCs w:val="20"/>
              </w:rPr>
              <w:lastRenderedPageBreak/>
              <w:t>Outcome balance</w:t>
            </w:r>
          </w:p>
        </w:tc>
        <w:tc>
          <w:tcPr>
            <w:tcW w:w="34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4A5CFA8C" w14:textId="77777777" w:rsidR="00572416" w:rsidRDefault="00000000">
            <w:r>
              <w:rPr>
                <w:sz w:val="20"/>
                <w:szCs w:val="20"/>
              </w:rPr>
              <w:t>Proportion of attended vs no-show vs cancelled appointments</w:t>
            </w:r>
          </w:p>
        </w:tc>
        <w:tc>
          <w:tcPr>
            <w:tcW w:w="24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6C04A293" w14:textId="77777777" w:rsidR="00572416" w:rsidRDefault="00000000">
            <w:r>
              <w:rPr>
                <w:sz w:val="20"/>
                <w:szCs w:val="20"/>
              </w:rPr>
              <w:t>df['outcome'].value_counts(normalize=True)</w:t>
            </w:r>
          </w:p>
        </w:tc>
        <w:tc>
          <w:tcPr>
            <w:tcW w:w="15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08DDD9D1" w14:textId="77777777" w:rsidR="00572416" w:rsidRDefault="00000000">
            <w:r>
              <w:rPr>
                <w:sz w:val="20"/>
                <w:szCs w:val="20"/>
              </w:rPr>
              <w:t>A heavily imbalanced outcome affects both KPI interpretation and the Data Science track's modelling approach.</w:t>
            </w:r>
          </w:p>
        </w:tc>
      </w:tr>
    </w:tbl>
    <w:p w14:paraId="28A6F9D1" w14:textId="77777777" w:rsidR="00572416" w:rsidRDefault="00572416">
      <w:pPr>
        <w:spacing w:after="160"/>
      </w:pPr>
    </w:p>
    <w:p w14:paraId="28CA906F" w14:textId="77777777" w:rsidR="00572416" w:rsidRDefault="00000000">
      <w:pPr>
        <w:spacing w:after="160"/>
      </w:pPr>
      <w:r>
        <w:rPr>
          <w:b/>
          <w:bCs/>
        </w:rPr>
        <w:t xml:space="preserve">Status at Week 4: </w:t>
      </w:r>
      <w:r>
        <w:t>this is a review plan, not yet executed against real data. No record counts or quality figures are quoted anywhere in this document, to avoid presenting assumed numbers as findings. This section will be completed with actual results as the first task of Week 5.</w:t>
      </w:r>
    </w:p>
    <w:p w14:paraId="7E13AD11" w14:textId="77777777" w:rsidR="00572416" w:rsidRDefault="00000000">
      <w:pPr>
        <w:pStyle w:val="Heading1"/>
        <w:spacing w:before="300" w:after="150"/>
      </w:pPr>
      <w:r>
        <w:t>4. Relevant Business Questions</w:t>
      </w:r>
    </w:p>
    <w:p w14:paraId="53E34E99" w14:textId="77777777" w:rsidR="00572416" w:rsidRDefault="00000000">
      <w:pPr>
        <w:spacing w:after="160"/>
      </w:pPr>
      <w:r>
        <w:t>The following business questions will guide the Week 5 analysis:</w:t>
      </w:r>
    </w:p>
    <w:p w14:paraId="524B334D" w14:textId="77777777" w:rsidR="00572416" w:rsidRDefault="00000000">
      <w:pPr>
        <w:pStyle w:val="ListParagraph"/>
        <w:numPr>
          <w:ilvl w:val="0"/>
          <w:numId w:val="2"/>
        </w:numPr>
        <w:spacing w:after="140"/>
      </w:pPr>
      <w:r>
        <w:t>What is the overall no-show rate, and how does it trend by day of week, time of day, and month?</w:t>
      </w:r>
    </w:p>
    <w:p w14:paraId="29FBE425" w14:textId="77777777" w:rsidR="00572416" w:rsidRDefault="00000000">
      <w:pPr>
        <w:pStyle w:val="ListParagraph"/>
        <w:numPr>
          <w:ilvl w:val="0"/>
          <w:numId w:val="2"/>
        </w:numPr>
        <w:spacing w:after="140"/>
      </w:pPr>
      <w:r>
        <w:t>Which patient demographic factors (age, gender, neighbourhood) are associated with higher no-show rates?</w:t>
      </w:r>
    </w:p>
    <w:p w14:paraId="3F6C2ABF" w14:textId="77777777" w:rsidR="00572416" w:rsidRDefault="00000000">
      <w:pPr>
        <w:pStyle w:val="ListParagraph"/>
        <w:numPr>
          <w:ilvl w:val="0"/>
          <w:numId w:val="2"/>
        </w:numPr>
        <w:spacing w:after="140"/>
      </w:pPr>
      <w:r>
        <w:t>Does the lead time between booking and appointment date affect the likelihood of a no-show?</w:t>
      </w:r>
    </w:p>
    <w:p w14:paraId="33B0A9EB" w14:textId="77777777" w:rsidR="00572416" w:rsidRDefault="00000000">
      <w:pPr>
        <w:pStyle w:val="ListParagraph"/>
        <w:numPr>
          <w:ilvl w:val="0"/>
          <w:numId w:val="2"/>
        </w:numPr>
        <w:spacing w:after="140"/>
      </w:pPr>
      <w:r>
        <w:t>Do appointment reminders measurably reduce no-show rates, and does the effect differ by patient segment?</w:t>
      </w:r>
    </w:p>
    <w:p w14:paraId="1B736F9E" w14:textId="77777777" w:rsidR="00572416" w:rsidRDefault="00000000">
      <w:pPr>
        <w:pStyle w:val="ListParagraph"/>
        <w:numPr>
          <w:ilvl w:val="0"/>
          <w:numId w:val="2"/>
        </w:numPr>
        <w:spacing w:after="140"/>
      </w:pPr>
      <w:r>
        <w:t>Is distance to the clinic associated with lower attendance?</w:t>
      </w:r>
    </w:p>
    <w:p w14:paraId="368DD2AC" w14:textId="77777777" w:rsidR="00572416" w:rsidRDefault="00000000">
      <w:pPr>
        <w:pStyle w:val="ListParagraph"/>
        <w:numPr>
          <w:ilvl w:val="0"/>
          <w:numId w:val="2"/>
        </w:numPr>
        <w:spacing w:after="140"/>
      </w:pPr>
      <w:r>
        <w:t>Does a patient's prior no-show history predict the likelihood of a future no-show?</w:t>
      </w:r>
    </w:p>
    <w:p w14:paraId="79D7D4E4" w14:textId="77777777" w:rsidR="00572416" w:rsidRDefault="00000000">
      <w:pPr>
        <w:pStyle w:val="Heading1"/>
        <w:spacing w:before="300" w:after="150"/>
      </w:pPr>
      <w:r>
        <w:t>5. Potential KPIs</w:t>
      </w:r>
    </w:p>
    <w:p w14:paraId="680F28CF" w14:textId="5CFEFDBE" w:rsidR="00572416" w:rsidRDefault="00000000">
      <w:pPr>
        <w:spacing w:after="160"/>
      </w:pPr>
      <w:r>
        <w:t xml:space="preserve">The five KPIs below are proposed as meaningful, trackable metrics for HealthConnect. At this stage each is defined and justified only </w:t>
      </w:r>
      <w:r w:rsidR="00E333D8">
        <w:t>-</w:t>
      </w:r>
      <w:r>
        <w:t xml:space="preserve"> none have been calculated, per the Week 4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1900"/>
        <w:gridCol w:w="2726"/>
      </w:tblGrid>
      <w:tr w:rsidR="00572416" w14:paraId="603CAE2D"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289D8250" w14:textId="77777777" w:rsidR="00572416" w:rsidRDefault="00000000">
            <w:r>
              <w:rPr>
                <w:b/>
                <w:bCs/>
                <w:color w:val="FFFFFF"/>
                <w:sz w:val="20"/>
                <w:szCs w:val="20"/>
              </w:rPr>
              <w:t>KPI</w:t>
            </w:r>
          </w:p>
        </w:tc>
        <w:tc>
          <w:tcPr>
            <w:tcW w:w="27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3D9D0D3B" w14:textId="77777777" w:rsidR="00572416" w:rsidRDefault="00000000">
            <w:r>
              <w:rPr>
                <w:b/>
                <w:bCs/>
                <w:color w:val="FFFFFF"/>
                <w:sz w:val="20"/>
                <w:szCs w:val="20"/>
              </w:rPr>
              <w:t>Definition</w:t>
            </w:r>
          </w:p>
        </w:tc>
        <w:tc>
          <w:tcPr>
            <w:tcW w:w="1900"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4D1165ED" w14:textId="77777777" w:rsidR="00572416" w:rsidRDefault="00000000">
            <w:r>
              <w:rPr>
                <w:b/>
                <w:bCs/>
                <w:color w:val="FFFFFF"/>
                <w:sz w:val="20"/>
                <w:szCs w:val="20"/>
              </w:rPr>
              <w:t>Linked question</w:t>
            </w:r>
          </w:p>
        </w:tc>
        <w:tc>
          <w:tcPr>
            <w:tcW w:w="2726" w:type="dxa"/>
            <w:tcBorders>
              <w:top w:val="single" w:sz="2" w:space="0" w:color="D9D9D9"/>
              <w:left w:val="single" w:sz="2" w:space="0" w:color="D9D9D9"/>
              <w:bottom w:val="single" w:sz="2" w:space="0" w:color="D9D9D9"/>
              <w:right w:val="single" w:sz="2" w:space="0" w:color="D9D9D9"/>
            </w:tcBorders>
            <w:shd w:val="clear" w:color="auto" w:fill="1F4E78"/>
            <w:tcMar>
              <w:top w:w="80" w:type="dxa"/>
              <w:left w:w="100" w:type="dxa"/>
              <w:bottom w:w="80" w:type="dxa"/>
              <w:right w:w="100" w:type="dxa"/>
            </w:tcMar>
            <w:vAlign w:val="center"/>
          </w:tcPr>
          <w:p w14:paraId="2F80189B" w14:textId="77777777" w:rsidR="00572416" w:rsidRDefault="00000000">
            <w:r>
              <w:rPr>
                <w:b/>
                <w:bCs/>
                <w:color w:val="FFFFFF"/>
                <w:sz w:val="20"/>
                <w:szCs w:val="20"/>
              </w:rPr>
              <w:t>Why it matters</w:t>
            </w:r>
          </w:p>
        </w:tc>
      </w:tr>
      <w:tr w:rsidR="00572416" w14:paraId="639C519B"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12F2D336" w14:textId="77777777" w:rsidR="00572416" w:rsidRDefault="00000000">
            <w:r>
              <w:rPr>
                <w:sz w:val="20"/>
                <w:szCs w:val="20"/>
              </w:rPr>
              <w:t>Overall No-Show Rate</w:t>
            </w:r>
          </w:p>
        </w:tc>
        <w:tc>
          <w:tcPr>
            <w:tcW w:w="2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089D7073" w14:textId="77777777" w:rsidR="00572416" w:rsidRDefault="00000000">
            <w:r>
              <w:rPr>
                <w:sz w:val="20"/>
                <w:szCs w:val="20"/>
              </w:rPr>
              <w:t>No-shows ÷ total scheduled appointments, over a given period</w:t>
            </w:r>
          </w:p>
        </w:tc>
        <w:tc>
          <w:tcPr>
            <w:tcW w:w="19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1AEF973D" w14:textId="77777777" w:rsidR="00572416" w:rsidRDefault="00000000">
            <w:r>
              <w:rPr>
                <w:sz w:val="20"/>
                <w:szCs w:val="20"/>
              </w:rPr>
              <w:t>Q1</w:t>
            </w:r>
          </w:p>
        </w:tc>
        <w:tc>
          <w:tcPr>
            <w:tcW w:w="27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7489C01F" w14:textId="77777777" w:rsidR="00572416" w:rsidRDefault="00000000">
            <w:r>
              <w:rPr>
                <w:sz w:val="20"/>
                <w:szCs w:val="20"/>
              </w:rPr>
              <w:t>Baseline metric to size the problem and track whether later interventions improve attendance.</w:t>
            </w:r>
          </w:p>
        </w:tc>
      </w:tr>
      <w:tr w:rsidR="00572416" w14:paraId="157E887D"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7EF39A52" w14:textId="77777777" w:rsidR="00572416" w:rsidRDefault="00000000">
            <w:r>
              <w:rPr>
                <w:sz w:val="20"/>
                <w:szCs w:val="20"/>
              </w:rPr>
              <w:t>No-Show Rate by Reminder Status</w:t>
            </w:r>
          </w:p>
        </w:tc>
        <w:tc>
          <w:tcPr>
            <w:tcW w:w="27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62743505" w14:textId="77777777" w:rsidR="00572416" w:rsidRDefault="00000000">
            <w:r>
              <w:rPr>
                <w:sz w:val="20"/>
                <w:szCs w:val="20"/>
              </w:rPr>
              <w:t>No-show % for appointments with a reminder sent vs. not sent</w:t>
            </w:r>
          </w:p>
        </w:tc>
        <w:tc>
          <w:tcPr>
            <w:tcW w:w="19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F22FD20" w14:textId="77777777" w:rsidR="00572416" w:rsidRDefault="00000000">
            <w:r>
              <w:rPr>
                <w:sz w:val="20"/>
                <w:szCs w:val="20"/>
              </w:rPr>
              <w:t>Q4</w:t>
            </w:r>
          </w:p>
        </w:tc>
        <w:tc>
          <w:tcPr>
            <w:tcW w:w="27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C557537" w14:textId="77777777" w:rsidR="00572416" w:rsidRDefault="00000000">
            <w:r>
              <w:rPr>
                <w:sz w:val="20"/>
                <w:szCs w:val="20"/>
              </w:rPr>
              <w:t>Tests whether a low-cost intervention is actually working, directly supporting an operational decision.</w:t>
            </w:r>
          </w:p>
        </w:tc>
      </w:tr>
      <w:tr w:rsidR="00572416" w14:paraId="4570ADD1"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3246DE28" w14:textId="77777777" w:rsidR="00572416" w:rsidRDefault="00000000">
            <w:r>
              <w:rPr>
                <w:sz w:val="20"/>
                <w:szCs w:val="20"/>
              </w:rPr>
              <w:t>No-Show Rate by Lead Time Band</w:t>
            </w:r>
          </w:p>
        </w:tc>
        <w:tc>
          <w:tcPr>
            <w:tcW w:w="2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63C56797" w14:textId="77777777" w:rsidR="00572416" w:rsidRDefault="00000000">
            <w:r>
              <w:rPr>
                <w:sz w:val="20"/>
                <w:szCs w:val="20"/>
              </w:rPr>
              <w:t>No-show % grouped into short / medium / long booking lead-time bands</w:t>
            </w:r>
          </w:p>
        </w:tc>
        <w:tc>
          <w:tcPr>
            <w:tcW w:w="19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2723FB80" w14:textId="77777777" w:rsidR="00572416" w:rsidRDefault="00000000">
            <w:r>
              <w:rPr>
                <w:sz w:val="20"/>
                <w:szCs w:val="20"/>
              </w:rPr>
              <w:t>Q3</w:t>
            </w:r>
          </w:p>
        </w:tc>
        <w:tc>
          <w:tcPr>
            <w:tcW w:w="27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2A7429B4" w14:textId="77777777" w:rsidR="00572416" w:rsidRDefault="00000000">
            <w:r>
              <w:rPr>
                <w:sz w:val="20"/>
                <w:szCs w:val="20"/>
              </w:rPr>
              <w:t>Longer gaps between booking and visit may reduce commitment; informs scheduling policy.</w:t>
            </w:r>
          </w:p>
        </w:tc>
      </w:tr>
      <w:tr w:rsidR="00572416" w14:paraId="519583A1"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0EC8F316" w14:textId="77777777" w:rsidR="00572416" w:rsidRDefault="00000000">
            <w:r>
              <w:rPr>
                <w:sz w:val="20"/>
                <w:szCs w:val="20"/>
              </w:rPr>
              <w:t>Repeat No-Show Rate</w:t>
            </w:r>
          </w:p>
        </w:tc>
        <w:tc>
          <w:tcPr>
            <w:tcW w:w="27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4E224365" w14:textId="77777777" w:rsidR="00572416" w:rsidRDefault="00000000">
            <w:r>
              <w:rPr>
                <w:sz w:val="20"/>
                <w:szCs w:val="20"/>
              </w:rPr>
              <w:t>% of patients with two or more historical no-shows, out of all patients</w:t>
            </w:r>
          </w:p>
        </w:tc>
        <w:tc>
          <w:tcPr>
            <w:tcW w:w="19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13806092" w14:textId="77777777" w:rsidR="00572416" w:rsidRDefault="00000000">
            <w:r>
              <w:rPr>
                <w:sz w:val="20"/>
                <w:szCs w:val="20"/>
              </w:rPr>
              <w:t>Q6</w:t>
            </w:r>
          </w:p>
        </w:tc>
        <w:tc>
          <w:tcPr>
            <w:tcW w:w="2726"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vAlign w:val="center"/>
          </w:tcPr>
          <w:p w14:paraId="3F058393" w14:textId="77777777" w:rsidR="00572416" w:rsidRDefault="00000000">
            <w:r>
              <w:rPr>
                <w:sz w:val="20"/>
                <w:szCs w:val="20"/>
              </w:rPr>
              <w:t>Identifies a high-risk segment that could be targeted with extra reminders or confirmation calls.</w:t>
            </w:r>
          </w:p>
        </w:tc>
      </w:tr>
      <w:tr w:rsidR="00572416" w14:paraId="0C2BF214" w14:textId="77777777">
        <w:tblPrEx>
          <w:tblCellMar>
            <w:top w:w="0" w:type="dxa"/>
            <w:bottom w:w="0" w:type="dxa"/>
          </w:tblCellMar>
        </w:tblPrEx>
        <w:tc>
          <w:tcPr>
            <w:tcW w:w="1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6FE7A089" w14:textId="77777777" w:rsidR="00572416" w:rsidRDefault="00000000">
            <w:r>
              <w:rPr>
                <w:sz w:val="20"/>
                <w:szCs w:val="20"/>
              </w:rPr>
              <w:lastRenderedPageBreak/>
              <w:t>No-Show Rate by Distance Band</w:t>
            </w:r>
          </w:p>
        </w:tc>
        <w:tc>
          <w:tcPr>
            <w:tcW w:w="27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24069AF0" w14:textId="77777777" w:rsidR="00572416" w:rsidRDefault="00000000">
            <w:r>
              <w:rPr>
                <w:sz w:val="20"/>
                <w:szCs w:val="20"/>
              </w:rPr>
              <w:t>No-show % grouped by distance-to-clinic band (near / medium / far)</w:t>
            </w:r>
          </w:p>
        </w:tc>
        <w:tc>
          <w:tcPr>
            <w:tcW w:w="19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2C72A3B5" w14:textId="77777777" w:rsidR="00572416" w:rsidRDefault="00000000">
            <w:r>
              <w:rPr>
                <w:sz w:val="20"/>
                <w:szCs w:val="20"/>
              </w:rPr>
              <w:t>Q5</w:t>
            </w:r>
          </w:p>
        </w:tc>
        <w:tc>
          <w:tcPr>
            <w:tcW w:w="27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vAlign w:val="center"/>
          </w:tcPr>
          <w:p w14:paraId="44FF2B46" w14:textId="77777777" w:rsidR="00572416" w:rsidRDefault="00000000">
            <w:r>
              <w:rPr>
                <w:sz w:val="20"/>
                <w:szCs w:val="20"/>
              </w:rPr>
              <w:t>Flags whether physical access is a barrier, which could support a case for telehealth or outreach.</w:t>
            </w:r>
          </w:p>
        </w:tc>
      </w:tr>
    </w:tbl>
    <w:p w14:paraId="0CF28DFC" w14:textId="77777777" w:rsidR="00572416" w:rsidRDefault="00000000">
      <w:pPr>
        <w:pStyle w:val="Heading1"/>
        <w:spacing w:before="300" w:after="150"/>
      </w:pPr>
      <w:r>
        <w:t>6. Initial Analysis Approach</w:t>
      </w:r>
    </w:p>
    <w:p w14:paraId="503DB02C" w14:textId="2B79531D" w:rsidR="00572416" w:rsidRDefault="00000000">
      <w:pPr>
        <w:pStyle w:val="ListParagraph"/>
        <w:numPr>
          <w:ilvl w:val="0"/>
          <w:numId w:val="3"/>
        </w:numPr>
        <w:spacing w:after="80"/>
      </w:pPr>
      <w:r>
        <w:rPr>
          <w:b/>
          <w:bCs/>
        </w:rPr>
        <w:t xml:space="preserve">Step 1 </w:t>
      </w:r>
      <w:r w:rsidR="00E333D8">
        <w:rPr>
          <w:b/>
          <w:bCs/>
        </w:rPr>
        <w:t>-</w:t>
      </w:r>
      <w:r>
        <w:rPr>
          <w:b/>
          <w:bCs/>
        </w:rPr>
        <w:t xml:space="preserve"> Data preparation: </w:t>
      </w:r>
      <w:r>
        <w:t>load the CSV in Python (pandas), apply the data quality checks in Section 3, standardise date and category fields, and save any cleaned version separately from the original file.</w:t>
      </w:r>
    </w:p>
    <w:p w14:paraId="699C6797" w14:textId="1C614B4E" w:rsidR="00572416" w:rsidRDefault="00000000">
      <w:pPr>
        <w:pStyle w:val="ListParagraph"/>
        <w:numPr>
          <w:ilvl w:val="0"/>
          <w:numId w:val="3"/>
        </w:numPr>
        <w:spacing w:after="80"/>
      </w:pPr>
      <w:r>
        <w:rPr>
          <w:b/>
          <w:bCs/>
        </w:rPr>
        <w:t xml:space="preserve">Step 2 </w:t>
      </w:r>
      <w:r w:rsidR="00E333D8">
        <w:rPr>
          <w:b/>
          <w:bCs/>
        </w:rPr>
        <w:t>-</w:t>
      </w:r>
      <w:r>
        <w:rPr>
          <w:b/>
          <w:bCs/>
        </w:rPr>
        <w:t xml:space="preserve"> Exploratory analysis: </w:t>
      </w:r>
      <w:r>
        <w:t>examine the distribution of each candidate factor (age, reminder status, lead time, distance, prior history) against the appointment outcome, using summary tables and simple charts.</w:t>
      </w:r>
    </w:p>
    <w:p w14:paraId="303F035E" w14:textId="23A2358E" w:rsidR="00572416" w:rsidRDefault="00000000">
      <w:pPr>
        <w:pStyle w:val="ListParagraph"/>
        <w:numPr>
          <w:ilvl w:val="0"/>
          <w:numId w:val="3"/>
        </w:numPr>
        <w:spacing w:after="80"/>
      </w:pPr>
      <w:r>
        <w:rPr>
          <w:b/>
          <w:bCs/>
        </w:rPr>
        <w:t xml:space="preserve">Step 3 </w:t>
      </w:r>
      <w:r w:rsidR="00E333D8">
        <w:rPr>
          <w:b/>
          <w:bCs/>
        </w:rPr>
        <w:t>-</w:t>
      </w:r>
      <w:r>
        <w:rPr>
          <w:b/>
          <w:bCs/>
        </w:rPr>
        <w:t xml:space="preserve"> KPI calculation: </w:t>
      </w:r>
      <w:r>
        <w:t>calculate the five proposed KPIs in Section 5 and visualise them, initially in Python (matplotlib) and later in a Power BI dashboard as the project progresses.</w:t>
      </w:r>
    </w:p>
    <w:p w14:paraId="7C70FC1F" w14:textId="4B8CFC4C" w:rsidR="00572416" w:rsidRDefault="00000000">
      <w:pPr>
        <w:pStyle w:val="ListParagraph"/>
        <w:numPr>
          <w:ilvl w:val="0"/>
          <w:numId w:val="3"/>
        </w:numPr>
        <w:spacing w:after="80"/>
      </w:pPr>
      <w:r>
        <w:rPr>
          <w:b/>
          <w:bCs/>
        </w:rPr>
        <w:t xml:space="preserve">Step 4 </w:t>
      </w:r>
      <w:r w:rsidR="00E333D8">
        <w:rPr>
          <w:b/>
          <w:bCs/>
        </w:rPr>
        <w:t>-</w:t>
      </w:r>
      <w:r>
        <w:rPr>
          <w:b/>
          <w:bCs/>
        </w:rPr>
        <w:t xml:space="preserve"> Insight synthesis: </w:t>
      </w:r>
      <w:r>
        <w:t>summarise which business questions the data actually supports answering, and flag anything that needs a different question or KPI once real patterns are visible.</w:t>
      </w:r>
    </w:p>
    <w:p w14:paraId="15851C56" w14:textId="77777777" w:rsidR="00572416" w:rsidRDefault="00000000">
      <w:pPr>
        <w:pStyle w:val="ListParagraph"/>
        <w:numPr>
          <w:ilvl w:val="0"/>
          <w:numId w:val="3"/>
        </w:numPr>
        <w:spacing w:after="80"/>
      </w:pPr>
      <w:r>
        <w:rPr>
          <w:b/>
          <w:bCs/>
        </w:rPr>
        <w:t xml:space="preserve">Tools: </w:t>
      </w:r>
      <w:r>
        <w:t>Python (pandas, matplotlib) for exploration, SQL for any querying against a structured store, and Power BI for the dashboard stage.</w:t>
      </w:r>
    </w:p>
    <w:p w14:paraId="2E9CD873" w14:textId="77777777" w:rsidR="00572416" w:rsidRDefault="00000000">
      <w:pPr>
        <w:pStyle w:val="Heading1"/>
        <w:spacing w:before="300" w:after="150"/>
      </w:pPr>
      <w:r>
        <w:t>7. Assumptions, Limitations, Risks and Dependencies</w:t>
      </w:r>
    </w:p>
    <w:p w14:paraId="52287903" w14:textId="77777777" w:rsidR="00572416" w:rsidRDefault="00000000">
      <w:pPr>
        <w:pStyle w:val="Heading2"/>
        <w:spacing w:before="240" w:after="120"/>
      </w:pPr>
      <w:r>
        <w:t>Assumptions</w:t>
      </w:r>
    </w:p>
    <w:p w14:paraId="75B73BA2" w14:textId="77777777" w:rsidR="00572416" w:rsidRDefault="00000000">
      <w:pPr>
        <w:pStyle w:val="ListParagraph"/>
        <w:numPr>
          <w:ilvl w:val="0"/>
          <w:numId w:val="3"/>
        </w:numPr>
        <w:spacing w:after="80"/>
      </w:pPr>
      <w:r>
        <w:t>The dataset is large and varied enough to support meaningful segmentation by the factors identified in Section 4.</w:t>
      </w:r>
    </w:p>
    <w:p w14:paraId="1177A400" w14:textId="77777777" w:rsidR="00572416" w:rsidRDefault="00000000">
      <w:pPr>
        <w:pStyle w:val="ListParagraph"/>
        <w:numPr>
          <w:ilvl w:val="0"/>
          <w:numId w:val="3"/>
        </w:numPr>
        <w:spacing w:after="80"/>
      </w:pPr>
      <w:r>
        <w:t>The appointment outcome field reliably distinguishes no-shows from cancellations, rather than grouping them together.</w:t>
      </w:r>
    </w:p>
    <w:p w14:paraId="35DB4813" w14:textId="77777777" w:rsidR="00572416" w:rsidRDefault="00000000">
      <w:pPr>
        <w:pStyle w:val="Heading2"/>
        <w:spacing w:before="240" w:after="120"/>
      </w:pPr>
      <w:r>
        <w:t>Limitations</w:t>
      </w:r>
    </w:p>
    <w:p w14:paraId="3868E3F5" w14:textId="77777777" w:rsidR="00572416" w:rsidRDefault="00000000">
      <w:pPr>
        <w:pStyle w:val="ListParagraph"/>
        <w:numPr>
          <w:ilvl w:val="0"/>
          <w:numId w:val="3"/>
        </w:numPr>
        <w:spacing w:after="80"/>
      </w:pPr>
      <w:r>
        <w:t>The dataset is fictional and anonymised for training purposes, so findings illustrate an analytical approach rather than HealthConnect's real-world attendance patterns.</w:t>
      </w:r>
    </w:p>
    <w:p w14:paraId="2AFE0CCA" w14:textId="77777777" w:rsidR="00572416" w:rsidRDefault="00000000">
      <w:pPr>
        <w:pStyle w:val="ListParagraph"/>
        <w:numPr>
          <w:ilvl w:val="0"/>
          <w:numId w:val="3"/>
        </w:numPr>
        <w:spacing w:after="80"/>
      </w:pPr>
      <w:r>
        <w:t>Without a stated reason for each missed appointment, factors such as distance or lead time can only be studied as correlations, not confirmed causes.</w:t>
      </w:r>
    </w:p>
    <w:p w14:paraId="6F3D729A" w14:textId="77777777" w:rsidR="00572416" w:rsidRDefault="00000000">
      <w:pPr>
        <w:pStyle w:val="Heading2"/>
        <w:spacing w:before="240" w:after="120"/>
      </w:pPr>
      <w:r>
        <w:t>Risks</w:t>
      </w:r>
    </w:p>
    <w:p w14:paraId="23627A41" w14:textId="77777777" w:rsidR="00572416" w:rsidRDefault="00000000">
      <w:pPr>
        <w:pStyle w:val="ListParagraph"/>
        <w:numPr>
          <w:ilvl w:val="0"/>
          <w:numId w:val="3"/>
        </w:numPr>
        <w:spacing w:after="80"/>
      </w:pPr>
      <w:r>
        <w:t>If no-shows are a small minority of records, the outcome variable will be imbalanced, which could make some KPI segments statistically unreliable.</w:t>
      </w:r>
    </w:p>
    <w:p w14:paraId="13F8D048" w14:textId="77777777" w:rsidR="00572416" w:rsidRDefault="00000000">
      <w:pPr>
        <w:pStyle w:val="ListParagraph"/>
        <w:numPr>
          <w:ilvl w:val="0"/>
          <w:numId w:val="3"/>
        </w:numPr>
        <w:spacing w:after="80"/>
      </w:pPr>
      <w:r>
        <w:t>Data quality issues (missing reminder or distance data) could force one or more of the proposed KPIs to be revised in Week 5.</w:t>
      </w:r>
    </w:p>
    <w:p w14:paraId="4B5B0444" w14:textId="77777777" w:rsidR="00572416" w:rsidRDefault="00000000">
      <w:pPr>
        <w:pStyle w:val="Heading2"/>
        <w:spacing w:before="240" w:after="120"/>
      </w:pPr>
      <w:r>
        <w:t>Dependencies</w:t>
      </w:r>
    </w:p>
    <w:p w14:paraId="7DBF81B0" w14:textId="77777777" w:rsidR="00572416" w:rsidRDefault="00000000">
      <w:pPr>
        <w:pStyle w:val="ListParagraph"/>
        <w:numPr>
          <w:ilvl w:val="0"/>
          <w:numId w:val="3"/>
        </w:numPr>
        <w:spacing w:after="80"/>
      </w:pPr>
      <w:r>
        <w:t>This analysis depends on receiving direct access to HealthConnect_Appointment_Data.csv and HealthConnect_Data_Dictionary.xlsx to move from planned checks to confirmed findings.</w:t>
      </w:r>
    </w:p>
    <w:p w14:paraId="36DF26BD" w14:textId="77777777" w:rsidR="00572416" w:rsidRDefault="00000000">
      <w:pPr>
        <w:pStyle w:val="ListParagraph"/>
        <w:numPr>
          <w:ilvl w:val="0"/>
          <w:numId w:val="3"/>
        </w:numPr>
        <w:spacing w:after="80"/>
      </w:pPr>
      <w:r>
        <w:t>The definition of the appointment outcome field used here should stay aligned with the target variable the Data Science track defines, to keep the shared project consistent.</w:t>
      </w:r>
    </w:p>
    <w:p w14:paraId="29DDE66C" w14:textId="77777777" w:rsidR="00572416" w:rsidRDefault="00000000">
      <w:pPr>
        <w:pStyle w:val="ListParagraph"/>
        <w:numPr>
          <w:ilvl w:val="0"/>
          <w:numId w:val="3"/>
        </w:numPr>
        <w:spacing w:after="80"/>
      </w:pPr>
      <w:r>
        <w:t>Patient data, even where fictional, will be handled and reported only in aggregate, consistent with good data-privacy practice.</w:t>
      </w:r>
    </w:p>
    <w:sectPr w:rsidR="005724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0F6"/>
    <w:multiLevelType w:val="hybridMultilevel"/>
    <w:tmpl w:val="D3006696"/>
    <w:lvl w:ilvl="0" w:tplc="10D89072">
      <w:start w:val="1"/>
      <w:numFmt w:val="bullet"/>
      <w:lvlText w:val="●"/>
      <w:lvlJc w:val="left"/>
      <w:pPr>
        <w:ind w:left="720" w:hanging="360"/>
      </w:pPr>
    </w:lvl>
    <w:lvl w:ilvl="1" w:tplc="02DC1F84">
      <w:start w:val="1"/>
      <w:numFmt w:val="bullet"/>
      <w:lvlText w:val="○"/>
      <w:lvlJc w:val="left"/>
      <w:pPr>
        <w:ind w:left="1440" w:hanging="360"/>
      </w:pPr>
    </w:lvl>
    <w:lvl w:ilvl="2" w:tplc="72CC8872">
      <w:start w:val="1"/>
      <w:numFmt w:val="bullet"/>
      <w:lvlText w:val="■"/>
      <w:lvlJc w:val="left"/>
      <w:pPr>
        <w:ind w:left="2160" w:hanging="360"/>
      </w:pPr>
    </w:lvl>
    <w:lvl w:ilvl="3" w:tplc="F1526314">
      <w:start w:val="1"/>
      <w:numFmt w:val="bullet"/>
      <w:lvlText w:val="●"/>
      <w:lvlJc w:val="left"/>
      <w:pPr>
        <w:ind w:left="2880" w:hanging="360"/>
      </w:pPr>
    </w:lvl>
    <w:lvl w:ilvl="4" w:tplc="886C35D2">
      <w:start w:val="1"/>
      <w:numFmt w:val="bullet"/>
      <w:lvlText w:val="○"/>
      <w:lvlJc w:val="left"/>
      <w:pPr>
        <w:ind w:left="3600" w:hanging="360"/>
      </w:pPr>
    </w:lvl>
    <w:lvl w:ilvl="5" w:tplc="0AFA813C">
      <w:start w:val="1"/>
      <w:numFmt w:val="bullet"/>
      <w:lvlText w:val="■"/>
      <w:lvlJc w:val="left"/>
      <w:pPr>
        <w:ind w:left="4320" w:hanging="360"/>
      </w:pPr>
    </w:lvl>
    <w:lvl w:ilvl="6" w:tplc="702492F0">
      <w:start w:val="1"/>
      <w:numFmt w:val="bullet"/>
      <w:lvlText w:val="●"/>
      <w:lvlJc w:val="left"/>
      <w:pPr>
        <w:ind w:left="5040" w:hanging="360"/>
      </w:pPr>
    </w:lvl>
    <w:lvl w:ilvl="7" w:tplc="A1E45696">
      <w:start w:val="1"/>
      <w:numFmt w:val="bullet"/>
      <w:lvlText w:val="●"/>
      <w:lvlJc w:val="left"/>
      <w:pPr>
        <w:ind w:left="5760" w:hanging="360"/>
      </w:pPr>
    </w:lvl>
    <w:lvl w:ilvl="8" w:tplc="108AFD4E">
      <w:start w:val="1"/>
      <w:numFmt w:val="bullet"/>
      <w:lvlText w:val="●"/>
      <w:lvlJc w:val="left"/>
      <w:pPr>
        <w:ind w:left="6480" w:hanging="360"/>
      </w:pPr>
    </w:lvl>
  </w:abstractNum>
  <w:abstractNum w:abstractNumId="1" w15:restartNumberingAfterBreak="0">
    <w:nsid w:val="0B4172C4"/>
    <w:multiLevelType w:val="hybridMultilevel"/>
    <w:tmpl w:val="450AE208"/>
    <w:lvl w:ilvl="0" w:tplc="09F207E0">
      <w:start w:val="1"/>
      <w:numFmt w:val="bullet"/>
      <w:lvlText w:val="•"/>
      <w:lvlJc w:val="left"/>
      <w:pPr>
        <w:ind w:left="450" w:hanging="270"/>
      </w:pPr>
    </w:lvl>
    <w:lvl w:ilvl="1" w:tplc="6274883E">
      <w:numFmt w:val="decimal"/>
      <w:lvlText w:val=""/>
      <w:lvlJc w:val="left"/>
    </w:lvl>
    <w:lvl w:ilvl="2" w:tplc="404AE400">
      <w:numFmt w:val="decimal"/>
      <w:lvlText w:val=""/>
      <w:lvlJc w:val="left"/>
    </w:lvl>
    <w:lvl w:ilvl="3" w:tplc="6152E464">
      <w:numFmt w:val="decimal"/>
      <w:lvlText w:val=""/>
      <w:lvlJc w:val="left"/>
    </w:lvl>
    <w:lvl w:ilvl="4" w:tplc="6D14283A">
      <w:numFmt w:val="decimal"/>
      <w:lvlText w:val=""/>
      <w:lvlJc w:val="left"/>
    </w:lvl>
    <w:lvl w:ilvl="5" w:tplc="B17E9C52">
      <w:numFmt w:val="decimal"/>
      <w:lvlText w:val=""/>
      <w:lvlJc w:val="left"/>
    </w:lvl>
    <w:lvl w:ilvl="6" w:tplc="79DA33E8">
      <w:numFmt w:val="decimal"/>
      <w:lvlText w:val=""/>
      <w:lvlJc w:val="left"/>
    </w:lvl>
    <w:lvl w:ilvl="7" w:tplc="DB805066">
      <w:numFmt w:val="decimal"/>
      <w:lvlText w:val=""/>
      <w:lvlJc w:val="left"/>
    </w:lvl>
    <w:lvl w:ilvl="8" w:tplc="F27295F4">
      <w:numFmt w:val="decimal"/>
      <w:lvlText w:val=""/>
      <w:lvlJc w:val="left"/>
    </w:lvl>
  </w:abstractNum>
  <w:abstractNum w:abstractNumId="2" w15:restartNumberingAfterBreak="0">
    <w:nsid w:val="7C1C044E"/>
    <w:multiLevelType w:val="hybridMultilevel"/>
    <w:tmpl w:val="CD98F9AE"/>
    <w:lvl w:ilvl="0" w:tplc="12047D94">
      <w:start w:val="1"/>
      <w:numFmt w:val="decimal"/>
      <w:lvlText w:val="%1."/>
      <w:lvlJc w:val="left"/>
      <w:pPr>
        <w:ind w:left="450" w:hanging="360"/>
      </w:pPr>
    </w:lvl>
    <w:lvl w:ilvl="1" w:tplc="2BE8F266">
      <w:numFmt w:val="decimal"/>
      <w:lvlText w:val=""/>
      <w:lvlJc w:val="left"/>
    </w:lvl>
    <w:lvl w:ilvl="2" w:tplc="EF94B17A">
      <w:numFmt w:val="decimal"/>
      <w:lvlText w:val=""/>
      <w:lvlJc w:val="left"/>
    </w:lvl>
    <w:lvl w:ilvl="3" w:tplc="18829802">
      <w:numFmt w:val="decimal"/>
      <w:lvlText w:val=""/>
      <w:lvlJc w:val="left"/>
    </w:lvl>
    <w:lvl w:ilvl="4" w:tplc="145A15A2">
      <w:numFmt w:val="decimal"/>
      <w:lvlText w:val=""/>
      <w:lvlJc w:val="left"/>
    </w:lvl>
    <w:lvl w:ilvl="5" w:tplc="43742066">
      <w:numFmt w:val="decimal"/>
      <w:lvlText w:val=""/>
      <w:lvlJc w:val="left"/>
    </w:lvl>
    <w:lvl w:ilvl="6" w:tplc="30C42264">
      <w:numFmt w:val="decimal"/>
      <w:lvlText w:val=""/>
      <w:lvlJc w:val="left"/>
    </w:lvl>
    <w:lvl w:ilvl="7" w:tplc="CAF484DA">
      <w:numFmt w:val="decimal"/>
      <w:lvlText w:val=""/>
      <w:lvlJc w:val="left"/>
    </w:lvl>
    <w:lvl w:ilvl="8" w:tplc="40B822C4">
      <w:numFmt w:val="decimal"/>
      <w:lvlText w:val=""/>
      <w:lvlJc w:val="left"/>
    </w:lvl>
  </w:abstractNum>
  <w:num w:numId="1" w16cid:durableId="430904785">
    <w:abstractNumId w:val="0"/>
    <w:lvlOverride w:ilvl="0">
      <w:startOverride w:val="1"/>
    </w:lvlOverride>
  </w:num>
  <w:num w:numId="2" w16cid:durableId="1871913160">
    <w:abstractNumId w:val="2"/>
    <w:lvlOverride w:ilvl="0">
      <w:startOverride w:val="1"/>
    </w:lvlOverride>
  </w:num>
  <w:num w:numId="3" w16cid:durableId="451942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16"/>
    <w:rsid w:val="00572416"/>
    <w:rsid w:val="005B3BDF"/>
    <w:rsid w:val="009949A3"/>
    <w:rsid w:val="00E333D8"/>
    <w:rsid w:val="00E96481"/>
    <w:rsid w:val="00EE1893"/>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5559"/>
  <w15:docId w15:val="{D33BD7DD-AD31-43BB-9120-FEC9188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8"/>
      <w:sz w:val="28"/>
      <w:szCs w:val="28"/>
    </w:rPr>
  </w:style>
  <w:style w:type="paragraph" w:styleId="Heading2">
    <w:name w:val="heading 2"/>
    <w:uiPriority w:val="9"/>
    <w:unhideWhenUsed/>
    <w:qFormat/>
    <w:pPr>
      <w:outlineLvl w:val="1"/>
    </w:pPr>
    <w:rPr>
      <w:b/>
      <w:bCs/>
      <w:color w:val="2E5A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Larona Othapile</cp:lastModifiedBy>
  <cp:revision>4</cp:revision>
  <dcterms:created xsi:type="dcterms:W3CDTF">2026-08-30T10:48:00Z</dcterms:created>
  <dcterms:modified xsi:type="dcterms:W3CDTF">2026-08-30T20:26:00Z</dcterms:modified>
</cp:coreProperties>
</file>