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1D902" w14:textId="77777777" w:rsidR="005A0C5A" w:rsidRDefault="00000000">
      <w:pPr>
        <w:spacing w:after="60"/>
        <w:jc w:val="center"/>
      </w:pPr>
      <w:r>
        <w:rPr>
          <w:b/>
          <w:bCs/>
          <w:color w:val="1F4E78"/>
          <w:sz w:val="34"/>
          <w:szCs w:val="34"/>
        </w:rPr>
        <w:t>HealthConnect Clinic – Week 4 Project Summary</w:t>
      </w:r>
    </w:p>
    <w:p w14:paraId="769EFD5C" w14:textId="77777777" w:rsidR="005A0C5A" w:rsidRDefault="00000000">
      <w:pPr>
        <w:spacing w:after="240"/>
        <w:jc w:val="center"/>
      </w:pPr>
      <w:r>
        <w:rPr>
          <w:color w:val="444444"/>
          <w:sz w:val="24"/>
          <w:szCs w:val="24"/>
        </w:rPr>
        <w:t>Data Analytics Track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5A0C5A" w14:paraId="4F81B20A" w14:textId="77777777">
        <w:tblPrEx>
          <w:tblCellMar>
            <w:top w:w="0" w:type="dxa"/>
            <w:bottom w:w="0" w:type="dxa"/>
          </w:tblCellMar>
        </w:tblPrEx>
        <w:tc>
          <w:tcPr>
            <w:tcW w:w="26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00" w:type="dxa"/>
              <w:bottom w:w="80" w:type="dxa"/>
              <w:right w:w="100" w:type="dxa"/>
            </w:tcMar>
          </w:tcPr>
          <w:p w14:paraId="4C6AB83E" w14:textId="77777777" w:rsidR="005A0C5A" w:rsidRDefault="00000000">
            <w:r>
              <w:rPr>
                <w:b/>
                <w:bCs/>
                <w:sz w:val="20"/>
                <w:szCs w:val="20"/>
              </w:rPr>
              <w:t>Programme</w:t>
            </w:r>
          </w:p>
        </w:tc>
        <w:tc>
          <w:tcPr>
            <w:tcW w:w="6426"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tcPr>
          <w:p w14:paraId="352B0C40" w14:textId="77777777" w:rsidR="005A0C5A" w:rsidRDefault="00000000">
            <w:r>
              <w:rPr>
                <w:sz w:val="20"/>
                <w:szCs w:val="20"/>
              </w:rPr>
              <w:t>AnalystLab Africa Experience Lab</w:t>
            </w:r>
          </w:p>
        </w:tc>
      </w:tr>
      <w:tr w:rsidR="005A0C5A" w14:paraId="43481BDA" w14:textId="77777777">
        <w:tblPrEx>
          <w:tblCellMar>
            <w:top w:w="0" w:type="dxa"/>
            <w:bottom w:w="0" w:type="dxa"/>
          </w:tblCellMar>
        </w:tblPrEx>
        <w:tc>
          <w:tcPr>
            <w:tcW w:w="26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00" w:type="dxa"/>
              <w:bottom w:w="80" w:type="dxa"/>
              <w:right w:w="100" w:type="dxa"/>
            </w:tcMar>
          </w:tcPr>
          <w:p w14:paraId="3D980BB7" w14:textId="77777777" w:rsidR="005A0C5A" w:rsidRDefault="00000000">
            <w:r>
              <w:rPr>
                <w:b/>
                <w:bCs/>
                <w:sz w:val="20"/>
                <w:szCs w:val="20"/>
              </w:rPr>
              <w:t>Track</w:t>
            </w:r>
          </w:p>
        </w:tc>
        <w:tc>
          <w:tcPr>
            <w:tcW w:w="6426"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tcPr>
          <w:p w14:paraId="0D063C68" w14:textId="77777777" w:rsidR="005A0C5A" w:rsidRDefault="00000000">
            <w:r>
              <w:rPr>
                <w:sz w:val="20"/>
                <w:szCs w:val="20"/>
              </w:rPr>
              <w:t>Data Analytics</w:t>
            </w:r>
          </w:p>
        </w:tc>
      </w:tr>
      <w:tr w:rsidR="005A0C5A" w14:paraId="36D2C7BC" w14:textId="77777777">
        <w:tblPrEx>
          <w:tblCellMar>
            <w:top w:w="0" w:type="dxa"/>
            <w:bottom w:w="0" w:type="dxa"/>
          </w:tblCellMar>
        </w:tblPrEx>
        <w:tc>
          <w:tcPr>
            <w:tcW w:w="26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00" w:type="dxa"/>
              <w:bottom w:w="80" w:type="dxa"/>
              <w:right w:w="100" w:type="dxa"/>
            </w:tcMar>
          </w:tcPr>
          <w:p w14:paraId="40614B45" w14:textId="77777777" w:rsidR="005A0C5A" w:rsidRDefault="00000000">
            <w:r>
              <w:rPr>
                <w:b/>
                <w:bCs/>
                <w:sz w:val="20"/>
                <w:szCs w:val="20"/>
              </w:rPr>
              <w:t>Week</w:t>
            </w:r>
          </w:p>
        </w:tc>
        <w:tc>
          <w:tcPr>
            <w:tcW w:w="6426"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tcPr>
          <w:p w14:paraId="6F915E12" w14:textId="661E81DC" w:rsidR="005A0C5A" w:rsidRDefault="00000000">
            <w:r>
              <w:rPr>
                <w:sz w:val="20"/>
                <w:szCs w:val="20"/>
              </w:rPr>
              <w:t xml:space="preserve">Week 4 </w:t>
            </w:r>
            <w:r w:rsidR="00552431">
              <w:rPr>
                <w:sz w:val="20"/>
                <w:szCs w:val="20"/>
              </w:rPr>
              <w:t>-</w:t>
            </w:r>
            <w:r>
              <w:rPr>
                <w:sz w:val="20"/>
                <w:szCs w:val="20"/>
              </w:rPr>
              <w:t xml:space="preserve"> Project </w:t>
            </w:r>
            <w:r w:rsidR="00552431">
              <w:rPr>
                <w:sz w:val="20"/>
                <w:szCs w:val="20"/>
              </w:rPr>
              <w:t>Kick-off</w:t>
            </w:r>
            <w:r>
              <w:rPr>
                <w:sz w:val="20"/>
                <w:szCs w:val="20"/>
              </w:rPr>
              <w:t xml:space="preserve"> &amp; Problem Understanding</w:t>
            </w:r>
          </w:p>
        </w:tc>
      </w:tr>
      <w:tr w:rsidR="005A0C5A" w14:paraId="418EC949" w14:textId="77777777">
        <w:tblPrEx>
          <w:tblCellMar>
            <w:top w:w="0" w:type="dxa"/>
            <w:bottom w:w="0" w:type="dxa"/>
          </w:tblCellMar>
        </w:tblPrEx>
        <w:tc>
          <w:tcPr>
            <w:tcW w:w="2600" w:type="dxa"/>
            <w:tcBorders>
              <w:top w:val="single" w:sz="2" w:space="0" w:color="D9D9D9"/>
              <w:left w:val="single" w:sz="2" w:space="0" w:color="D9D9D9"/>
              <w:bottom w:val="single" w:sz="2" w:space="0" w:color="D9D9D9"/>
              <w:right w:val="single" w:sz="2" w:space="0" w:color="D9D9D9"/>
            </w:tcBorders>
            <w:shd w:val="clear" w:color="auto" w:fill="F2F2F2"/>
            <w:tcMar>
              <w:top w:w="80" w:type="dxa"/>
              <w:left w:w="100" w:type="dxa"/>
              <w:bottom w:w="80" w:type="dxa"/>
              <w:right w:w="100" w:type="dxa"/>
            </w:tcMar>
          </w:tcPr>
          <w:p w14:paraId="4F45400D" w14:textId="77777777" w:rsidR="005A0C5A" w:rsidRDefault="00000000">
            <w:r>
              <w:rPr>
                <w:b/>
                <w:bCs/>
                <w:sz w:val="20"/>
                <w:szCs w:val="20"/>
              </w:rPr>
              <w:t>Prepared By</w:t>
            </w:r>
          </w:p>
        </w:tc>
        <w:tc>
          <w:tcPr>
            <w:tcW w:w="6426" w:type="dxa"/>
            <w:tcBorders>
              <w:top w:val="single" w:sz="2" w:space="0" w:color="D9D9D9"/>
              <w:left w:val="single" w:sz="2" w:space="0" w:color="D9D9D9"/>
              <w:bottom w:val="single" w:sz="2" w:space="0" w:color="D9D9D9"/>
              <w:right w:val="single" w:sz="2" w:space="0" w:color="D9D9D9"/>
            </w:tcBorders>
            <w:tcMar>
              <w:top w:w="80" w:type="dxa"/>
              <w:left w:w="100" w:type="dxa"/>
              <w:bottom w:w="80" w:type="dxa"/>
              <w:right w:w="100" w:type="dxa"/>
            </w:tcMar>
          </w:tcPr>
          <w:p w14:paraId="2EB71AE0" w14:textId="098DA39F" w:rsidR="005A0C5A" w:rsidRDefault="00552431">
            <w:r w:rsidRPr="00552431">
              <w:rPr>
                <w:sz w:val="20"/>
                <w:szCs w:val="20"/>
              </w:rPr>
              <w:t>Larona Othapile</w:t>
            </w:r>
          </w:p>
        </w:tc>
      </w:tr>
    </w:tbl>
    <w:p w14:paraId="1DCCBB0E" w14:textId="77777777" w:rsidR="005A0C5A" w:rsidRDefault="005A0C5A">
      <w:pPr>
        <w:spacing w:after="200"/>
      </w:pPr>
    </w:p>
    <w:p w14:paraId="5230D124" w14:textId="77777777" w:rsidR="005A0C5A" w:rsidRDefault="00000000">
      <w:pPr>
        <w:pStyle w:val="Heading2"/>
        <w:spacing w:before="240" w:after="120"/>
      </w:pPr>
      <w:r>
        <w:t>1. Problem addressed this week</w:t>
      </w:r>
    </w:p>
    <w:p w14:paraId="35D42FBD" w14:textId="77777777" w:rsidR="005A0C5A" w:rsidRDefault="00000000">
      <w:pPr>
        <w:spacing w:after="160"/>
      </w:pPr>
      <w:r>
        <w:t>Understanding what data HealthConnect holds on appointment attendance, and how that data can be turned into business questions and KPIs that explain and track missed appointments.</w:t>
      </w:r>
    </w:p>
    <w:p w14:paraId="28384173" w14:textId="77777777" w:rsidR="005A0C5A" w:rsidRDefault="00000000">
      <w:pPr>
        <w:pStyle w:val="Heading2"/>
        <w:spacing w:before="240" w:after="120"/>
      </w:pPr>
      <w:r>
        <w:t>2. Resources used</w:t>
      </w:r>
    </w:p>
    <w:p w14:paraId="11339FD0" w14:textId="77777777" w:rsidR="005A0C5A" w:rsidRDefault="00000000">
      <w:pPr>
        <w:spacing w:after="160"/>
      </w:pPr>
      <w:r>
        <w:t>The Week 4 task brief, which describes the structure of HealthConnect_Appointment_Data.csv and HealthConnect_Data_Dictionary.xlsx across nine variable categories, and the Clinic Knowledge Base for business context. Direct inspection of the two data files is still pending.</w:t>
      </w:r>
    </w:p>
    <w:p w14:paraId="0486A989" w14:textId="77777777" w:rsidR="005A0C5A" w:rsidRDefault="00000000">
      <w:pPr>
        <w:pStyle w:val="Heading2"/>
        <w:spacing w:before="240" w:after="120"/>
      </w:pPr>
      <w:r>
        <w:t>3. Key observations</w:t>
      </w:r>
    </w:p>
    <w:p w14:paraId="3D229E5F" w14:textId="36AAAFF8" w:rsidR="005A0C5A" w:rsidRDefault="00000000">
      <w:pPr>
        <w:spacing w:after="160"/>
      </w:pPr>
      <w:r>
        <w:t xml:space="preserve">The described dataset covers demographics, booking, reminders, distance, prior history, and outcome </w:t>
      </w:r>
      <w:r w:rsidR="00552431">
        <w:t>-</w:t>
      </w:r>
      <w:r>
        <w:t xml:space="preserve"> enough breadth to test several plausible drivers of no-shows rather than relying on a single factor. The outcome field (attended / no-show / cancelled) is central to almost every downstream KPI and to the Data Science track's prediction target, so confirming exactly how it is recorded is the first priority for Week 5.</w:t>
      </w:r>
    </w:p>
    <w:p w14:paraId="742285CA" w14:textId="77777777" w:rsidR="005A0C5A" w:rsidRDefault="00000000">
      <w:pPr>
        <w:pStyle w:val="Heading2"/>
        <w:spacing w:before="240" w:after="120"/>
      </w:pPr>
      <w:r>
        <w:t>4. Proposed approach</w:t>
      </w:r>
    </w:p>
    <w:p w14:paraId="6B738A12" w14:textId="77777777" w:rsidR="005A0C5A" w:rsidRDefault="00000000">
      <w:pPr>
        <w:spacing w:after="160"/>
      </w:pPr>
      <w:r>
        <w:t>Load and validate the dataset in Python, run the planned data quality checks, then explore the six business questions defined this week against the data. Calculate the five proposed KPIs and begin visualising them, moving toward a Power BI dashboard as the project matures.</w:t>
      </w:r>
    </w:p>
    <w:p w14:paraId="4A84BFC3" w14:textId="77777777" w:rsidR="005A0C5A" w:rsidRDefault="00000000">
      <w:pPr>
        <w:pStyle w:val="Heading2"/>
        <w:spacing w:before="240" w:after="120"/>
      </w:pPr>
      <w:r>
        <w:t>5. Key considerations</w:t>
      </w:r>
    </w:p>
    <w:p w14:paraId="61BD72FB" w14:textId="77777777" w:rsidR="005A0C5A" w:rsidRDefault="00000000">
      <w:pPr>
        <w:spacing w:after="160"/>
      </w:pPr>
      <w:r>
        <w:t>Data quality is still unverified (missing values, duplicates, outcome balance), the dataset is fictional so findings are illustrative rather than operational, and KPI/target definitions need to stay aligned with the Data Science track.</w:t>
      </w:r>
    </w:p>
    <w:p w14:paraId="3BF0EA8A" w14:textId="77777777" w:rsidR="005A0C5A" w:rsidRDefault="00000000">
      <w:pPr>
        <w:pStyle w:val="Heading2"/>
        <w:spacing w:before="240" w:after="120"/>
      </w:pPr>
      <w:r>
        <w:t>6. Proposed focus for Week 5</w:t>
      </w:r>
    </w:p>
    <w:p w14:paraId="2462846E" w14:textId="77777777" w:rsidR="005A0C5A" w:rsidRDefault="00000000">
      <w:pPr>
        <w:spacing w:after="160"/>
      </w:pPr>
      <w:r>
        <w:t>Execute the data quality assessment for real, using Python; calculate baseline values for all five KPIs; and produce the first exploratory charts answering the business questions in Section 4 of the Initial Analysis Document.</w:t>
      </w:r>
    </w:p>
    <w:sectPr w:rsidR="005A0C5A">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5F4BBD"/>
    <w:multiLevelType w:val="hybridMultilevel"/>
    <w:tmpl w:val="8EDE53EE"/>
    <w:lvl w:ilvl="0" w:tplc="331C0FD6">
      <w:start w:val="1"/>
      <w:numFmt w:val="bullet"/>
      <w:lvlText w:val="•"/>
      <w:lvlJc w:val="left"/>
      <w:pPr>
        <w:ind w:left="450" w:hanging="270"/>
      </w:pPr>
    </w:lvl>
    <w:lvl w:ilvl="1" w:tplc="026073FA">
      <w:numFmt w:val="decimal"/>
      <w:lvlText w:val=""/>
      <w:lvlJc w:val="left"/>
    </w:lvl>
    <w:lvl w:ilvl="2" w:tplc="CCB4A2AC">
      <w:numFmt w:val="decimal"/>
      <w:lvlText w:val=""/>
      <w:lvlJc w:val="left"/>
    </w:lvl>
    <w:lvl w:ilvl="3" w:tplc="0F06C5DC">
      <w:numFmt w:val="decimal"/>
      <w:lvlText w:val=""/>
      <w:lvlJc w:val="left"/>
    </w:lvl>
    <w:lvl w:ilvl="4" w:tplc="18C6B052">
      <w:numFmt w:val="decimal"/>
      <w:lvlText w:val=""/>
      <w:lvlJc w:val="left"/>
    </w:lvl>
    <w:lvl w:ilvl="5" w:tplc="BCC670AC">
      <w:numFmt w:val="decimal"/>
      <w:lvlText w:val=""/>
      <w:lvlJc w:val="left"/>
    </w:lvl>
    <w:lvl w:ilvl="6" w:tplc="D08C1292">
      <w:numFmt w:val="decimal"/>
      <w:lvlText w:val=""/>
      <w:lvlJc w:val="left"/>
    </w:lvl>
    <w:lvl w:ilvl="7" w:tplc="D2A82058">
      <w:numFmt w:val="decimal"/>
      <w:lvlText w:val=""/>
      <w:lvlJc w:val="left"/>
    </w:lvl>
    <w:lvl w:ilvl="8" w:tplc="55AE7C52">
      <w:numFmt w:val="decimal"/>
      <w:lvlText w:val=""/>
      <w:lvlJc w:val="left"/>
    </w:lvl>
  </w:abstractNum>
  <w:abstractNum w:abstractNumId="1" w15:restartNumberingAfterBreak="0">
    <w:nsid w:val="2B8F59E2"/>
    <w:multiLevelType w:val="hybridMultilevel"/>
    <w:tmpl w:val="235CC884"/>
    <w:lvl w:ilvl="0" w:tplc="0A5E15B0">
      <w:start w:val="1"/>
      <w:numFmt w:val="bullet"/>
      <w:lvlText w:val="●"/>
      <w:lvlJc w:val="left"/>
      <w:pPr>
        <w:ind w:left="720" w:hanging="360"/>
      </w:pPr>
    </w:lvl>
    <w:lvl w:ilvl="1" w:tplc="461022E2">
      <w:start w:val="1"/>
      <w:numFmt w:val="bullet"/>
      <w:lvlText w:val="○"/>
      <w:lvlJc w:val="left"/>
      <w:pPr>
        <w:ind w:left="1440" w:hanging="360"/>
      </w:pPr>
    </w:lvl>
    <w:lvl w:ilvl="2" w:tplc="B802BE48">
      <w:start w:val="1"/>
      <w:numFmt w:val="bullet"/>
      <w:lvlText w:val="■"/>
      <w:lvlJc w:val="left"/>
      <w:pPr>
        <w:ind w:left="2160" w:hanging="360"/>
      </w:pPr>
    </w:lvl>
    <w:lvl w:ilvl="3" w:tplc="84AA01C0">
      <w:start w:val="1"/>
      <w:numFmt w:val="bullet"/>
      <w:lvlText w:val="●"/>
      <w:lvlJc w:val="left"/>
      <w:pPr>
        <w:ind w:left="2880" w:hanging="360"/>
      </w:pPr>
    </w:lvl>
    <w:lvl w:ilvl="4" w:tplc="7744F1BA">
      <w:start w:val="1"/>
      <w:numFmt w:val="bullet"/>
      <w:lvlText w:val="○"/>
      <w:lvlJc w:val="left"/>
      <w:pPr>
        <w:ind w:left="3600" w:hanging="360"/>
      </w:pPr>
    </w:lvl>
    <w:lvl w:ilvl="5" w:tplc="2A16EE9C">
      <w:start w:val="1"/>
      <w:numFmt w:val="bullet"/>
      <w:lvlText w:val="■"/>
      <w:lvlJc w:val="left"/>
      <w:pPr>
        <w:ind w:left="4320" w:hanging="360"/>
      </w:pPr>
    </w:lvl>
    <w:lvl w:ilvl="6" w:tplc="9B0A7B54">
      <w:start w:val="1"/>
      <w:numFmt w:val="bullet"/>
      <w:lvlText w:val="●"/>
      <w:lvlJc w:val="left"/>
      <w:pPr>
        <w:ind w:left="5040" w:hanging="360"/>
      </w:pPr>
    </w:lvl>
    <w:lvl w:ilvl="7" w:tplc="D75A3C4A">
      <w:start w:val="1"/>
      <w:numFmt w:val="bullet"/>
      <w:lvlText w:val="●"/>
      <w:lvlJc w:val="left"/>
      <w:pPr>
        <w:ind w:left="5760" w:hanging="360"/>
      </w:pPr>
    </w:lvl>
    <w:lvl w:ilvl="8" w:tplc="482E9356">
      <w:start w:val="1"/>
      <w:numFmt w:val="bullet"/>
      <w:lvlText w:val="●"/>
      <w:lvlJc w:val="left"/>
      <w:pPr>
        <w:ind w:left="6480" w:hanging="360"/>
      </w:pPr>
    </w:lvl>
  </w:abstractNum>
  <w:abstractNum w:abstractNumId="2" w15:restartNumberingAfterBreak="0">
    <w:nsid w:val="56A25185"/>
    <w:multiLevelType w:val="hybridMultilevel"/>
    <w:tmpl w:val="277AE89E"/>
    <w:lvl w:ilvl="0" w:tplc="AC9093C4">
      <w:start w:val="1"/>
      <w:numFmt w:val="decimal"/>
      <w:lvlText w:val="%1."/>
      <w:lvlJc w:val="left"/>
      <w:pPr>
        <w:ind w:left="450" w:hanging="360"/>
      </w:pPr>
    </w:lvl>
    <w:lvl w:ilvl="1" w:tplc="6A0A630E">
      <w:numFmt w:val="decimal"/>
      <w:lvlText w:val=""/>
      <w:lvlJc w:val="left"/>
    </w:lvl>
    <w:lvl w:ilvl="2" w:tplc="676AA7C4">
      <w:numFmt w:val="decimal"/>
      <w:lvlText w:val=""/>
      <w:lvlJc w:val="left"/>
    </w:lvl>
    <w:lvl w:ilvl="3" w:tplc="8E46929A">
      <w:numFmt w:val="decimal"/>
      <w:lvlText w:val=""/>
      <w:lvlJc w:val="left"/>
    </w:lvl>
    <w:lvl w:ilvl="4" w:tplc="AD18FE28">
      <w:numFmt w:val="decimal"/>
      <w:lvlText w:val=""/>
      <w:lvlJc w:val="left"/>
    </w:lvl>
    <w:lvl w:ilvl="5" w:tplc="D2EE82F6">
      <w:numFmt w:val="decimal"/>
      <w:lvlText w:val=""/>
      <w:lvlJc w:val="left"/>
    </w:lvl>
    <w:lvl w:ilvl="6" w:tplc="77B8529A">
      <w:numFmt w:val="decimal"/>
      <w:lvlText w:val=""/>
      <w:lvlJc w:val="left"/>
    </w:lvl>
    <w:lvl w:ilvl="7" w:tplc="76AE6676">
      <w:numFmt w:val="decimal"/>
      <w:lvlText w:val=""/>
      <w:lvlJc w:val="left"/>
    </w:lvl>
    <w:lvl w:ilvl="8" w:tplc="3634BC28">
      <w:numFmt w:val="decimal"/>
      <w:lvlText w:val=""/>
      <w:lvlJc w:val="left"/>
    </w:lvl>
  </w:abstractNum>
  <w:num w:numId="1" w16cid:durableId="21112010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C5A"/>
    <w:rsid w:val="00516207"/>
    <w:rsid w:val="00552431"/>
    <w:rsid w:val="005A0C5A"/>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C5613"/>
  <w15:docId w15:val="{724F1A66-B311-414D-8642-63661A078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BW" w:eastAsia="en-B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4E78"/>
      <w:sz w:val="28"/>
      <w:szCs w:val="28"/>
    </w:rPr>
  </w:style>
  <w:style w:type="paragraph" w:styleId="Heading2">
    <w:name w:val="heading 2"/>
    <w:uiPriority w:val="9"/>
    <w:unhideWhenUsed/>
    <w:qFormat/>
    <w:pPr>
      <w:outlineLvl w:val="1"/>
    </w:pPr>
    <w:rPr>
      <w:b/>
      <w:bCs/>
      <w:color w:val="2E5A8C"/>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294</Words>
  <Characters>1677</Characters>
  <Application>Microsoft Office Word</Application>
  <DocSecurity>0</DocSecurity>
  <Lines>13</Lines>
  <Paragraphs>3</Paragraphs>
  <ScaleCrop>false</ScaleCrop>
  <Company/>
  <LinksUpToDate>false</LinksUpToDate>
  <CharactersWithSpaces>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Larona Othapile</cp:lastModifiedBy>
  <cp:revision>2</cp:revision>
  <dcterms:created xsi:type="dcterms:W3CDTF">2026-08-30T10:48:00Z</dcterms:created>
  <dcterms:modified xsi:type="dcterms:W3CDTF">2026-08-30T22:52:00Z</dcterms:modified>
</cp:coreProperties>
</file>