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  <w:t xml:space="preserve">Faculty of Law – School of Medicine 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aps/>
          <w:color w:val="000000"/>
          <w:sz w:val="26"/>
          <w:szCs w:val="26"/>
          <w:lang w:val="en-US" w:eastAsia="el-GR"/>
        </w:rPr>
        <w:t>Aristotle University of Thessaloniki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(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Research Program ARISTEIA II</w:t>
      </w:r>
      <w:r w:rsidRPr="0033394A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 </w:t>
      </w:r>
      <w:r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- EXCELLENCE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)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SOCIETY FOR THE STUDY OF MEDICAL LAW AND BIOETHICS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</w:p>
    <w:p w:rsidR="00D929D5" w:rsidRPr="007F1542" w:rsidRDefault="00D929D5" w:rsidP="0045176F">
      <w:pPr>
        <w:suppressAutoHyphens w:val="0"/>
        <w:ind w:left="-142" w:right="-341"/>
        <w:jc w:val="center"/>
        <w:rPr>
          <w:rFonts w:ascii="Times New Roman" w:hAnsi="Times New Roman" w:cs="Times New Roman"/>
          <w:b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sz w:val="26"/>
          <w:szCs w:val="26"/>
          <w:lang w:val="en-US" w:eastAsia="el-GR"/>
        </w:rPr>
        <w:t>Conference on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 xml:space="preserve">Assisted Reproduction in Europe: social, ethical and legal issues 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2354AA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eastAsia="el-GR"/>
        </w:rPr>
      </w:pPr>
      <w:r w:rsidRPr="002354AA">
        <w:rPr>
          <w:rFonts w:ascii="Times New Roman" w:hAnsi="Times New Roman" w:cs="Times New Roman"/>
          <w:b/>
          <w:color w:val="000000"/>
          <w:sz w:val="26"/>
          <w:szCs w:val="26"/>
          <w:lang w:eastAsia="el-GR"/>
        </w:rPr>
        <w:t xml:space="preserve">11-13 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  <w:t>December</w:t>
      </w:r>
      <w:r w:rsidRPr="002354AA">
        <w:rPr>
          <w:rFonts w:ascii="Times New Roman" w:hAnsi="Times New Roman" w:cs="Times New Roman"/>
          <w:b/>
          <w:color w:val="000000"/>
          <w:sz w:val="26"/>
          <w:szCs w:val="26"/>
          <w:lang w:eastAsia="el-GR"/>
        </w:rPr>
        <w:t xml:space="preserve"> 2014 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color w:val="000000"/>
          <w:sz w:val="26"/>
          <w:szCs w:val="26"/>
          <w:lang w:val="en-US" w:eastAsia="el-GR"/>
        </w:rPr>
      </w:pPr>
    </w:p>
    <w:p w:rsidR="00D929D5" w:rsidRPr="002354AA" w:rsidRDefault="00D929D5" w:rsidP="0045176F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7"/>
          <w:szCs w:val="27"/>
          <w:lang w:val="en-US"/>
        </w:rPr>
      </w:pP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  <w:t>Piraeus Bank Conference Centre</w:t>
      </w: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 </w:t>
      </w:r>
    </w:p>
    <w:p w:rsidR="00D929D5" w:rsidRPr="007F1542" w:rsidRDefault="00D929D5" w:rsidP="0045176F">
      <w:pPr>
        <w:suppressAutoHyphens w:val="0"/>
        <w:spacing w:before="120" w:after="120" w:line="240" w:lineRule="auto"/>
        <w:ind w:left="-142" w:right="-341"/>
        <w:jc w:val="center"/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 xml:space="preserve">12-14 </w:t>
      </w:r>
      <w:proofErr w:type="spellStart"/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>Katouni</w:t>
      </w:r>
      <w:proofErr w:type="spellEnd"/>
      <w:r w:rsidRPr="007F1542">
        <w:rPr>
          <w:rFonts w:ascii="Times New Roman" w:hAnsi="Times New Roman" w:cs="Times New Roman"/>
          <w:b/>
          <w:color w:val="000000"/>
          <w:sz w:val="26"/>
          <w:szCs w:val="26"/>
          <w:lang w:val="en-GB" w:eastAsia="el-GR"/>
        </w:rPr>
        <w:t xml:space="preserve"> St,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  <w:r w:rsidRPr="007F1542"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  <w:t>Thessaloniki</w:t>
      </w: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p w:rsidR="00D929D5" w:rsidRDefault="00D929D5" w:rsidP="0045176F">
      <w:pPr>
        <w:suppressAutoHyphens w:val="0"/>
        <w:spacing w:before="120" w:after="120" w:line="240" w:lineRule="auto"/>
        <w:ind w:left="-142" w:right="-341"/>
        <w:jc w:val="center"/>
        <w:outlineLvl w:val="0"/>
        <w:rPr>
          <w:rFonts w:ascii="Times New Roman" w:hAnsi="Times New Roman" w:cs="Times New Roman"/>
          <w:b/>
          <w:bCs/>
          <w:color w:val="000000"/>
          <w:sz w:val="26"/>
          <w:szCs w:val="26"/>
          <w:lang w:val="en-GB" w:eastAsia="el-GR"/>
        </w:rPr>
      </w:pPr>
    </w:p>
    <w:tbl>
      <w:tblPr>
        <w:tblW w:w="9356" w:type="dxa"/>
        <w:tblInd w:w="-34" w:type="dxa"/>
        <w:tblLayout w:type="fixed"/>
        <w:tblLook w:val="0000"/>
      </w:tblPr>
      <w:tblGrid>
        <w:gridCol w:w="2259"/>
        <w:gridCol w:w="7097"/>
      </w:tblGrid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9242A9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lastRenderedPageBreak/>
              <w:br w:type="page"/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Thursday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11, 2014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17.00 – 17.30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egistration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17.30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We</w:t>
            </w:r>
            <w:r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lcoming address</w:t>
            </w:r>
          </w:p>
        </w:tc>
      </w:tr>
      <w:tr w:rsidR="00D929D5" w:rsidRPr="0050614E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eastAsia="el-GR"/>
              </w:rPr>
            </w:pPr>
            <w:r w:rsidRPr="007E68A4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Session</w:t>
            </w:r>
            <w:r w:rsidRPr="002354AA">
              <w:rPr>
                <w:rFonts w:ascii="Times New Roman" w:hAnsi="Times New Roman" w:cs="Times New Roman"/>
                <w:b/>
                <w:i/>
                <w:color w:val="000000"/>
                <w:lang w:eastAsia="el-GR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I</w:t>
            </w:r>
            <w:r w:rsidRPr="002354AA">
              <w:rPr>
                <w:rFonts w:ascii="Times New Roman" w:hAnsi="Times New Roman" w:cs="Times New Roman"/>
                <w:b/>
                <w:i/>
                <w:color w:val="000000"/>
                <w:lang w:eastAsia="el-GR"/>
              </w:rPr>
              <w:t xml:space="preserve">. </w:t>
            </w:r>
          </w:p>
          <w:p w:rsidR="00D929D5" w:rsidRPr="00AB3C5C" w:rsidRDefault="00D929D5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eastAsia="el-GR"/>
              </w:rPr>
            </w:pPr>
            <w:r w:rsidRPr="007E68A4">
              <w:rPr>
                <w:rFonts w:ascii="Times New Roman" w:hAnsi="Times New Roman" w:cs="Times New Roman"/>
                <w:b/>
                <w:i/>
                <w:lang w:val="en-US" w:eastAsia="el-GR"/>
              </w:rPr>
              <w:t>G</w:t>
            </w:r>
            <w:proofErr w:type="spellStart"/>
            <w:r w:rsidR="00CE649D">
              <w:rPr>
                <w:rFonts w:ascii="Times New Roman" w:hAnsi="Times New Roman" w:cs="Times New Roman"/>
                <w:b/>
                <w:i/>
                <w:lang w:eastAsia="el-GR"/>
              </w:rPr>
              <w:t>ametes</w:t>
            </w:r>
            <w:proofErr w:type="spellEnd"/>
            <w:r w:rsidR="00CE649D">
              <w:rPr>
                <w:rFonts w:ascii="Times New Roman" w:hAnsi="Times New Roman" w:cs="Times New Roman"/>
                <w:b/>
                <w:i/>
                <w:lang w:eastAsia="el-GR"/>
              </w:rPr>
              <w:t xml:space="preserve">’ </w:t>
            </w:r>
            <w:proofErr w:type="spellStart"/>
            <w:r w:rsidR="00CE649D">
              <w:rPr>
                <w:rFonts w:ascii="Times New Roman" w:hAnsi="Times New Roman" w:cs="Times New Roman"/>
                <w:b/>
                <w:i/>
                <w:lang w:eastAsia="el-GR"/>
              </w:rPr>
              <w:t>donation</w:t>
            </w:r>
            <w:proofErr w:type="spellEnd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>:</w:t>
            </w:r>
            <w:r w:rsidR="00CE649D">
              <w:rPr>
                <w:rFonts w:ascii="Times New Roman" w:hAnsi="Times New Roman" w:cs="Times New Roman"/>
                <w:b/>
                <w:i/>
                <w:lang w:eastAsia="el-GR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>legal</w:t>
            </w:r>
            <w:proofErr w:type="spellEnd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>and</w:t>
            </w:r>
            <w:proofErr w:type="spellEnd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>ethical</w:t>
            </w:r>
            <w:proofErr w:type="spellEnd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i/>
                <w:lang w:eastAsia="el-GR"/>
              </w:rPr>
              <w:t>dilemmas</w:t>
            </w:r>
            <w:proofErr w:type="spellEnd"/>
          </w:p>
        </w:tc>
      </w:tr>
      <w:tr w:rsidR="00D929D5" w:rsidRPr="00007932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GB"/>
              </w:rPr>
              <w:t>8</w:t>
            </w:r>
            <w:r w:rsidRPr="007E68A4">
              <w:rPr>
                <w:rFonts w:ascii="Times New Roman" w:hAnsi="Times New Roman" w:cs="Times New Roman"/>
                <w:b/>
                <w:color w:val="000000"/>
              </w:rPr>
              <w:t>.00 – 19.00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i/>
                <w:lang w:val="en-US" w:eastAsia="en-US"/>
              </w:rPr>
            </w:pP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Eftihia</w:t>
            </w:r>
            <w:proofErr w:type="spellEnd"/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Kounougeri</w:t>
            </w:r>
            <w:r w:rsidRPr="009242A9">
              <w:rPr>
                <w:rFonts w:ascii="Times New Roman" w:hAnsi="Times New Roman" w:cs="Times New Roman"/>
                <w:b/>
                <w:lang w:val="en-US" w:eastAsia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lang w:val="en-US" w:eastAsia="en-US"/>
              </w:rPr>
              <w:t>Manoledaki</w:t>
            </w:r>
            <w:proofErr w:type="spellEnd"/>
            <w:r w:rsidRPr="009242A9">
              <w:rPr>
                <w:rFonts w:ascii="Times New Roman" w:hAnsi="Times New Roman" w:cs="Times New Roman"/>
                <w:b/>
                <w:i/>
                <w:lang w:val="en-US" w:eastAsia="en-US"/>
              </w:rPr>
              <w:t xml:space="preserve"> </w:t>
            </w:r>
          </w:p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Emeritus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A94171">
              <w:rPr>
                <w:rFonts w:ascii="Times New Roman" w:hAnsi="Times New Roman" w:cs="Times New Roman"/>
                <w:lang w:val="en-US" w:eastAsia="en-US"/>
              </w:rPr>
              <w:t>Thessaloniki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A94171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"Assisted Reproduction by Donor – Legal and Bioethical Issues"</w:t>
            </w:r>
          </w:p>
          <w:p w:rsidR="00D929D5" w:rsidRPr="007E68A4" w:rsidRDefault="00D929D5" w:rsidP="00124A02">
            <w:pPr>
              <w:spacing w:before="360" w:after="120"/>
              <w:rPr>
                <w:rFonts w:ascii="Times New Roman" w:hAnsi="Times New Roman" w:cs="Times New Roman"/>
                <w:b/>
                <w:lang w:val="fr-FR"/>
              </w:rPr>
            </w:pPr>
            <w:r w:rsidRPr="007E68A4">
              <w:rPr>
                <w:rFonts w:ascii="Times New Roman" w:hAnsi="Times New Roman" w:cs="Times New Roman"/>
                <w:b/>
                <w:lang w:val="fr-FR"/>
              </w:rPr>
              <w:t xml:space="preserve">Anne-Marie Le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fr-FR"/>
              </w:rPr>
              <w:t>Soudeer</w:t>
            </w:r>
            <w:proofErr w:type="spellEnd"/>
            <w:r w:rsidRPr="007E68A4">
              <w:rPr>
                <w:rFonts w:ascii="Times New Roman" w:hAnsi="Times New Roman" w:cs="Times New Roman"/>
                <w:b/>
                <w:lang w:val="fr-FR"/>
              </w:rPr>
              <w:t xml:space="preserve"> Leroyer</w:t>
            </w:r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lang w:val="en-GB" w:eastAsia="en-US"/>
              </w:rPr>
            </w:pPr>
            <w:r w:rsidRPr="00A94171">
              <w:rPr>
                <w:rFonts w:ascii="Times New Roman" w:hAnsi="Times New Roman" w:cs="Times New Roman"/>
                <w:lang w:val="en-GB" w:eastAsia="en-US"/>
              </w:rPr>
              <w:t>Professor of Private l</w:t>
            </w:r>
            <w:r>
              <w:rPr>
                <w:rFonts w:ascii="Times New Roman" w:hAnsi="Times New Roman" w:cs="Times New Roman"/>
                <w:lang w:val="en-GB" w:eastAsia="en-US"/>
              </w:rPr>
              <w:t xml:space="preserve">aw and criminal sciences at </w:t>
            </w:r>
            <w:r w:rsidRPr="00A94171">
              <w:rPr>
                <w:rFonts w:ascii="Times New Roman" w:hAnsi="Times New Roman" w:cs="Times New Roman"/>
                <w:lang w:val="en-GB" w:eastAsia="en-US"/>
              </w:rPr>
              <w:t xml:space="preserve">University Paris 1 </w:t>
            </w:r>
            <w:proofErr w:type="spellStart"/>
            <w:r w:rsidRPr="00A94171">
              <w:rPr>
                <w:rFonts w:ascii="Times New Roman" w:hAnsi="Times New Roman" w:cs="Times New Roman"/>
                <w:lang w:val="en-GB" w:eastAsia="en-US"/>
              </w:rPr>
              <w:t>Panthéon</w:t>
            </w:r>
            <w:proofErr w:type="spellEnd"/>
            <w:r>
              <w:rPr>
                <w:rFonts w:ascii="Times New Roman" w:hAnsi="Times New Roman" w:cs="Times New Roman"/>
                <w:lang w:val="en-GB" w:eastAsia="en-US"/>
              </w:rPr>
              <w:t xml:space="preserve">-Sorbonne </w:t>
            </w:r>
          </w:p>
          <w:p w:rsidR="00D929D5" w:rsidRPr="00A94171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i/>
                <w:color w:val="FF0000"/>
                <w:lang w:val="en-US" w:eastAsia="el-GR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"Why should France change its legislation relating to donor anonymity? A prospective comparative study"</w:t>
            </w:r>
          </w:p>
          <w:p w:rsidR="00D929D5" w:rsidRPr="002354AA" w:rsidRDefault="00D929D5" w:rsidP="00124A02">
            <w:pPr>
              <w:spacing w:before="360" w:after="120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Marina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Casini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 w:eastAsia="el-GR"/>
              </w:rPr>
            </w:pPr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Assistan</w:t>
            </w:r>
            <w:r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 xml:space="preserve">t Professor of Bioethics at </w:t>
            </w:r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Bioethics Institute of Cat</w:t>
            </w:r>
            <w:r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holic University of Sac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>ro</w:t>
            </w:r>
            <w:proofErr w:type="spellEnd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color w:val="000000"/>
                <w:lang w:val="en-US" w:eastAsia="el-GR"/>
              </w:rPr>
              <w:t>Cuore</w:t>
            </w:r>
            <w:proofErr w:type="spellEnd"/>
            <w:r w:rsidRPr="00A94171">
              <w:rPr>
                <w:rFonts w:ascii="Times New Roman" w:hAnsi="Times New Roman" w:cs="Times New Roman"/>
                <w:iCs/>
                <w:color w:val="000000"/>
                <w:lang w:val="en-GB" w:eastAsia="el-GR"/>
              </w:rPr>
              <w:t>, Rome</w:t>
            </w:r>
            <w:r w:rsidRPr="00A94171">
              <w:rPr>
                <w:rFonts w:ascii="Times New Roman" w:hAnsi="Times New Roman" w:cs="Times New Roman"/>
                <w:color w:val="000000"/>
                <w:lang w:val="en-US" w:eastAsia="el-GR"/>
              </w:rPr>
              <w:t xml:space="preserve"> </w:t>
            </w:r>
          </w:p>
          <w:p w:rsidR="00D929D5" w:rsidRPr="00007932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FF0000"/>
                <w:lang w:val="en-US" w:eastAsia="en-US"/>
              </w:rPr>
            </w:pPr>
            <w:r w:rsidRPr="00A94171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007932">
              <w:rPr>
                <w:lang w:val="en-US"/>
              </w:rPr>
              <w:t xml:space="preserve"> </w:t>
            </w:r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The Italian debate on </w:t>
            </w:r>
            <w:proofErr w:type="spellStart"/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>heterologous</w:t>
            </w:r>
            <w:proofErr w:type="spellEnd"/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fertilization after the 2014</w:t>
            </w:r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007932">
              <w:rPr>
                <w:rFonts w:ascii="Times New Roman" w:hAnsi="Times New Roman" w:cs="Times New Roman"/>
                <w:color w:val="FF0000"/>
                <w:lang w:val="en-US" w:eastAsia="en-US"/>
              </w:rPr>
              <w:t>constitutional court ruling."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>19.00 – 19.20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Break</w:t>
            </w:r>
          </w:p>
        </w:tc>
      </w:tr>
      <w:tr w:rsidR="00D929D5" w:rsidRPr="0050614E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 xml:space="preserve">19.20 - 20.00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ind w:left="2608" w:hanging="2608"/>
              <w:rPr>
                <w:rFonts w:ascii="Times New Roman" w:hAnsi="Times New Roman" w:cs="Times New Roman"/>
                <w:b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Christina</w:t>
            </w:r>
            <w:r w:rsidRPr="007E68A4">
              <w:rPr>
                <w:rFonts w:ascii="Times New Roman" w:hAnsi="Times New Roman" w:cs="Times New Roman"/>
                <w:b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Bergh</w:t>
            </w:r>
          </w:p>
          <w:p w:rsidR="00D929D5" w:rsidRPr="009242A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obstetrics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gynecology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Institute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clinical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sciences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Sahlgrenska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Academie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G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>ö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teborg</w:t>
            </w:r>
            <w:proofErr w:type="spellEnd"/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9242A9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E46D07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proofErr w:type="spellStart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Oocyte</w:t>
            </w:r>
            <w:proofErr w:type="spellEnd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donation Results including neonatal outcome and maternal complications"</w:t>
            </w:r>
          </w:p>
          <w:p w:rsidR="00D929D5" w:rsidRPr="00D679FE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lang w:val="en-US" w:eastAsia="en-US"/>
              </w:rPr>
            </w:pPr>
            <w:proofErr w:type="spellStart"/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Fereniki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Panagopoulou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Scientific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9242A9">
              <w:rPr>
                <w:rFonts w:ascii="Times New Roman" w:hAnsi="Times New Roman" w:cs="Times New Roman"/>
                <w:lang w:eastAsia="en-US"/>
              </w:rPr>
              <w:t>Α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dvisor</w:t>
            </w:r>
            <w:proofErr w:type="spellEnd"/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Hellenic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Data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Protection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Authority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"Legal et ethical approaches of the non-anonymous donation of the g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ametes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33394A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color w:val="000000"/>
                <w:lang w:val="en-GB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</w:rPr>
              <w:t xml:space="preserve">20.00 </w:t>
            </w:r>
            <w:r w:rsidRPr="007E68A4">
              <w:rPr>
                <w:rFonts w:ascii="Times New Roman" w:hAnsi="Times New Roman" w:cs="Times New Roman"/>
                <w:b/>
                <w:color w:val="000000"/>
                <w:lang w:val="en-GB"/>
              </w:rPr>
              <w:t>– 21.00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3394A" w:rsidRDefault="00D929D5" w:rsidP="00D679FE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D</w:t>
            </w:r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iscussion</w:t>
            </w:r>
          </w:p>
        </w:tc>
      </w:tr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Friday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>,</w:t>
            </w: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eastAsia="el-GR"/>
              </w:rPr>
              <w:t xml:space="preserve"> </w:t>
            </w:r>
            <w:r w:rsidRPr="00E46D07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 12, 2014</w:t>
            </w:r>
          </w:p>
        </w:tc>
      </w:tr>
      <w:tr w:rsidR="00D929D5" w:rsidRPr="0050614E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E46D07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E46D07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lastRenderedPageBreak/>
              <w:t xml:space="preserve">Session II. </w:t>
            </w:r>
          </w:p>
          <w:p w:rsidR="00D929D5" w:rsidRDefault="00D929D5" w:rsidP="00124A02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Special </w:t>
            </w:r>
            <w:r w:rsidRPr="00E46D07">
              <w:rPr>
                <w:rFonts w:ascii="Times New Roman" w:hAnsi="Times New Roman" w:cs="Times New Roman"/>
                <w:b/>
                <w:i/>
                <w:lang w:val="en-US" w:eastAsia="en-US"/>
              </w:rPr>
              <w:t xml:space="preserve">Forms </w:t>
            </w: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of </w:t>
            </w:r>
            <w:r w:rsidRPr="00E46D07">
              <w:rPr>
                <w:rFonts w:ascii="Times New Roman" w:hAnsi="Times New Roman" w:cs="Times New Roman"/>
                <w:b/>
                <w:i/>
                <w:lang w:val="en-US" w:eastAsia="en-US"/>
              </w:rPr>
              <w:t>Medically assisted reproduction</w:t>
            </w:r>
            <w:r w:rsidRPr="00E46D07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: </w:t>
            </w:r>
          </w:p>
          <w:p w:rsidR="00D929D5" w:rsidRPr="00AB3C5C" w:rsidRDefault="00D929D5" w:rsidP="00AB3C5C">
            <w:pPr>
              <w:suppressAutoHyphens w:val="0"/>
              <w:spacing w:before="120" w:after="120" w:line="240" w:lineRule="auto"/>
              <w:ind w:left="417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>
              <w:rPr>
                <w:rFonts w:ascii="Times New Roman" w:hAnsi="Times New Roman" w:cs="Times New Roman"/>
                <w:b/>
                <w:i/>
                <w:lang w:val="en-GB" w:eastAsia="en-US"/>
              </w:rPr>
              <w:t>post-mortem reproduction and surrogacy</w:t>
            </w:r>
          </w:p>
        </w:tc>
      </w:tr>
      <w:tr w:rsidR="00D929D5" w:rsidRPr="0050614E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9.30 – 10.50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444444"/>
                <w:shd w:val="clear" w:color="auto" w:fill="FFFFFF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Ralf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M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ü</w:t>
            </w: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ller</w:t>
            </w:r>
            <w:r w:rsidRPr="002354AA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-</w:t>
            </w:r>
            <w:r w:rsidRPr="007E68A4">
              <w:rPr>
                <w:rFonts w:ascii="Times New Roman" w:hAnsi="Times New Roman" w:cs="Times New Roman"/>
                <w:b/>
                <w:shd w:val="clear" w:color="auto" w:fill="FFFFFF"/>
                <w:lang w:val="en-US"/>
              </w:rPr>
              <w:t>Terpitz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 of Public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>University of Mannheim</w:t>
            </w:r>
          </w:p>
          <w:p w:rsidR="00D929D5" w:rsidRPr="00E46D07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lang w:val="en-GB" w:eastAsia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Surrogacy and Post-mortem Reproduction – Legal Situation and Recent Discussion in Germany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7E68A4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Dimitra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Papadopoulou</w:t>
            </w:r>
            <w:r w:rsidRPr="00E46D07">
              <w:rPr>
                <w:rFonts w:ascii="Times New Roman" w:hAnsi="Times New Roman" w:cs="Times New Roman"/>
                <w:b/>
                <w:lang w:val="en-US" w:eastAsia="en-US"/>
              </w:rPr>
              <w:t>–Klamari</w:t>
            </w:r>
            <w:proofErr w:type="spellEnd"/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46D07">
              <w:rPr>
                <w:rFonts w:ascii="Times New Roman" w:hAnsi="Times New Roman" w:cs="Times New Roman"/>
                <w:lang w:val="en-US" w:eastAsia="en-US"/>
              </w:rPr>
              <w:t>Professor of Civil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E46D07">
              <w:rPr>
                <w:rFonts w:ascii="Times New Roman" w:hAnsi="Times New Roman" w:cs="Times New Roman"/>
                <w:lang w:val="en-US" w:eastAsia="en-US"/>
              </w:rPr>
              <w:t xml:space="preserve">National and </w:t>
            </w:r>
            <w:proofErr w:type="spellStart"/>
            <w:r w:rsidRPr="00E46D07">
              <w:rPr>
                <w:rFonts w:ascii="Times New Roman" w:hAnsi="Times New Roman" w:cs="Times New Roman"/>
                <w:lang w:val="en-US" w:eastAsia="en-US"/>
              </w:rPr>
              <w:t>Kapodistrian</w:t>
            </w:r>
            <w:proofErr w:type="spellEnd"/>
            <w:r w:rsidRPr="00E46D07">
              <w:rPr>
                <w:rFonts w:ascii="Times New Roman" w:hAnsi="Times New Roman" w:cs="Times New Roman"/>
                <w:lang w:val="en-US" w:eastAsia="en-US"/>
              </w:rPr>
              <w:t xml:space="preserve"> University of Athens </w:t>
            </w:r>
          </w:p>
          <w:p w:rsidR="00D929D5" w:rsidRPr="007E68A4" w:rsidRDefault="00D929D5" w:rsidP="00124A02">
            <w:pPr>
              <w:suppressAutoHyphens w:val="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Surrogacy and post mortem i</w:t>
            </w:r>
            <w:r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 xml:space="preserve">nsemination in judicial </w:t>
            </w:r>
            <w:proofErr w:type="spellStart"/>
            <w:r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practica</w:t>
            </w:r>
            <w:proofErr w:type="spellEnd"/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CE649D" w:rsidRPr="00CE649D" w:rsidRDefault="00CE649D" w:rsidP="00CE649D">
            <w:pPr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  <w:proofErr w:type="spellStart"/>
            <w:r w:rsidRPr="00CE649D">
              <w:rPr>
                <w:rFonts w:ascii="Times New Roman" w:hAnsi="Times New Roman" w:cs="Times New Roman"/>
                <w:b/>
                <w:color w:val="000000"/>
              </w:rPr>
              <w:t>Karène</w:t>
            </w:r>
            <w:proofErr w:type="spellEnd"/>
            <w:r w:rsidRPr="00CE649D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/>
                <w:color w:val="000000"/>
              </w:rPr>
              <w:t>Parizer</w:t>
            </w:r>
            <w:proofErr w:type="spellEnd"/>
            <w:r w:rsidRPr="00CE649D">
              <w:rPr>
                <w:rFonts w:ascii="Times New Roman" w:hAnsi="Times New Roman" w:cs="Times New Roman"/>
                <w:b/>
                <w:color w:val="000000"/>
              </w:rPr>
              <w:t>-</w:t>
            </w:r>
            <w:proofErr w:type="spellStart"/>
            <w:r w:rsidRPr="00CE649D">
              <w:rPr>
                <w:rFonts w:ascii="Times New Roman" w:hAnsi="Times New Roman" w:cs="Times New Roman"/>
                <w:b/>
                <w:color w:val="000000"/>
                <w:lang w:val="en-US"/>
              </w:rPr>
              <w:t>Krief</w:t>
            </w:r>
            <w:proofErr w:type="spellEnd"/>
          </w:p>
          <w:p w:rsidR="00CE649D" w:rsidRDefault="00136980" w:rsidP="00CE649D">
            <w:pPr>
              <w:spacing w:before="120" w:after="12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Doctor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Law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and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Sciences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of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High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Studies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Social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Studies</w:t>
            </w:r>
            <w:proofErr w:type="spellEnd"/>
            <w:r w:rsidR="00CE649D" w:rsidRPr="00CE649D">
              <w:rPr>
                <w:rFonts w:ascii="Times New Roman" w:hAnsi="Times New Roman" w:cs="Times New Roman"/>
              </w:rPr>
              <w:t xml:space="preserve"> (</w:t>
            </w:r>
            <w:r w:rsidR="00CE649D" w:rsidRPr="00CE649D">
              <w:rPr>
                <w:rFonts w:ascii="Times New Roman" w:hAnsi="Times New Roman" w:cs="Times New Roman"/>
                <w:lang w:val="en-US"/>
              </w:rPr>
              <w:t>EHESS</w:t>
            </w:r>
            <w:r w:rsidR="00CE649D" w:rsidRPr="00CE649D">
              <w:rPr>
                <w:rFonts w:ascii="Times New Roman" w:hAnsi="Times New Roman" w:cs="Times New Roman"/>
              </w:rPr>
              <w:t xml:space="preserve">) </w:t>
            </w:r>
            <w:proofErr w:type="spellStart"/>
            <w:r w:rsidR="00AF1269">
              <w:rPr>
                <w:rFonts w:ascii="Times New Roman" w:hAnsi="Times New Roman" w:cs="Times New Roman"/>
              </w:rPr>
              <w:t>and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Member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of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the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Centre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for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Studies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of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Legal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F1269">
              <w:rPr>
                <w:rFonts w:ascii="Times New Roman" w:hAnsi="Times New Roman" w:cs="Times New Roman"/>
              </w:rPr>
              <w:t>Rules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="00AF1269">
              <w:rPr>
                <w:rFonts w:ascii="Times New Roman" w:hAnsi="Times New Roman" w:cs="Times New Roman"/>
              </w:rPr>
              <w:t>Institute</w:t>
            </w:r>
            <w:proofErr w:type="spellEnd"/>
            <w:r w:rsidR="00AF1269">
              <w:rPr>
                <w:rFonts w:ascii="Times New Roman" w:hAnsi="Times New Roman" w:cs="Times New Roman"/>
              </w:rPr>
              <w:t xml:space="preserve"> M</w:t>
            </w:r>
            <w:proofErr w:type="spellStart"/>
            <w:r w:rsidR="00CE649D" w:rsidRPr="00CE649D">
              <w:rPr>
                <w:rFonts w:ascii="Times New Roman" w:hAnsi="Times New Roman" w:cs="Times New Roman"/>
                <w:lang w:val="en-US"/>
              </w:rPr>
              <w:t>arcel</w:t>
            </w:r>
            <w:proofErr w:type="spellEnd"/>
            <w:r w:rsidR="00CE649D" w:rsidRPr="00CE649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CE649D" w:rsidRPr="00CE649D">
              <w:rPr>
                <w:rFonts w:ascii="Times New Roman" w:hAnsi="Times New Roman" w:cs="Times New Roman"/>
                <w:lang w:val="en-US"/>
              </w:rPr>
              <w:t>Mauss</w:t>
            </w:r>
            <w:proofErr w:type="spellEnd"/>
            <w:r w:rsidR="00CE649D" w:rsidRPr="00CE649D">
              <w:rPr>
                <w:rFonts w:ascii="Times New Roman" w:hAnsi="Times New Roman" w:cs="Times New Roman"/>
                <w:lang w:val="en-US"/>
              </w:rPr>
              <w:t xml:space="preserve"> (CENJ/IMM)</w:t>
            </w:r>
            <w:r w:rsidR="0059220C">
              <w:rPr>
                <w:rFonts w:ascii="Times New Roman" w:hAnsi="Times New Roman" w:cs="Times New Roman"/>
                <w:lang w:val="en-US"/>
              </w:rPr>
              <w:t>, Paris</w:t>
            </w:r>
            <w:bookmarkStart w:id="0" w:name="_GoBack"/>
            <w:bookmarkEnd w:id="0"/>
          </w:p>
          <w:p w:rsidR="00CE649D" w:rsidRPr="00CE649D" w:rsidRDefault="00CE649D" w:rsidP="00CE649D">
            <w:pPr>
              <w:spacing w:before="120" w:after="120"/>
              <w:rPr>
                <w:rFonts w:ascii="Times New Roman" w:hAnsi="Times New Roman" w:cs="Times New Roman"/>
                <w:bCs/>
                <w:color w:val="FF0000"/>
              </w:rPr>
            </w:pPr>
            <w:r w:rsidRPr="00CE649D">
              <w:rPr>
                <w:rFonts w:ascii="Times New Roman" w:hAnsi="Times New Roman" w:cs="Times New Roman"/>
                <w:bCs/>
                <w:color w:val="FF0000"/>
              </w:rPr>
              <w:t>"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Post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mortem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procreation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in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French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and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British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proofErr w:type="spellStart"/>
            <w:r w:rsidRPr="00CE649D">
              <w:rPr>
                <w:rFonts w:ascii="Times New Roman" w:hAnsi="Times New Roman" w:cs="Times New Roman"/>
                <w:bCs/>
                <w:color w:val="FF0000"/>
              </w:rPr>
              <w:t>Law</w:t>
            </w:r>
            <w:proofErr w:type="spellEnd"/>
            <w:r w:rsidRPr="00CE649D">
              <w:rPr>
                <w:rFonts w:ascii="Times New Roman" w:hAnsi="Times New Roman" w:cs="Times New Roman"/>
                <w:bCs/>
                <w:color w:val="FF0000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Nikos</w:t>
            </w:r>
            <w:r w:rsidRPr="0033394A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 xml:space="preserve"> </w:t>
            </w:r>
            <w:proofErr w:type="spellStart"/>
            <w:r w:rsidRPr="00E46D07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Koumoutzis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L</w:t>
            </w:r>
            <w:r w:rsidRPr="00E46D07">
              <w:rPr>
                <w:rFonts w:ascii="Times New Roman" w:hAnsi="Times New Roman" w:cs="Times New Roman"/>
                <w:color w:val="000000"/>
                <w:lang w:val="en-US" w:eastAsia="el-GR"/>
              </w:rPr>
              <w:t>ectur</w:t>
            </w:r>
            <w:r>
              <w:rPr>
                <w:rFonts w:ascii="Times New Roman" w:hAnsi="Times New Roman" w:cs="Times New Roman"/>
                <w:color w:val="000000"/>
                <w:lang w:val="en-US" w:eastAsia="el-GR"/>
              </w:rPr>
              <w:t xml:space="preserve">er at the Faculty of Law of </w:t>
            </w:r>
            <w:r w:rsidRPr="00E46D07">
              <w:rPr>
                <w:rFonts w:ascii="Times New Roman" w:hAnsi="Times New Roman" w:cs="Times New Roman"/>
                <w:color w:val="000000"/>
                <w:lang w:val="en-US" w:eastAsia="el-GR"/>
              </w:rPr>
              <w:t>University of Cyprus</w:t>
            </w:r>
          </w:p>
          <w:p w:rsidR="00D929D5" w:rsidRPr="007E68A4" w:rsidRDefault="00D929D5" w:rsidP="00124A02">
            <w:pPr>
              <w:spacing w:before="120" w:after="120"/>
              <w:rPr>
                <w:rFonts w:ascii="Times New Roman" w:hAnsi="Times New Roman" w:cs="Times New Roman"/>
                <w:bCs/>
                <w:color w:val="FF0000"/>
                <w:lang w:val="en-US"/>
              </w:rPr>
            </w:pP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E46D07">
              <w:rPr>
                <w:rFonts w:ascii="Times New Roman" w:hAnsi="Times New Roman" w:cs="Times New Roman"/>
                <w:bCs/>
                <w:color w:val="FF0000"/>
                <w:lang w:val="en-US" w:eastAsia="el-GR"/>
              </w:rPr>
              <w:t>The Establishment of Motherhood in Surrogacy Cases</w:t>
            </w:r>
            <w:r w:rsidRPr="00E46D07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10.50 – 11.30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fr-FR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11.30 – 12.00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E46D07">
              <w:rPr>
                <w:rFonts w:ascii="Times New Roman" w:hAnsi="Times New Roman" w:cs="Times New Roman"/>
                <w:b/>
                <w:color w:val="000000"/>
                <w:lang w:val="fr-FR" w:eastAsia="el-GR"/>
              </w:rPr>
              <w:t>Break</w:t>
            </w:r>
          </w:p>
        </w:tc>
      </w:tr>
      <w:tr w:rsidR="00D929D5" w:rsidRPr="0050614E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12.00 – 13.</w:t>
            </w:r>
            <w:r w:rsidRPr="007E68A4"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GB"/>
              </w:rPr>
              <w:t>Jane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Stoll</w:t>
            </w:r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i/>
                <w:lang w:val="en-US"/>
              </w:rPr>
            </w:pPr>
            <w:proofErr w:type="spellStart"/>
            <w:r w:rsidRPr="00341E42">
              <w:rPr>
                <w:rFonts w:ascii="Times New Roman" w:hAnsi="Times New Roman" w:cs="Times New Roman"/>
                <w:lang w:val="en-US" w:eastAsia="en-US"/>
              </w:rPr>
              <w:t>Jur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. </w:t>
            </w:r>
            <w:proofErr w:type="spellStart"/>
            <w:r w:rsidRPr="00341E42">
              <w:rPr>
                <w:rFonts w:ascii="Times New Roman" w:hAnsi="Times New Roman" w:cs="Times New Roman"/>
                <w:lang w:val="en-US" w:eastAsia="en-US"/>
              </w:rPr>
              <w:t>dr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/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>.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Department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of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Uppsala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"Establishing legal parenthood after surrogacy arrangements – discriminatory effects of the Swedish family law rules"</w:t>
            </w:r>
          </w:p>
          <w:p w:rsidR="00D929D5" w:rsidRPr="007E68A4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lang w:val="en-US" w:eastAsia="en-US"/>
              </w:rPr>
            </w:pPr>
            <w:proofErr w:type="spellStart"/>
            <w:r w:rsidRPr="0033394A">
              <w:rPr>
                <w:rFonts w:ascii="Times New Roman" w:hAnsi="Times New Roman" w:cs="Times New Roman"/>
                <w:b/>
                <w:color w:val="333333"/>
                <w:lang w:val="en-US"/>
              </w:rPr>
              <w:t>T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akis</w:t>
            </w:r>
            <w:proofErr w:type="spellEnd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Vidalis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Senior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scientist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 and legal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advisor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at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Hellenic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National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 Bioethics </w:t>
            </w:r>
            <w:r w:rsidRPr="00341E42">
              <w:rPr>
                <w:rFonts w:ascii="Times New Roman" w:hAnsi="Times New Roman" w:cs="Times New Roman"/>
                <w:bCs/>
                <w:lang w:val="en-US" w:eastAsia="en-US"/>
              </w:rPr>
              <w:t>Commission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>, EU Expert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"Surrogacy and reproductive tourism"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lang w:val="en-US" w:eastAsia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aira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Papaligoura</w:t>
            </w:r>
            <w:proofErr w:type="spellEnd"/>
            <w:r w:rsidRPr="002354AA">
              <w:rPr>
                <w:rFonts w:ascii="Times New Roman" w:hAnsi="Times New Roman" w:cs="Times New Roman"/>
                <w:i/>
                <w:lang w:val="en-US" w:eastAsia="en-US"/>
              </w:rPr>
              <w:t xml:space="preserve"> 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1E42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Associate Professor in Psychology at </w:t>
            </w:r>
            <w:r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t xml:space="preserve">the School of Psychology of </w:t>
            </w:r>
            <w:r w:rsidRPr="00341E42">
              <w:rPr>
                <w:rFonts w:ascii="Times New Roman" w:hAnsi="Times New Roman" w:cs="Times New Roman"/>
                <w:sz w:val="24"/>
                <w:szCs w:val="24"/>
                <w:lang w:val="en-US" w:eastAsia="en-US"/>
              </w:rPr>
              <w:lastRenderedPageBreak/>
              <w:t xml:space="preserve">Aristotle University of Thessaloniki 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"The experience of 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surrogacy in Greece" </w:t>
            </w:r>
          </w:p>
          <w:p w:rsidR="00D929D5" w:rsidRPr="002354AA" w:rsidRDefault="00D929D5" w:rsidP="00124A02">
            <w:pPr>
              <w:spacing w:before="360" w:after="120" w:line="240" w:lineRule="auto"/>
              <w:jc w:val="both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Theodoros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Trokanas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341E42">
              <w:rPr>
                <w:rFonts w:ascii="Times New Roman" w:hAnsi="Times New Roman" w:cs="Times New Roman"/>
                <w:lang w:val="en-US" w:eastAsia="en-US"/>
              </w:rPr>
              <w:t>Lectu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rer at the Faculty of Law of </w:t>
            </w:r>
            <w:r w:rsidRPr="0081433D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341E42">
              <w:rPr>
                <w:rFonts w:ascii="Times New Roman" w:hAnsi="Times New Roman" w:cs="Times New Roman"/>
                <w:lang w:val="en-US" w:eastAsia="en-US"/>
              </w:rPr>
              <w:t xml:space="preserve">European University of Cyprus </w:t>
            </w:r>
          </w:p>
          <w:p w:rsidR="00D929D5" w:rsidRPr="007E68A4" w:rsidRDefault="00D929D5" w:rsidP="00124A02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"Latest jurisprudential developments in the issue of surrogate motherhood: The cases </w:t>
            </w:r>
            <w:proofErr w:type="spellStart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>Mennesson</w:t>
            </w:r>
            <w:proofErr w:type="spellEnd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 and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</w:t>
            </w:r>
            <w:proofErr w:type="spellStart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>Labassee</w:t>
            </w:r>
            <w:proofErr w:type="spellEnd"/>
            <w:r w:rsidRPr="00341E42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 versus France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at the ECHR"</w:t>
            </w:r>
          </w:p>
        </w:tc>
      </w:tr>
      <w:tr w:rsidR="00D929D5" w:rsidRPr="0033394A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13.20 – 14.00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3394A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 xml:space="preserve"> D</w:t>
            </w:r>
            <w:r w:rsidRPr="00341E42">
              <w:rPr>
                <w:rFonts w:ascii="Times New Roman" w:hAnsi="Times New Roman" w:cs="Times New Roman"/>
                <w:b/>
                <w:lang w:val="en-US" w:eastAsia="en-US"/>
              </w:rPr>
              <w:t>iscussion</w:t>
            </w:r>
          </w:p>
        </w:tc>
      </w:tr>
      <w:tr w:rsidR="00D929D5" w:rsidRPr="0050614E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341E42" w:rsidRDefault="00D929D5" w:rsidP="00124A02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</w:pPr>
            <w:r w:rsidRPr="00341E42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 xml:space="preserve">Session III. </w:t>
            </w:r>
          </w:p>
          <w:p w:rsidR="00D929D5" w:rsidRPr="00341E42" w:rsidRDefault="00D929D5" w:rsidP="00124A02">
            <w:pPr>
              <w:suppressAutoHyphens w:val="0"/>
              <w:spacing w:before="120" w:after="120" w:line="240" w:lineRule="auto"/>
              <w:ind w:left="-13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</w:pPr>
            <w:r w:rsidRPr="00341E42"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  <w:t xml:space="preserve">Medically assisted reproduction and alternative family models: </w:t>
            </w:r>
          </w:p>
          <w:p w:rsidR="00D929D5" w:rsidRPr="00AB3C5C" w:rsidRDefault="00D929D5" w:rsidP="00AB3C5C">
            <w:pPr>
              <w:suppressAutoHyphens w:val="0"/>
              <w:spacing w:before="120" w:after="120" w:line="240" w:lineRule="auto"/>
              <w:ind w:left="-133" w:right="-58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lang w:val="en-GB" w:eastAsia="en-US"/>
              </w:rPr>
              <w:t>new forms of parent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lang w:val="en-US" w:eastAsia="en-US"/>
              </w:rPr>
              <w:t>hood</w:t>
            </w:r>
          </w:p>
        </w:tc>
      </w:tr>
      <w:tr w:rsidR="00D929D5" w:rsidRPr="0050614E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16.00 – 17.20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Susan</w:t>
            </w:r>
            <w:r w:rsidRPr="007E68A4">
              <w:rPr>
                <w:rFonts w:ascii="Times New Roman" w:hAnsi="Times New Roman" w:cs="Times New Roman"/>
                <w:b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lang w:val="en-US"/>
              </w:rPr>
              <w:t>Esther</w:t>
            </w:r>
            <w:r w:rsidRPr="007E68A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Golombok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bCs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Prof</w:t>
            </w:r>
            <w:proofErr w:type="spellStart"/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essor</w:t>
            </w:r>
            <w:proofErr w:type="spellEnd"/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of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Family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Research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and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Director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of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the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Centre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for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Family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Research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at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Cambridge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  <w:r w:rsidRPr="00341E42">
              <w:rPr>
                <w:rFonts w:ascii="Times New Roman" w:hAnsi="Times New Roman" w:cs="Times New Roman"/>
                <w:bCs/>
                <w:color w:val="000000"/>
                <w:lang w:val="en-GB" w:eastAsia="el-GR"/>
              </w:rPr>
              <w:t>University</w:t>
            </w:r>
            <w:r w:rsidRPr="00D679FE">
              <w:rPr>
                <w:rFonts w:ascii="Times New Roman" w:hAnsi="Times New Roman" w:cs="Times New Roman"/>
                <w:bCs/>
                <w:color w:val="000000"/>
                <w:lang w:val="en-US" w:eastAsia="el-GR"/>
              </w:rPr>
              <w:t xml:space="preserve"> </w:t>
            </w:r>
          </w:p>
          <w:p w:rsidR="00D929D5" w:rsidRPr="007E68A4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GB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341E42">
              <w:rPr>
                <w:rFonts w:ascii="Times New Roman" w:hAnsi="Times New Roman" w:cs="Times New Roman"/>
                <w:color w:val="FF0000"/>
                <w:lang w:val="en-GB" w:eastAsia="en-US"/>
              </w:rPr>
              <w:t>Modern families: parenting and child</w:t>
            </w:r>
            <w:r>
              <w:rPr>
                <w:rFonts w:ascii="Times New Roman" w:hAnsi="Times New Roman" w:cs="Times New Roman"/>
                <w:color w:val="FF0000"/>
                <w:lang w:val="en-GB" w:eastAsia="en-US"/>
              </w:rPr>
              <w:t xml:space="preserve"> development in new family forms</w:t>
            </w: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Manuela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Perrotta</w:t>
            </w:r>
            <w:proofErr w:type="spellEnd"/>
          </w:p>
          <w:p w:rsidR="00D929D5" w:rsidRPr="007E68A4" w:rsidRDefault="00D929D5" w:rsidP="00124A02">
            <w:pPr>
              <w:spacing w:before="120" w:after="120" w:line="240" w:lineRule="auto"/>
              <w:contextualSpacing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 w:eastAsia="en-US"/>
              </w:rPr>
              <w:t xml:space="preserve">Lecturer at </w:t>
            </w:r>
            <w:r w:rsidRPr="00341E42">
              <w:rPr>
                <w:rFonts w:ascii="Times New Roman" w:hAnsi="Times New Roman" w:cs="Times New Roman"/>
                <w:lang w:val="en-GB" w:eastAsia="en-US"/>
              </w:rPr>
              <w:t>School of Business a</w:t>
            </w:r>
            <w:r>
              <w:rPr>
                <w:rFonts w:ascii="Times New Roman" w:hAnsi="Times New Roman" w:cs="Times New Roman"/>
                <w:lang w:val="en-GB" w:eastAsia="en-US"/>
              </w:rPr>
              <w:t xml:space="preserve">nd Management Queen Mary of </w:t>
            </w:r>
            <w:r w:rsidRPr="00341E42">
              <w:rPr>
                <w:rFonts w:ascii="Times New Roman" w:hAnsi="Times New Roman" w:cs="Times New Roman"/>
                <w:lang w:val="en-GB" w:eastAsia="en-US"/>
              </w:rPr>
              <w:t xml:space="preserve">University of London </w:t>
            </w:r>
          </w:p>
          <w:p w:rsidR="00D929D5" w:rsidRPr="00341E42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</w:pPr>
            <w:r w:rsidRPr="00341E42">
              <w:rPr>
                <w:rFonts w:ascii="Times New Roman" w:hAnsi="Times New Roman" w:cs="Times New Roman"/>
                <w:color w:val="FF0000"/>
                <w:lang w:val="en-US" w:eastAsia="en-US"/>
              </w:rPr>
              <w:t>"Forbidden parenthood: hidden stories of assisted reproduction in Italy"</w:t>
            </w:r>
          </w:p>
          <w:p w:rsidR="00D929D5" w:rsidRPr="007E68A4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:rsidR="00D929D5" w:rsidRPr="005B6DB9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Eirini</w:t>
            </w:r>
            <w:proofErr w:type="spellEnd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Tountasaki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A</w:t>
            </w:r>
            <w:r w:rsidRPr="005B6DB9">
              <w:rPr>
                <w:rFonts w:ascii="Times New Roman" w:hAnsi="Times New Roman" w:cs="Times New Roman"/>
                <w:bCs/>
                <w:lang w:val="en-US"/>
              </w:rPr>
              <w:t xml:space="preserve">ssistant professor in Anthropology of </w:t>
            </w:r>
            <w:r>
              <w:rPr>
                <w:rFonts w:ascii="Times New Roman" w:hAnsi="Times New Roman" w:cs="Times New Roman"/>
                <w:bCs/>
                <w:lang w:val="en-US"/>
              </w:rPr>
              <w:t xml:space="preserve">Kinship in modern Greece at </w:t>
            </w:r>
            <w:proofErr w:type="spellStart"/>
            <w:r w:rsidRPr="005B6DB9">
              <w:rPr>
                <w:rFonts w:ascii="Times New Roman" w:hAnsi="Times New Roman" w:cs="Times New Roman"/>
                <w:bCs/>
                <w:lang w:val="en-US"/>
              </w:rPr>
              <w:t>Pant</w:t>
            </w:r>
            <w:r>
              <w:rPr>
                <w:rFonts w:ascii="Times New Roman" w:hAnsi="Times New Roman" w:cs="Times New Roman"/>
                <w:bCs/>
                <w:lang w:val="en-US"/>
              </w:rPr>
              <w:t>e</w:t>
            </w:r>
            <w:r w:rsidRPr="005B6DB9">
              <w:rPr>
                <w:rFonts w:ascii="Times New Roman" w:hAnsi="Times New Roman" w:cs="Times New Roman"/>
                <w:bCs/>
                <w:lang w:val="en-US"/>
              </w:rPr>
              <w:t>ion</w:t>
            </w:r>
            <w:proofErr w:type="spellEnd"/>
            <w:r w:rsidRPr="005B6DB9">
              <w:rPr>
                <w:rFonts w:ascii="Times New Roman" w:hAnsi="Times New Roman" w:cs="Times New Roman"/>
                <w:bCs/>
                <w:lang w:val="en-US"/>
              </w:rPr>
              <w:t xml:space="preserve"> University 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contextualSpacing/>
              <w:rPr>
                <w:rFonts w:ascii="Times New Roman" w:hAnsi="Times New Roman" w:cs="Times New Roman"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"Corporal Affinity: the meta-narrative of motherhood and kinship in the era of biotechnology"</w:t>
            </w:r>
          </w:p>
          <w:p w:rsidR="00D929D5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color w:val="FF0000"/>
                <w:lang w:val="en-GB"/>
              </w:rPr>
            </w:pPr>
          </w:p>
          <w:p w:rsidR="00D929D5" w:rsidRPr="002354AA" w:rsidRDefault="00D929D5" w:rsidP="00124A02">
            <w:pPr>
              <w:spacing w:before="360" w:after="120" w:line="240" w:lineRule="auto"/>
              <w:contextualSpacing/>
              <w:rPr>
                <w:rFonts w:ascii="Times New Roman" w:hAnsi="Times New Roman" w:cs="Times New Roman"/>
                <w:b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Venetia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Kantsa</w:t>
            </w:r>
            <w:proofErr w:type="spellEnd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r w:rsidRPr="002354AA">
              <w:rPr>
                <w:rFonts w:ascii="Times New Roman" w:hAnsi="Times New Roman" w:cs="Times New Roman"/>
                <w:b/>
                <w:lang w:val="en-GB" w:eastAsia="en-US"/>
              </w:rPr>
              <w:t xml:space="preserve"> </w:t>
            </w:r>
          </w:p>
          <w:p w:rsidR="00D929D5" w:rsidRPr="005B6DB9" w:rsidRDefault="00D929D5" w:rsidP="00AB3C5C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US"/>
              </w:rPr>
              <w:t xml:space="preserve">Associate Professor at the Department of Social </w:t>
            </w:r>
            <w:r>
              <w:rPr>
                <w:rFonts w:ascii="Times New Roman" w:hAnsi="Times New Roman" w:cs="Times New Roman"/>
                <w:lang w:val="en-US"/>
              </w:rPr>
              <w:t xml:space="preserve">Anthropology and History of </w:t>
            </w:r>
            <w:r w:rsidRPr="005B6DB9">
              <w:rPr>
                <w:rFonts w:ascii="Times New Roman" w:hAnsi="Times New Roman" w:cs="Times New Roman"/>
                <w:lang w:val="en-US"/>
              </w:rPr>
              <w:t xml:space="preserve">Aegean University </w:t>
            </w:r>
          </w:p>
          <w:p w:rsidR="00D929D5" w:rsidRPr="002354AA" w:rsidRDefault="00D929D5" w:rsidP="00124A02">
            <w:pPr>
              <w:spacing w:before="120" w:after="120" w:line="240" w:lineRule="auto"/>
              <w:contextualSpacing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C</w:t>
            </w:r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hristos</w:t>
            </w:r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Bellas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US"/>
              </w:rPr>
              <w:t xml:space="preserve">Associate Professor at the Department of Social Anthropology and History of the Aegean University </w:t>
            </w:r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"Real relatives: nature and law in assisted reproduction"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17.20 – 18.00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18.00 – 18.30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Break</w:t>
            </w:r>
          </w:p>
        </w:tc>
      </w:tr>
      <w:tr w:rsidR="00D929D5" w:rsidRPr="0050614E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18.30 – 19.50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Petra</w:t>
            </w:r>
            <w:r w:rsidRPr="007E68A4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Nordqvist</w:t>
            </w:r>
            <w:proofErr w:type="spellEnd"/>
          </w:p>
          <w:p w:rsidR="00D929D5" w:rsidRPr="00D679FE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Sociology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Morgan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Centre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for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Study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Relationships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lastRenderedPageBreak/>
              <w:t>and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Personal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Life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Manchester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"The drive for openness in donor conception: Disclosure and the trouble with real life"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i/>
                <w:color w:val="000000"/>
                <w:lang w:val="en-US" w:eastAsia="el-GR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Eleni</w:t>
            </w:r>
            <w:proofErr w:type="spellEnd"/>
            <w:r w:rsidRPr="002354AA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Rethymiotaki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shd w:val="clear" w:color="auto" w:fill="FBFBFB"/>
                <w:lang w:val="en-US"/>
              </w:rPr>
            </w:pPr>
            <w:r>
              <w:rPr>
                <w:rFonts w:ascii="Times New Roman" w:hAnsi="Times New Roman" w:cs="Times New Roman"/>
                <w:shd w:val="clear" w:color="auto" w:fill="FBFBFB"/>
                <w:lang w:val="en-US"/>
              </w:rPr>
              <w:t>A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ssociate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Professor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Sociology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National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Kapodistrian</w:t>
            </w:r>
            <w:proofErr w:type="spellEnd"/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>Athens</w:t>
            </w:r>
            <w:r w:rsidRPr="002354AA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shd w:val="clear" w:color="auto" w:fill="FBFBFB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5B6DB9">
              <w:rPr>
                <w:rFonts w:ascii="Times New Roman" w:hAnsi="Times New Roman" w:cs="Times New Roman"/>
                <w:color w:val="FF0000"/>
                <w:shd w:val="clear" w:color="auto" w:fill="FBFBFB"/>
                <w:lang w:val="en-US" w:eastAsia="en-US"/>
              </w:rPr>
              <w:t>Reproductive technology and homosexual family: the role of family law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5B6DB9">
              <w:rPr>
                <w:rFonts w:ascii="Times New Roman" w:hAnsi="Times New Roman" w:cs="Times New Roman"/>
                <w:b/>
                <w:lang w:val="en-US" w:eastAsia="en-US"/>
              </w:rPr>
              <w:t>Athina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Kotzambasi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rofessor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81433D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A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ristotle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D929D5" w:rsidRPr="005B6DB9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Blood relations an love relations: Children between biological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and social Kinship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”</w:t>
            </w:r>
            <w:r w:rsidRPr="005B6DB9">
              <w:rPr>
                <w:rFonts w:ascii="Times New Roman" w:hAnsi="Times New Roman" w:cs="Times New Roman"/>
                <w:shd w:val="clear" w:color="auto" w:fill="FBFBFB"/>
                <w:lang w:val="en-US" w:eastAsia="en-US"/>
              </w:rPr>
              <w:t xml:space="preserve"> 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5B6DB9"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>Katerina</w:t>
            </w:r>
            <w:proofErr w:type="spellEnd"/>
            <w:r w:rsidRPr="002354AA"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hd w:val="clear" w:color="auto" w:fill="FBFBFB"/>
                <w:lang w:val="en-US" w:eastAsia="en-US"/>
              </w:rPr>
              <w:t>Foundedaki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P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rofessor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Civil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Faculty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Aristotle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Thessaloniki</w:t>
            </w:r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"Medically assisted procreation in same- sex marriage and registered 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>partnership</w:t>
            </w:r>
            <w:r w:rsidRPr="005B6DB9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according to Greek Law"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19.50 – 20.30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Di</w:t>
            </w:r>
            <w:r w:rsidRPr="005B6DB9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scussion</w:t>
            </w:r>
          </w:p>
        </w:tc>
      </w:tr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 xml:space="preserve">Saturday, </w:t>
            </w:r>
            <w:r w:rsidRPr="005B6DB9">
              <w:rPr>
                <w:rFonts w:ascii="Times New Roman" w:hAnsi="Times New Roman" w:cs="Times New Roman"/>
                <w:b/>
                <w:sz w:val="24"/>
                <w:szCs w:val="24"/>
                <w:lang w:val="en-US" w:eastAsia="el-GR"/>
              </w:rPr>
              <w:t>December 13, 2014</w:t>
            </w:r>
          </w:p>
        </w:tc>
      </w:tr>
      <w:tr w:rsidR="00D929D5" w:rsidRPr="007E68A4" w:rsidTr="00124A02">
        <w:tc>
          <w:tcPr>
            <w:tcW w:w="93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color w:val="000000"/>
                <w:lang w:eastAsia="el-GR"/>
              </w:rPr>
            </w:pPr>
            <w:r w:rsidRPr="005B6DB9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Session</w:t>
            </w:r>
            <w:r w:rsidRPr="002354AA">
              <w:rPr>
                <w:rFonts w:ascii="Times New Roman" w:hAnsi="Times New Roman" w:cs="Times New Roman"/>
                <w:b/>
                <w:i/>
                <w:color w:val="000000"/>
                <w:lang w:eastAsia="el-GR"/>
              </w:rPr>
              <w:t xml:space="preserve"> </w:t>
            </w:r>
            <w:r w:rsidRPr="005B6DB9">
              <w:rPr>
                <w:rFonts w:ascii="Times New Roman" w:hAnsi="Times New Roman" w:cs="Times New Roman"/>
                <w:b/>
                <w:i/>
                <w:color w:val="000000"/>
                <w:lang w:val="en-US" w:eastAsia="el-GR"/>
              </w:rPr>
              <w:t>IV</w:t>
            </w:r>
            <w:r w:rsidRPr="002354AA">
              <w:rPr>
                <w:rFonts w:ascii="Times New Roman" w:hAnsi="Times New Roman" w:cs="Times New Roman"/>
                <w:b/>
                <w:i/>
                <w:color w:val="000000"/>
                <w:lang w:eastAsia="el-GR"/>
              </w:rPr>
              <w:t xml:space="preserve">. </w:t>
            </w:r>
          </w:p>
          <w:p w:rsidR="00D929D5" w:rsidRPr="003D26E4" w:rsidRDefault="00D929D5" w:rsidP="003D26E4">
            <w:pPr>
              <w:suppressAutoHyphens w:val="0"/>
              <w:spacing w:before="120" w:after="120" w:line="240" w:lineRule="auto"/>
              <w:jc w:val="center"/>
              <w:rPr>
                <w:rFonts w:ascii="Times New Roman" w:hAnsi="Times New Roman" w:cs="Times New Roman"/>
                <w:b/>
                <w:i/>
                <w:lang w:val="en-GB" w:eastAsia="en-US"/>
              </w:rPr>
            </w:pPr>
            <w:r w:rsidRPr="005B6DB9">
              <w:rPr>
                <w:rFonts w:ascii="Times New Roman" w:hAnsi="Times New Roman" w:cs="Times New Roman"/>
                <w:b/>
                <w:i/>
                <w:lang w:val="en-US" w:eastAsia="en-US"/>
              </w:rPr>
              <w:t>Cross border m</w:t>
            </w:r>
            <w:proofErr w:type="spellStart"/>
            <w:r w:rsidRPr="005B6DB9">
              <w:rPr>
                <w:rFonts w:ascii="Times New Roman" w:hAnsi="Times New Roman" w:cs="Times New Roman"/>
                <w:b/>
                <w:i/>
                <w:lang w:val="en-GB" w:eastAsia="en-US"/>
              </w:rPr>
              <w:t>edically</w:t>
            </w:r>
            <w:proofErr w:type="spellEnd"/>
            <w:r w:rsidRPr="005B6DB9">
              <w:rPr>
                <w:rFonts w:ascii="Times New Roman" w:hAnsi="Times New Roman" w:cs="Times New Roman"/>
                <w:b/>
                <w:i/>
                <w:lang w:val="en-GB" w:eastAsia="en-US"/>
              </w:rPr>
              <w:t xml:space="preserve"> assisted reproduction and international law</w:t>
            </w:r>
          </w:p>
        </w:tc>
      </w:tr>
      <w:tr w:rsidR="00D929D5" w:rsidRPr="0050614E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9.30 – 10.50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Christian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Byk</w:t>
            </w:r>
            <w:proofErr w:type="spellEnd"/>
          </w:p>
          <w:p w:rsidR="00D929D5" w:rsidRPr="005B6DB9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5B6DB9">
              <w:rPr>
                <w:rFonts w:ascii="Times New Roman" w:hAnsi="Times New Roman" w:cs="Times New Roman"/>
                <w:lang w:val="en-GB" w:eastAsia="en-US"/>
              </w:rPr>
              <w:t xml:space="preserve">Judge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 xml:space="preserve">at the </w:t>
            </w:r>
            <w:r w:rsidRPr="005B6DB9">
              <w:rPr>
                <w:rFonts w:ascii="Times New Roman" w:hAnsi="Times New Roman" w:cs="Times New Roman"/>
                <w:lang w:val="en-GB" w:eastAsia="en-US"/>
              </w:rPr>
              <w:t xml:space="preserve">Court of Appeals of Paris, Secretary General of the International Association of Law, Ethics and Science 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and member of the French C</w:t>
            </w:r>
            <w:r>
              <w:rPr>
                <w:rFonts w:ascii="Times New Roman" w:hAnsi="Times New Roman" w:cs="Times New Roman"/>
                <w:lang w:val="en-US" w:eastAsia="en-US"/>
              </w:rPr>
              <w:t>ommission for UNESCO, C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>hair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of</w:t>
            </w:r>
            <w:r w:rsidRPr="005B6DB9">
              <w:rPr>
                <w:rFonts w:ascii="Times New Roman" w:hAnsi="Times New Roman" w:cs="Times New Roman"/>
                <w:lang w:val="en-US" w:eastAsia="en-US"/>
              </w:rPr>
              <w:t xml:space="preserve"> the Committee of ethics of science </w:t>
            </w:r>
          </w:p>
          <w:p w:rsidR="00D929D5" w:rsidRPr="00D1665F" w:rsidRDefault="00D929D5" w:rsidP="00124A02">
            <w:pPr>
              <w:suppressAutoHyphens w:val="0"/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"Medically assisted procreation and protection of the </w:t>
            </w:r>
            <w:r w:rsidRPr="00D1665F">
              <w:rPr>
                <w:rFonts w:ascii="Times New Roman" w:hAnsi="Times New Roman" w:cs="Times New Roman"/>
                <w:i/>
                <w:color w:val="FF0000"/>
                <w:lang w:val="en-US" w:eastAsia="en-US"/>
              </w:rPr>
              <w:t xml:space="preserve">in vitro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embryo in the case law of the European courts (</w:t>
            </w:r>
            <w:proofErr w:type="spellStart"/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ECtHR</w:t>
            </w:r>
            <w:proofErr w:type="spellEnd"/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et CJEU) "</w:t>
            </w:r>
          </w:p>
          <w:p w:rsidR="00D929D5" w:rsidRPr="002354AA" w:rsidRDefault="00D929D5" w:rsidP="00124A02">
            <w:pPr>
              <w:snapToGrid w:val="0"/>
              <w:spacing w:before="36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Juliet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Tizzard</w:t>
            </w:r>
            <w:proofErr w:type="spellEnd"/>
          </w:p>
          <w:p w:rsidR="00D929D5" w:rsidRPr="001032C2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Director</w:t>
            </w:r>
            <w:r w:rsidRPr="002354AA">
              <w:rPr>
                <w:rFonts w:ascii="Times New Roman" w:hAnsi="Times New Roman" w:cs="Times New Roman"/>
                <w:bCs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bCs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Strategy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Human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Fertilisation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Embryology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Authority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(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HFEA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>)</w:t>
            </w:r>
            <w:r w:rsidRPr="001032C2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of the United Kingdom</w:t>
            </w:r>
          </w:p>
          <w:p w:rsidR="00D929D5" w:rsidRPr="00D1665F" w:rsidRDefault="00D929D5" w:rsidP="00124A02">
            <w:pPr>
              <w:suppressAutoHyphens w:val="0"/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"Regulating IVF across borders: the UK experience"</w:t>
            </w:r>
          </w:p>
          <w:p w:rsidR="00D929D5" w:rsidRPr="007E68A4" w:rsidRDefault="00D929D5" w:rsidP="00124A02">
            <w:pPr>
              <w:snapToGrid w:val="0"/>
              <w:spacing w:before="36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Francoise</w:t>
            </w:r>
            <w:r w:rsidRPr="007E68A4">
              <w:rPr>
                <w:rFonts w:ascii="Times New Roman" w:hAnsi="Times New Roman" w:cs="Times New Roman"/>
                <w:b/>
                <w:color w:val="000000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color w:val="000000"/>
                <w:lang w:val="en-US"/>
              </w:rPr>
              <w:t>Shenfield</w:t>
            </w:r>
            <w:proofErr w:type="spellEnd"/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C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linical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 in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Infertility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and Honorary </w:t>
            </w:r>
            <w:r w:rsidRPr="00D1665F">
              <w:rPr>
                <w:rFonts w:ascii="Times New Roman" w:hAnsi="Times New Roman" w:cs="Times New Roman"/>
                <w:bCs/>
                <w:lang w:val="en-US" w:eastAsia="en-US"/>
              </w:rPr>
              <w:t>Lecturer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 xml:space="preserve"> in Medical Ethics at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lastRenderedPageBreak/>
              <w:t>UCL Medical School of London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 w:eastAsia="el-GR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l-GR"/>
              </w:rPr>
              <w:t>Crossing borders for gametes donation and surrogacy: a legal puzzle?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D1665F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l-GR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An</w:t>
            </w:r>
            <w:r w:rsidRPr="00D1665F">
              <w:rPr>
                <w:rFonts w:ascii="Times New Roman" w:hAnsi="Times New Roman" w:cs="Times New Roman"/>
                <w:b/>
                <w:lang w:val="en-US" w:eastAsia="el-GR"/>
              </w:rPr>
              <w:t>astassia</w:t>
            </w:r>
            <w:proofErr w:type="spellEnd"/>
            <w:r>
              <w:rPr>
                <w:rFonts w:ascii="Times New Roman" w:hAnsi="Times New Roman" w:cs="Times New Roman"/>
                <w:b/>
                <w:lang w:val="en-US" w:eastAsia="el-G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l-GR"/>
              </w:rPr>
              <w:t>Grammatikaki-Alexiou</w:t>
            </w:r>
            <w:proofErr w:type="spellEnd"/>
          </w:p>
          <w:p w:rsidR="00D929D5" w:rsidRPr="00D1665F" w:rsidRDefault="00D929D5" w:rsidP="00124A02">
            <w:pPr>
              <w:pStyle w:val="a4"/>
              <w:rPr>
                <w:rFonts w:ascii="Times New Roman" w:hAnsi="Times New Roman" w:cs="Times New Roman"/>
                <w:color w:val="000000"/>
                <w:lang w:val="en-GB"/>
              </w:rPr>
            </w:pPr>
            <w:r w:rsidRPr="00D1665F">
              <w:rPr>
                <w:rFonts w:ascii="Times New Roman" w:hAnsi="Times New Roman" w:cs="Times New Roman"/>
                <w:lang w:val="en-GB"/>
              </w:rPr>
              <w:t>Professor</w:t>
            </w:r>
            <w:r>
              <w:rPr>
                <w:rFonts w:ascii="Times New Roman" w:hAnsi="Times New Roman" w:cs="Times New Roman"/>
                <w:lang w:val="en-GB"/>
              </w:rPr>
              <w:t xml:space="preserve"> Emeritus</w:t>
            </w:r>
            <w:r w:rsidRPr="00D1665F">
              <w:rPr>
                <w:rFonts w:ascii="Times New Roman" w:hAnsi="Times New Roman" w:cs="Times New Roman"/>
                <w:lang w:val="en-GB"/>
              </w:rPr>
              <w:t xml:space="preserve"> of International Stud</w:t>
            </w:r>
            <w:r>
              <w:rPr>
                <w:rFonts w:ascii="Times New Roman" w:hAnsi="Times New Roman" w:cs="Times New Roman"/>
                <w:lang w:val="en-GB"/>
              </w:rPr>
              <w:t>ies at the Faculty of Law of</w:t>
            </w:r>
            <w:r w:rsidRPr="00D1665F">
              <w:rPr>
                <w:rFonts w:ascii="Times New Roman" w:hAnsi="Times New Roman" w:cs="Times New Roman"/>
                <w:lang w:val="en-GB"/>
              </w:rPr>
              <w:t xml:space="preserve"> Aristotle University of Thessaloniki </w:t>
            </w:r>
          </w:p>
          <w:p w:rsidR="00D929D5" w:rsidRPr="00D1665F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33394A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2667F7">
              <w:rPr>
                <w:rFonts w:ascii="Times New Roman" w:hAnsi="Times New Roman" w:cs="Times New Roman"/>
                <w:color w:val="FF0000"/>
                <w:lang w:val="en-GB" w:eastAsia="en-US"/>
              </w:rPr>
              <w:t>Cross-border Medically Assisted Reproduction: Which are the challenges</w:t>
            </w:r>
            <w:r w:rsidRPr="002667F7"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 </w:t>
            </w:r>
            <w:r w:rsidRPr="002667F7">
              <w:rPr>
                <w:rFonts w:ascii="Times New Roman" w:hAnsi="Times New Roman" w:cs="Times New Roman"/>
                <w:color w:val="FF0000"/>
                <w:lang w:val="en-GB" w:eastAsia="en-US"/>
              </w:rPr>
              <w:t>Conflict of Laws</w:t>
            </w:r>
            <w:r>
              <w:rPr>
                <w:rFonts w:ascii="Times New Roman" w:hAnsi="Times New Roman" w:cs="Times New Roman"/>
                <w:color w:val="FF0000"/>
                <w:lang w:val="en-GB" w:eastAsia="en-US"/>
              </w:rPr>
              <w:t xml:space="preserve"> is f</w:t>
            </w:r>
            <w:r w:rsidRPr="00D1665F">
              <w:rPr>
                <w:rFonts w:ascii="Times New Roman" w:hAnsi="Times New Roman" w:cs="Times New Roman"/>
                <w:color w:val="FF0000"/>
                <w:lang w:val="en-GB" w:eastAsia="en-US"/>
              </w:rPr>
              <w:t>acing?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lastRenderedPageBreak/>
              <w:t>10.50 – 11.30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D679FE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color w:val="000000"/>
              </w:rPr>
            </w:pP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11.30 – 12.00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B</w:t>
            </w: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reak</w:t>
            </w:r>
          </w:p>
        </w:tc>
      </w:tr>
      <w:tr w:rsidR="00D929D5" w:rsidRPr="0050614E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12.00 – 13.20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iCs/>
                <w:shd w:val="clear" w:color="auto" w:fill="FFFFFF"/>
              </w:rPr>
            </w:pPr>
            <w:r w:rsidRPr="007E68A4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GB"/>
              </w:rPr>
              <w:t>Petra</w:t>
            </w:r>
            <w:r w:rsidRPr="007E68A4">
              <w:rPr>
                <w:rFonts w:ascii="Times New Roman" w:hAnsi="Times New Roman" w:cs="Times New Roman"/>
                <w:b/>
                <w:iCs/>
                <w:shd w:val="clear" w:color="auto" w:fill="FFFFFF"/>
              </w:rPr>
              <w:t xml:space="preserve"> </w:t>
            </w:r>
            <w:r w:rsidRPr="007E68A4">
              <w:rPr>
                <w:rFonts w:ascii="Times New Roman" w:hAnsi="Times New Roman" w:cs="Times New Roman"/>
                <w:b/>
                <w:iCs/>
                <w:shd w:val="clear" w:color="auto" w:fill="FFFFFF"/>
                <w:lang w:val="en-GB"/>
              </w:rPr>
              <w:t>Thorn</w:t>
            </w:r>
          </w:p>
          <w:p w:rsidR="00D929D5" w:rsidRPr="00D679FE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1665F">
              <w:rPr>
                <w:rFonts w:ascii="Times New Roman" w:hAnsi="Times New Roman" w:cs="Times New Roman"/>
                <w:lang w:val="en-US" w:eastAsia="en-US"/>
              </w:rPr>
              <w:t>Social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Worker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Social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Therapist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>
              <w:rPr>
                <w:rFonts w:ascii="Times New Roman" w:hAnsi="Times New Roman" w:cs="Times New Roman"/>
                <w:lang w:val="en-US" w:eastAsia="en-US"/>
              </w:rPr>
              <w:t>Fami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ly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Therapist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 xml:space="preserve"> (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DGSF</w:t>
            </w:r>
            <w:r w:rsidRPr="00D679FE">
              <w:rPr>
                <w:rFonts w:ascii="Times New Roman" w:hAnsi="Times New Roman" w:cs="Times New Roman"/>
                <w:lang w:val="en-US" w:eastAsia="en-US"/>
              </w:rPr>
              <w:t>)</w:t>
            </w:r>
          </w:p>
          <w:p w:rsidR="00D929D5" w:rsidRPr="00D1665F" w:rsidRDefault="00D929D5" w:rsidP="00124A02">
            <w:pPr>
              <w:suppressAutoHyphens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  <w:r w:rsidRPr="00D1665F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 xml:space="preserve">Cross border medically assisted reproduction from a </w:t>
            </w:r>
            <w:r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psychosocial perspective :</w:t>
            </w:r>
            <w:r w:rsidRPr="00D1665F"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 xml:space="preserve"> legal challenges and the </w:t>
            </w:r>
            <w:r>
              <w:rPr>
                <w:rFonts w:ascii="Times New Roman" w:hAnsi="Times New Roman" w:cs="Times New Roman"/>
                <w:bCs/>
                <w:color w:val="FF0000"/>
                <w:shd w:val="clear" w:color="auto" w:fill="FFFFFF"/>
                <w:lang w:val="en-US" w:eastAsia="en-US"/>
              </w:rPr>
              <w:t>child’s welfare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Edgar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Mocanu</w:t>
            </w:r>
            <w:proofErr w:type="spellEnd"/>
          </w:p>
          <w:p w:rsidR="00D929D5" w:rsidRPr="002354AA" w:rsidRDefault="00D929D5" w:rsidP="00124A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lang w:val="en-US" w:eastAsia="en-US"/>
              </w:rPr>
            </w:pPr>
            <w:r>
              <w:rPr>
                <w:rFonts w:ascii="Times New Roman" w:hAnsi="Times New Roman" w:cs="Times New Roman"/>
                <w:lang w:val="en-US" w:eastAsia="en-US"/>
              </w:rPr>
              <w:t>M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FRCOG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DMMD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PgDip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Ethics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,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Consultant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Reproductive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Medicine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and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Surgery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HARI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National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Fertility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Centre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 in Ireland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"Cross border reproduction - the EUTCD perspective"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proofErr w:type="spellStart"/>
            <w:r w:rsidRPr="00D1665F">
              <w:rPr>
                <w:rFonts w:ascii="Times New Roman" w:hAnsi="Times New Roman" w:cs="Times New Roman"/>
                <w:b/>
                <w:lang w:val="en-US" w:eastAsia="en-US"/>
              </w:rPr>
              <w:t>Lina</w:t>
            </w:r>
            <w:proofErr w:type="spellEnd"/>
            <w:r w:rsidRPr="002354AA">
              <w:rPr>
                <w:rFonts w:ascii="Times New Roman" w:hAnsi="Times New Roman" w:cs="Times New Roman"/>
                <w:b/>
                <w:lang w:val="en-US" w:eastAsia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lang w:val="en-US" w:eastAsia="en-US"/>
              </w:rPr>
              <w:t>Papadopoulou</w:t>
            </w:r>
            <w:proofErr w:type="spellEnd"/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ssociate Professor of Constitutional L</w:t>
            </w:r>
            <w:r>
              <w:rPr>
                <w:rFonts w:ascii="Times New Roman" w:hAnsi="Times New Roman" w:cs="Times New Roman"/>
                <w:lang w:val="en-US" w:eastAsia="en-US"/>
              </w:rPr>
              <w:t xml:space="preserve">aw at the Faculty of Law of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Aristotle University of Thessaloniki</w:t>
            </w:r>
          </w:p>
          <w:p w:rsidR="00D929D5" w:rsidRPr="00D1665F" w:rsidRDefault="00D929D5" w:rsidP="00124A02">
            <w:pPr>
              <w:suppressAutoHyphens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"Medically Assisted Reproduction on the move"</w:t>
            </w:r>
          </w:p>
          <w:p w:rsidR="00D929D5" w:rsidRPr="002354AA" w:rsidRDefault="00D929D5" w:rsidP="00124A02">
            <w:pPr>
              <w:spacing w:before="36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Lucia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Busatta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 w:rsidRPr="00D1665F">
              <w:rPr>
                <w:rFonts w:ascii="Times New Roman" w:hAnsi="Times New Roman" w:cs="Times New Roman"/>
                <w:lang w:val="en-US" w:eastAsia="en-US"/>
              </w:rPr>
              <w:t>Research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Fellow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Comparative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 w:eastAsia="en-US"/>
              </w:rPr>
              <w:t>Constitution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al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Trento</w:t>
            </w:r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b/>
                <w:lang w:val="en-US"/>
              </w:rPr>
            </w:pPr>
            <w:r w:rsidRPr="007E68A4">
              <w:rPr>
                <w:rFonts w:ascii="Times New Roman" w:hAnsi="Times New Roman" w:cs="Times New Roman"/>
                <w:b/>
                <w:lang w:val="en-US"/>
              </w:rPr>
              <w:t>Simone</w:t>
            </w:r>
            <w:r w:rsidRPr="002354AA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7E68A4">
              <w:rPr>
                <w:rFonts w:ascii="Times New Roman" w:hAnsi="Times New Roman" w:cs="Times New Roman"/>
                <w:b/>
                <w:lang w:val="en-US"/>
              </w:rPr>
              <w:t>Penasa</w:t>
            </w:r>
            <w:proofErr w:type="spellEnd"/>
          </w:p>
          <w:p w:rsidR="00D929D5" w:rsidRPr="002354AA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esearch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Fellow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Comparative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proofErr w:type="spellStart"/>
            <w:r w:rsidRPr="00D1665F">
              <w:rPr>
                <w:rFonts w:ascii="Times New Roman" w:hAnsi="Times New Roman" w:cs="Times New Roman"/>
                <w:lang w:val="en-US" w:eastAsia="en-US"/>
              </w:rPr>
              <w:t>Constitutionnal</w:t>
            </w:r>
            <w:proofErr w:type="spellEnd"/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Law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at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University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of</w:t>
            </w:r>
            <w:r w:rsidRPr="002354AA">
              <w:rPr>
                <w:rFonts w:ascii="Times New Roman" w:hAnsi="Times New Roman" w:cs="Times New Roman"/>
                <w:lang w:val="en-US" w:eastAsia="en-US"/>
              </w:rPr>
              <w:t xml:space="preserve"> </w:t>
            </w:r>
            <w:r w:rsidRPr="00D1665F">
              <w:rPr>
                <w:rFonts w:ascii="Times New Roman" w:hAnsi="Times New Roman" w:cs="Times New Roman"/>
                <w:lang w:val="en-US" w:eastAsia="en-US"/>
              </w:rPr>
              <w:t>Trento</w:t>
            </w:r>
          </w:p>
          <w:p w:rsidR="00D929D5" w:rsidRPr="00D1665F" w:rsidRDefault="00D929D5" w:rsidP="00124A02">
            <w:pPr>
              <w:spacing w:before="120" w:after="120" w:line="240" w:lineRule="auto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"The Italian perspective on cross-b</w:t>
            </w:r>
            <w:r>
              <w:rPr>
                <w:rFonts w:ascii="Times New Roman" w:hAnsi="Times New Roman" w:cs="Times New Roman"/>
                <w:color w:val="FF0000"/>
                <w:lang w:val="en-US" w:eastAsia="en-US"/>
              </w:rPr>
              <w:t xml:space="preserve">order assisted reproduction: </w:t>
            </w:r>
            <w:r w:rsidRPr="00D1665F">
              <w:rPr>
                <w:rFonts w:ascii="Times New Roman" w:hAnsi="Times New Roman" w:cs="Times New Roman"/>
                <w:color w:val="FF0000"/>
                <w:lang w:val="en-US" w:eastAsia="en-US"/>
              </w:rPr>
              <w:t>law no. 40/04 in action"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>13.00 – 14.00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Discussion</w:t>
            </w:r>
          </w:p>
        </w:tc>
      </w:tr>
      <w:tr w:rsidR="00D929D5" w:rsidRPr="007E68A4" w:rsidTr="00124A02">
        <w:tc>
          <w:tcPr>
            <w:tcW w:w="2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jc w:val="both"/>
              <w:rPr>
                <w:rFonts w:ascii="Times New Roman" w:hAnsi="Times New Roman" w:cs="Times New Roman"/>
                <w:color w:val="000000"/>
              </w:rPr>
            </w:pPr>
            <w:r w:rsidRPr="007E68A4">
              <w:rPr>
                <w:rFonts w:ascii="Times New Roman" w:hAnsi="Times New Roman" w:cs="Times New Roman"/>
                <w:color w:val="000000"/>
              </w:rPr>
              <w:t xml:space="preserve">14.00 </w:t>
            </w:r>
          </w:p>
        </w:tc>
        <w:tc>
          <w:tcPr>
            <w:tcW w:w="7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29D5" w:rsidRPr="007E68A4" w:rsidRDefault="00D929D5" w:rsidP="00124A02">
            <w:pPr>
              <w:snapToGrid w:val="0"/>
              <w:spacing w:before="120" w:after="120" w:line="240" w:lineRule="auto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lang w:val="en-US"/>
              </w:rPr>
              <w:t>C</w:t>
            </w:r>
            <w:r w:rsidRPr="00D1665F">
              <w:rPr>
                <w:rFonts w:ascii="Times New Roman" w:hAnsi="Times New Roman" w:cs="Times New Roman"/>
                <w:b/>
                <w:color w:val="000000"/>
                <w:lang w:val="en-US" w:eastAsia="el-GR"/>
              </w:rPr>
              <w:t>onclusions</w:t>
            </w:r>
          </w:p>
        </w:tc>
      </w:tr>
    </w:tbl>
    <w:p w:rsidR="00D929D5" w:rsidRDefault="00D929D5">
      <w:pPr>
        <w:rPr>
          <w:lang w:val="en-GB"/>
        </w:rPr>
      </w:pPr>
    </w:p>
    <w:p w:rsidR="00D929D5" w:rsidRPr="0045176F" w:rsidRDefault="00D929D5">
      <w:pPr>
        <w:rPr>
          <w:lang w:val="en-GB"/>
        </w:rPr>
      </w:pPr>
    </w:p>
    <w:sectPr w:rsidR="00D929D5" w:rsidRPr="0045176F" w:rsidSect="00D123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A1"/>
    <w:family w:val="swiss"/>
    <w:pitch w:val="variable"/>
    <w:sig w:usb0="E00022FF" w:usb1="C000205B" w:usb2="00000009" w:usb3="00000000" w:csb0="000001D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/>
  <w:rsids>
    <w:rsidRoot w:val="00C36CE5"/>
    <w:rsid w:val="00007932"/>
    <w:rsid w:val="000509A4"/>
    <w:rsid w:val="000D1E4C"/>
    <w:rsid w:val="001032C2"/>
    <w:rsid w:val="00124A02"/>
    <w:rsid w:val="00136980"/>
    <w:rsid w:val="002354AA"/>
    <w:rsid w:val="00253517"/>
    <w:rsid w:val="002667F7"/>
    <w:rsid w:val="0033394A"/>
    <w:rsid w:val="00341E42"/>
    <w:rsid w:val="003D26E4"/>
    <w:rsid w:val="0045176F"/>
    <w:rsid w:val="0050614E"/>
    <w:rsid w:val="0054470F"/>
    <w:rsid w:val="0059220C"/>
    <w:rsid w:val="005B6DB9"/>
    <w:rsid w:val="006B0279"/>
    <w:rsid w:val="00792152"/>
    <w:rsid w:val="007E68A4"/>
    <w:rsid w:val="007F1542"/>
    <w:rsid w:val="0081433D"/>
    <w:rsid w:val="00842E64"/>
    <w:rsid w:val="008A0A56"/>
    <w:rsid w:val="009242A9"/>
    <w:rsid w:val="00A15CD5"/>
    <w:rsid w:val="00A1761D"/>
    <w:rsid w:val="00A94171"/>
    <w:rsid w:val="00AB3C5C"/>
    <w:rsid w:val="00AF1269"/>
    <w:rsid w:val="00C36CE5"/>
    <w:rsid w:val="00CD111C"/>
    <w:rsid w:val="00CE649D"/>
    <w:rsid w:val="00D1238E"/>
    <w:rsid w:val="00D1665F"/>
    <w:rsid w:val="00D679FE"/>
    <w:rsid w:val="00D929D5"/>
    <w:rsid w:val="00DA222C"/>
    <w:rsid w:val="00DA2F04"/>
    <w:rsid w:val="00E46D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176F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176F"/>
    <w:rPr>
      <w:rFonts w:cs="Times New Roman"/>
      <w:color w:val="808080"/>
    </w:rPr>
  </w:style>
  <w:style w:type="paragraph" w:styleId="a4">
    <w:name w:val="Body Text"/>
    <w:basedOn w:val="a"/>
    <w:link w:val="Char"/>
    <w:uiPriority w:val="99"/>
    <w:rsid w:val="0045176F"/>
    <w:pPr>
      <w:spacing w:after="120"/>
    </w:pPr>
  </w:style>
  <w:style w:type="character" w:customStyle="1" w:styleId="Char">
    <w:name w:val="Σώμα κειμένου Char"/>
    <w:basedOn w:val="a0"/>
    <w:link w:val="a4"/>
    <w:uiPriority w:val="99"/>
    <w:locked/>
    <w:rsid w:val="0045176F"/>
    <w:rPr>
      <w:rFonts w:ascii="Calibri" w:eastAsia="Times New Roman" w:hAnsi="Calibri" w:cs="Calibri"/>
      <w:lang w:val="el-GR" w:eastAsia="ar-SA" w:bidi="ar-SA"/>
    </w:rPr>
  </w:style>
  <w:style w:type="paragraph" w:styleId="a5">
    <w:name w:val="Balloon Text"/>
    <w:basedOn w:val="a"/>
    <w:link w:val="Char0"/>
    <w:uiPriority w:val="99"/>
    <w:semiHidden/>
    <w:rsid w:val="0045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Κείμενο πλαισίου Char"/>
    <w:basedOn w:val="a0"/>
    <w:link w:val="a5"/>
    <w:uiPriority w:val="99"/>
    <w:semiHidden/>
    <w:locked/>
    <w:rsid w:val="0045176F"/>
    <w:rPr>
      <w:rFonts w:ascii="Segoe UI" w:eastAsia="Times New Roman" w:hAnsi="Segoe UI" w:cs="Segoe UI"/>
      <w:sz w:val="18"/>
      <w:szCs w:val="18"/>
      <w:lang w:val="el-GR" w:eastAsia="ar-SA" w:bidi="ar-SA"/>
    </w:rPr>
  </w:style>
  <w:style w:type="paragraph" w:styleId="a6">
    <w:name w:val="Document Map"/>
    <w:basedOn w:val="a"/>
    <w:link w:val="Char1"/>
    <w:uiPriority w:val="99"/>
    <w:semiHidden/>
    <w:unhideWhenUsed/>
    <w:rsid w:val="00CD111C"/>
    <w:rPr>
      <w:rFonts w:ascii="Lucida Grande" w:hAnsi="Lucida Grande" w:cs="Lucida Grande"/>
      <w:sz w:val="24"/>
      <w:szCs w:val="24"/>
    </w:rPr>
  </w:style>
  <w:style w:type="character" w:customStyle="1" w:styleId="Char1">
    <w:name w:val="Χάρτης εγγράφου Char"/>
    <w:basedOn w:val="a0"/>
    <w:link w:val="a6"/>
    <w:uiPriority w:val="99"/>
    <w:semiHidden/>
    <w:rsid w:val="00CD111C"/>
    <w:rPr>
      <w:rFonts w:ascii="Lucida Grande" w:hAnsi="Lucida Grande" w:cs="Lucida Grande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l-GR" w:eastAsia="el-GR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76F"/>
    <w:pPr>
      <w:suppressAutoHyphens/>
      <w:spacing w:after="200" w:line="276" w:lineRule="auto"/>
    </w:pPr>
    <w:rPr>
      <w:rFonts w:cs="Calibri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176F"/>
    <w:rPr>
      <w:rFonts w:cs="Times New Roman"/>
      <w:color w:val="808080"/>
    </w:rPr>
  </w:style>
  <w:style w:type="paragraph" w:styleId="BodyText">
    <w:name w:val="Body Text"/>
    <w:basedOn w:val="Normal"/>
    <w:link w:val="BodyTextChar"/>
    <w:uiPriority w:val="99"/>
    <w:rsid w:val="0045176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5176F"/>
    <w:rPr>
      <w:rFonts w:ascii="Calibri" w:eastAsia="Times New Roman" w:hAnsi="Calibri" w:cs="Calibri"/>
      <w:lang w:val="el-GR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rsid w:val="004517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176F"/>
    <w:rPr>
      <w:rFonts w:ascii="Segoe UI" w:eastAsia="Times New Roman" w:hAnsi="Segoe UI" w:cs="Segoe UI"/>
      <w:sz w:val="18"/>
      <w:szCs w:val="18"/>
      <w:lang w:val="el-GR" w:eastAsia="ar-SA"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D111C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D111C"/>
    <w:rPr>
      <w:rFonts w:ascii="Lucida Grande" w:hAnsi="Lucida Grande" w:cs="Lucida Grande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997</Words>
  <Characters>6183</Characters>
  <Application>Microsoft Office Word</Application>
  <DocSecurity>0</DocSecurity>
  <Lines>51</Lines>
  <Paragraphs>14</Paragraphs>
  <ScaleCrop>false</ScaleCrop>
  <Company/>
  <LinksUpToDate>false</LinksUpToDate>
  <CharactersWithSpaces>7166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OF LAW – SCHOOL OF MEDICINE</dc:title>
  <dc:creator>ska</dc:creator>
  <cp:lastModifiedBy>user</cp:lastModifiedBy>
  <cp:revision>2</cp:revision>
  <dcterms:created xsi:type="dcterms:W3CDTF">2014-10-17T18:03:00Z</dcterms:created>
  <dcterms:modified xsi:type="dcterms:W3CDTF">2014-10-17T18:03:00Z</dcterms:modified>
</cp:coreProperties>
</file>