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2FC" w:rsidRPr="00FF559C" w:rsidRDefault="004921FE" w:rsidP="003260CA">
      <w:pPr>
        <w:spacing w:line="360" w:lineRule="auto"/>
        <w:jc w:val="both"/>
        <w:rPr>
          <w:rFonts w:ascii="Calibri" w:hAnsi="Calibri"/>
          <w:b/>
          <w:i/>
          <w:sz w:val="28"/>
          <w:szCs w:val="28"/>
          <w:lang w:val="el-GR"/>
        </w:rPr>
      </w:pPr>
      <w:r w:rsidRPr="00FF559C">
        <w:rPr>
          <w:rFonts w:ascii="Calibri" w:hAnsi="Calibri"/>
          <w:b/>
          <w:i/>
          <w:sz w:val="28"/>
          <w:szCs w:val="28"/>
          <w:lang w:val="el-GR"/>
        </w:rPr>
        <w:t xml:space="preserve">Ο ν. 4272/2014 </w:t>
      </w:r>
      <w:r w:rsidR="00940093" w:rsidRPr="00FF559C">
        <w:rPr>
          <w:rFonts w:ascii="Calibri" w:hAnsi="Calibri"/>
          <w:b/>
          <w:i/>
          <w:sz w:val="28"/>
          <w:szCs w:val="28"/>
          <w:lang w:val="el-GR"/>
        </w:rPr>
        <w:t>και ο</w:t>
      </w:r>
      <w:r w:rsidRPr="00FF559C">
        <w:rPr>
          <w:rFonts w:ascii="Calibri" w:hAnsi="Calibri"/>
          <w:b/>
          <w:i/>
          <w:sz w:val="28"/>
          <w:szCs w:val="28"/>
          <w:lang w:val="el-GR"/>
        </w:rPr>
        <w:t>ι τροποποιήσεις που επιφέρει στο ν. 3305/2005</w:t>
      </w:r>
      <w:r w:rsidR="00FF559C" w:rsidRPr="00FF559C">
        <w:rPr>
          <w:rFonts w:ascii="Calibri" w:hAnsi="Calibri"/>
          <w:b/>
          <w:i/>
          <w:sz w:val="28"/>
          <w:szCs w:val="28"/>
          <w:lang w:val="el-GR"/>
        </w:rPr>
        <w:t xml:space="preserve"> για τη</w:t>
      </w:r>
      <w:r w:rsidR="00067657">
        <w:rPr>
          <w:rFonts w:ascii="Calibri" w:hAnsi="Calibri"/>
          <w:b/>
          <w:i/>
          <w:sz w:val="28"/>
          <w:szCs w:val="28"/>
          <w:lang w:val="el-GR"/>
        </w:rPr>
        <w:t xml:space="preserve">ν </w:t>
      </w:r>
      <w:r w:rsidR="00FF559C" w:rsidRPr="00FF559C">
        <w:rPr>
          <w:rFonts w:ascii="Calibri" w:hAnsi="Calibri"/>
          <w:b/>
          <w:i/>
          <w:sz w:val="28"/>
          <w:szCs w:val="28"/>
          <w:lang w:val="el-GR"/>
        </w:rPr>
        <w:t>Ιατρικώς Υποβοηθούμενη Αναπαραγωγή</w:t>
      </w:r>
      <w:r w:rsidR="003E42B1" w:rsidRPr="00FF559C">
        <w:rPr>
          <w:rFonts w:ascii="Calibri" w:hAnsi="Calibri"/>
          <w:b/>
          <w:i/>
          <w:sz w:val="28"/>
          <w:szCs w:val="28"/>
          <w:lang w:val="el-GR"/>
        </w:rPr>
        <w:t xml:space="preserve"> </w:t>
      </w:r>
    </w:p>
    <w:p w:rsidR="004921FE" w:rsidRDefault="004921FE" w:rsidP="003260CA">
      <w:pPr>
        <w:spacing w:line="360" w:lineRule="auto"/>
        <w:jc w:val="both"/>
        <w:rPr>
          <w:rFonts w:ascii="Calibri" w:hAnsi="Calibri"/>
          <w:b/>
          <w:sz w:val="24"/>
          <w:szCs w:val="24"/>
          <w:lang w:val="el-GR"/>
        </w:rPr>
      </w:pPr>
      <w:r w:rsidRPr="003260CA">
        <w:rPr>
          <w:rFonts w:ascii="Calibri" w:hAnsi="Calibri"/>
          <w:b/>
          <w:sz w:val="24"/>
          <w:szCs w:val="24"/>
          <w:lang w:val="el-GR"/>
        </w:rPr>
        <w:t xml:space="preserve">Μαρία Μ. </w:t>
      </w:r>
      <w:proofErr w:type="spellStart"/>
      <w:r w:rsidRPr="003260CA">
        <w:rPr>
          <w:rFonts w:ascii="Calibri" w:hAnsi="Calibri"/>
          <w:b/>
          <w:sz w:val="24"/>
          <w:szCs w:val="24"/>
          <w:lang w:val="el-GR"/>
        </w:rPr>
        <w:t>Μηλαπίδου</w:t>
      </w:r>
      <w:proofErr w:type="spellEnd"/>
      <w:r w:rsidRPr="003260CA">
        <w:rPr>
          <w:rFonts w:ascii="Calibri" w:hAnsi="Calibri"/>
          <w:b/>
          <w:sz w:val="24"/>
          <w:szCs w:val="24"/>
          <w:lang w:val="el-GR"/>
        </w:rPr>
        <w:t xml:space="preserve">, </w:t>
      </w:r>
      <w:proofErr w:type="spellStart"/>
      <w:r w:rsidRPr="003260CA">
        <w:rPr>
          <w:rFonts w:ascii="Calibri" w:hAnsi="Calibri"/>
          <w:b/>
          <w:sz w:val="24"/>
          <w:szCs w:val="24"/>
          <w:lang w:val="el-GR"/>
        </w:rPr>
        <w:t>ΔρΝ</w:t>
      </w:r>
      <w:proofErr w:type="spellEnd"/>
      <w:r w:rsidRPr="003260CA">
        <w:rPr>
          <w:rFonts w:ascii="Calibri" w:hAnsi="Calibri"/>
          <w:b/>
          <w:sz w:val="24"/>
          <w:szCs w:val="24"/>
          <w:lang w:val="el-GR"/>
        </w:rPr>
        <w:t>, Δικηγόρος</w:t>
      </w:r>
    </w:p>
    <w:p w:rsidR="00067657" w:rsidRDefault="00C76EB4" w:rsidP="003260CA">
      <w:pPr>
        <w:spacing w:line="360" w:lineRule="auto"/>
        <w:jc w:val="both"/>
        <w:rPr>
          <w:rFonts w:ascii="Calibri" w:hAnsi="Calibri"/>
          <w:i/>
          <w:sz w:val="24"/>
          <w:szCs w:val="24"/>
          <w:lang w:val="el-GR"/>
        </w:rPr>
      </w:pPr>
      <w:r w:rsidRPr="00C76EB4">
        <w:rPr>
          <w:rFonts w:ascii="Calibri" w:hAnsi="Calibri"/>
          <w:i/>
          <w:sz w:val="24"/>
          <w:szCs w:val="24"/>
          <w:lang w:val="el-GR"/>
        </w:rPr>
        <w:t xml:space="preserve">Ο ν. 4272/2014 </w:t>
      </w:r>
      <w:r>
        <w:rPr>
          <w:rFonts w:ascii="Calibri" w:hAnsi="Calibri"/>
          <w:i/>
          <w:sz w:val="24"/>
          <w:szCs w:val="24"/>
          <w:lang w:val="el-GR"/>
        </w:rPr>
        <w:t>-</w:t>
      </w:r>
      <w:r w:rsidRPr="00C76EB4">
        <w:rPr>
          <w:rFonts w:ascii="Calibri" w:hAnsi="Calibri"/>
          <w:i/>
          <w:sz w:val="24"/>
          <w:szCs w:val="24"/>
          <w:lang w:val="el-GR"/>
        </w:rPr>
        <w:t>μεταξύ άλλων</w:t>
      </w:r>
      <w:r>
        <w:rPr>
          <w:rFonts w:ascii="Calibri" w:hAnsi="Calibri"/>
          <w:i/>
          <w:sz w:val="24"/>
          <w:szCs w:val="24"/>
          <w:lang w:val="el-GR"/>
        </w:rPr>
        <w:t>-</w:t>
      </w:r>
      <w:r w:rsidRPr="00C76EB4">
        <w:rPr>
          <w:rFonts w:ascii="Calibri" w:hAnsi="Calibri"/>
          <w:i/>
          <w:sz w:val="24"/>
          <w:szCs w:val="24"/>
          <w:lang w:val="el-GR"/>
        </w:rPr>
        <w:t xml:space="preserve"> εισάγει ορισμένες σημαντικές τροποποιήσεις των ν. 3089/200</w:t>
      </w:r>
      <w:r>
        <w:rPr>
          <w:rFonts w:ascii="Calibri" w:hAnsi="Calibri"/>
          <w:i/>
          <w:sz w:val="24"/>
          <w:szCs w:val="24"/>
          <w:lang w:val="el-GR"/>
        </w:rPr>
        <w:t>2</w:t>
      </w:r>
      <w:r w:rsidRPr="00C76EB4">
        <w:rPr>
          <w:rFonts w:ascii="Calibri" w:hAnsi="Calibri"/>
          <w:i/>
          <w:sz w:val="24"/>
          <w:szCs w:val="24"/>
          <w:lang w:val="el-GR"/>
        </w:rPr>
        <w:t xml:space="preserve"> και ν. 3305/2005 αναφορικά με την Ιατρικώς </w:t>
      </w:r>
      <w:r>
        <w:rPr>
          <w:rFonts w:ascii="Calibri" w:hAnsi="Calibri"/>
          <w:i/>
          <w:sz w:val="24"/>
          <w:szCs w:val="24"/>
          <w:lang w:val="el-GR"/>
        </w:rPr>
        <w:t>Υ</w:t>
      </w:r>
      <w:r w:rsidRPr="00C76EB4">
        <w:rPr>
          <w:rFonts w:ascii="Calibri" w:hAnsi="Calibri"/>
          <w:i/>
          <w:sz w:val="24"/>
          <w:szCs w:val="24"/>
          <w:lang w:val="el-GR"/>
        </w:rPr>
        <w:t xml:space="preserve">ποβοηθούμενη Αναπαραγωγή και τις εφαρμογές </w:t>
      </w:r>
      <w:r>
        <w:rPr>
          <w:rFonts w:ascii="Calibri" w:hAnsi="Calibri"/>
          <w:i/>
          <w:sz w:val="24"/>
          <w:szCs w:val="24"/>
          <w:lang w:val="el-GR"/>
        </w:rPr>
        <w:t xml:space="preserve">της. Πρόκειται για τροποποιήσεις που κυρίως κατατείνουν στην απλούστευση της εφαρμογής των μεθόδων ΙΥΑ στη χώρα μας. Η μοναδική δε τροποποίηση που αφορά σε ποινικού δικαίου διάταξη φαίνεται ότι ανταποκρίνεται στις επιταγές της αρχής της αναλογικότητας. </w:t>
      </w:r>
    </w:p>
    <w:p w:rsidR="00C76EB4" w:rsidRPr="00C76EB4" w:rsidRDefault="00C76EB4" w:rsidP="003260CA">
      <w:pPr>
        <w:spacing w:line="360" w:lineRule="auto"/>
        <w:jc w:val="both"/>
        <w:rPr>
          <w:rFonts w:ascii="Calibri" w:hAnsi="Calibri"/>
          <w:i/>
          <w:sz w:val="24"/>
          <w:szCs w:val="24"/>
          <w:lang w:val="el-GR"/>
        </w:rPr>
      </w:pPr>
    </w:p>
    <w:p w:rsidR="00E50883" w:rsidRPr="003260CA" w:rsidRDefault="004921FE" w:rsidP="003260CA">
      <w:pPr>
        <w:spacing w:line="360" w:lineRule="auto"/>
        <w:jc w:val="both"/>
        <w:rPr>
          <w:rFonts w:ascii="Calibri" w:hAnsi="Calibri"/>
          <w:b/>
          <w:sz w:val="24"/>
          <w:szCs w:val="24"/>
          <w:lang w:val="el-GR"/>
        </w:rPr>
      </w:pPr>
      <w:r w:rsidRPr="003260CA">
        <w:rPr>
          <w:rFonts w:ascii="Calibri" w:hAnsi="Calibri"/>
          <w:sz w:val="24"/>
          <w:szCs w:val="24"/>
          <w:lang w:val="el-GR"/>
        </w:rPr>
        <w:tab/>
      </w:r>
      <w:r w:rsidR="00E50883" w:rsidRPr="003260CA">
        <w:rPr>
          <w:rFonts w:ascii="Calibri" w:hAnsi="Calibri"/>
          <w:b/>
          <w:sz w:val="24"/>
          <w:szCs w:val="24"/>
          <w:lang w:val="el-GR"/>
        </w:rPr>
        <w:t>Α. Εισαγωγικά</w:t>
      </w:r>
    </w:p>
    <w:p w:rsidR="004921FE" w:rsidRPr="00095464" w:rsidRDefault="00BE190E" w:rsidP="003260CA">
      <w:pPr>
        <w:spacing w:line="360" w:lineRule="auto"/>
        <w:ind w:firstLine="720"/>
        <w:jc w:val="both"/>
        <w:rPr>
          <w:rFonts w:ascii="Calibri" w:hAnsi="Calibri"/>
          <w:sz w:val="24"/>
          <w:szCs w:val="24"/>
          <w:lang w:val="el-GR"/>
        </w:rPr>
      </w:pPr>
      <w:r w:rsidRPr="003260CA">
        <w:rPr>
          <w:rFonts w:ascii="Calibri" w:hAnsi="Calibri"/>
          <w:b/>
          <w:sz w:val="24"/>
          <w:szCs w:val="24"/>
          <w:lang w:val="el-GR"/>
        </w:rPr>
        <w:t>1.</w:t>
      </w:r>
      <w:r w:rsidRPr="003260CA">
        <w:rPr>
          <w:rFonts w:ascii="Calibri" w:hAnsi="Calibri"/>
          <w:sz w:val="24"/>
          <w:szCs w:val="24"/>
          <w:lang w:val="el-GR"/>
        </w:rPr>
        <w:t xml:space="preserve"> </w:t>
      </w:r>
      <w:r w:rsidR="000B6E9E">
        <w:rPr>
          <w:rFonts w:ascii="Calibri" w:hAnsi="Calibri"/>
          <w:sz w:val="24"/>
          <w:szCs w:val="24"/>
          <w:lang w:val="el-GR"/>
        </w:rPr>
        <w:t>Δ</w:t>
      </w:r>
      <w:r w:rsidR="000B6E9E" w:rsidRPr="003260CA">
        <w:rPr>
          <w:rFonts w:ascii="Calibri" w:hAnsi="Calibri"/>
          <w:sz w:val="24"/>
          <w:szCs w:val="24"/>
          <w:lang w:val="el-GR"/>
        </w:rPr>
        <w:t xml:space="preserve">ώδεκα χρόνια μετά </w:t>
      </w:r>
      <w:r w:rsidR="000B6E9E" w:rsidRPr="00FF559C">
        <w:rPr>
          <w:rFonts w:ascii="Calibri" w:hAnsi="Calibri"/>
          <w:sz w:val="24"/>
          <w:szCs w:val="24"/>
          <w:lang w:val="el-GR"/>
        </w:rPr>
        <w:t>το</w:t>
      </w:r>
      <w:r w:rsidR="003E42B1" w:rsidRPr="00FF559C">
        <w:rPr>
          <w:rFonts w:ascii="Calibri" w:hAnsi="Calibri"/>
          <w:sz w:val="24"/>
          <w:szCs w:val="24"/>
          <w:lang w:val="el-GR"/>
        </w:rPr>
        <w:t>ν ν.</w:t>
      </w:r>
      <w:r w:rsidR="000B6E9E" w:rsidRPr="00FF559C">
        <w:rPr>
          <w:rFonts w:ascii="Calibri" w:hAnsi="Calibri"/>
          <w:sz w:val="24"/>
          <w:szCs w:val="24"/>
          <w:lang w:val="el-GR"/>
        </w:rPr>
        <w:t xml:space="preserve"> 3089/2002</w:t>
      </w:r>
      <w:r w:rsidR="000B6E9E" w:rsidRPr="003260CA">
        <w:rPr>
          <w:rFonts w:ascii="Calibri" w:hAnsi="Calibri"/>
          <w:sz w:val="24"/>
          <w:szCs w:val="24"/>
          <w:lang w:val="el-GR"/>
        </w:rPr>
        <w:t xml:space="preserve"> (ΦΕΚ Α’ 19/23-12-2002) για την «Ιατρική υποβοήθηση στην ανθρώπινη αναπαραγωγή», που εισήγαγε τις πρώτες ρυθμίσεις για την ιατρικώς υποβοηθούμενη αναπαραγωγή </w:t>
      </w:r>
      <w:r w:rsidR="00024988">
        <w:rPr>
          <w:rFonts w:ascii="Calibri" w:hAnsi="Calibri"/>
          <w:sz w:val="24"/>
          <w:szCs w:val="24"/>
          <w:lang w:val="el-GR"/>
        </w:rPr>
        <w:t>σ</w:t>
      </w:r>
      <w:r w:rsidR="000B6E9E" w:rsidRPr="003260CA">
        <w:rPr>
          <w:rFonts w:ascii="Calibri" w:hAnsi="Calibri"/>
          <w:sz w:val="24"/>
          <w:szCs w:val="24"/>
          <w:lang w:val="el-GR"/>
        </w:rPr>
        <w:t xml:space="preserve">τη χώρα </w:t>
      </w:r>
      <w:r w:rsidR="000B6E9E">
        <w:rPr>
          <w:rFonts w:ascii="Calibri" w:hAnsi="Calibri"/>
          <w:sz w:val="24"/>
          <w:szCs w:val="24"/>
          <w:lang w:val="el-GR"/>
        </w:rPr>
        <w:t xml:space="preserve">μας τροποποιώντας </w:t>
      </w:r>
      <w:r w:rsidR="000B6E9E" w:rsidRPr="00FF559C">
        <w:rPr>
          <w:rFonts w:ascii="Calibri" w:hAnsi="Calibri"/>
          <w:sz w:val="24"/>
          <w:szCs w:val="24"/>
          <w:lang w:val="el-GR"/>
        </w:rPr>
        <w:t>τον Α</w:t>
      </w:r>
      <w:r w:rsidR="003E42B1" w:rsidRPr="00FF559C">
        <w:rPr>
          <w:rFonts w:ascii="Calibri" w:hAnsi="Calibri"/>
          <w:sz w:val="24"/>
          <w:szCs w:val="24"/>
          <w:lang w:val="el-GR"/>
        </w:rPr>
        <w:t xml:space="preserve">στικό </w:t>
      </w:r>
      <w:r w:rsidR="000B6E9E" w:rsidRPr="00FF559C">
        <w:rPr>
          <w:rFonts w:ascii="Calibri" w:hAnsi="Calibri"/>
          <w:sz w:val="24"/>
          <w:szCs w:val="24"/>
          <w:lang w:val="el-GR"/>
        </w:rPr>
        <w:t>Κ</w:t>
      </w:r>
      <w:r w:rsidR="003E42B1" w:rsidRPr="00FF559C">
        <w:rPr>
          <w:rFonts w:ascii="Calibri" w:hAnsi="Calibri"/>
          <w:sz w:val="24"/>
          <w:szCs w:val="24"/>
          <w:lang w:val="el-GR"/>
        </w:rPr>
        <w:t>ώδικα</w:t>
      </w:r>
      <w:r w:rsidR="00095464" w:rsidRPr="00095464">
        <w:rPr>
          <w:rFonts w:ascii="Calibri" w:hAnsi="Calibri"/>
          <w:sz w:val="24"/>
          <w:szCs w:val="24"/>
          <w:lang w:val="el-GR"/>
        </w:rPr>
        <w:t>,</w:t>
      </w:r>
      <w:r w:rsidR="000B6E9E">
        <w:rPr>
          <w:rFonts w:ascii="Calibri" w:hAnsi="Calibri"/>
          <w:sz w:val="24"/>
          <w:szCs w:val="24"/>
          <w:lang w:val="el-GR"/>
        </w:rPr>
        <w:t xml:space="preserve"> και ε</w:t>
      </w:r>
      <w:r w:rsidR="004921FE" w:rsidRPr="003260CA">
        <w:rPr>
          <w:rFonts w:ascii="Calibri" w:hAnsi="Calibri"/>
          <w:sz w:val="24"/>
          <w:szCs w:val="24"/>
          <w:lang w:val="el-GR"/>
        </w:rPr>
        <w:t>ννέα χρόνια μετά τη</w:t>
      </w:r>
      <w:r w:rsidRPr="003260CA">
        <w:rPr>
          <w:rFonts w:ascii="Calibri" w:hAnsi="Calibri"/>
          <w:sz w:val="24"/>
          <w:szCs w:val="24"/>
          <w:lang w:val="el-GR"/>
        </w:rPr>
        <w:t>ν</w:t>
      </w:r>
      <w:r w:rsidR="004921FE" w:rsidRPr="003260CA">
        <w:rPr>
          <w:rFonts w:ascii="Calibri" w:hAnsi="Calibri"/>
          <w:sz w:val="24"/>
          <w:szCs w:val="24"/>
          <w:lang w:val="el-GR"/>
        </w:rPr>
        <w:t xml:space="preserve"> ψήφιση του ν. 3305/2005 (ΦΕΚ Α’ 17/27-1-2005) για την «Εφαρμογή της Ιατρικώς Υποβοηθούμενης Αναπαραγωγής»</w:t>
      </w:r>
      <w:r w:rsidR="000B6E9E">
        <w:rPr>
          <w:rFonts w:ascii="Calibri" w:hAnsi="Calibri"/>
          <w:sz w:val="24"/>
          <w:szCs w:val="24"/>
          <w:lang w:val="el-GR"/>
        </w:rPr>
        <w:t>,</w:t>
      </w:r>
      <w:r w:rsidRPr="003260CA">
        <w:rPr>
          <w:rFonts w:ascii="Calibri" w:hAnsi="Calibri"/>
          <w:sz w:val="24"/>
          <w:szCs w:val="24"/>
          <w:lang w:val="el-GR"/>
        </w:rPr>
        <w:t xml:space="preserve"> </w:t>
      </w:r>
      <w:r w:rsidR="000B6E9E">
        <w:rPr>
          <w:rFonts w:ascii="Calibri" w:hAnsi="Calibri"/>
          <w:sz w:val="24"/>
          <w:szCs w:val="24"/>
          <w:lang w:val="el-GR"/>
        </w:rPr>
        <w:t>στον οποίο περιγράφονται οι μέθοδοι</w:t>
      </w:r>
      <w:r w:rsidR="000B6E9E" w:rsidRPr="000B6E9E">
        <w:rPr>
          <w:rFonts w:ascii="Calibri" w:hAnsi="Calibri"/>
          <w:sz w:val="24"/>
          <w:szCs w:val="24"/>
          <w:lang w:val="el-GR"/>
        </w:rPr>
        <w:t xml:space="preserve"> ιατρικής υποβοήθησης της αναπαραγωγής </w:t>
      </w:r>
      <w:r w:rsidR="000B6E9E">
        <w:rPr>
          <w:rFonts w:ascii="Calibri" w:hAnsi="Calibri"/>
          <w:sz w:val="24"/>
          <w:szCs w:val="24"/>
          <w:lang w:val="el-GR"/>
        </w:rPr>
        <w:t>(Ι.Υ.Α.) και οι</w:t>
      </w:r>
      <w:r w:rsidR="000B6E9E" w:rsidRPr="000B6E9E">
        <w:rPr>
          <w:rFonts w:ascii="Calibri" w:hAnsi="Calibri"/>
          <w:sz w:val="24"/>
          <w:szCs w:val="24"/>
          <w:lang w:val="el-GR"/>
        </w:rPr>
        <w:t xml:space="preserve"> συναφείς τεχνικές, αναφέρ</w:t>
      </w:r>
      <w:r w:rsidR="000B6E9E">
        <w:rPr>
          <w:rFonts w:ascii="Calibri" w:hAnsi="Calibri"/>
          <w:sz w:val="24"/>
          <w:szCs w:val="24"/>
          <w:lang w:val="el-GR"/>
        </w:rPr>
        <w:t>ονται οι κίνδυ</w:t>
      </w:r>
      <w:r w:rsidR="000B6E9E" w:rsidRPr="000B6E9E">
        <w:rPr>
          <w:rFonts w:ascii="Calibri" w:hAnsi="Calibri"/>
          <w:sz w:val="24"/>
          <w:szCs w:val="24"/>
          <w:lang w:val="el-GR"/>
        </w:rPr>
        <w:t>νο</w:t>
      </w:r>
      <w:r w:rsidR="000B6E9E">
        <w:rPr>
          <w:rFonts w:ascii="Calibri" w:hAnsi="Calibri"/>
          <w:sz w:val="24"/>
          <w:szCs w:val="24"/>
          <w:lang w:val="el-GR"/>
        </w:rPr>
        <w:t>ι</w:t>
      </w:r>
      <w:r w:rsidR="000B6E9E" w:rsidRPr="000B6E9E">
        <w:rPr>
          <w:rFonts w:ascii="Calibri" w:hAnsi="Calibri"/>
          <w:sz w:val="24"/>
          <w:szCs w:val="24"/>
          <w:lang w:val="el-GR"/>
        </w:rPr>
        <w:t xml:space="preserve"> που συνδέονται με την αξιοποίηση των συγκεκριμένων μεθόδων (υπέρβαση ορίων ηλικίας, ελλ</w:t>
      </w:r>
      <w:r w:rsidR="00A72A28">
        <w:rPr>
          <w:rFonts w:ascii="Calibri" w:hAnsi="Calibri"/>
          <w:sz w:val="24"/>
          <w:szCs w:val="24"/>
          <w:lang w:val="el-GR"/>
        </w:rPr>
        <w:t xml:space="preserve">ιπείς εργαστηριακοί έλεγχοι </w:t>
      </w:r>
      <w:proofErr w:type="spellStart"/>
      <w:r w:rsidR="00A72A28">
        <w:rPr>
          <w:rFonts w:ascii="Calibri" w:hAnsi="Calibri"/>
          <w:sz w:val="24"/>
          <w:szCs w:val="24"/>
          <w:lang w:val="el-GR"/>
        </w:rPr>
        <w:t>κ.λ.</w:t>
      </w:r>
      <w:r w:rsidR="000B6E9E" w:rsidRPr="00A72A28">
        <w:rPr>
          <w:rFonts w:ascii="Calibri" w:hAnsi="Calibri"/>
          <w:sz w:val="24"/>
          <w:szCs w:val="24"/>
          <w:lang w:val="el-GR"/>
        </w:rPr>
        <w:t>π</w:t>
      </w:r>
      <w:proofErr w:type="spellEnd"/>
      <w:r w:rsidR="000B6E9E" w:rsidRPr="00A72A28">
        <w:rPr>
          <w:rFonts w:ascii="Calibri" w:hAnsi="Calibri"/>
          <w:sz w:val="24"/>
          <w:szCs w:val="24"/>
          <w:lang w:val="el-GR"/>
        </w:rPr>
        <w:t>.)</w:t>
      </w:r>
      <w:r w:rsidR="000B6E9E" w:rsidRPr="000B6E9E">
        <w:rPr>
          <w:rFonts w:ascii="Calibri" w:hAnsi="Calibri"/>
          <w:sz w:val="24"/>
          <w:szCs w:val="24"/>
          <w:lang w:val="el-GR"/>
        </w:rPr>
        <w:t xml:space="preserve"> και τυπ</w:t>
      </w:r>
      <w:r w:rsidR="004412FE">
        <w:rPr>
          <w:rFonts w:ascii="Calibri" w:hAnsi="Calibri"/>
          <w:sz w:val="24"/>
          <w:szCs w:val="24"/>
          <w:lang w:val="el-GR"/>
        </w:rPr>
        <w:t xml:space="preserve">οποιούνται </w:t>
      </w:r>
      <w:r w:rsidR="003E42B1" w:rsidRPr="00FF559C">
        <w:rPr>
          <w:rFonts w:ascii="Calibri" w:hAnsi="Calibri"/>
          <w:sz w:val="24"/>
          <w:szCs w:val="24"/>
          <w:lang w:val="el-GR"/>
        </w:rPr>
        <w:t>οι</w:t>
      </w:r>
      <w:r w:rsidR="004412FE">
        <w:rPr>
          <w:rFonts w:ascii="Calibri" w:hAnsi="Calibri"/>
          <w:sz w:val="24"/>
          <w:szCs w:val="24"/>
          <w:lang w:val="el-GR"/>
        </w:rPr>
        <w:t xml:space="preserve"> αξιόποινες</w:t>
      </w:r>
      <w:r w:rsidR="000B6E9E" w:rsidRPr="000B6E9E">
        <w:rPr>
          <w:rFonts w:ascii="Calibri" w:hAnsi="Calibri"/>
          <w:sz w:val="24"/>
          <w:szCs w:val="24"/>
          <w:lang w:val="el-GR"/>
        </w:rPr>
        <w:t xml:space="preserve"> πράξεις που </w:t>
      </w:r>
      <w:r w:rsidR="004412FE">
        <w:rPr>
          <w:rFonts w:ascii="Calibri" w:hAnsi="Calibri"/>
          <w:sz w:val="24"/>
          <w:szCs w:val="24"/>
          <w:lang w:val="el-GR"/>
        </w:rPr>
        <w:t>σχετίζονται με την εφαρμογή των μεθόδων Ι.Υ.Α.</w:t>
      </w:r>
      <w:r w:rsidR="000B6E9E">
        <w:rPr>
          <w:rFonts w:ascii="Calibri" w:hAnsi="Calibri"/>
          <w:sz w:val="24"/>
          <w:szCs w:val="24"/>
          <w:lang w:val="el-GR"/>
        </w:rPr>
        <w:t>, ψηφίστηκε ο ν. 4272/2014</w:t>
      </w:r>
      <w:r w:rsidR="004921FE" w:rsidRPr="003260CA">
        <w:rPr>
          <w:rFonts w:ascii="Calibri" w:hAnsi="Calibri"/>
          <w:sz w:val="24"/>
          <w:szCs w:val="24"/>
          <w:lang w:val="el-GR"/>
        </w:rPr>
        <w:t xml:space="preserve"> (ΦΕΚ Α’ 145/11-07-2014) για την «Προσαρμογή στο εθνικό δίκαιο της Εκτελεστικής Οδηγίας 2012/25/ΕΕ της Επιτροπής της 9ης Οκτωβρίου 2012 για τη θέσπιση διαδικασιών ενημέρωσης σχετικά με την ανταλλαγή, μεταξύ των κρατών−μελών, ανθρώπινων οργάνων που προορίζονται για μεταμόσχευση − Ρυθμίσεις για την Ψυχική Υγεία και την Ιατρικώς Υποβοηθούμενη Αναπαραγωγή και λοιπές διατάξεις»</w:t>
      </w:r>
      <w:r w:rsidRPr="003260CA">
        <w:rPr>
          <w:rFonts w:ascii="Calibri" w:hAnsi="Calibri"/>
          <w:sz w:val="24"/>
          <w:szCs w:val="24"/>
          <w:lang w:val="el-GR"/>
        </w:rPr>
        <w:t>, ο οποίος επιφέρει ορισμένες σημαντικές αλλαγές στο</w:t>
      </w:r>
      <w:r w:rsidR="000B6E9E">
        <w:rPr>
          <w:rFonts w:ascii="Calibri" w:hAnsi="Calibri"/>
          <w:sz w:val="24"/>
          <w:szCs w:val="24"/>
          <w:lang w:val="el-GR"/>
        </w:rPr>
        <w:t xml:space="preserve"> μέχρι σή</w:t>
      </w:r>
      <w:r w:rsidR="004412FE">
        <w:rPr>
          <w:rFonts w:ascii="Calibri" w:hAnsi="Calibri"/>
          <w:sz w:val="24"/>
          <w:szCs w:val="24"/>
          <w:lang w:val="el-GR"/>
        </w:rPr>
        <w:t>μερα ισχύον νομοθετικό καθεστώς για την εφαρμογή της Ι.Υ.Α.</w:t>
      </w:r>
      <w:r w:rsidR="00095464" w:rsidRPr="00095464">
        <w:rPr>
          <w:rFonts w:ascii="Calibri" w:hAnsi="Calibri"/>
          <w:sz w:val="24"/>
          <w:szCs w:val="24"/>
          <w:lang w:val="el-GR"/>
        </w:rPr>
        <w:t xml:space="preserve"> </w:t>
      </w:r>
      <w:r w:rsidR="00095464">
        <w:rPr>
          <w:rFonts w:ascii="Calibri" w:hAnsi="Calibri"/>
          <w:sz w:val="24"/>
          <w:szCs w:val="24"/>
          <w:lang w:val="el-GR"/>
        </w:rPr>
        <w:t>στη χώρα μας</w:t>
      </w:r>
      <w:r w:rsidR="006F49E3">
        <w:rPr>
          <w:rStyle w:val="FootnoteReference"/>
          <w:rFonts w:ascii="Calibri" w:hAnsi="Calibri"/>
          <w:sz w:val="24"/>
          <w:szCs w:val="24"/>
          <w:lang w:val="el-GR"/>
        </w:rPr>
        <w:footnoteReference w:id="1"/>
      </w:r>
      <w:r w:rsidR="00095464">
        <w:rPr>
          <w:rFonts w:ascii="Calibri" w:hAnsi="Calibri"/>
          <w:sz w:val="24"/>
          <w:szCs w:val="24"/>
          <w:lang w:val="el-GR"/>
        </w:rPr>
        <w:t>.</w:t>
      </w:r>
    </w:p>
    <w:p w:rsidR="00C62B9E" w:rsidRPr="003260CA" w:rsidRDefault="004921FE" w:rsidP="003260CA">
      <w:pPr>
        <w:spacing w:line="360" w:lineRule="auto"/>
        <w:jc w:val="both"/>
        <w:rPr>
          <w:rFonts w:ascii="Calibri" w:hAnsi="Calibri"/>
          <w:sz w:val="24"/>
          <w:szCs w:val="24"/>
          <w:lang w:val="el-GR"/>
        </w:rPr>
      </w:pPr>
      <w:r w:rsidRPr="003260CA">
        <w:rPr>
          <w:rFonts w:ascii="Calibri" w:hAnsi="Calibri"/>
          <w:sz w:val="24"/>
          <w:szCs w:val="24"/>
          <w:lang w:val="el-GR"/>
        </w:rPr>
        <w:lastRenderedPageBreak/>
        <w:t>Πρόκειται για ένα νομοθέτημα με το οποίο, όπως και ο τίτλος φανερώνει</w:t>
      </w:r>
      <w:r w:rsidR="00C62B9E" w:rsidRPr="003260CA">
        <w:rPr>
          <w:rFonts w:ascii="Calibri" w:hAnsi="Calibri"/>
          <w:sz w:val="24"/>
          <w:szCs w:val="24"/>
          <w:lang w:val="el-GR"/>
        </w:rPr>
        <w:t>, :</w:t>
      </w:r>
    </w:p>
    <w:p w:rsidR="004921FE" w:rsidRPr="003260CA" w:rsidRDefault="00C62B9E" w:rsidP="003260CA">
      <w:pPr>
        <w:pStyle w:val="ListParagraph"/>
        <w:numPr>
          <w:ilvl w:val="0"/>
          <w:numId w:val="1"/>
        </w:numPr>
        <w:spacing w:line="360" w:lineRule="auto"/>
        <w:jc w:val="both"/>
        <w:rPr>
          <w:rFonts w:ascii="Calibri" w:hAnsi="Calibri"/>
          <w:sz w:val="24"/>
          <w:szCs w:val="24"/>
          <w:lang w:val="el-GR"/>
        </w:rPr>
      </w:pPr>
      <w:r w:rsidRPr="003260CA">
        <w:rPr>
          <w:rFonts w:ascii="Calibri" w:hAnsi="Calibri"/>
          <w:sz w:val="24"/>
          <w:szCs w:val="24"/>
          <w:lang w:val="el-GR"/>
        </w:rPr>
        <w:t>ενσωματώνεται στο εθνικό δίκαιο η Εκτελεστική Οδηγία 2012/25/ΕΕ της Επιτροπής της 9ης Οκτωβρίου 2012 για τη θέσπιση διαδικασιών ενημέρωσης σχετικά µε την ανταλλαγή, μεταξύ των κρατών-µελών, ανθρώπινων οργάνων που προορίζονται για μεταμόσχευση</w:t>
      </w:r>
      <w:r w:rsidR="003E42B1">
        <w:rPr>
          <w:rFonts w:ascii="Calibri" w:hAnsi="Calibri"/>
          <w:sz w:val="24"/>
          <w:szCs w:val="24"/>
          <w:lang w:val="el-GR"/>
        </w:rPr>
        <w:t xml:space="preserve"> (</w:t>
      </w:r>
      <w:r w:rsidR="003E42B1" w:rsidRPr="003260CA">
        <w:rPr>
          <w:rFonts w:ascii="Calibri" w:hAnsi="Calibri"/>
          <w:sz w:val="24"/>
          <w:szCs w:val="24"/>
          <w:lang w:val="el-GR"/>
        </w:rPr>
        <w:t>πρώτο κεφάλαιο</w:t>
      </w:r>
      <w:r w:rsidR="003E42B1">
        <w:rPr>
          <w:rFonts w:ascii="Calibri" w:hAnsi="Calibri"/>
          <w:sz w:val="24"/>
          <w:szCs w:val="24"/>
          <w:lang w:val="el-GR"/>
        </w:rPr>
        <w:t>)</w:t>
      </w:r>
      <w:r w:rsidRPr="003260CA">
        <w:rPr>
          <w:rFonts w:ascii="Calibri" w:hAnsi="Calibri"/>
          <w:sz w:val="24"/>
          <w:szCs w:val="24"/>
          <w:lang w:val="el-GR"/>
        </w:rPr>
        <w:t xml:space="preserve">, </w:t>
      </w:r>
    </w:p>
    <w:p w:rsidR="00C62B9E" w:rsidRPr="003260CA" w:rsidRDefault="00C62B9E" w:rsidP="003260CA">
      <w:pPr>
        <w:pStyle w:val="ListParagraph"/>
        <w:numPr>
          <w:ilvl w:val="0"/>
          <w:numId w:val="1"/>
        </w:numPr>
        <w:spacing w:line="360" w:lineRule="auto"/>
        <w:jc w:val="both"/>
        <w:rPr>
          <w:rFonts w:ascii="Calibri" w:hAnsi="Calibri"/>
          <w:sz w:val="24"/>
          <w:szCs w:val="24"/>
          <w:lang w:val="el-GR"/>
        </w:rPr>
      </w:pPr>
      <w:r w:rsidRPr="003260CA">
        <w:rPr>
          <w:rFonts w:ascii="Calibri" w:hAnsi="Calibri"/>
          <w:sz w:val="24"/>
          <w:szCs w:val="24"/>
          <w:lang w:val="el-GR"/>
        </w:rPr>
        <w:t>εισάγονται ρυθμίσεις, οι οποίες ως στόχο έχουν να αντιμετωπισθούν οι δυσχέρειες που προκύπτουν από το υφιστάμενο θεσμικό πλαίσιο στο χώρο της ψυχικής υγείας και σχετίζονται µε την οργάνωση των μονάδων ψυχικής υγείας, των καταργημένων ψυχιατρικών νοσοκομείων και τη διακριτή οικονομική τους διαχείριση, µε τη λειτουργία θεσμικών οργάνων που εμπλέκονται στην εποπτεία των μονάδων ψυχικής υγείας</w:t>
      </w:r>
      <w:r w:rsidR="00BE190E" w:rsidRPr="003260CA">
        <w:rPr>
          <w:rFonts w:ascii="Calibri" w:hAnsi="Calibri"/>
          <w:sz w:val="24"/>
          <w:szCs w:val="24"/>
          <w:lang w:val="el-GR"/>
        </w:rPr>
        <w:t>,</w:t>
      </w:r>
      <w:r w:rsidRPr="003260CA">
        <w:rPr>
          <w:rFonts w:ascii="Calibri" w:hAnsi="Calibri"/>
          <w:sz w:val="24"/>
          <w:szCs w:val="24"/>
          <w:lang w:val="el-GR"/>
        </w:rPr>
        <w:t xml:space="preserve"> με την εποπτεία των μονάδων αυτών </w:t>
      </w:r>
      <w:proofErr w:type="spellStart"/>
      <w:r w:rsidRPr="003260CA">
        <w:rPr>
          <w:rFonts w:ascii="Calibri" w:hAnsi="Calibri"/>
          <w:sz w:val="24"/>
          <w:szCs w:val="24"/>
          <w:lang w:val="el-GR"/>
        </w:rPr>
        <w:t>κ.λ.π</w:t>
      </w:r>
      <w:proofErr w:type="spellEnd"/>
      <w:r w:rsidRPr="003260CA">
        <w:rPr>
          <w:rFonts w:ascii="Calibri" w:hAnsi="Calibri"/>
          <w:sz w:val="24"/>
          <w:szCs w:val="24"/>
          <w:lang w:val="el-GR"/>
        </w:rPr>
        <w:t>.</w:t>
      </w:r>
      <w:r w:rsidR="003E42B1" w:rsidRPr="003E42B1">
        <w:rPr>
          <w:rFonts w:ascii="Calibri" w:hAnsi="Calibri"/>
          <w:sz w:val="24"/>
          <w:szCs w:val="24"/>
          <w:lang w:val="el-GR"/>
        </w:rPr>
        <w:t xml:space="preserve"> </w:t>
      </w:r>
      <w:r w:rsidR="003E42B1">
        <w:rPr>
          <w:rFonts w:ascii="Calibri" w:hAnsi="Calibri"/>
          <w:sz w:val="24"/>
          <w:szCs w:val="24"/>
          <w:lang w:val="el-GR"/>
        </w:rPr>
        <w:t>(</w:t>
      </w:r>
      <w:r w:rsidR="003E42B1" w:rsidRPr="00FF559C">
        <w:rPr>
          <w:rFonts w:ascii="Calibri" w:hAnsi="Calibri"/>
          <w:sz w:val="24"/>
          <w:szCs w:val="24"/>
          <w:lang w:val="el-GR"/>
        </w:rPr>
        <w:t>δεύτερο κεφάλαιο</w:t>
      </w:r>
      <w:r w:rsidR="003E42B1">
        <w:rPr>
          <w:rFonts w:ascii="Calibri" w:hAnsi="Calibri"/>
          <w:sz w:val="24"/>
          <w:szCs w:val="24"/>
          <w:lang w:val="el-GR"/>
        </w:rPr>
        <w:t>)</w:t>
      </w:r>
      <w:r w:rsidR="00BE190E" w:rsidRPr="003260CA">
        <w:rPr>
          <w:rFonts w:ascii="Calibri" w:hAnsi="Calibri"/>
          <w:sz w:val="24"/>
          <w:szCs w:val="24"/>
          <w:lang w:val="el-GR"/>
        </w:rPr>
        <w:t xml:space="preserve"> και</w:t>
      </w:r>
    </w:p>
    <w:p w:rsidR="003E42B1" w:rsidRDefault="00E50883" w:rsidP="003260CA">
      <w:pPr>
        <w:pStyle w:val="ListParagraph"/>
        <w:numPr>
          <w:ilvl w:val="0"/>
          <w:numId w:val="1"/>
        </w:numPr>
        <w:spacing w:line="360" w:lineRule="auto"/>
        <w:jc w:val="both"/>
        <w:rPr>
          <w:rFonts w:ascii="Calibri" w:hAnsi="Calibri"/>
          <w:sz w:val="24"/>
          <w:szCs w:val="24"/>
          <w:lang w:val="el-GR"/>
        </w:rPr>
      </w:pPr>
      <w:r w:rsidRPr="003260CA">
        <w:rPr>
          <w:rFonts w:ascii="Calibri" w:hAnsi="Calibri"/>
          <w:sz w:val="24"/>
          <w:szCs w:val="24"/>
          <w:lang w:val="el-GR"/>
        </w:rPr>
        <w:t>επιχειρούνται τροποποιήσεις του υφιστάμενου νομοθετικού πλαισίου με σκοπό, όπως χαρακτηριστικά αναφέρεται στην Αιτιολογική Έκθεση του νόμου, τη «διασαφήνιση ασαφών ή αόριστων διατάξεων και την αναγκαία προσαρμογή σε νεότερες συνθήκες, που προέκυψαν από τη μέχρι σήμερα λειτουργία της Ι.Υ.Α.»</w:t>
      </w:r>
      <w:r w:rsidR="003E42B1">
        <w:rPr>
          <w:rFonts w:ascii="Calibri" w:hAnsi="Calibri"/>
          <w:sz w:val="24"/>
          <w:szCs w:val="24"/>
          <w:lang w:val="el-GR"/>
        </w:rPr>
        <w:t>(</w:t>
      </w:r>
      <w:r w:rsidR="003E42B1" w:rsidRPr="003260CA">
        <w:rPr>
          <w:rFonts w:ascii="Calibri" w:hAnsi="Calibri"/>
          <w:sz w:val="24"/>
          <w:szCs w:val="24"/>
          <w:lang w:val="el-GR"/>
        </w:rPr>
        <w:t>τρίτο κεφάλαιο</w:t>
      </w:r>
      <w:r w:rsidR="003E42B1">
        <w:rPr>
          <w:rFonts w:ascii="Calibri" w:hAnsi="Calibri"/>
          <w:sz w:val="24"/>
          <w:szCs w:val="24"/>
          <w:lang w:val="el-GR"/>
        </w:rPr>
        <w:t>)</w:t>
      </w:r>
      <w:r w:rsidRPr="003260CA">
        <w:rPr>
          <w:rFonts w:ascii="Calibri" w:hAnsi="Calibri"/>
          <w:sz w:val="24"/>
          <w:szCs w:val="24"/>
          <w:lang w:val="el-GR"/>
        </w:rPr>
        <w:t>.</w:t>
      </w:r>
      <w:r w:rsidR="00095464">
        <w:rPr>
          <w:rFonts w:ascii="Calibri" w:hAnsi="Calibri"/>
          <w:sz w:val="24"/>
          <w:szCs w:val="24"/>
          <w:lang w:val="el-GR"/>
        </w:rPr>
        <w:t xml:space="preserve"> </w:t>
      </w:r>
    </w:p>
    <w:p w:rsidR="00C62B9E" w:rsidRPr="003E42B1" w:rsidRDefault="00095464" w:rsidP="003E42B1">
      <w:pPr>
        <w:spacing w:line="360" w:lineRule="auto"/>
        <w:jc w:val="both"/>
        <w:rPr>
          <w:rFonts w:ascii="Calibri" w:hAnsi="Calibri"/>
          <w:sz w:val="24"/>
          <w:szCs w:val="24"/>
          <w:lang w:val="el-GR"/>
        </w:rPr>
      </w:pPr>
      <w:r w:rsidRPr="003E42B1">
        <w:rPr>
          <w:rFonts w:ascii="Calibri" w:hAnsi="Calibri"/>
          <w:sz w:val="24"/>
          <w:szCs w:val="24"/>
          <w:lang w:val="el-GR"/>
        </w:rPr>
        <w:t>Οι τροποποιήσεις αυτές αποτελούν και το αντικείμενο παρουσίασης της παρούσας μελέτης.</w:t>
      </w:r>
    </w:p>
    <w:p w:rsidR="003E42B1" w:rsidRDefault="003E42B1" w:rsidP="003E42B1">
      <w:pPr>
        <w:spacing w:line="360" w:lineRule="auto"/>
        <w:jc w:val="both"/>
        <w:rPr>
          <w:rFonts w:ascii="Calibri" w:hAnsi="Calibri"/>
          <w:sz w:val="24"/>
          <w:szCs w:val="24"/>
          <w:lang w:val="el-GR"/>
        </w:rPr>
      </w:pPr>
      <w:r>
        <w:rPr>
          <w:rFonts w:ascii="Calibri" w:hAnsi="Calibri"/>
          <w:b/>
          <w:sz w:val="24"/>
          <w:szCs w:val="24"/>
          <w:lang w:val="el-GR"/>
        </w:rPr>
        <w:t xml:space="preserve">             </w:t>
      </w:r>
      <w:r w:rsidR="00BE190E" w:rsidRPr="003260CA">
        <w:rPr>
          <w:rFonts w:ascii="Calibri" w:hAnsi="Calibri"/>
          <w:b/>
          <w:sz w:val="24"/>
          <w:szCs w:val="24"/>
          <w:lang w:val="el-GR"/>
        </w:rPr>
        <w:t>2.</w:t>
      </w:r>
      <w:r w:rsidR="00BE190E" w:rsidRPr="003260CA">
        <w:rPr>
          <w:rFonts w:ascii="Calibri" w:hAnsi="Calibri"/>
          <w:sz w:val="24"/>
          <w:szCs w:val="24"/>
          <w:lang w:val="el-GR"/>
        </w:rPr>
        <w:t xml:space="preserve"> Όπως προκύπτει από την Αιτιολογική Έκθεση του νόμου</w:t>
      </w:r>
      <w:r w:rsidR="00BE190E" w:rsidRPr="003260CA">
        <w:rPr>
          <w:rStyle w:val="FootnoteReference"/>
          <w:rFonts w:ascii="Calibri" w:hAnsi="Calibri"/>
          <w:sz w:val="24"/>
          <w:szCs w:val="24"/>
          <w:lang w:val="el-GR"/>
        </w:rPr>
        <w:footnoteReference w:id="2"/>
      </w:r>
      <w:r>
        <w:rPr>
          <w:rFonts w:ascii="Calibri" w:hAnsi="Calibri"/>
          <w:sz w:val="24"/>
          <w:szCs w:val="24"/>
          <w:lang w:val="el-GR"/>
        </w:rPr>
        <w:t xml:space="preserve">, αφορμή για τη </w:t>
      </w:r>
      <w:r w:rsidR="00BE190E" w:rsidRPr="003260CA">
        <w:rPr>
          <w:rFonts w:ascii="Calibri" w:hAnsi="Calibri"/>
          <w:sz w:val="24"/>
          <w:szCs w:val="24"/>
          <w:lang w:val="el-GR"/>
        </w:rPr>
        <w:t xml:space="preserve">συγκεκριμένη παρέμβαση του νομοθέτη υπήρξε η ανάγκη για διασφάλιση των δικαιωμάτων και συμφερόντων αφενός µεν της γυναίκας που επιζητεί να αποκτήσει παιδί µε τη βοήθεια της Ι.Υ.Α., του παιδιού που θα γεννηθεί και όλων των προσώπων που συνδέονται ή γενικότερα διαδραματίζουν οποιονδήποτε ρόλο στη σχετική διαδικασία και αφετέρου των επιστημόνων που αναλαμβάνουν να πραγματοποιήσουν το έργο της τεχνητής αναπαραγωγής. </w:t>
      </w:r>
    </w:p>
    <w:p w:rsidR="009B175C" w:rsidRPr="003260CA" w:rsidRDefault="003E42B1" w:rsidP="003E42B1">
      <w:pPr>
        <w:spacing w:line="360" w:lineRule="auto"/>
        <w:jc w:val="both"/>
        <w:rPr>
          <w:rFonts w:ascii="Calibri" w:hAnsi="Calibri"/>
          <w:sz w:val="24"/>
          <w:szCs w:val="24"/>
          <w:lang w:val="el-GR"/>
        </w:rPr>
      </w:pPr>
      <w:r>
        <w:rPr>
          <w:rFonts w:ascii="Calibri" w:hAnsi="Calibri"/>
          <w:sz w:val="24"/>
          <w:szCs w:val="24"/>
          <w:lang w:val="el-GR"/>
        </w:rPr>
        <w:t xml:space="preserve">              </w:t>
      </w:r>
      <w:r w:rsidR="001666B5" w:rsidRPr="003260CA">
        <w:rPr>
          <w:rFonts w:ascii="Calibri" w:hAnsi="Calibri"/>
          <w:sz w:val="24"/>
          <w:szCs w:val="24"/>
          <w:lang w:val="el-GR"/>
        </w:rPr>
        <w:t>Κατά το νομοθέτη, η συγκεκριμένη ανάγκη νομοθετικής παρέμβασης προέκυψε από τη μέχρι σήμερα εφαρμογή των μεθόδων Ι.Υ.Α. σε συνδυασμό με το ισχύον νομοθετικό πλαίσιο, έτσι όπως αυτό απαρτίζεται από τους ν. 3089/2002 και ν. 3305/2005. Προς εξασφάλιση, δηλαδή, των ανωτέρω δικ</w:t>
      </w:r>
      <w:r w:rsidR="009B175C" w:rsidRPr="003260CA">
        <w:rPr>
          <w:rFonts w:ascii="Calibri" w:hAnsi="Calibri"/>
          <w:sz w:val="24"/>
          <w:szCs w:val="24"/>
          <w:lang w:val="el-GR"/>
        </w:rPr>
        <w:t xml:space="preserve">αιωμάτων και υποχρεώσεων, </w:t>
      </w:r>
      <w:r w:rsidR="001666B5" w:rsidRPr="003260CA">
        <w:rPr>
          <w:rFonts w:ascii="Calibri" w:hAnsi="Calibri"/>
          <w:sz w:val="24"/>
          <w:szCs w:val="24"/>
          <w:lang w:val="el-GR"/>
        </w:rPr>
        <w:t xml:space="preserve">προς κατοχύρωση της εμπιστοσύνης όλων </w:t>
      </w:r>
      <w:r w:rsidR="001666B5" w:rsidRPr="00FF559C">
        <w:rPr>
          <w:rFonts w:ascii="Calibri" w:hAnsi="Calibri"/>
          <w:sz w:val="24"/>
          <w:szCs w:val="24"/>
          <w:lang w:val="el-GR"/>
        </w:rPr>
        <w:t>όσ</w:t>
      </w:r>
      <w:r w:rsidRPr="00FF559C">
        <w:rPr>
          <w:rFonts w:ascii="Calibri" w:hAnsi="Calibri"/>
          <w:sz w:val="24"/>
          <w:szCs w:val="24"/>
          <w:lang w:val="el-GR"/>
        </w:rPr>
        <w:t>οι</w:t>
      </w:r>
      <w:r w:rsidR="001666B5" w:rsidRPr="003260CA">
        <w:rPr>
          <w:rFonts w:ascii="Calibri" w:hAnsi="Calibri"/>
          <w:sz w:val="24"/>
          <w:szCs w:val="24"/>
          <w:lang w:val="el-GR"/>
        </w:rPr>
        <w:t xml:space="preserve"> </w:t>
      </w:r>
      <w:r w:rsidR="001666B5" w:rsidRPr="003260CA">
        <w:rPr>
          <w:rFonts w:ascii="Calibri" w:hAnsi="Calibri"/>
          <w:sz w:val="24"/>
          <w:szCs w:val="24"/>
          <w:lang w:val="el-GR"/>
        </w:rPr>
        <w:lastRenderedPageBreak/>
        <w:t xml:space="preserve">συμμετέχουν στην εν λόγω διαδικασία </w:t>
      </w:r>
      <w:r w:rsidR="009B175C" w:rsidRPr="003260CA">
        <w:rPr>
          <w:rFonts w:ascii="Calibri" w:hAnsi="Calibri"/>
          <w:sz w:val="24"/>
          <w:szCs w:val="24"/>
          <w:lang w:val="el-GR"/>
        </w:rPr>
        <w:t xml:space="preserve">και προς αποφυγή αιφνιδιαστικών και οχληρών παρεμβάσεων, </w:t>
      </w:r>
      <w:r w:rsidR="001666B5" w:rsidRPr="003260CA">
        <w:rPr>
          <w:rFonts w:ascii="Calibri" w:hAnsi="Calibri"/>
          <w:sz w:val="24"/>
          <w:szCs w:val="24"/>
          <w:lang w:val="el-GR"/>
        </w:rPr>
        <w:t xml:space="preserve">κρίθηκε αναγκαία η υιοθέτηση νέων ρυθμίσεων ή η τροποποίηση των υφισταμένων, ούτως ώστε </w:t>
      </w:r>
      <w:r w:rsidR="009B175C" w:rsidRPr="003260CA">
        <w:rPr>
          <w:rFonts w:ascii="Calibri" w:hAnsi="Calibri"/>
          <w:sz w:val="24"/>
          <w:szCs w:val="24"/>
          <w:lang w:val="el-GR"/>
        </w:rPr>
        <w:t>να αποτυπώνε</w:t>
      </w:r>
      <w:r w:rsidR="00BE190E" w:rsidRPr="003260CA">
        <w:rPr>
          <w:rFonts w:ascii="Calibri" w:hAnsi="Calibri"/>
          <w:sz w:val="24"/>
          <w:szCs w:val="24"/>
          <w:lang w:val="el-GR"/>
        </w:rPr>
        <w:t>ται µε σαφήνεια και απλότητα</w:t>
      </w:r>
      <w:r w:rsidR="009B175C" w:rsidRPr="003260CA">
        <w:rPr>
          <w:rFonts w:ascii="Calibri" w:hAnsi="Calibri"/>
          <w:sz w:val="24"/>
          <w:szCs w:val="24"/>
          <w:lang w:val="el-GR"/>
        </w:rPr>
        <w:t xml:space="preserve"> η βούληση του νομοθέτη</w:t>
      </w:r>
      <w:r w:rsidR="00BE190E" w:rsidRPr="003260CA">
        <w:rPr>
          <w:rFonts w:ascii="Calibri" w:hAnsi="Calibri"/>
          <w:sz w:val="24"/>
          <w:szCs w:val="24"/>
          <w:lang w:val="el-GR"/>
        </w:rPr>
        <w:t>, να είναι</w:t>
      </w:r>
      <w:r w:rsidR="009B175C" w:rsidRPr="003260CA">
        <w:rPr>
          <w:rFonts w:ascii="Calibri" w:hAnsi="Calibri"/>
          <w:sz w:val="24"/>
          <w:szCs w:val="24"/>
          <w:lang w:val="el-GR"/>
        </w:rPr>
        <w:t xml:space="preserve"> αυτές</w:t>
      </w:r>
      <w:r w:rsidR="00BE190E" w:rsidRPr="003260CA">
        <w:rPr>
          <w:rFonts w:ascii="Calibri" w:hAnsi="Calibri"/>
          <w:sz w:val="24"/>
          <w:szCs w:val="24"/>
          <w:lang w:val="el-GR"/>
        </w:rPr>
        <w:t xml:space="preserve"> κατανοητές από όλους, να προστατεύον</w:t>
      </w:r>
      <w:r w:rsidR="009B175C" w:rsidRPr="003260CA">
        <w:rPr>
          <w:rFonts w:ascii="Calibri" w:hAnsi="Calibri"/>
          <w:sz w:val="24"/>
          <w:szCs w:val="24"/>
          <w:lang w:val="el-GR"/>
        </w:rPr>
        <w:t>ται</w:t>
      </w:r>
      <w:r w:rsidR="00BE190E" w:rsidRPr="003260CA">
        <w:rPr>
          <w:rFonts w:ascii="Calibri" w:hAnsi="Calibri"/>
          <w:sz w:val="24"/>
          <w:szCs w:val="24"/>
          <w:lang w:val="el-GR"/>
        </w:rPr>
        <w:t xml:space="preserve"> όσο</w:t>
      </w:r>
      <w:r w:rsidR="009B175C" w:rsidRPr="003260CA">
        <w:rPr>
          <w:rFonts w:ascii="Calibri" w:hAnsi="Calibri"/>
          <w:sz w:val="24"/>
          <w:szCs w:val="24"/>
          <w:lang w:val="el-GR"/>
        </w:rPr>
        <w:t>ι</w:t>
      </w:r>
      <w:r w:rsidR="001666B5" w:rsidRPr="003260CA">
        <w:rPr>
          <w:rFonts w:ascii="Calibri" w:hAnsi="Calibri"/>
          <w:sz w:val="24"/>
          <w:szCs w:val="24"/>
          <w:lang w:val="el-GR"/>
        </w:rPr>
        <w:t xml:space="preserve"> </w:t>
      </w:r>
      <w:r w:rsidR="009B175C" w:rsidRPr="003260CA">
        <w:rPr>
          <w:rFonts w:ascii="Calibri" w:hAnsi="Calibri"/>
          <w:sz w:val="24"/>
          <w:szCs w:val="24"/>
          <w:lang w:val="el-GR"/>
        </w:rPr>
        <w:t xml:space="preserve">συμμετέχουν στη διαδικασία και να λαμβάνεται </w:t>
      </w:r>
      <w:r w:rsidR="00BE190E" w:rsidRPr="003260CA">
        <w:rPr>
          <w:rFonts w:ascii="Calibri" w:hAnsi="Calibri"/>
          <w:sz w:val="24"/>
          <w:szCs w:val="24"/>
          <w:lang w:val="el-GR"/>
        </w:rPr>
        <w:t>σοβαρά</w:t>
      </w:r>
      <w:r w:rsidR="001666B5" w:rsidRPr="003260CA">
        <w:rPr>
          <w:rFonts w:ascii="Calibri" w:hAnsi="Calibri"/>
          <w:sz w:val="24"/>
          <w:szCs w:val="24"/>
          <w:lang w:val="el-GR"/>
        </w:rPr>
        <w:t xml:space="preserve"> </w:t>
      </w:r>
      <w:r w:rsidR="009B175C" w:rsidRPr="003260CA">
        <w:rPr>
          <w:rFonts w:ascii="Calibri" w:hAnsi="Calibri"/>
          <w:sz w:val="24"/>
          <w:szCs w:val="24"/>
          <w:lang w:val="el-GR"/>
        </w:rPr>
        <w:t xml:space="preserve">υπόψιν </w:t>
      </w:r>
      <w:r w:rsidR="00BE190E" w:rsidRPr="003260CA">
        <w:rPr>
          <w:rFonts w:ascii="Calibri" w:hAnsi="Calibri"/>
          <w:sz w:val="24"/>
          <w:szCs w:val="24"/>
          <w:lang w:val="el-GR"/>
        </w:rPr>
        <w:t>η δυσχερή</w:t>
      </w:r>
      <w:r w:rsidR="009B175C" w:rsidRPr="003260CA">
        <w:rPr>
          <w:rFonts w:ascii="Calibri" w:hAnsi="Calibri"/>
          <w:sz w:val="24"/>
          <w:szCs w:val="24"/>
          <w:lang w:val="el-GR"/>
        </w:rPr>
        <w:t>ς</w:t>
      </w:r>
      <w:r w:rsidR="00BE190E" w:rsidRPr="003260CA">
        <w:rPr>
          <w:rFonts w:ascii="Calibri" w:hAnsi="Calibri"/>
          <w:sz w:val="24"/>
          <w:szCs w:val="24"/>
          <w:lang w:val="el-GR"/>
        </w:rPr>
        <w:t xml:space="preserve"> θέ</w:t>
      </w:r>
      <w:r w:rsidR="009B175C" w:rsidRPr="003260CA">
        <w:rPr>
          <w:rFonts w:ascii="Calibri" w:hAnsi="Calibri"/>
          <w:sz w:val="24"/>
          <w:szCs w:val="24"/>
          <w:lang w:val="el-GR"/>
        </w:rPr>
        <w:t>ση των επιστημόνων,</w:t>
      </w:r>
      <w:r w:rsidR="001666B5" w:rsidRPr="003260CA">
        <w:rPr>
          <w:rFonts w:ascii="Calibri" w:hAnsi="Calibri"/>
          <w:sz w:val="24"/>
          <w:szCs w:val="24"/>
          <w:lang w:val="el-GR"/>
        </w:rPr>
        <w:t xml:space="preserve"> ενόψει του ό</w:t>
      </w:r>
      <w:r w:rsidR="009B175C" w:rsidRPr="003260CA">
        <w:rPr>
          <w:rFonts w:ascii="Calibri" w:hAnsi="Calibri"/>
          <w:sz w:val="24"/>
          <w:szCs w:val="24"/>
          <w:lang w:val="el-GR"/>
        </w:rPr>
        <w:t>τι έχουν να αντιμετωπίσουν</w:t>
      </w:r>
      <w:r w:rsidR="001666B5" w:rsidRPr="003260CA">
        <w:rPr>
          <w:rFonts w:ascii="Calibri" w:hAnsi="Calibri"/>
          <w:sz w:val="24"/>
          <w:szCs w:val="24"/>
          <w:lang w:val="el-GR"/>
        </w:rPr>
        <w:t xml:space="preserve"> και να </w:t>
      </w:r>
      <w:r w:rsidR="009B175C" w:rsidRPr="003260CA">
        <w:rPr>
          <w:rFonts w:ascii="Calibri" w:hAnsi="Calibri"/>
          <w:sz w:val="24"/>
          <w:szCs w:val="24"/>
          <w:lang w:val="el-GR"/>
        </w:rPr>
        <w:t xml:space="preserve">επιλύσουν σειρά προβλημάτων, </w:t>
      </w:r>
      <w:r w:rsidR="00BE190E" w:rsidRPr="003260CA">
        <w:rPr>
          <w:rFonts w:ascii="Calibri" w:hAnsi="Calibri"/>
          <w:sz w:val="24"/>
          <w:szCs w:val="24"/>
          <w:lang w:val="el-GR"/>
        </w:rPr>
        <w:t>που σχετίζο</w:t>
      </w:r>
      <w:r w:rsidR="001666B5" w:rsidRPr="003260CA">
        <w:rPr>
          <w:rFonts w:ascii="Calibri" w:hAnsi="Calibri"/>
          <w:sz w:val="24"/>
          <w:szCs w:val="24"/>
          <w:lang w:val="el-GR"/>
        </w:rPr>
        <w:t xml:space="preserve">νται </w:t>
      </w:r>
      <w:r w:rsidR="009B175C" w:rsidRPr="003260CA">
        <w:rPr>
          <w:rFonts w:ascii="Calibri" w:hAnsi="Calibri"/>
          <w:sz w:val="24"/>
          <w:szCs w:val="24"/>
          <w:lang w:val="el-GR"/>
        </w:rPr>
        <w:t xml:space="preserve">άμεσα </w:t>
      </w:r>
      <w:r w:rsidR="001666B5" w:rsidRPr="003260CA">
        <w:rPr>
          <w:rFonts w:ascii="Calibri" w:hAnsi="Calibri"/>
          <w:sz w:val="24"/>
          <w:szCs w:val="24"/>
          <w:lang w:val="el-GR"/>
        </w:rPr>
        <w:t xml:space="preserve">µε τις ζωές της </w:t>
      </w:r>
      <w:r w:rsidR="009B175C" w:rsidRPr="003260CA">
        <w:rPr>
          <w:rFonts w:ascii="Calibri" w:hAnsi="Calibri"/>
          <w:sz w:val="24"/>
          <w:szCs w:val="24"/>
          <w:lang w:val="el-GR"/>
        </w:rPr>
        <w:t>μητέρας</w:t>
      </w:r>
      <w:r w:rsidR="00BE190E" w:rsidRPr="003260CA">
        <w:rPr>
          <w:rFonts w:ascii="Calibri" w:hAnsi="Calibri"/>
          <w:sz w:val="24"/>
          <w:szCs w:val="24"/>
          <w:lang w:val="el-GR"/>
        </w:rPr>
        <w:t xml:space="preserve"> που </w:t>
      </w:r>
      <w:r w:rsidR="009B175C" w:rsidRPr="003260CA">
        <w:rPr>
          <w:rFonts w:ascii="Calibri" w:hAnsi="Calibri"/>
          <w:sz w:val="24"/>
          <w:szCs w:val="24"/>
          <w:lang w:val="el-GR"/>
        </w:rPr>
        <w:t>επιθυμεί</w:t>
      </w:r>
      <w:r w:rsidR="00BE190E" w:rsidRPr="003260CA">
        <w:rPr>
          <w:rFonts w:ascii="Calibri" w:hAnsi="Calibri"/>
          <w:sz w:val="24"/>
          <w:szCs w:val="24"/>
          <w:lang w:val="el-GR"/>
        </w:rPr>
        <w:t xml:space="preserve"> να απ</w:t>
      </w:r>
      <w:r w:rsidR="001666B5" w:rsidRPr="003260CA">
        <w:rPr>
          <w:rFonts w:ascii="Calibri" w:hAnsi="Calibri"/>
          <w:sz w:val="24"/>
          <w:szCs w:val="24"/>
          <w:lang w:val="el-GR"/>
        </w:rPr>
        <w:t>οκτήσει παιδί ή της τυχόν παρέν</w:t>
      </w:r>
      <w:r w:rsidR="009B175C" w:rsidRPr="003260CA">
        <w:rPr>
          <w:rFonts w:ascii="Calibri" w:hAnsi="Calibri"/>
          <w:sz w:val="24"/>
          <w:szCs w:val="24"/>
          <w:lang w:val="el-GR"/>
        </w:rPr>
        <w:t>θετης μητέρας</w:t>
      </w:r>
      <w:r w:rsidR="00BE190E" w:rsidRPr="003260CA">
        <w:rPr>
          <w:rFonts w:ascii="Calibri" w:hAnsi="Calibri"/>
          <w:sz w:val="24"/>
          <w:szCs w:val="24"/>
          <w:lang w:val="el-GR"/>
        </w:rPr>
        <w:t>, καθώς και του παιδιού που θα γεννηθεί.</w:t>
      </w:r>
    </w:p>
    <w:p w:rsidR="009B175C" w:rsidRPr="003260CA" w:rsidRDefault="003E42B1" w:rsidP="003E42B1">
      <w:pPr>
        <w:spacing w:line="360" w:lineRule="auto"/>
        <w:jc w:val="both"/>
        <w:rPr>
          <w:rFonts w:ascii="Calibri" w:hAnsi="Calibri"/>
          <w:b/>
          <w:sz w:val="24"/>
          <w:szCs w:val="24"/>
          <w:lang w:val="el-GR"/>
        </w:rPr>
      </w:pPr>
      <w:r>
        <w:rPr>
          <w:rFonts w:ascii="Calibri" w:hAnsi="Calibri"/>
          <w:b/>
          <w:sz w:val="24"/>
          <w:szCs w:val="24"/>
          <w:lang w:val="el-GR"/>
        </w:rPr>
        <w:t xml:space="preserve">             </w:t>
      </w:r>
      <w:r w:rsidR="009B175C" w:rsidRPr="003260CA">
        <w:rPr>
          <w:rFonts w:ascii="Calibri" w:hAnsi="Calibri"/>
          <w:b/>
          <w:sz w:val="24"/>
          <w:szCs w:val="24"/>
          <w:lang w:val="el-GR"/>
        </w:rPr>
        <w:t>Β. Οι προβλέψεις του ν. 4272/2014</w:t>
      </w:r>
      <w:r w:rsidR="003260CA" w:rsidRPr="003260CA">
        <w:rPr>
          <w:rFonts w:ascii="Calibri" w:hAnsi="Calibri"/>
          <w:b/>
          <w:sz w:val="24"/>
          <w:szCs w:val="24"/>
          <w:lang w:val="el-GR"/>
        </w:rPr>
        <w:t>- Παρουσίαση</w:t>
      </w:r>
      <w:r w:rsidR="00F46FA4">
        <w:rPr>
          <w:rFonts w:ascii="Calibri" w:hAnsi="Calibri"/>
          <w:b/>
          <w:sz w:val="24"/>
          <w:szCs w:val="24"/>
          <w:lang w:val="el-GR"/>
        </w:rPr>
        <w:t>-Σχολιασμός</w:t>
      </w:r>
      <w:r w:rsidR="003260CA" w:rsidRPr="003260CA">
        <w:rPr>
          <w:rFonts w:ascii="Calibri" w:hAnsi="Calibri"/>
          <w:b/>
          <w:sz w:val="24"/>
          <w:szCs w:val="24"/>
          <w:lang w:val="el-GR"/>
        </w:rPr>
        <w:t xml:space="preserve"> των</w:t>
      </w:r>
      <w:r w:rsidR="00F46FA4">
        <w:rPr>
          <w:rFonts w:ascii="Calibri" w:hAnsi="Calibri"/>
          <w:b/>
          <w:sz w:val="24"/>
          <w:szCs w:val="24"/>
          <w:lang w:val="el-GR"/>
        </w:rPr>
        <w:t xml:space="preserve"> νέων</w:t>
      </w:r>
      <w:r w:rsidR="003260CA" w:rsidRPr="003260CA">
        <w:rPr>
          <w:rFonts w:ascii="Calibri" w:hAnsi="Calibri"/>
          <w:b/>
          <w:sz w:val="24"/>
          <w:szCs w:val="24"/>
          <w:lang w:val="el-GR"/>
        </w:rPr>
        <w:t xml:space="preserve"> διατάξεων</w:t>
      </w:r>
    </w:p>
    <w:p w:rsidR="003E42B1" w:rsidRDefault="003E42B1" w:rsidP="003E42B1">
      <w:pPr>
        <w:spacing w:line="360" w:lineRule="auto"/>
        <w:jc w:val="both"/>
        <w:rPr>
          <w:rFonts w:ascii="Calibri" w:hAnsi="Calibri"/>
          <w:sz w:val="24"/>
          <w:szCs w:val="24"/>
          <w:lang w:val="el-GR"/>
        </w:rPr>
      </w:pPr>
      <w:r>
        <w:rPr>
          <w:rFonts w:ascii="Calibri" w:hAnsi="Calibri"/>
          <w:b/>
          <w:sz w:val="24"/>
          <w:szCs w:val="24"/>
          <w:lang w:val="el-GR"/>
        </w:rPr>
        <w:t xml:space="preserve">             </w:t>
      </w:r>
      <w:r w:rsidR="009B175C" w:rsidRPr="003260CA">
        <w:rPr>
          <w:rFonts w:ascii="Calibri" w:hAnsi="Calibri"/>
          <w:b/>
          <w:sz w:val="24"/>
          <w:szCs w:val="24"/>
          <w:lang w:val="el-GR"/>
        </w:rPr>
        <w:t xml:space="preserve">1. Άρθρο 14 - Διάρκεια </w:t>
      </w:r>
      <w:proofErr w:type="spellStart"/>
      <w:r w:rsidR="009B175C" w:rsidRPr="003260CA">
        <w:rPr>
          <w:rFonts w:ascii="Calibri" w:hAnsi="Calibri"/>
          <w:b/>
          <w:sz w:val="24"/>
          <w:szCs w:val="24"/>
          <w:lang w:val="el-GR"/>
        </w:rPr>
        <w:t>κρυοσυντήρησης</w:t>
      </w:r>
      <w:proofErr w:type="spellEnd"/>
    </w:p>
    <w:p w:rsidR="003E42B1" w:rsidRDefault="003E42B1" w:rsidP="003E42B1">
      <w:pPr>
        <w:spacing w:line="360" w:lineRule="auto"/>
        <w:jc w:val="both"/>
        <w:rPr>
          <w:rFonts w:ascii="Calibri" w:hAnsi="Calibri"/>
          <w:sz w:val="24"/>
          <w:szCs w:val="24"/>
          <w:lang w:val="el-GR"/>
        </w:rPr>
      </w:pPr>
      <w:r>
        <w:rPr>
          <w:rFonts w:ascii="Calibri" w:hAnsi="Calibri"/>
          <w:sz w:val="24"/>
          <w:szCs w:val="24"/>
          <w:lang w:val="el-GR"/>
        </w:rPr>
        <w:t xml:space="preserve">              </w:t>
      </w:r>
      <w:r w:rsidR="008F7F21" w:rsidRPr="003260CA">
        <w:rPr>
          <w:rFonts w:ascii="Calibri" w:hAnsi="Calibri"/>
          <w:b/>
          <w:sz w:val="24"/>
          <w:szCs w:val="24"/>
          <w:lang w:val="el-GR"/>
        </w:rPr>
        <w:t>α.</w:t>
      </w:r>
      <w:r w:rsidR="008F7F21" w:rsidRPr="003260CA">
        <w:rPr>
          <w:rFonts w:ascii="Calibri" w:hAnsi="Calibri"/>
          <w:sz w:val="24"/>
          <w:szCs w:val="24"/>
          <w:lang w:val="el-GR"/>
        </w:rPr>
        <w:t xml:space="preserve"> </w:t>
      </w:r>
      <w:r w:rsidR="008F7F21">
        <w:rPr>
          <w:rFonts w:ascii="Calibri" w:hAnsi="Calibri"/>
          <w:sz w:val="24"/>
          <w:szCs w:val="24"/>
          <w:lang w:val="el-GR"/>
        </w:rPr>
        <w:t>Η πρώτη τροποποίηση που επέφερε ο ν. 4272/2014 στον ν. 3305/2005 σχετίζεται με τη δυνατότητα παράτασης του χρόνου κρυοσυντήρησης του γεννητικού υλικού, του ορχικού και ωοθηκικού ιστού, των ζυγωτών και των γονιμοποιημένων ωαρίων, το χρονικό διάστημα της παράτασης αυτής, καθώς και την τύχη του γεννητικού υλικού, των ζυγωτών και των γονιμοποιημένων ωαρίων στην περίπτωση που δεν υπάρχει επικοινωνία ή δεν ανευρίσκονται τα δικαιούμενα πρόσωπα.</w:t>
      </w:r>
    </w:p>
    <w:p w:rsidR="003E42B1" w:rsidRDefault="003E42B1" w:rsidP="003E42B1">
      <w:pPr>
        <w:spacing w:line="360" w:lineRule="auto"/>
        <w:jc w:val="both"/>
        <w:rPr>
          <w:rFonts w:ascii="Calibri" w:hAnsi="Calibri"/>
          <w:sz w:val="24"/>
          <w:szCs w:val="24"/>
          <w:lang w:val="el-GR"/>
        </w:rPr>
      </w:pPr>
      <w:r>
        <w:rPr>
          <w:rFonts w:ascii="Calibri" w:hAnsi="Calibri"/>
          <w:sz w:val="24"/>
          <w:szCs w:val="24"/>
          <w:lang w:val="el-GR"/>
        </w:rPr>
        <w:t xml:space="preserve">             </w:t>
      </w:r>
      <w:r w:rsidR="008F7F21">
        <w:rPr>
          <w:rFonts w:ascii="Calibri" w:hAnsi="Calibri"/>
          <w:sz w:val="24"/>
          <w:szCs w:val="24"/>
          <w:lang w:val="el-GR"/>
        </w:rPr>
        <w:t>Έτσι, σ</w:t>
      </w:r>
      <w:r w:rsidR="009B175C" w:rsidRPr="003260CA">
        <w:rPr>
          <w:rFonts w:ascii="Calibri" w:hAnsi="Calibri"/>
          <w:sz w:val="24"/>
          <w:szCs w:val="24"/>
          <w:lang w:val="el-GR"/>
        </w:rPr>
        <w:t>ύμφωνα με τ</w:t>
      </w:r>
      <w:r w:rsidR="002823BD">
        <w:rPr>
          <w:rFonts w:ascii="Calibri" w:hAnsi="Calibri"/>
          <w:sz w:val="24"/>
          <w:szCs w:val="24"/>
          <w:lang w:val="el-GR"/>
        </w:rPr>
        <w:t xml:space="preserve">ο άρθρο 14 του ν. 4272/2014, η παράγραφος </w:t>
      </w:r>
      <w:r w:rsidR="009B175C" w:rsidRPr="003260CA">
        <w:rPr>
          <w:rFonts w:ascii="Calibri" w:hAnsi="Calibri"/>
          <w:sz w:val="24"/>
          <w:szCs w:val="24"/>
          <w:lang w:val="el-GR"/>
        </w:rPr>
        <w:t>3 του άρθρου 7 του ν. 3305/2005</w:t>
      </w:r>
      <w:r w:rsidR="00777371" w:rsidRPr="003260CA">
        <w:rPr>
          <w:rStyle w:val="FootnoteReference"/>
          <w:rFonts w:ascii="Calibri" w:hAnsi="Calibri"/>
          <w:sz w:val="24"/>
          <w:szCs w:val="24"/>
          <w:lang w:val="el-GR"/>
        </w:rPr>
        <w:footnoteReference w:id="3"/>
      </w:r>
      <w:r w:rsidR="009B175C" w:rsidRPr="003260CA">
        <w:rPr>
          <w:rFonts w:ascii="Calibri" w:hAnsi="Calibri"/>
          <w:sz w:val="24"/>
          <w:szCs w:val="24"/>
          <w:lang w:val="el-GR"/>
        </w:rPr>
        <w:t xml:space="preserve"> αντικαθίσταται ως εξής: </w:t>
      </w:r>
    </w:p>
    <w:p w:rsidR="009B175C" w:rsidRPr="003E42B1" w:rsidRDefault="009B175C" w:rsidP="003E42B1">
      <w:pPr>
        <w:spacing w:line="360" w:lineRule="auto"/>
        <w:ind w:left="720"/>
        <w:jc w:val="both"/>
        <w:rPr>
          <w:rFonts w:ascii="Calibri" w:hAnsi="Calibri"/>
          <w:sz w:val="24"/>
          <w:szCs w:val="24"/>
          <w:lang w:val="el-GR"/>
        </w:rPr>
      </w:pPr>
      <w:r w:rsidRPr="003260CA">
        <w:rPr>
          <w:rFonts w:ascii="Calibri" w:hAnsi="Calibri"/>
          <w:i/>
          <w:sz w:val="24"/>
          <w:szCs w:val="24"/>
          <w:lang w:val="el-GR"/>
        </w:rPr>
        <w:t>«3. Η διάρκεια της κρυοσυντήρησης καθορίζεται ως εξής:</w:t>
      </w:r>
    </w:p>
    <w:p w:rsidR="003E42B1" w:rsidRDefault="009B175C" w:rsidP="003E42B1">
      <w:pPr>
        <w:spacing w:line="360" w:lineRule="auto"/>
        <w:ind w:left="720"/>
        <w:jc w:val="both"/>
        <w:rPr>
          <w:rFonts w:ascii="Calibri" w:hAnsi="Calibri"/>
          <w:i/>
          <w:sz w:val="24"/>
          <w:szCs w:val="24"/>
          <w:lang w:val="el-GR"/>
        </w:rPr>
      </w:pPr>
      <w:r w:rsidRPr="003260CA">
        <w:rPr>
          <w:rFonts w:ascii="Calibri" w:hAnsi="Calibri"/>
          <w:i/>
          <w:sz w:val="24"/>
          <w:szCs w:val="24"/>
          <w:lang w:val="el-GR"/>
        </w:rPr>
        <w:lastRenderedPageBreak/>
        <w:t>α. Σπέρμα και ορχικός ιστός: αν το σπέρμα έχει κατατεθεί από τρίτο δότη, μέχρι δέκα (10) έτη, ενώ αν το σπέρμα ή ο ορχικός ιστός έχει κατατεθεί μόνο για μελλοντική προσωπική χρήση στο πλαίσιο εφαρμογής μεθόδων Ι.Υ.Α., μέχρι πέντε (5) έτη.</w:t>
      </w:r>
    </w:p>
    <w:p w:rsidR="009B175C" w:rsidRPr="003260CA" w:rsidRDefault="009B175C" w:rsidP="003E42B1">
      <w:pPr>
        <w:spacing w:line="360" w:lineRule="auto"/>
        <w:ind w:left="720"/>
        <w:jc w:val="both"/>
        <w:rPr>
          <w:rFonts w:ascii="Calibri" w:hAnsi="Calibri"/>
          <w:i/>
          <w:sz w:val="24"/>
          <w:szCs w:val="24"/>
          <w:lang w:val="el-GR"/>
        </w:rPr>
      </w:pPr>
      <w:r w:rsidRPr="003260CA">
        <w:rPr>
          <w:rFonts w:ascii="Calibri" w:hAnsi="Calibri"/>
          <w:i/>
          <w:sz w:val="24"/>
          <w:szCs w:val="24"/>
          <w:lang w:val="el-GR"/>
        </w:rPr>
        <w:t>β. Ωάρια και ωοθηκικός ιστός: πέντε (5) έτη.</w:t>
      </w:r>
    </w:p>
    <w:p w:rsidR="009B175C" w:rsidRPr="003260CA" w:rsidRDefault="003E42B1" w:rsidP="003E42B1">
      <w:pPr>
        <w:spacing w:line="360" w:lineRule="auto"/>
        <w:jc w:val="both"/>
        <w:rPr>
          <w:rFonts w:ascii="Calibri" w:hAnsi="Calibri"/>
          <w:i/>
          <w:sz w:val="24"/>
          <w:szCs w:val="24"/>
          <w:lang w:val="el-GR"/>
        </w:rPr>
      </w:pPr>
      <w:r>
        <w:rPr>
          <w:rFonts w:ascii="Calibri" w:hAnsi="Calibri"/>
          <w:i/>
          <w:sz w:val="24"/>
          <w:szCs w:val="24"/>
          <w:lang w:val="el-GR"/>
        </w:rPr>
        <w:t xml:space="preserve">       </w:t>
      </w:r>
      <w:r w:rsidR="009B175C" w:rsidRPr="003260CA">
        <w:rPr>
          <w:rFonts w:ascii="Calibri" w:hAnsi="Calibri"/>
          <w:i/>
          <w:sz w:val="24"/>
          <w:szCs w:val="24"/>
          <w:lang w:val="el-GR"/>
        </w:rPr>
        <w:t xml:space="preserve">γ. Ζυγώτες και γονιμοποιημένα ωάρια: πέντε (5) έτη. </w:t>
      </w:r>
    </w:p>
    <w:p w:rsidR="009B175C" w:rsidRPr="003260CA" w:rsidRDefault="009B175C" w:rsidP="003E42B1">
      <w:pPr>
        <w:spacing w:line="360" w:lineRule="auto"/>
        <w:ind w:left="360"/>
        <w:jc w:val="both"/>
        <w:rPr>
          <w:rFonts w:ascii="Calibri" w:hAnsi="Calibri"/>
          <w:i/>
          <w:sz w:val="24"/>
          <w:szCs w:val="24"/>
          <w:lang w:val="el-GR"/>
        </w:rPr>
      </w:pPr>
      <w:r w:rsidRPr="003260CA">
        <w:rPr>
          <w:rFonts w:ascii="Calibri" w:hAnsi="Calibri"/>
          <w:i/>
          <w:sz w:val="24"/>
          <w:szCs w:val="24"/>
          <w:lang w:val="el-GR"/>
        </w:rPr>
        <w:t xml:space="preserve">Στις ανωτέρω περιπτώσεις η διάρκεια της κρυοσυντήρησης μπορεί να παραταθεί με έγγραφη αίτηση των </w:t>
      </w:r>
      <w:proofErr w:type="spellStart"/>
      <w:r w:rsidRPr="003260CA">
        <w:rPr>
          <w:rFonts w:ascii="Calibri" w:hAnsi="Calibri"/>
          <w:i/>
          <w:sz w:val="24"/>
          <w:szCs w:val="24"/>
          <w:lang w:val="el-GR"/>
        </w:rPr>
        <w:t>δικαιουμένων</w:t>
      </w:r>
      <w:proofErr w:type="spellEnd"/>
      <w:r w:rsidRPr="003260CA">
        <w:rPr>
          <w:rFonts w:ascii="Calibri" w:hAnsi="Calibri"/>
          <w:i/>
          <w:sz w:val="24"/>
          <w:szCs w:val="24"/>
          <w:lang w:val="el-GR"/>
        </w:rPr>
        <w:t xml:space="preserve">− σύμφωνα με την παράγραφο 6 του παρόντος άρθρου− προσώπων για άλλα πέντε (5) έτη. </w:t>
      </w:r>
    </w:p>
    <w:p w:rsidR="009B175C" w:rsidRPr="003260CA" w:rsidRDefault="009B175C" w:rsidP="003E42B1">
      <w:pPr>
        <w:spacing w:line="360" w:lineRule="auto"/>
        <w:ind w:left="360"/>
        <w:jc w:val="both"/>
        <w:rPr>
          <w:rFonts w:ascii="Calibri" w:hAnsi="Calibri"/>
          <w:i/>
          <w:sz w:val="24"/>
          <w:szCs w:val="24"/>
          <w:lang w:val="el-GR"/>
        </w:rPr>
      </w:pPr>
      <w:r w:rsidRPr="003260CA">
        <w:rPr>
          <w:rFonts w:ascii="Calibri" w:hAnsi="Calibri"/>
          <w:i/>
          <w:sz w:val="24"/>
          <w:szCs w:val="24"/>
          <w:lang w:val="el-GR"/>
        </w:rPr>
        <w:t>Αν δεν υπάρχει επικοινωνία ή δεν ανευρίσκονται τα δικαιούμενα πρόσωπα, εφαρμόζονται ως προς την τύχη του γεννητικού υλικού, των ζυγωτών και των γονιμοποιημένων ωαρίων, οι ρυθμίσεις που προβλέπονται στην παράγραφο 7 του ίδιου άρθρου.»</w:t>
      </w:r>
    </w:p>
    <w:p w:rsidR="00280A75" w:rsidRDefault="00280A75" w:rsidP="00280A75">
      <w:pPr>
        <w:spacing w:line="360" w:lineRule="auto"/>
        <w:jc w:val="both"/>
        <w:rPr>
          <w:rFonts w:ascii="Calibri" w:hAnsi="Calibri"/>
          <w:sz w:val="24"/>
          <w:szCs w:val="24"/>
          <w:lang w:val="el-GR"/>
        </w:rPr>
      </w:pPr>
      <w:r>
        <w:rPr>
          <w:rFonts w:ascii="Calibri" w:hAnsi="Calibri"/>
          <w:b/>
          <w:sz w:val="24"/>
          <w:szCs w:val="24"/>
          <w:lang w:val="el-GR"/>
        </w:rPr>
        <w:t xml:space="preserve">             </w:t>
      </w:r>
      <w:r w:rsidR="003260CA" w:rsidRPr="003260CA">
        <w:rPr>
          <w:rFonts w:ascii="Calibri" w:hAnsi="Calibri"/>
          <w:b/>
          <w:sz w:val="24"/>
          <w:szCs w:val="24"/>
          <w:lang w:val="el-GR"/>
        </w:rPr>
        <w:t xml:space="preserve">β. </w:t>
      </w:r>
      <w:r w:rsidR="003260CA" w:rsidRPr="003260CA">
        <w:rPr>
          <w:rFonts w:ascii="Calibri" w:hAnsi="Calibri"/>
          <w:sz w:val="24"/>
          <w:szCs w:val="24"/>
          <w:lang w:val="el-GR"/>
        </w:rPr>
        <w:t>Η πρώτη διαφορά που θα μπορούσε να επισημάνει κανείς ανάμεσα στις δύο μορφές</w:t>
      </w:r>
      <w:r w:rsidR="00095464">
        <w:rPr>
          <w:rFonts w:ascii="Calibri" w:hAnsi="Calibri"/>
          <w:sz w:val="24"/>
          <w:szCs w:val="24"/>
          <w:lang w:val="el-GR"/>
        </w:rPr>
        <w:t xml:space="preserve"> -προγενέστερη και νεότερη-</w:t>
      </w:r>
      <w:r w:rsidR="003260CA" w:rsidRPr="003260CA">
        <w:rPr>
          <w:rFonts w:ascii="Calibri" w:hAnsi="Calibri"/>
          <w:sz w:val="24"/>
          <w:szCs w:val="24"/>
          <w:lang w:val="el-GR"/>
        </w:rPr>
        <w:t xml:space="preserve"> της ανωτέρω παραγράφου του συγκεκριμένου άρθρου είναι ότι πλέον είναι </w:t>
      </w:r>
      <w:r w:rsidR="003260CA" w:rsidRPr="002823BD">
        <w:rPr>
          <w:rFonts w:ascii="Calibri" w:hAnsi="Calibri"/>
          <w:i/>
          <w:sz w:val="24"/>
          <w:szCs w:val="24"/>
          <w:lang w:val="el-GR"/>
        </w:rPr>
        <w:t>κοινή</w:t>
      </w:r>
      <w:r w:rsidR="003260CA" w:rsidRPr="003260CA">
        <w:rPr>
          <w:rFonts w:ascii="Calibri" w:hAnsi="Calibri"/>
          <w:sz w:val="24"/>
          <w:szCs w:val="24"/>
          <w:lang w:val="el-GR"/>
        </w:rPr>
        <w:t xml:space="preserve"> η </w:t>
      </w:r>
      <w:r w:rsidR="003260CA" w:rsidRPr="002823BD">
        <w:rPr>
          <w:rFonts w:ascii="Calibri" w:hAnsi="Calibri"/>
          <w:i/>
          <w:sz w:val="24"/>
          <w:szCs w:val="24"/>
          <w:lang w:val="el-GR"/>
        </w:rPr>
        <w:t xml:space="preserve">πρόβλεψη </w:t>
      </w:r>
      <w:r w:rsidR="003260CA" w:rsidRPr="003260CA">
        <w:rPr>
          <w:rFonts w:ascii="Calibri" w:hAnsi="Calibri"/>
          <w:sz w:val="24"/>
          <w:szCs w:val="24"/>
          <w:lang w:val="el-GR"/>
        </w:rPr>
        <w:t xml:space="preserve">για τη </w:t>
      </w:r>
      <w:r w:rsidR="003260CA" w:rsidRPr="002823BD">
        <w:rPr>
          <w:rFonts w:ascii="Calibri" w:hAnsi="Calibri"/>
          <w:i/>
          <w:sz w:val="24"/>
          <w:szCs w:val="24"/>
          <w:lang w:val="el-GR"/>
        </w:rPr>
        <w:t xml:space="preserve">δυνατότητα υποβολής αίτησης παράτασης του χρόνου κρυοσυντήρησης </w:t>
      </w:r>
      <w:r w:rsidR="003260CA" w:rsidRPr="003260CA">
        <w:rPr>
          <w:rFonts w:ascii="Calibri" w:hAnsi="Calibri"/>
          <w:sz w:val="24"/>
          <w:szCs w:val="24"/>
          <w:lang w:val="el-GR"/>
        </w:rPr>
        <w:t>τόσο για την περίπτωση κρυοσυντήρησης σπέρματος, ορχικού ιστού, ωαρίων και ωοθηκικού ιστού όσο και για την περίπτωση κρυοσυντήρησης ζυγωτών και γονιμοποιημένων</w:t>
      </w:r>
      <w:r w:rsidR="003260CA">
        <w:rPr>
          <w:rFonts w:ascii="Calibri" w:hAnsi="Calibri"/>
          <w:sz w:val="24"/>
          <w:szCs w:val="24"/>
          <w:lang w:val="el-GR"/>
        </w:rPr>
        <w:t xml:space="preserve"> ωαρίων. </w:t>
      </w:r>
      <w:r w:rsidR="00641B43">
        <w:rPr>
          <w:rFonts w:ascii="Calibri" w:hAnsi="Calibri"/>
          <w:sz w:val="24"/>
          <w:szCs w:val="24"/>
          <w:lang w:val="el-GR"/>
        </w:rPr>
        <w:t>Ενώ, δηλαδή, στην προγενέστερη μορφή του άρθρου υπήρχε χωριστή πρόβλεψη για τη δυνατότητα παράτασης του χρόνου κρυοσυν</w:t>
      </w:r>
      <w:r w:rsidR="002823BD">
        <w:rPr>
          <w:rFonts w:ascii="Calibri" w:hAnsi="Calibri"/>
          <w:sz w:val="24"/>
          <w:szCs w:val="24"/>
          <w:lang w:val="el-GR"/>
        </w:rPr>
        <w:t>τ</w:t>
      </w:r>
      <w:r w:rsidR="00641B43">
        <w:rPr>
          <w:rFonts w:ascii="Calibri" w:hAnsi="Calibri"/>
          <w:sz w:val="24"/>
          <w:szCs w:val="24"/>
          <w:lang w:val="el-GR"/>
        </w:rPr>
        <w:t xml:space="preserve">ήρησης στις περιπτώσεις κρυοσυντήρησης </w:t>
      </w:r>
      <w:r w:rsidR="00641B43" w:rsidRPr="003260CA">
        <w:rPr>
          <w:rFonts w:ascii="Calibri" w:hAnsi="Calibri"/>
          <w:sz w:val="24"/>
          <w:szCs w:val="24"/>
          <w:lang w:val="el-GR"/>
        </w:rPr>
        <w:t>σπέρματος, ορχικού ιστού, ωαρίων και ωοθηκικού ιστού</w:t>
      </w:r>
      <w:r w:rsidR="00641B43">
        <w:rPr>
          <w:rFonts w:ascii="Calibri" w:hAnsi="Calibri"/>
          <w:sz w:val="24"/>
          <w:szCs w:val="24"/>
          <w:lang w:val="el-GR"/>
        </w:rPr>
        <w:t xml:space="preserve"> και χωριστή πρόβλεψη για την κρυοσυντήρηση </w:t>
      </w:r>
      <w:r w:rsidR="00641B43" w:rsidRPr="003260CA">
        <w:rPr>
          <w:rFonts w:ascii="Calibri" w:hAnsi="Calibri"/>
          <w:sz w:val="24"/>
          <w:szCs w:val="24"/>
          <w:lang w:val="el-GR"/>
        </w:rPr>
        <w:t>ζυγωτών και γονιμοποιημένων</w:t>
      </w:r>
      <w:r w:rsidR="00641B43">
        <w:rPr>
          <w:rFonts w:ascii="Calibri" w:hAnsi="Calibri"/>
          <w:sz w:val="24"/>
          <w:szCs w:val="24"/>
          <w:lang w:val="el-GR"/>
        </w:rPr>
        <w:t xml:space="preserve"> ωαρίων, πλέον η πρόβλεψη είναι </w:t>
      </w:r>
      <w:r w:rsidR="00641B43" w:rsidRPr="00FF559C">
        <w:rPr>
          <w:rFonts w:ascii="Calibri" w:hAnsi="Calibri"/>
          <w:sz w:val="24"/>
          <w:szCs w:val="24"/>
          <w:lang w:val="el-GR"/>
        </w:rPr>
        <w:t>ενιαία.</w:t>
      </w:r>
    </w:p>
    <w:p w:rsidR="00F62DD6" w:rsidRPr="00280A75" w:rsidRDefault="00280A75" w:rsidP="00280A75">
      <w:pPr>
        <w:spacing w:line="360" w:lineRule="auto"/>
        <w:jc w:val="both"/>
        <w:rPr>
          <w:rFonts w:ascii="Calibri" w:hAnsi="Calibri"/>
          <w:sz w:val="24"/>
          <w:szCs w:val="24"/>
          <w:lang w:val="el-GR"/>
        </w:rPr>
      </w:pPr>
      <w:r>
        <w:rPr>
          <w:rFonts w:ascii="Calibri" w:hAnsi="Calibri"/>
          <w:sz w:val="24"/>
          <w:szCs w:val="24"/>
          <w:lang w:val="el-GR"/>
        </w:rPr>
        <w:t xml:space="preserve">             </w:t>
      </w:r>
      <w:r w:rsidR="00641B43">
        <w:rPr>
          <w:rFonts w:ascii="Calibri" w:hAnsi="Calibri"/>
          <w:sz w:val="24"/>
          <w:szCs w:val="24"/>
          <w:lang w:val="el-GR"/>
        </w:rPr>
        <w:t xml:space="preserve">Με βάση το ισχύον νομοθετικό καθεστώς, </w:t>
      </w:r>
      <w:r w:rsidR="003260CA">
        <w:rPr>
          <w:rFonts w:ascii="Calibri" w:hAnsi="Calibri"/>
          <w:sz w:val="24"/>
          <w:szCs w:val="24"/>
          <w:lang w:val="el-GR"/>
        </w:rPr>
        <w:t>με</w:t>
      </w:r>
      <w:r w:rsidR="00641B43">
        <w:rPr>
          <w:rFonts w:ascii="Calibri" w:hAnsi="Calibri"/>
          <w:sz w:val="24"/>
          <w:szCs w:val="24"/>
          <w:lang w:val="el-GR"/>
        </w:rPr>
        <w:t xml:space="preserve">τά από </w:t>
      </w:r>
      <w:r w:rsidR="00641B43" w:rsidRPr="002823BD">
        <w:rPr>
          <w:rFonts w:ascii="Calibri" w:hAnsi="Calibri"/>
          <w:i/>
          <w:sz w:val="24"/>
          <w:szCs w:val="24"/>
          <w:lang w:val="el-GR"/>
        </w:rPr>
        <w:t xml:space="preserve">έγγραφη </w:t>
      </w:r>
      <w:r w:rsidR="003260CA" w:rsidRPr="002823BD">
        <w:rPr>
          <w:rFonts w:ascii="Calibri" w:hAnsi="Calibri"/>
          <w:i/>
          <w:sz w:val="24"/>
          <w:szCs w:val="24"/>
          <w:lang w:val="el-GR"/>
        </w:rPr>
        <w:t>αίτηση</w:t>
      </w:r>
      <w:r w:rsidR="003260CA">
        <w:rPr>
          <w:rFonts w:ascii="Calibri" w:hAnsi="Calibri"/>
          <w:sz w:val="24"/>
          <w:szCs w:val="24"/>
          <w:lang w:val="el-GR"/>
        </w:rPr>
        <w:t xml:space="preserve"> των δι</w:t>
      </w:r>
      <w:r w:rsidR="003260CA" w:rsidRPr="003260CA">
        <w:rPr>
          <w:rFonts w:ascii="Calibri" w:hAnsi="Calibri"/>
          <w:sz w:val="24"/>
          <w:szCs w:val="24"/>
          <w:lang w:val="el-GR"/>
        </w:rPr>
        <w:t>κ</w:t>
      </w:r>
      <w:r w:rsidR="003260CA">
        <w:rPr>
          <w:rFonts w:ascii="Calibri" w:hAnsi="Calibri"/>
          <w:sz w:val="24"/>
          <w:szCs w:val="24"/>
          <w:lang w:val="el-GR"/>
        </w:rPr>
        <w:t>α</w:t>
      </w:r>
      <w:r w:rsidR="00F62DD6">
        <w:rPr>
          <w:rFonts w:ascii="Calibri" w:hAnsi="Calibri"/>
          <w:sz w:val="24"/>
          <w:szCs w:val="24"/>
          <w:lang w:val="el-GR"/>
        </w:rPr>
        <w:t xml:space="preserve">ιούμενων σύμφωνα με </w:t>
      </w:r>
      <w:r w:rsidR="00F62DD6">
        <w:rPr>
          <w:rFonts w:ascii="Calibri" w:eastAsia="Times New Roman" w:hAnsi="Calibri"/>
          <w:sz w:val="24"/>
          <w:szCs w:val="24"/>
          <w:lang w:val="el-GR" w:eastAsia="el-GR"/>
        </w:rPr>
        <w:t xml:space="preserve">την παράγραφο 6 του άρθρου 7 του ν. 3305/2005 </w:t>
      </w:r>
      <w:r w:rsidR="00F62DD6">
        <w:rPr>
          <w:rFonts w:ascii="Calibri" w:hAnsi="Calibri"/>
          <w:sz w:val="24"/>
          <w:szCs w:val="24"/>
          <w:lang w:val="el-GR"/>
        </w:rPr>
        <w:t xml:space="preserve">προσώπων </w:t>
      </w:r>
      <w:r w:rsidR="00641B43">
        <w:rPr>
          <w:rFonts w:ascii="Calibri" w:eastAsia="Times New Roman" w:hAnsi="Calibri"/>
          <w:sz w:val="24"/>
          <w:szCs w:val="24"/>
          <w:lang w:val="el-GR" w:eastAsia="el-GR"/>
        </w:rPr>
        <w:t xml:space="preserve">μπορεί να χορηγηθεί παράταση της διάρκειας </w:t>
      </w:r>
      <w:proofErr w:type="spellStart"/>
      <w:r w:rsidR="00641B43">
        <w:rPr>
          <w:rFonts w:ascii="Calibri" w:eastAsia="Times New Roman" w:hAnsi="Calibri"/>
          <w:sz w:val="24"/>
          <w:szCs w:val="24"/>
          <w:lang w:val="el-GR" w:eastAsia="el-GR"/>
        </w:rPr>
        <w:t>κρυσοσυντήρησης</w:t>
      </w:r>
      <w:proofErr w:type="spellEnd"/>
      <w:r w:rsidR="00641B43">
        <w:rPr>
          <w:rFonts w:ascii="Calibri" w:eastAsia="Times New Roman" w:hAnsi="Calibri"/>
          <w:sz w:val="24"/>
          <w:szCs w:val="24"/>
          <w:lang w:val="el-GR" w:eastAsia="el-GR"/>
        </w:rPr>
        <w:t xml:space="preserve"> για διάστημα ακόμα πέντε</w:t>
      </w:r>
      <w:r w:rsidR="002823BD">
        <w:rPr>
          <w:rFonts w:ascii="Calibri" w:eastAsia="Times New Roman" w:hAnsi="Calibri"/>
          <w:sz w:val="24"/>
          <w:szCs w:val="24"/>
          <w:lang w:val="el-GR" w:eastAsia="el-GR"/>
        </w:rPr>
        <w:t xml:space="preserve"> (5)</w:t>
      </w:r>
      <w:r w:rsidR="00641B43">
        <w:rPr>
          <w:rFonts w:ascii="Calibri" w:eastAsia="Times New Roman" w:hAnsi="Calibri"/>
          <w:sz w:val="24"/>
          <w:szCs w:val="24"/>
          <w:lang w:val="el-GR" w:eastAsia="el-GR"/>
        </w:rPr>
        <w:t xml:space="preserve"> ετών</w:t>
      </w:r>
      <w:r w:rsidR="008F7F21">
        <w:rPr>
          <w:rFonts w:ascii="Calibri" w:eastAsia="Times New Roman" w:hAnsi="Calibri"/>
          <w:sz w:val="24"/>
          <w:szCs w:val="24"/>
          <w:lang w:val="el-GR" w:eastAsia="el-GR"/>
        </w:rPr>
        <w:t xml:space="preserve">. </w:t>
      </w:r>
    </w:p>
    <w:p w:rsidR="00F62DD6" w:rsidRDefault="00280A75" w:rsidP="00280A75">
      <w:pPr>
        <w:spacing w:line="360" w:lineRule="auto"/>
        <w:jc w:val="both"/>
        <w:rPr>
          <w:rFonts w:ascii="Calibri" w:eastAsia="Times New Roman" w:hAnsi="Calibri"/>
          <w:sz w:val="24"/>
          <w:szCs w:val="24"/>
          <w:lang w:val="el-GR" w:eastAsia="el-GR"/>
        </w:rPr>
      </w:pPr>
      <w:r>
        <w:rPr>
          <w:rFonts w:ascii="Calibri" w:eastAsia="Times New Roman" w:hAnsi="Calibri"/>
          <w:sz w:val="24"/>
          <w:szCs w:val="24"/>
          <w:lang w:val="el-GR" w:eastAsia="el-GR"/>
        </w:rPr>
        <w:t xml:space="preserve">             </w:t>
      </w:r>
      <w:r w:rsidR="00F62DD6">
        <w:rPr>
          <w:rFonts w:ascii="Calibri" w:eastAsia="Times New Roman" w:hAnsi="Calibri"/>
          <w:sz w:val="24"/>
          <w:szCs w:val="24"/>
          <w:lang w:val="el-GR" w:eastAsia="el-GR"/>
        </w:rPr>
        <w:t xml:space="preserve">Με βάση δε την παράγραφο 6 του άρθρου 7 του ν. 3305/2005, τα δικαιούμενα αυτά πρόσωπα είναι εκείνα που καταθέτουν σύμφωνα με το άρθρο 1456 ΑΚ το γεννητικό υλικό, τους ζυγώτες και τα γονιμοποιημένα ωάρια. Δηλαδή, μπορεί να πρόκειται για ζεύγος συζύγων ή </w:t>
      </w:r>
      <w:r w:rsidR="00F62DD6">
        <w:rPr>
          <w:rFonts w:ascii="Calibri" w:eastAsia="Times New Roman" w:hAnsi="Calibri"/>
          <w:sz w:val="24"/>
          <w:szCs w:val="24"/>
          <w:lang w:val="el-GR" w:eastAsia="el-GR"/>
        </w:rPr>
        <w:lastRenderedPageBreak/>
        <w:t>συντρόφων, οπότε απαιτείται η αίτηση παράτασης του χρόνου κρυοσυντήρησης και από τους δύο. Μπορεί να πρόκειται για ανήλικα πρόσωπα, οπότε την αίτηση θα πρέπει να υποβάλουν</w:t>
      </w:r>
      <w:r w:rsidR="00F62DD6" w:rsidRPr="003260CA">
        <w:rPr>
          <w:rFonts w:ascii="Calibri" w:eastAsia="Times New Roman" w:hAnsi="Calibri"/>
          <w:sz w:val="24"/>
          <w:szCs w:val="24"/>
          <w:lang w:val="el-GR" w:eastAsia="el-GR"/>
        </w:rPr>
        <w:t xml:space="preserve"> και οι δύο γονείς, έστω και αν μόνον ο ένας έχει την επιμέλεια του ανηλίκου. Αν δεν υπάρχουν γονείς ή έχουν εκπέσει και οι δύο από τη γονική μέριμνα, η </w:t>
      </w:r>
      <w:r w:rsidR="00F62DD6">
        <w:rPr>
          <w:rFonts w:ascii="Calibri" w:eastAsia="Times New Roman" w:hAnsi="Calibri"/>
          <w:sz w:val="24"/>
          <w:szCs w:val="24"/>
          <w:lang w:val="el-GR" w:eastAsia="el-GR"/>
        </w:rPr>
        <w:t xml:space="preserve">αίτηση υποβάλλεται </w:t>
      </w:r>
      <w:r w:rsidR="00F62DD6" w:rsidRPr="003260CA">
        <w:rPr>
          <w:rFonts w:ascii="Calibri" w:eastAsia="Times New Roman" w:hAnsi="Calibri"/>
          <w:sz w:val="24"/>
          <w:szCs w:val="24"/>
          <w:lang w:val="el-GR" w:eastAsia="el-GR"/>
        </w:rPr>
        <w:t>από τον επίτροπο, ύστερα από άδεια του εποπτικού συμβουλίου. Ο ανήλικος που έχει συμπληρώσει το δέκατο πέμπτο έτος της ηλικίας του συναινεί</w:t>
      </w:r>
      <w:r w:rsidR="00F62DD6">
        <w:rPr>
          <w:rFonts w:ascii="Calibri" w:eastAsia="Times New Roman" w:hAnsi="Calibri"/>
          <w:sz w:val="24"/>
          <w:szCs w:val="24"/>
          <w:lang w:val="el-GR" w:eastAsia="el-GR"/>
        </w:rPr>
        <w:t xml:space="preserve"> και αιτείται</w:t>
      </w:r>
      <w:r w:rsidR="00F62DD6" w:rsidRPr="003260CA">
        <w:rPr>
          <w:rFonts w:ascii="Calibri" w:eastAsia="Times New Roman" w:hAnsi="Calibri"/>
          <w:sz w:val="24"/>
          <w:szCs w:val="24"/>
          <w:lang w:val="el-GR" w:eastAsia="el-GR"/>
        </w:rPr>
        <w:t xml:space="preserve"> και ο ίδιος </w:t>
      </w:r>
      <w:r w:rsidR="00F62DD6">
        <w:rPr>
          <w:rFonts w:ascii="Calibri" w:eastAsia="Times New Roman" w:hAnsi="Calibri"/>
          <w:sz w:val="24"/>
          <w:szCs w:val="24"/>
          <w:lang w:val="el-GR" w:eastAsia="el-GR"/>
        </w:rPr>
        <w:t xml:space="preserve">της παράτασης </w:t>
      </w:r>
      <w:r w:rsidR="00F62DD6" w:rsidRPr="003260CA">
        <w:rPr>
          <w:rFonts w:ascii="Calibri" w:eastAsia="Times New Roman" w:hAnsi="Calibri"/>
          <w:sz w:val="24"/>
          <w:szCs w:val="24"/>
          <w:lang w:val="el-GR" w:eastAsia="el-GR"/>
        </w:rPr>
        <w:t>τη</w:t>
      </w:r>
      <w:r w:rsidR="00F62DD6">
        <w:rPr>
          <w:rFonts w:ascii="Calibri" w:eastAsia="Times New Roman" w:hAnsi="Calibri"/>
          <w:sz w:val="24"/>
          <w:szCs w:val="24"/>
          <w:lang w:val="el-GR" w:eastAsia="el-GR"/>
        </w:rPr>
        <w:t>ς</w:t>
      </w:r>
      <w:r w:rsidR="00F62DD6" w:rsidRPr="003260CA">
        <w:rPr>
          <w:rFonts w:ascii="Calibri" w:eastAsia="Times New Roman" w:hAnsi="Calibri"/>
          <w:sz w:val="24"/>
          <w:szCs w:val="24"/>
          <w:lang w:val="el-GR" w:eastAsia="el-GR"/>
        </w:rPr>
        <w:t xml:space="preserve"> κρυοσυντήρηση</w:t>
      </w:r>
      <w:r w:rsidR="00F62DD6">
        <w:rPr>
          <w:rFonts w:ascii="Calibri" w:eastAsia="Times New Roman" w:hAnsi="Calibri"/>
          <w:sz w:val="24"/>
          <w:szCs w:val="24"/>
          <w:lang w:val="el-GR" w:eastAsia="el-GR"/>
        </w:rPr>
        <w:t>ς</w:t>
      </w:r>
      <w:r w:rsidR="00F62DD6" w:rsidRPr="003260CA">
        <w:rPr>
          <w:rFonts w:ascii="Calibri" w:eastAsia="Times New Roman" w:hAnsi="Calibri"/>
          <w:sz w:val="24"/>
          <w:szCs w:val="24"/>
          <w:lang w:val="el-GR" w:eastAsia="el-GR"/>
        </w:rPr>
        <w:t xml:space="preserve">. </w:t>
      </w:r>
      <w:r w:rsidR="00F62DD6">
        <w:rPr>
          <w:rFonts w:ascii="Calibri" w:eastAsia="Times New Roman" w:hAnsi="Calibri"/>
          <w:sz w:val="24"/>
          <w:szCs w:val="24"/>
          <w:lang w:val="el-GR" w:eastAsia="el-GR"/>
        </w:rPr>
        <w:t>Τέλος, μπορεί να πρόκειται και για άγαμη γυναίκα, οπότε η ίδια θα υποβάλει την αίτηση παράτασης του χρόνου κρυοσυντήρησης.</w:t>
      </w:r>
    </w:p>
    <w:p w:rsidR="00CC7683" w:rsidRDefault="00280A75" w:rsidP="00280A75">
      <w:pPr>
        <w:spacing w:line="360" w:lineRule="auto"/>
        <w:jc w:val="both"/>
        <w:rPr>
          <w:rFonts w:ascii="Calibri" w:eastAsia="Times New Roman" w:hAnsi="Calibri"/>
          <w:sz w:val="24"/>
          <w:szCs w:val="24"/>
          <w:lang w:val="el-GR" w:eastAsia="el-GR"/>
        </w:rPr>
      </w:pPr>
      <w:r>
        <w:rPr>
          <w:rFonts w:ascii="Calibri" w:eastAsia="Times New Roman" w:hAnsi="Calibri"/>
          <w:sz w:val="24"/>
          <w:szCs w:val="24"/>
          <w:lang w:val="el-GR" w:eastAsia="el-GR"/>
        </w:rPr>
        <w:t xml:space="preserve">             </w:t>
      </w:r>
      <w:r w:rsidR="008F7F21">
        <w:rPr>
          <w:rFonts w:ascii="Calibri" w:eastAsia="Times New Roman" w:hAnsi="Calibri"/>
          <w:sz w:val="24"/>
          <w:szCs w:val="24"/>
          <w:lang w:val="el-GR" w:eastAsia="el-GR"/>
        </w:rPr>
        <w:t>Η παράταση αυτή δικαιολογείται</w:t>
      </w:r>
      <w:r w:rsidR="00F46FA4">
        <w:rPr>
          <w:rFonts w:ascii="Calibri" w:eastAsia="Times New Roman" w:hAnsi="Calibri"/>
          <w:sz w:val="24"/>
          <w:szCs w:val="24"/>
          <w:lang w:val="el-GR" w:eastAsia="el-GR"/>
        </w:rPr>
        <w:t xml:space="preserve"> –κατά την Αιτιολογική Έκθεση του νόμου</w:t>
      </w:r>
      <w:r w:rsidR="006552B8">
        <w:rPr>
          <w:rStyle w:val="FootnoteReference"/>
          <w:rFonts w:ascii="Calibri" w:eastAsia="Times New Roman" w:hAnsi="Calibri"/>
          <w:sz w:val="24"/>
          <w:szCs w:val="24"/>
          <w:lang w:val="el-GR" w:eastAsia="el-GR"/>
        </w:rPr>
        <w:footnoteReference w:id="4"/>
      </w:r>
      <w:r w:rsidR="00F46FA4">
        <w:rPr>
          <w:rFonts w:ascii="Calibri" w:eastAsia="Times New Roman" w:hAnsi="Calibri"/>
          <w:sz w:val="24"/>
          <w:szCs w:val="24"/>
          <w:lang w:val="el-GR" w:eastAsia="el-GR"/>
        </w:rPr>
        <w:t>- από</w:t>
      </w:r>
      <w:r w:rsidR="00641B43">
        <w:rPr>
          <w:rFonts w:ascii="Calibri" w:eastAsia="Times New Roman" w:hAnsi="Calibri"/>
          <w:sz w:val="24"/>
          <w:szCs w:val="24"/>
          <w:lang w:val="el-GR" w:eastAsia="el-GR"/>
        </w:rPr>
        <w:t xml:space="preserve"> λόγους κοινωνικούς, ιατρικούς ή λόγους αντικειμενικής αδυναμίας χρησιμοποίησης του </w:t>
      </w:r>
      <w:proofErr w:type="spellStart"/>
      <w:r w:rsidR="00641B43">
        <w:rPr>
          <w:rFonts w:ascii="Calibri" w:eastAsia="Times New Roman" w:hAnsi="Calibri"/>
          <w:sz w:val="24"/>
          <w:szCs w:val="24"/>
          <w:lang w:val="el-GR" w:eastAsia="el-GR"/>
        </w:rPr>
        <w:t>κρυοσυντηρημένου</w:t>
      </w:r>
      <w:proofErr w:type="spellEnd"/>
      <w:r w:rsidR="00641B43">
        <w:rPr>
          <w:rFonts w:ascii="Calibri" w:eastAsia="Times New Roman" w:hAnsi="Calibri"/>
          <w:sz w:val="24"/>
          <w:szCs w:val="24"/>
          <w:lang w:val="el-GR" w:eastAsia="el-GR"/>
        </w:rPr>
        <w:t xml:space="preserve"> υλικού, όπως συμβαίνει για παράδειγμα στην περίπτωση κρυοσυντήρησης γεννητικού υλικού ανηλίκων. </w:t>
      </w:r>
    </w:p>
    <w:p w:rsidR="008F7F21" w:rsidRDefault="00280A75" w:rsidP="00280A75">
      <w:pPr>
        <w:spacing w:line="360" w:lineRule="auto"/>
        <w:jc w:val="both"/>
        <w:rPr>
          <w:rFonts w:ascii="Calibri" w:eastAsia="Times New Roman" w:hAnsi="Calibri"/>
          <w:sz w:val="24"/>
          <w:szCs w:val="24"/>
          <w:lang w:val="el-GR" w:eastAsia="el-GR"/>
        </w:rPr>
      </w:pPr>
      <w:r>
        <w:rPr>
          <w:rFonts w:ascii="Calibri" w:eastAsia="Times New Roman" w:hAnsi="Calibri"/>
          <w:sz w:val="24"/>
          <w:szCs w:val="24"/>
          <w:lang w:val="el-GR" w:eastAsia="el-GR"/>
        </w:rPr>
        <w:t xml:space="preserve">              </w:t>
      </w:r>
      <w:r w:rsidR="008F7F21">
        <w:rPr>
          <w:rFonts w:ascii="Calibri" w:eastAsia="Times New Roman" w:hAnsi="Calibri"/>
          <w:sz w:val="24"/>
          <w:szCs w:val="24"/>
          <w:lang w:val="el-GR" w:eastAsia="el-GR"/>
        </w:rPr>
        <w:t>Πλέον</w:t>
      </w:r>
      <w:r w:rsidR="00F46FA4">
        <w:rPr>
          <w:rFonts w:ascii="Calibri" w:eastAsia="Times New Roman" w:hAnsi="Calibri"/>
          <w:sz w:val="24"/>
          <w:szCs w:val="24"/>
          <w:lang w:val="el-GR" w:eastAsia="el-GR"/>
        </w:rPr>
        <w:t xml:space="preserve"> και</w:t>
      </w:r>
      <w:r w:rsidR="008F7F21">
        <w:rPr>
          <w:rFonts w:ascii="Calibri" w:eastAsia="Times New Roman" w:hAnsi="Calibri"/>
          <w:sz w:val="24"/>
          <w:szCs w:val="24"/>
          <w:lang w:val="el-GR" w:eastAsia="el-GR"/>
        </w:rPr>
        <w:t xml:space="preserve"> το </w:t>
      </w:r>
      <w:r w:rsidR="008F7F21" w:rsidRPr="002823BD">
        <w:rPr>
          <w:rFonts w:ascii="Calibri" w:eastAsia="Times New Roman" w:hAnsi="Calibri"/>
          <w:i/>
          <w:sz w:val="24"/>
          <w:szCs w:val="24"/>
          <w:lang w:val="el-GR" w:eastAsia="el-GR"/>
        </w:rPr>
        <w:t xml:space="preserve">χρονικό διάστημα </w:t>
      </w:r>
      <w:r w:rsidR="008F7F21">
        <w:rPr>
          <w:rFonts w:ascii="Calibri" w:eastAsia="Times New Roman" w:hAnsi="Calibri"/>
          <w:sz w:val="24"/>
          <w:szCs w:val="24"/>
          <w:lang w:val="el-GR" w:eastAsia="el-GR"/>
        </w:rPr>
        <w:t xml:space="preserve">της παράτασης είναι </w:t>
      </w:r>
      <w:r w:rsidR="002823BD" w:rsidRPr="00F46FA4">
        <w:rPr>
          <w:rFonts w:ascii="Calibri" w:eastAsia="Times New Roman" w:hAnsi="Calibri"/>
          <w:i/>
          <w:sz w:val="24"/>
          <w:szCs w:val="24"/>
          <w:lang w:val="el-GR" w:eastAsia="el-GR"/>
        </w:rPr>
        <w:t>κοινό</w:t>
      </w:r>
      <w:r w:rsidR="002823BD">
        <w:rPr>
          <w:rFonts w:ascii="Calibri" w:eastAsia="Times New Roman" w:hAnsi="Calibri"/>
          <w:sz w:val="24"/>
          <w:szCs w:val="24"/>
          <w:lang w:val="el-GR" w:eastAsia="el-GR"/>
        </w:rPr>
        <w:t xml:space="preserve"> και είναι </w:t>
      </w:r>
      <w:r w:rsidR="008F7F21">
        <w:rPr>
          <w:rFonts w:ascii="Calibri" w:eastAsia="Times New Roman" w:hAnsi="Calibri"/>
          <w:sz w:val="24"/>
          <w:szCs w:val="24"/>
          <w:lang w:val="el-GR" w:eastAsia="el-GR"/>
        </w:rPr>
        <w:t xml:space="preserve">αυτό των </w:t>
      </w:r>
      <w:r w:rsidR="008F7F21" w:rsidRPr="002823BD">
        <w:rPr>
          <w:rFonts w:ascii="Calibri" w:eastAsia="Times New Roman" w:hAnsi="Calibri"/>
          <w:i/>
          <w:sz w:val="24"/>
          <w:szCs w:val="24"/>
          <w:lang w:val="el-GR" w:eastAsia="el-GR"/>
        </w:rPr>
        <w:t xml:space="preserve">πέντε </w:t>
      </w:r>
      <w:r w:rsidR="002823BD" w:rsidRPr="002823BD">
        <w:rPr>
          <w:rFonts w:ascii="Calibri" w:eastAsia="Times New Roman" w:hAnsi="Calibri"/>
          <w:i/>
          <w:sz w:val="24"/>
          <w:szCs w:val="24"/>
          <w:lang w:val="el-GR" w:eastAsia="el-GR"/>
        </w:rPr>
        <w:t xml:space="preserve">(5) </w:t>
      </w:r>
      <w:r w:rsidR="008F7F21" w:rsidRPr="002823BD">
        <w:rPr>
          <w:rFonts w:ascii="Calibri" w:eastAsia="Times New Roman" w:hAnsi="Calibri"/>
          <w:i/>
          <w:sz w:val="24"/>
          <w:szCs w:val="24"/>
          <w:lang w:val="el-GR" w:eastAsia="el-GR"/>
        </w:rPr>
        <w:t>ετών</w:t>
      </w:r>
      <w:r w:rsidR="008F7F21">
        <w:rPr>
          <w:rFonts w:ascii="Calibri" w:eastAsia="Times New Roman" w:hAnsi="Calibri"/>
          <w:sz w:val="24"/>
          <w:szCs w:val="24"/>
          <w:lang w:val="el-GR" w:eastAsia="el-GR"/>
        </w:rPr>
        <w:t>, ενώ στην προηγούμενη μορφή της συγκεκριμένης παραγράφου στην περίπτωση του σπέρματος, ορχικού ιστού, ωαρίων και ωοθηκικού ιστού δεν προβλεπόταν συγκεκριμένο διάστημα</w:t>
      </w:r>
      <w:r w:rsidR="002823BD">
        <w:rPr>
          <w:rFonts w:ascii="Calibri" w:eastAsia="Times New Roman" w:hAnsi="Calibri"/>
          <w:sz w:val="24"/>
          <w:szCs w:val="24"/>
          <w:lang w:val="el-GR" w:eastAsia="el-GR"/>
        </w:rPr>
        <w:t xml:space="preserve"> παράτασης</w:t>
      </w:r>
      <w:r w:rsidR="00095464">
        <w:rPr>
          <w:rFonts w:ascii="Calibri" w:eastAsia="Times New Roman" w:hAnsi="Calibri"/>
          <w:sz w:val="24"/>
          <w:szCs w:val="24"/>
          <w:lang w:val="el-GR" w:eastAsia="el-GR"/>
        </w:rPr>
        <w:t xml:space="preserve"> της κρυοσυντήρησης</w:t>
      </w:r>
      <w:r w:rsidR="008F7F21">
        <w:rPr>
          <w:rFonts w:ascii="Calibri" w:eastAsia="Times New Roman" w:hAnsi="Calibri"/>
          <w:sz w:val="24"/>
          <w:szCs w:val="24"/>
          <w:lang w:val="el-GR" w:eastAsia="el-GR"/>
        </w:rPr>
        <w:t>, σε αντίθεση με την περίπτωση των ζυγωτών και των γονιμοποιημένω</w:t>
      </w:r>
      <w:r w:rsidR="002823BD">
        <w:rPr>
          <w:rFonts w:ascii="Calibri" w:eastAsia="Times New Roman" w:hAnsi="Calibri"/>
          <w:sz w:val="24"/>
          <w:szCs w:val="24"/>
          <w:lang w:val="el-GR" w:eastAsia="el-GR"/>
        </w:rPr>
        <w:t>ν</w:t>
      </w:r>
      <w:r w:rsidR="008F7F21">
        <w:rPr>
          <w:rFonts w:ascii="Calibri" w:eastAsia="Times New Roman" w:hAnsi="Calibri"/>
          <w:sz w:val="24"/>
          <w:szCs w:val="24"/>
          <w:lang w:val="el-GR" w:eastAsia="el-GR"/>
        </w:rPr>
        <w:t xml:space="preserve"> ωαρίων, όπου και στην προγενέστερη μορφή της παραγράφου η κρυοσ</w:t>
      </w:r>
      <w:r w:rsidR="002823BD">
        <w:rPr>
          <w:rFonts w:ascii="Calibri" w:eastAsia="Times New Roman" w:hAnsi="Calibri"/>
          <w:sz w:val="24"/>
          <w:szCs w:val="24"/>
          <w:lang w:val="el-GR" w:eastAsia="el-GR"/>
        </w:rPr>
        <w:t xml:space="preserve">υντήρησή τους μπορούσε να παραταθεί για διάστημα μόνον πέντε (5) ετών. </w:t>
      </w:r>
    </w:p>
    <w:p w:rsidR="00E77A24" w:rsidRPr="003260CA" w:rsidRDefault="00280A75" w:rsidP="00280A75">
      <w:pPr>
        <w:spacing w:line="360" w:lineRule="auto"/>
        <w:jc w:val="both"/>
        <w:rPr>
          <w:rFonts w:ascii="Calibri" w:hAnsi="Calibri"/>
          <w:sz w:val="24"/>
          <w:szCs w:val="24"/>
          <w:lang w:val="el-GR"/>
        </w:rPr>
      </w:pPr>
      <w:r>
        <w:rPr>
          <w:rFonts w:ascii="Calibri" w:eastAsia="Times New Roman" w:hAnsi="Calibri"/>
          <w:sz w:val="24"/>
          <w:szCs w:val="24"/>
          <w:lang w:val="el-GR" w:eastAsia="el-GR"/>
        </w:rPr>
        <w:t xml:space="preserve">              </w:t>
      </w:r>
      <w:r w:rsidR="00E77A24">
        <w:rPr>
          <w:rFonts w:ascii="Calibri" w:eastAsia="Times New Roman" w:hAnsi="Calibri"/>
          <w:sz w:val="24"/>
          <w:szCs w:val="24"/>
          <w:lang w:val="el-GR" w:eastAsia="el-GR"/>
        </w:rPr>
        <w:t>Το ενιαίο της πρόβλεψης ανταποκρίνεται στην ανάγκη συνεκτικής δομής των νομοθετικών κειμένων, αφού στην προηγούμενη μορφή του άρθρου</w:t>
      </w:r>
      <w:r w:rsidR="00F46FA4">
        <w:rPr>
          <w:rFonts w:ascii="Calibri" w:eastAsia="Times New Roman" w:hAnsi="Calibri"/>
          <w:sz w:val="24"/>
          <w:szCs w:val="24"/>
          <w:lang w:val="el-GR" w:eastAsia="el-GR"/>
        </w:rPr>
        <w:t>,</w:t>
      </w:r>
      <w:r w:rsidR="00E77A24">
        <w:rPr>
          <w:rFonts w:ascii="Calibri" w:eastAsia="Times New Roman" w:hAnsi="Calibri"/>
          <w:sz w:val="24"/>
          <w:szCs w:val="24"/>
          <w:lang w:val="el-GR" w:eastAsia="el-GR"/>
        </w:rPr>
        <w:t xml:space="preserve"> </w:t>
      </w:r>
      <w:r w:rsidR="00FD396B">
        <w:rPr>
          <w:rFonts w:ascii="Calibri" w:eastAsia="Times New Roman" w:hAnsi="Calibri"/>
          <w:sz w:val="24"/>
          <w:szCs w:val="24"/>
          <w:lang w:val="el-GR" w:eastAsia="el-GR"/>
        </w:rPr>
        <w:t xml:space="preserve">ενώ </w:t>
      </w:r>
      <w:r w:rsidR="00E77A24">
        <w:rPr>
          <w:rFonts w:ascii="Calibri" w:eastAsia="Times New Roman" w:hAnsi="Calibri"/>
          <w:sz w:val="24"/>
          <w:szCs w:val="24"/>
          <w:lang w:val="el-GR" w:eastAsia="el-GR"/>
        </w:rPr>
        <w:t>ουσιαστικά επαναλαμβ</w:t>
      </w:r>
      <w:r w:rsidR="002823BD">
        <w:rPr>
          <w:rFonts w:ascii="Calibri" w:eastAsia="Times New Roman" w:hAnsi="Calibri"/>
          <w:sz w:val="24"/>
          <w:szCs w:val="24"/>
          <w:lang w:val="el-GR" w:eastAsia="el-GR"/>
        </w:rPr>
        <w:t>ανό</w:t>
      </w:r>
      <w:r w:rsidR="00FD396B">
        <w:rPr>
          <w:rFonts w:ascii="Calibri" w:eastAsia="Times New Roman" w:hAnsi="Calibri"/>
          <w:sz w:val="24"/>
          <w:szCs w:val="24"/>
          <w:lang w:val="el-GR" w:eastAsia="el-GR"/>
        </w:rPr>
        <w:t xml:space="preserve">ταν η ίδια ρύθμιση δύο φορές, παρέμενε αδιευκρίνιστο το ακριβές διάστημα παράτασης του χρόνου κρυοσυντήρησης του σπέρματος, του ορχικού ιστού, των ωαρίων και του ωοθηκικού ιστού, γεγονός που είναι πολύ πιθανό να δημιούργησε προβλήματα κατά την πρακτική εφαρμογή </w:t>
      </w:r>
      <w:r w:rsidR="003416DF">
        <w:rPr>
          <w:rFonts w:ascii="Calibri" w:eastAsia="Times New Roman" w:hAnsi="Calibri"/>
          <w:sz w:val="24"/>
          <w:szCs w:val="24"/>
          <w:lang w:val="el-GR" w:eastAsia="el-GR"/>
        </w:rPr>
        <w:t xml:space="preserve">του άρθρου π.χ. σε περιπτώσεις διαζυγίου, θανάτου </w:t>
      </w:r>
      <w:r w:rsidR="003416DF" w:rsidRPr="00FF559C">
        <w:rPr>
          <w:rFonts w:ascii="Calibri" w:eastAsia="Times New Roman" w:hAnsi="Calibri"/>
          <w:sz w:val="24"/>
          <w:szCs w:val="24"/>
          <w:lang w:val="el-GR" w:eastAsia="el-GR"/>
        </w:rPr>
        <w:t>κ.λπ.</w:t>
      </w:r>
    </w:p>
    <w:p w:rsidR="003416DF" w:rsidRDefault="00280A75" w:rsidP="00280A75">
      <w:pPr>
        <w:spacing w:line="360" w:lineRule="auto"/>
        <w:jc w:val="both"/>
        <w:rPr>
          <w:rFonts w:ascii="Calibri" w:eastAsia="Times New Roman" w:hAnsi="Calibri"/>
          <w:sz w:val="24"/>
          <w:szCs w:val="24"/>
          <w:lang w:val="el-GR" w:eastAsia="el-GR"/>
        </w:rPr>
      </w:pPr>
      <w:r>
        <w:rPr>
          <w:rFonts w:ascii="Calibri" w:eastAsia="Times New Roman" w:hAnsi="Calibri"/>
          <w:b/>
          <w:sz w:val="24"/>
          <w:szCs w:val="24"/>
          <w:lang w:val="el-GR" w:eastAsia="el-GR"/>
        </w:rPr>
        <w:t xml:space="preserve">             </w:t>
      </w:r>
      <w:r w:rsidR="00E77A24" w:rsidRPr="00E77A24">
        <w:rPr>
          <w:rFonts w:ascii="Calibri" w:eastAsia="Times New Roman" w:hAnsi="Calibri"/>
          <w:b/>
          <w:sz w:val="24"/>
          <w:szCs w:val="24"/>
          <w:lang w:val="el-GR" w:eastAsia="el-GR"/>
        </w:rPr>
        <w:t xml:space="preserve">γ. </w:t>
      </w:r>
      <w:r w:rsidR="00E77A24" w:rsidRPr="00FF559C">
        <w:rPr>
          <w:rFonts w:ascii="Calibri" w:eastAsia="Times New Roman" w:hAnsi="Calibri"/>
          <w:sz w:val="24"/>
          <w:szCs w:val="24"/>
          <w:lang w:val="el-GR" w:eastAsia="el-GR"/>
        </w:rPr>
        <w:t>Πέρα</w:t>
      </w:r>
      <w:r w:rsidR="00E77A24">
        <w:rPr>
          <w:rFonts w:ascii="Calibri" w:eastAsia="Times New Roman" w:hAnsi="Calibri"/>
          <w:sz w:val="24"/>
          <w:szCs w:val="24"/>
          <w:lang w:val="el-GR" w:eastAsia="el-GR"/>
        </w:rPr>
        <w:t xml:space="preserve"> από την ανωτέρω ενοποίηση της διαδικασίας υποβολής αίτησης παράτασης του χρόνου κρυοσυντήρησης του γεννητικού υλικού</w:t>
      </w:r>
      <w:r w:rsidR="00FD396B">
        <w:rPr>
          <w:rFonts w:ascii="Calibri" w:eastAsia="Times New Roman" w:hAnsi="Calibri"/>
          <w:sz w:val="24"/>
          <w:szCs w:val="24"/>
          <w:lang w:val="el-GR" w:eastAsia="el-GR"/>
        </w:rPr>
        <w:t xml:space="preserve">, των ζυγωτών και των γονιμοποιημένων </w:t>
      </w:r>
      <w:r w:rsidR="00FD396B">
        <w:rPr>
          <w:rFonts w:ascii="Calibri" w:eastAsia="Times New Roman" w:hAnsi="Calibri"/>
          <w:sz w:val="24"/>
          <w:szCs w:val="24"/>
          <w:lang w:val="el-GR" w:eastAsia="el-GR"/>
        </w:rPr>
        <w:lastRenderedPageBreak/>
        <w:t>ωαρίων από τα ενδιαφερόμενα πρόσωπα και του χρόνου της παράτασης αυτής</w:t>
      </w:r>
      <w:r w:rsidR="00E77A24">
        <w:rPr>
          <w:rFonts w:ascii="Calibri" w:eastAsia="Times New Roman" w:hAnsi="Calibri"/>
          <w:sz w:val="24"/>
          <w:szCs w:val="24"/>
          <w:lang w:val="el-GR" w:eastAsia="el-GR"/>
        </w:rPr>
        <w:t xml:space="preserve">, η νεότερη ρύθμιση της </w:t>
      </w:r>
      <w:r w:rsidR="00FD396B">
        <w:rPr>
          <w:rFonts w:ascii="Calibri" w:eastAsia="Times New Roman" w:hAnsi="Calibri"/>
          <w:sz w:val="24"/>
          <w:szCs w:val="24"/>
          <w:lang w:val="el-GR" w:eastAsia="el-GR"/>
        </w:rPr>
        <w:t xml:space="preserve">παραγράφου </w:t>
      </w:r>
      <w:r w:rsidR="00E77A24">
        <w:rPr>
          <w:rFonts w:ascii="Calibri" w:eastAsia="Times New Roman" w:hAnsi="Calibri"/>
          <w:sz w:val="24"/>
          <w:szCs w:val="24"/>
          <w:lang w:val="el-GR" w:eastAsia="el-GR"/>
        </w:rPr>
        <w:t>3 του άρθρου 7 του ν. 3305/2005 έρχεται να</w:t>
      </w:r>
      <w:r w:rsidR="00780385">
        <w:rPr>
          <w:rFonts w:ascii="Calibri" w:eastAsia="Times New Roman" w:hAnsi="Calibri"/>
          <w:sz w:val="24"/>
          <w:szCs w:val="24"/>
          <w:lang w:val="el-GR" w:eastAsia="el-GR"/>
        </w:rPr>
        <w:t xml:space="preserve"> αντιμετωπίσει και το πρόβλημα</w:t>
      </w:r>
      <w:r w:rsidR="00E77A24">
        <w:rPr>
          <w:rFonts w:ascii="Calibri" w:eastAsia="Times New Roman" w:hAnsi="Calibri"/>
          <w:sz w:val="24"/>
          <w:szCs w:val="24"/>
          <w:lang w:val="el-GR" w:eastAsia="el-GR"/>
        </w:rPr>
        <w:t xml:space="preserve"> </w:t>
      </w:r>
      <w:r w:rsidR="00F46FA4">
        <w:rPr>
          <w:rFonts w:ascii="Calibri" w:eastAsia="Times New Roman" w:hAnsi="Calibri"/>
          <w:sz w:val="24"/>
          <w:szCs w:val="24"/>
          <w:lang w:val="el-GR" w:eastAsia="el-GR"/>
        </w:rPr>
        <w:t>-</w:t>
      </w:r>
      <w:r w:rsidR="00E77A24">
        <w:rPr>
          <w:rFonts w:ascii="Calibri" w:eastAsia="Times New Roman" w:hAnsi="Calibri"/>
          <w:sz w:val="24"/>
          <w:szCs w:val="24"/>
          <w:lang w:val="el-GR" w:eastAsia="el-GR"/>
        </w:rPr>
        <w:t>που προφανώς ανέκυψε πολλές φορές στην πράξη</w:t>
      </w:r>
      <w:r w:rsidR="00FD396B" w:rsidRPr="00FD396B">
        <w:rPr>
          <w:rFonts w:ascii="Calibri" w:eastAsia="Times New Roman" w:hAnsi="Calibri"/>
          <w:sz w:val="24"/>
          <w:szCs w:val="24"/>
          <w:lang w:val="el-GR" w:eastAsia="el-GR"/>
        </w:rPr>
        <w:t xml:space="preserve"> </w:t>
      </w:r>
      <w:r w:rsidR="00FD396B">
        <w:rPr>
          <w:rFonts w:ascii="Calibri" w:eastAsia="Times New Roman" w:hAnsi="Calibri"/>
          <w:sz w:val="24"/>
          <w:szCs w:val="24"/>
          <w:lang w:val="el-GR" w:eastAsia="el-GR"/>
        </w:rPr>
        <w:t>κατά την εφαρμογή των μεθόδων Ι.Υ.Α.</w:t>
      </w:r>
      <w:r w:rsidR="00E77A24">
        <w:rPr>
          <w:rFonts w:ascii="Calibri" w:eastAsia="Times New Roman" w:hAnsi="Calibri"/>
          <w:sz w:val="24"/>
          <w:szCs w:val="24"/>
          <w:lang w:val="el-GR" w:eastAsia="el-GR"/>
        </w:rPr>
        <w:t xml:space="preserve"> </w:t>
      </w:r>
      <w:r w:rsidR="00FD396B">
        <w:rPr>
          <w:rFonts w:ascii="Calibri" w:eastAsia="Times New Roman" w:hAnsi="Calibri"/>
          <w:sz w:val="24"/>
          <w:szCs w:val="24"/>
          <w:lang w:val="el-GR" w:eastAsia="el-GR"/>
        </w:rPr>
        <w:t>σ</w:t>
      </w:r>
      <w:r w:rsidR="00E77A24">
        <w:rPr>
          <w:rFonts w:ascii="Calibri" w:eastAsia="Times New Roman" w:hAnsi="Calibri"/>
          <w:sz w:val="24"/>
          <w:szCs w:val="24"/>
          <w:lang w:val="el-GR" w:eastAsia="el-GR"/>
        </w:rPr>
        <w:t>τα χρόνια που μεσολάβησαν</w:t>
      </w:r>
      <w:r w:rsidR="00F46FA4">
        <w:rPr>
          <w:rFonts w:ascii="Calibri" w:eastAsia="Times New Roman" w:hAnsi="Calibri"/>
          <w:sz w:val="24"/>
          <w:szCs w:val="24"/>
          <w:lang w:val="el-GR" w:eastAsia="el-GR"/>
        </w:rPr>
        <w:t>-</w:t>
      </w:r>
      <w:r w:rsidR="003416DF">
        <w:rPr>
          <w:rFonts w:ascii="Calibri" w:eastAsia="Times New Roman" w:hAnsi="Calibri"/>
          <w:sz w:val="24"/>
          <w:szCs w:val="24"/>
          <w:lang w:val="el-GR" w:eastAsia="el-GR"/>
        </w:rPr>
        <w:t xml:space="preserve"> δηλαδή, τη ρύθμιση της τύχης του γεννητικού υλικού, των ζυγωτών και των γονιμοποιημένων ωαρίων στην περίπτωση που δεν υπάρχει επικοινωνία ή είναι δύσκολο να ανευρ</w:t>
      </w:r>
      <w:r w:rsidR="00F46FA4">
        <w:rPr>
          <w:rFonts w:ascii="Calibri" w:eastAsia="Times New Roman" w:hAnsi="Calibri"/>
          <w:sz w:val="24"/>
          <w:szCs w:val="24"/>
          <w:lang w:val="el-GR" w:eastAsia="el-GR"/>
        </w:rPr>
        <w:t xml:space="preserve">εθούν τα ενδιαφερόμενα πρόσωπα όταν λήγει ο χρόνος </w:t>
      </w:r>
      <w:proofErr w:type="spellStart"/>
      <w:r w:rsidR="00F46FA4">
        <w:rPr>
          <w:rFonts w:ascii="Calibri" w:eastAsia="Times New Roman" w:hAnsi="Calibri"/>
          <w:sz w:val="24"/>
          <w:szCs w:val="24"/>
          <w:lang w:val="el-GR" w:eastAsia="el-GR"/>
        </w:rPr>
        <w:t>κρυοσυντήρησης</w:t>
      </w:r>
      <w:proofErr w:type="spellEnd"/>
      <w:r w:rsidR="00F46FA4">
        <w:rPr>
          <w:rFonts w:ascii="Calibri" w:eastAsia="Times New Roman" w:hAnsi="Calibri"/>
          <w:sz w:val="24"/>
          <w:szCs w:val="24"/>
          <w:lang w:val="el-GR" w:eastAsia="el-GR"/>
        </w:rPr>
        <w:t xml:space="preserve"> του γεννητικού υλικού, των ζυγωτών και των γονιμοποιημένων ωαρίων.</w:t>
      </w:r>
    </w:p>
    <w:p w:rsidR="00280A75" w:rsidRDefault="00280A75" w:rsidP="00280A75">
      <w:pPr>
        <w:spacing w:line="360" w:lineRule="auto"/>
        <w:jc w:val="both"/>
        <w:rPr>
          <w:rFonts w:ascii="Calibri" w:eastAsia="Times New Roman" w:hAnsi="Calibri"/>
          <w:sz w:val="24"/>
          <w:szCs w:val="24"/>
          <w:lang w:val="el-GR" w:eastAsia="el-GR"/>
        </w:rPr>
      </w:pPr>
      <w:r>
        <w:rPr>
          <w:rFonts w:ascii="Calibri" w:eastAsia="Times New Roman" w:hAnsi="Calibri"/>
          <w:sz w:val="24"/>
          <w:szCs w:val="24"/>
          <w:lang w:val="el-GR" w:eastAsia="el-GR"/>
        </w:rPr>
        <w:t xml:space="preserve">                </w:t>
      </w:r>
      <w:r w:rsidR="008740EE">
        <w:rPr>
          <w:rFonts w:ascii="Calibri" w:eastAsia="Times New Roman" w:hAnsi="Calibri"/>
          <w:sz w:val="24"/>
          <w:szCs w:val="24"/>
          <w:lang w:val="el-GR" w:eastAsia="el-GR"/>
        </w:rPr>
        <w:t>Έτσι, για πρώτη φορά στον ελληνικό νόμο προβλέπεται ότι, α</w:t>
      </w:r>
      <w:r w:rsidR="008740EE" w:rsidRPr="008740EE">
        <w:rPr>
          <w:rFonts w:ascii="Calibri" w:eastAsia="Times New Roman" w:hAnsi="Calibri"/>
          <w:sz w:val="24"/>
          <w:szCs w:val="24"/>
          <w:lang w:val="el-GR" w:eastAsia="el-GR"/>
        </w:rPr>
        <w:t>ν δεν υπάρχει επικοινωνία ή δεν ανευρίσκονται τα δικαιούμενα</w:t>
      </w:r>
      <w:r w:rsidR="008740EE">
        <w:rPr>
          <w:rFonts w:ascii="Calibri" w:eastAsia="Times New Roman" w:hAnsi="Calibri"/>
          <w:sz w:val="24"/>
          <w:szCs w:val="24"/>
          <w:lang w:val="el-GR" w:eastAsia="el-GR"/>
        </w:rPr>
        <w:t xml:space="preserve"> να υποβάλουν την αίτηση παράτασης του χρόνου </w:t>
      </w:r>
      <w:proofErr w:type="spellStart"/>
      <w:r w:rsidR="008740EE">
        <w:rPr>
          <w:rFonts w:ascii="Calibri" w:eastAsia="Times New Roman" w:hAnsi="Calibri"/>
          <w:sz w:val="24"/>
          <w:szCs w:val="24"/>
          <w:lang w:val="el-GR" w:eastAsia="el-GR"/>
        </w:rPr>
        <w:t>κρυοσυν</w:t>
      </w:r>
      <w:r>
        <w:rPr>
          <w:rFonts w:ascii="Calibri" w:eastAsia="Times New Roman" w:hAnsi="Calibri"/>
          <w:sz w:val="24"/>
          <w:szCs w:val="24"/>
          <w:lang w:val="el-GR" w:eastAsia="el-GR"/>
        </w:rPr>
        <w:t>τ</w:t>
      </w:r>
      <w:r w:rsidR="008740EE">
        <w:rPr>
          <w:rFonts w:ascii="Calibri" w:eastAsia="Times New Roman" w:hAnsi="Calibri"/>
          <w:sz w:val="24"/>
          <w:szCs w:val="24"/>
          <w:lang w:val="el-GR" w:eastAsia="el-GR"/>
        </w:rPr>
        <w:t>ήρησης</w:t>
      </w:r>
      <w:proofErr w:type="spellEnd"/>
      <w:r w:rsidR="008740EE" w:rsidRPr="008740EE">
        <w:rPr>
          <w:rFonts w:ascii="Calibri" w:eastAsia="Times New Roman" w:hAnsi="Calibri"/>
          <w:sz w:val="24"/>
          <w:szCs w:val="24"/>
          <w:lang w:val="el-GR" w:eastAsia="el-GR"/>
        </w:rPr>
        <w:t xml:space="preserve"> πρόσωπα, εφαρμόζονται ως προς την τύχη του γεννητικού υλικού, των ζυγωτών και των γονιμοποιημένων ωαρίων, οι ρυθμίσεις που προβλέπονται στ</w:t>
      </w:r>
      <w:r w:rsidR="008740EE">
        <w:rPr>
          <w:rFonts w:ascii="Calibri" w:eastAsia="Times New Roman" w:hAnsi="Calibri"/>
          <w:sz w:val="24"/>
          <w:szCs w:val="24"/>
          <w:lang w:val="el-GR" w:eastAsia="el-GR"/>
        </w:rPr>
        <w:t>ην</w:t>
      </w:r>
      <w:r w:rsidR="00FD396B">
        <w:rPr>
          <w:rFonts w:ascii="Calibri" w:eastAsia="Times New Roman" w:hAnsi="Calibri"/>
          <w:sz w:val="24"/>
          <w:szCs w:val="24"/>
          <w:lang w:val="el-GR" w:eastAsia="el-GR"/>
        </w:rPr>
        <w:t xml:space="preserve"> παράγραφο 7 του ίδιου άρθρου</w:t>
      </w:r>
      <w:r w:rsidR="001667B7">
        <w:rPr>
          <w:rStyle w:val="FootnoteReference"/>
          <w:rFonts w:ascii="Calibri" w:eastAsia="Times New Roman" w:hAnsi="Calibri"/>
          <w:sz w:val="24"/>
          <w:szCs w:val="24"/>
          <w:lang w:val="el-GR" w:eastAsia="el-GR"/>
        </w:rPr>
        <w:footnoteReference w:id="5"/>
      </w:r>
      <w:r w:rsidR="00FD396B">
        <w:rPr>
          <w:rFonts w:ascii="Calibri" w:eastAsia="Times New Roman" w:hAnsi="Calibri"/>
          <w:sz w:val="24"/>
          <w:szCs w:val="24"/>
          <w:lang w:val="el-GR" w:eastAsia="el-GR"/>
        </w:rPr>
        <w:t>. Δ</w:t>
      </w:r>
      <w:r w:rsidR="008740EE">
        <w:rPr>
          <w:rFonts w:ascii="Calibri" w:eastAsia="Times New Roman" w:hAnsi="Calibri"/>
          <w:sz w:val="24"/>
          <w:szCs w:val="24"/>
          <w:lang w:val="el-GR" w:eastAsia="el-GR"/>
        </w:rPr>
        <w:t>ηλαδή</w:t>
      </w:r>
      <w:r w:rsidR="00FD396B">
        <w:rPr>
          <w:rFonts w:ascii="Calibri" w:eastAsia="Times New Roman" w:hAnsi="Calibri"/>
          <w:sz w:val="24"/>
          <w:szCs w:val="24"/>
          <w:lang w:val="el-GR" w:eastAsia="el-GR"/>
        </w:rPr>
        <w:t>,</w:t>
      </w:r>
      <w:r w:rsidR="008740EE">
        <w:rPr>
          <w:rFonts w:ascii="Calibri" w:eastAsia="Times New Roman" w:hAnsi="Calibri"/>
          <w:sz w:val="24"/>
          <w:szCs w:val="24"/>
          <w:lang w:val="el-GR" w:eastAsia="el-GR"/>
        </w:rPr>
        <w:t xml:space="preserve"> </w:t>
      </w:r>
      <w:r w:rsidR="008740EE" w:rsidRPr="008740EE">
        <w:rPr>
          <w:rFonts w:ascii="Calibri" w:eastAsia="Times New Roman" w:hAnsi="Calibri"/>
          <w:sz w:val="24"/>
          <w:szCs w:val="24"/>
          <w:lang w:val="el-GR" w:eastAsia="el-GR"/>
        </w:rPr>
        <w:t>το γεννητικό υλικό, οι ζυγώτες και τα γονιμοποιημένα ωάρια διατηρούνται ή χρησιμοποιούνται για ερευνητικούς ή θεραπευτικούς σκοπούς ή καταστρέφονται, σύμφωνα με τους όρους του άρθρου 1459 Α.Κ.</w:t>
      </w:r>
      <w:r w:rsidR="00780385">
        <w:rPr>
          <w:rStyle w:val="FootnoteReference"/>
          <w:rFonts w:ascii="Calibri" w:eastAsia="Times New Roman" w:hAnsi="Calibri"/>
          <w:sz w:val="24"/>
          <w:szCs w:val="24"/>
          <w:lang w:val="el-GR" w:eastAsia="el-GR"/>
        </w:rPr>
        <w:footnoteReference w:id="6"/>
      </w:r>
      <w:r w:rsidR="008740EE" w:rsidRPr="008740EE">
        <w:rPr>
          <w:rFonts w:ascii="Calibri" w:eastAsia="Times New Roman" w:hAnsi="Calibri"/>
          <w:sz w:val="24"/>
          <w:szCs w:val="24"/>
          <w:lang w:val="el-GR" w:eastAsia="el-GR"/>
        </w:rPr>
        <w:t xml:space="preserve"> ύστερα από απόφαση της Αρχής</w:t>
      </w:r>
      <w:r w:rsidR="008740EE" w:rsidRPr="00FF559C">
        <w:rPr>
          <w:rFonts w:ascii="Calibri" w:eastAsia="Times New Roman" w:hAnsi="Calibri"/>
          <w:sz w:val="24"/>
          <w:szCs w:val="24"/>
          <w:lang w:val="el-GR" w:eastAsia="el-GR"/>
        </w:rPr>
        <w:t xml:space="preserve">, </w:t>
      </w:r>
      <w:r w:rsidRPr="00FF559C">
        <w:rPr>
          <w:rFonts w:ascii="Calibri" w:eastAsia="Times New Roman" w:hAnsi="Calibri"/>
          <w:sz w:val="24"/>
          <w:szCs w:val="24"/>
          <w:lang w:val="el-GR" w:eastAsia="el-GR"/>
        </w:rPr>
        <w:t>μετά από αίτηση</w:t>
      </w:r>
      <w:r>
        <w:rPr>
          <w:rFonts w:ascii="Calibri" w:eastAsia="Times New Roman" w:hAnsi="Calibri"/>
          <w:sz w:val="24"/>
          <w:szCs w:val="24"/>
          <w:lang w:val="el-GR" w:eastAsia="el-GR"/>
        </w:rPr>
        <w:t xml:space="preserve"> </w:t>
      </w:r>
      <w:r w:rsidR="008740EE" w:rsidRPr="008740EE">
        <w:rPr>
          <w:rFonts w:ascii="Calibri" w:eastAsia="Times New Roman" w:hAnsi="Calibri"/>
          <w:sz w:val="24"/>
          <w:szCs w:val="24"/>
          <w:lang w:val="el-GR" w:eastAsia="el-GR"/>
        </w:rPr>
        <w:t xml:space="preserve">της Τράπεζας </w:t>
      </w:r>
      <w:proofErr w:type="spellStart"/>
      <w:r w:rsidR="008740EE" w:rsidRPr="008740EE">
        <w:rPr>
          <w:rFonts w:ascii="Calibri" w:eastAsia="Times New Roman" w:hAnsi="Calibri"/>
          <w:sz w:val="24"/>
          <w:szCs w:val="24"/>
          <w:lang w:val="el-GR" w:eastAsia="el-GR"/>
        </w:rPr>
        <w:t>Κρυοσυντήρησης</w:t>
      </w:r>
      <w:proofErr w:type="spellEnd"/>
      <w:r>
        <w:rPr>
          <w:rFonts w:ascii="Calibri" w:eastAsia="Times New Roman" w:hAnsi="Calibri"/>
          <w:sz w:val="24"/>
          <w:szCs w:val="24"/>
          <w:lang w:val="el-GR" w:eastAsia="el-GR"/>
        </w:rPr>
        <w:t xml:space="preserve">. </w:t>
      </w:r>
      <w:r w:rsidR="008740EE">
        <w:rPr>
          <w:rFonts w:ascii="Calibri" w:eastAsia="Times New Roman" w:hAnsi="Calibri"/>
          <w:sz w:val="24"/>
          <w:szCs w:val="24"/>
          <w:lang w:val="el-GR" w:eastAsia="el-GR"/>
        </w:rPr>
        <w:t>Η εν λόγω ρύθμιση συμπληρών</w:t>
      </w:r>
      <w:r w:rsidR="00FD396B">
        <w:rPr>
          <w:rFonts w:ascii="Calibri" w:eastAsia="Times New Roman" w:hAnsi="Calibri"/>
          <w:sz w:val="24"/>
          <w:szCs w:val="24"/>
          <w:lang w:val="el-GR" w:eastAsia="el-GR"/>
        </w:rPr>
        <w:t xml:space="preserve">ει στην ουσία την πρόβλεψη του </w:t>
      </w:r>
      <w:proofErr w:type="spellStart"/>
      <w:r w:rsidR="00FD396B">
        <w:rPr>
          <w:rFonts w:ascii="Calibri" w:eastAsia="Times New Roman" w:hAnsi="Calibri"/>
          <w:sz w:val="24"/>
          <w:szCs w:val="24"/>
          <w:lang w:val="el-GR" w:eastAsia="el-GR"/>
        </w:rPr>
        <w:t>εδ</w:t>
      </w:r>
      <w:proofErr w:type="spellEnd"/>
      <w:r w:rsidR="00FD396B">
        <w:rPr>
          <w:rFonts w:ascii="Calibri" w:eastAsia="Times New Roman" w:hAnsi="Calibri"/>
          <w:sz w:val="24"/>
          <w:szCs w:val="24"/>
          <w:lang w:val="el-GR" w:eastAsia="el-GR"/>
        </w:rPr>
        <w:t xml:space="preserve">. ζ’ της παραγράφου </w:t>
      </w:r>
      <w:r w:rsidR="008740EE">
        <w:rPr>
          <w:rFonts w:ascii="Calibri" w:eastAsia="Times New Roman" w:hAnsi="Calibri"/>
          <w:sz w:val="24"/>
          <w:szCs w:val="24"/>
          <w:lang w:val="el-GR" w:eastAsia="el-GR"/>
        </w:rPr>
        <w:t xml:space="preserve">6 του άρθρου 7 του ν. 3305/2005, η οποία </w:t>
      </w:r>
      <w:r w:rsidR="006552B8">
        <w:rPr>
          <w:rFonts w:ascii="Calibri" w:eastAsia="Times New Roman" w:hAnsi="Calibri"/>
          <w:sz w:val="24"/>
          <w:szCs w:val="24"/>
          <w:lang w:val="el-GR" w:eastAsia="el-GR"/>
        </w:rPr>
        <w:t xml:space="preserve">αναφορικά με το πλεονάζον γεννητικό υλικό, τους ζυγώτες και τα γονιμοποιημένα ωάρια </w:t>
      </w:r>
      <w:r w:rsidR="008740EE">
        <w:rPr>
          <w:rFonts w:ascii="Calibri" w:eastAsia="Times New Roman" w:hAnsi="Calibri"/>
          <w:sz w:val="24"/>
          <w:szCs w:val="24"/>
          <w:lang w:val="el-GR" w:eastAsia="el-GR"/>
        </w:rPr>
        <w:t xml:space="preserve">προβλέπει ότι τα ενδιαφερόμενα πρόσωπα </w:t>
      </w:r>
      <w:r w:rsidR="00CC7683" w:rsidRPr="003260CA">
        <w:rPr>
          <w:rFonts w:ascii="Calibri" w:eastAsia="Times New Roman" w:hAnsi="Calibri"/>
          <w:sz w:val="24"/>
          <w:szCs w:val="24"/>
          <w:lang w:val="el-GR" w:eastAsia="el-GR"/>
        </w:rPr>
        <w:t xml:space="preserve">οφείλουν να δηλώσουν </w:t>
      </w:r>
      <w:r w:rsidR="003416DF">
        <w:rPr>
          <w:rFonts w:ascii="Calibri" w:eastAsia="Times New Roman" w:hAnsi="Calibri"/>
          <w:sz w:val="24"/>
          <w:szCs w:val="24"/>
          <w:lang w:val="el-GR" w:eastAsia="el-GR"/>
        </w:rPr>
        <w:t xml:space="preserve">τι επιθυμούν </w:t>
      </w:r>
      <w:r w:rsidR="00CC7683" w:rsidRPr="003260CA">
        <w:rPr>
          <w:rFonts w:ascii="Calibri" w:eastAsia="Times New Roman" w:hAnsi="Calibri"/>
          <w:sz w:val="24"/>
          <w:szCs w:val="24"/>
          <w:lang w:val="el-GR" w:eastAsia="el-GR"/>
        </w:rPr>
        <w:t>για την τύχη του</w:t>
      </w:r>
      <w:r w:rsidR="006552B8">
        <w:rPr>
          <w:rFonts w:ascii="Calibri" w:eastAsia="Times New Roman" w:hAnsi="Calibri"/>
          <w:sz w:val="24"/>
          <w:szCs w:val="24"/>
          <w:lang w:val="el-GR" w:eastAsia="el-GR"/>
        </w:rPr>
        <w:t>ς</w:t>
      </w:r>
      <w:r w:rsidR="00CC7683" w:rsidRPr="003260CA">
        <w:rPr>
          <w:rFonts w:ascii="Calibri" w:eastAsia="Times New Roman" w:hAnsi="Calibri"/>
          <w:sz w:val="24"/>
          <w:szCs w:val="24"/>
          <w:lang w:val="el-GR" w:eastAsia="el-GR"/>
        </w:rPr>
        <w:t xml:space="preserve"> κατ</w:t>
      </w:r>
      <w:r w:rsidR="00FD396B">
        <w:rPr>
          <w:rFonts w:ascii="Calibri" w:eastAsia="Times New Roman" w:hAnsi="Calibri"/>
          <w:sz w:val="24"/>
          <w:szCs w:val="24"/>
          <w:lang w:val="el-GR" w:eastAsia="el-GR"/>
        </w:rPr>
        <w:t>’</w:t>
      </w:r>
      <w:r w:rsidR="00CC7683" w:rsidRPr="003260CA">
        <w:rPr>
          <w:rFonts w:ascii="Calibri" w:eastAsia="Times New Roman" w:hAnsi="Calibri"/>
          <w:sz w:val="24"/>
          <w:szCs w:val="24"/>
          <w:lang w:val="el-GR" w:eastAsia="el-GR"/>
        </w:rPr>
        <w:t xml:space="preserve"> εφαρμογή του</w:t>
      </w:r>
      <w:r w:rsidR="003416DF">
        <w:rPr>
          <w:rFonts w:ascii="Calibri" w:eastAsia="Times New Roman" w:hAnsi="Calibri"/>
          <w:sz w:val="24"/>
          <w:szCs w:val="24"/>
          <w:lang w:val="el-GR" w:eastAsia="el-GR"/>
        </w:rPr>
        <w:t xml:space="preserve"> άρθρου 1459 Α.Κ.</w:t>
      </w:r>
      <w:r>
        <w:rPr>
          <w:rFonts w:ascii="Calibri" w:eastAsia="Times New Roman" w:hAnsi="Calibri"/>
          <w:sz w:val="24"/>
          <w:szCs w:val="24"/>
          <w:lang w:val="el-GR" w:eastAsia="el-GR"/>
        </w:rPr>
        <w:t xml:space="preserve"> </w:t>
      </w:r>
    </w:p>
    <w:p w:rsidR="003416DF" w:rsidRPr="00280A75" w:rsidRDefault="00280A75" w:rsidP="00280A75">
      <w:pPr>
        <w:spacing w:line="360" w:lineRule="auto"/>
        <w:jc w:val="both"/>
        <w:rPr>
          <w:rFonts w:ascii="Calibri" w:eastAsia="Times New Roman" w:hAnsi="Calibri"/>
          <w:sz w:val="24"/>
          <w:szCs w:val="24"/>
          <w:lang w:val="el-GR" w:eastAsia="el-GR"/>
        </w:rPr>
      </w:pPr>
      <w:r>
        <w:rPr>
          <w:rFonts w:ascii="Calibri" w:eastAsia="Times New Roman" w:hAnsi="Calibri"/>
          <w:sz w:val="24"/>
          <w:szCs w:val="24"/>
          <w:lang w:val="el-GR" w:eastAsia="el-GR"/>
        </w:rPr>
        <w:lastRenderedPageBreak/>
        <w:t xml:space="preserve">               </w:t>
      </w:r>
      <w:r w:rsidR="008740EE">
        <w:rPr>
          <w:rFonts w:ascii="Calibri" w:hAnsi="Calibri"/>
          <w:sz w:val="24"/>
          <w:szCs w:val="24"/>
          <w:lang w:val="el-GR"/>
        </w:rPr>
        <w:t xml:space="preserve">Δεδομένου ότι στην αρχική ρύθμιση της </w:t>
      </w:r>
      <w:r w:rsidR="00FD396B">
        <w:rPr>
          <w:rFonts w:ascii="Calibri" w:hAnsi="Calibri"/>
          <w:sz w:val="24"/>
          <w:szCs w:val="24"/>
          <w:lang w:val="el-GR"/>
        </w:rPr>
        <w:t xml:space="preserve">παραγράφου </w:t>
      </w:r>
      <w:r w:rsidR="008740EE">
        <w:rPr>
          <w:rFonts w:ascii="Calibri" w:hAnsi="Calibri"/>
          <w:sz w:val="24"/>
          <w:szCs w:val="24"/>
          <w:lang w:val="el-GR"/>
        </w:rPr>
        <w:t>6 δεν υ</w:t>
      </w:r>
      <w:r w:rsidR="006552B8">
        <w:rPr>
          <w:rFonts w:ascii="Calibri" w:hAnsi="Calibri"/>
          <w:sz w:val="24"/>
          <w:szCs w:val="24"/>
          <w:lang w:val="el-GR"/>
        </w:rPr>
        <w:t xml:space="preserve">πήρχε πρόβλεψη για την τύχη του </w:t>
      </w:r>
      <w:proofErr w:type="spellStart"/>
      <w:r w:rsidR="008740EE">
        <w:rPr>
          <w:rFonts w:ascii="Calibri" w:hAnsi="Calibri"/>
          <w:sz w:val="24"/>
          <w:szCs w:val="24"/>
          <w:lang w:val="el-GR"/>
        </w:rPr>
        <w:t>κρυοσυντηρημένου</w:t>
      </w:r>
      <w:proofErr w:type="spellEnd"/>
      <w:r w:rsidR="008740EE">
        <w:rPr>
          <w:rFonts w:ascii="Calibri" w:hAnsi="Calibri"/>
          <w:sz w:val="24"/>
          <w:szCs w:val="24"/>
          <w:lang w:val="el-GR"/>
        </w:rPr>
        <w:t xml:space="preserve"> γεννητικού υλικού, </w:t>
      </w:r>
      <w:proofErr w:type="spellStart"/>
      <w:r w:rsidR="008740EE">
        <w:rPr>
          <w:rFonts w:ascii="Calibri" w:hAnsi="Calibri"/>
          <w:sz w:val="24"/>
          <w:szCs w:val="24"/>
          <w:lang w:val="el-GR"/>
        </w:rPr>
        <w:t>ζυγωτών</w:t>
      </w:r>
      <w:proofErr w:type="spellEnd"/>
      <w:r w:rsidR="008740EE">
        <w:rPr>
          <w:rFonts w:ascii="Calibri" w:hAnsi="Calibri"/>
          <w:sz w:val="24"/>
          <w:szCs w:val="24"/>
          <w:lang w:val="el-GR"/>
        </w:rPr>
        <w:t xml:space="preserve"> και γονιμοποιημένων ωαρίων στην περίπτωση που δεν υπάρχει δυν</w:t>
      </w:r>
      <w:r w:rsidR="004B5F0F">
        <w:rPr>
          <w:rFonts w:ascii="Calibri" w:hAnsi="Calibri"/>
          <w:sz w:val="24"/>
          <w:szCs w:val="24"/>
          <w:lang w:val="el-GR"/>
        </w:rPr>
        <w:t>α</w:t>
      </w:r>
      <w:r w:rsidR="008740EE">
        <w:rPr>
          <w:rFonts w:ascii="Calibri" w:hAnsi="Calibri"/>
          <w:sz w:val="24"/>
          <w:szCs w:val="24"/>
          <w:lang w:val="el-GR"/>
        </w:rPr>
        <w:t>τότητα επικοινωνίας ή δε</w:t>
      </w:r>
      <w:r w:rsidR="004B5F0F">
        <w:rPr>
          <w:rFonts w:ascii="Calibri" w:hAnsi="Calibri"/>
          <w:sz w:val="24"/>
          <w:szCs w:val="24"/>
          <w:lang w:val="el-GR"/>
        </w:rPr>
        <w:t>ν ανευρίσκονται τα δικαιούμενα για την υποβολή της αίτησης παράτασης του χρόνου κρυοσυντήρησης</w:t>
      </w:r>
      <w:r w:rsidR="008740EE">
        <w:rPr>
          <w:rFonts w:ascii="Calibri" w:hAnsi="Calibri"/>
          <w:sz w:val="24"/>
          <w:szCs w:val="24"/>
          <w:lang w:val="el-GR"/>
        </w:rPr>
        <w:t xml:space="preserve"> πρόσωπα</w:t>
      </w:r>
      <w:r w:rsidR="004B5F0F">
        <w:rPr>
          <w:rFonts w:ascii="Calibri" w:hAnsi="Calibri"/>
          <w:sz w:val="24"/>
          <w:szCs w:val="24"/>
          <w:lang w:val="el-GR"/>
        </w:rPr>
        <w:t>,</w:t>
      </w:r>
      <w:r w:rsidR="008740EE">
        <w:rPr>
          <w:rFonts w:ascii="Calibri" w:hAnsi="Calibri"/>
          <w:sz w:val="24"/>
          <w:szCs w:val="24"/>
          <w:lang w:val="el-GR"/>
        </w:rPr>
        <w:t xml:space="preserve"> η νέα διάταξη</w:t>
      </w:r>
      <w:r w:rsidR="004B5F0F">
        <w:rPr>
          <w:rFonts w:ascii="Calibri" w:hAnsi="Calibri"/>
          <w:sz w:val="24"/>
          <w:szCs w:val="24"/>
          <w:lang w:val="el-GR"/>
        </w:rPr>
        <w:t xml:space="preserve"> ουσιαστικά καλύπτει το κενό αυτό. </w:t>
      </w:r>
      <w:r w:rsidR="006070F7">
        <w:rPr>
          <w:rFonts w:ascii="Calibri" w:hAnsi="Calibri"/>
          <w:sz w:val="24"/>
          <w:szCs w:val="24"/>
          <w:lang w:val="el-GR"/>
        </w:rPr>
        <w:t xml:space="preserve">Ακόμα κι αν το διάστημα που </w:t>
      </w:r>
      <w:r w:rsidR="00956F89">
        <w:rPr>
          <w:rFonts w:ascii="Calibri" w:hAnsi="Calibri"/>
          <w:sz w:val="24"/>
          <w:szCs w:val="24"/>
          <w:lang w:val="el-GR"/>
        </w:rPr>
        <w:t xml:space="preserve">μεσολάβησε το κενό αυτό </w:t>
      </w:r>
      <w:r w:rsidR="00956F89" w:rsidRPr="00940093">
        <w:rPr>
          <w:rFonts w:ascii="Calibri" w:hAnsi="Calibri"/>
          <w:sz w:val="24"/>
          <w:szCs w:val="24"/>
          <w:lang w:val="el-GR"/>
        </w:rPr>
        <w:t>καλυπτό</w:t>
      </w:r>
      <w:r w:rsidR="006070F7" w:rsidRPr="00940093">
        <w:rPr>
          <w:rFonts w:ascii="Calibri" w:hAnsi="Calibri"/>
          <w:sz w:val="24"/>
          <w:szCs w:val="24"/>
          <w:lang w:val="el-GR"/>
        </w:rPr>
        <w:t>ταν</w:t>
      </w:r>
      <w:r w:rsidR="006070F7">
        <w:rPr>
          <w:rFonts w:ascii="Calibri" w:hAnsi="Calibri"/>
          <w:sz w:val="24"/>
          <w:szCs w:val="24"/>
          <w:lang w:val="el-GR"/>
        </w:rPr>
        <w:t xml:space="preserve"> </w:t>
      </w:r>
      <w:r w:rsidR="00FD396B">
        <w:rPr>
          <w:rFonts w:ascii="Calibri" w:hAnsi="Calibri"/>
          <w:sz w:val="24"/>
          <w:szCs w:val="24"/>
          <w:lang w:val="el-GR"/>
        </w:rPr>
        <w:t xml:space="preserve">ίσως με αναλογική εφαρμογή της παραγράφου </w:t>
      </w:r>
      <w:r w:rsidR="006070F7">
        <w:rPr>
          <w:rFonts w:ascii="Calibri" w:hAnsi="Calibri"/>
          <w:sz w:val="24"/>
          <w:szCs w:val="24"/>
          <w:lang w:val="el-GR"/>
        </w:rPr>
        <w:t xml:space="preserve">7 του ίδιου άρθρου, πιο πιθανό θεωρείται στην πράξη το γεννητικό υλικό, οι ζυγώτες και τα γονιμοποιημένα ωάρια προσώπων που δεν τα αναζητούσαν μετά την πάροδο του χρόνου κρυοσυντήρησής τους να καταστρέφονταν, γεγονός προβληματικό στον πυρήνα του, αν αναλογιστεί κανείς τόσο τα ζητήματα που συνδέονται με τη φύση και την προέλευση του γεννητικού υλικού, των ζυγωτών </w:t>
      </w:r>
      <w:r w:rsidR="00780385">
        <w:rPr>
          <w:rFonts w:ascii="Calibri" w:hAnsi="Calibri"/>
          <w:sz w:val="24"/>
          <w:szCs w:val="24"/>
          <w:lang w:val="el-GR"/>
        </w:rPr>
        <w:t>και των γονιμοποιημένων ωαρίων</w:t>
      </w:r>
      <w:r w:rsidR="003416DF">
        <w:rPr>
          <w:rFonts w:ascii="Calibri" w:hAnsi="Calibri"/>
          <w:sz w:val="24"/>
          <w:szCs w:val="24"/>
          <w:lang w:val="el-GR"/>
        </w:rPr>
        <w:t>, καθ</w:t>
      </w:r>
      <w:r w:rsidR="00780385">
        <w:rPr>
          <w:rFonts w:ascii="Calibri" w:hAnsi="Calibri"/>
          <w:sz w:val="24"/>
          <w:szCs w:val="24"/>
          <w:lang w:val="el-GR"/>
        </w:rPr>
        <w:t xml:space="preserve">ώς και </w:t>
      </w:r>
      <w:r w:rsidR="00FD396B">
        <w:rPr>
          <w:rFonts w:ascii="Calibri" w:hAnsi="Calibri"/>
          <w:sz w:val="24"/>
          <w:szCs w:val="24"/>
          <w:lang w:val="el-GR"/>
        </w:rPr>
        <w:t>το συμφέρον των ενδιαφερόμενων προσώπων στη διατήρησή του</w:t>
      </w:r>
      <w:r w:rsidR="00780385">
        <w:rPr>
          <w:rFonts w:ascii="Calibri" w:hAnsi="Calibri"/>
          <w:sz w:val="24"/>
          <w:szCs w:val="24"/>
          <w:lang w:val="el-GR"/>
        </w:rPr>
        <w:t>ς</w:t>
      </w:r>
      <w:r w:rsidR="00FD396B">
        <w:rPr>
          <w:rFonts w:ascii="Calibri" w:hAnsi="Calibri"/>
          <w:sz w:val="24"/>
          <w:szCs w:val="24"/>
          <w:lang w:val="el-GR"/>
        </w:rPr>
        <w:t xml:space="preserve"> </w:t>
      </w:r>
      <w:r w:rsidR="006070F7">
        <w:rPr>
          <w:rFonts w:ascii="Calibri" w:hAnsi="Calibri"/>
          <w:sz w:val="24"/>
          <w:szCs w:val="24"/>
          <w:lang w:val="el-GR"/>
        </w:rPr>
        <w:t>όσο και τη μεγάλη χρησιμότητά του</w:t>
      </w:r>
      <w:r w:rsidR="003416DF">
        <w:rPr>
          <w:rFonts w:ascii="Calibri" w:hAnsi="Calibri"/>
          <w:sz w:val="24"/>
          <w:szCs w:val="24"/>
          <w:lang w:val="el-GR"/>
        </w:rPr>
        <w:t>ς</w:t>
      </w:r>
      <w:r w:rsidR="006070F7">
        <w:rPr>
          <w:rFonts w:ascii="Calibri" w:hAnsi="Calibri"/>
          <w:sz w:val="24"/>
          <w:szCs w:val="24"/>
          <w:lang w:val="el-GR"/>
        </w:rPr>
        <w:t xml:space="preserve"> στο επίπεδο της έρευνας</w:t>
      </w:r>
      <w:r w:rsidR="00CF70D7">
        <w:rPr>
          <w:rStyle w:val="FootnoteReference"/>
          <w:rFonts w:ascii="Calibri" w:hAnsi="Calibri"/>
          <w:sz w:val="24"/>
          <w:szCs w:val="24"/>
          <w:lang w:val="el-GR"/>
        </w:rPr>
        <w:footnoteReference w:id="7"/>
      </w:r>
      <w:r w:rsidR="006070F7">
        <w:rPr>
          <w:rFonts w:ascii="Calibri" w:hAnsi="Calibri"/>
          <w:sz w:val="24"/>
          <w:szCs w:val="24"/>
          <w:lang w:val="el-GR"/>
        </w:rPr>
        <w:t>.</w:t>
      </w:r>
      <w:r>
        <w:rPr>
          <w:rFonts w:ascii="Calibri" w:eastAsia="Times New Roman" w:hAnsi="Calibri"/>
          <w:sz w:val="24"/>
          <w:szCs w:val="24"/>
          <w:lang w:val="el-GR" w:eastAsia="el-GR"/>
        </w:rPr>
        <w:t xml:space="preserve"> </w:t>
      </w:r>
      <w:r w:rsidR="006070F7">
        <w:rPr>
          <w:rFonts w:ascii="Calibri" w:hAnsi="Calibri"/>
          <w:sz w:val="24"/>
          <w:szCs w:val="24"/>
          <w:lang w:val="el-GR"/>
        </w:rPr>
        <w:t xml:space="preserve">Υπό το πρίσμα αυτό, η συγκεκριμένη ρύθμιση κινείται στη σωστή κατεύθυνση, με την έννοια ότι καθορίζει με σαφή τρόπο την τύχη του γεννητικού υλικού, των ζυγωτών και των γονιμοποιημένων ωαρίων στην περίπτωση παρέλευσης του χρόνου κρυοσυντήρησής τους και της αδυναμίας επικοινωνίας ή ανεύρεσης </w:t>
      </w:r>
      <w:r w:rsidR="006B57F0">
        <w:rPr>
          <w:rFonts w:ascii="Calibri" w:hAnsi="Calibri"/>
          <w:sz w:val="24"/>
          <w:szCs w:val="24"/>
          <w:lang w:val="el-GR"/>
        </w:rPr>
        <w:t>των ενδιαφερόμενων προσώπων, ενδεχομένου όχι σπάνιου στην πράξη.</w:t>
      </w:r>
      <w:r w:rsidR="00780385">
        <w:rPr>
          <w:rFonts w:ascii="Calibri" w:hAnsi="Calibri"/>
          <w:sz w:val="24"/>
          <w:szCs w:val="24"/>
          <w:lang w:val="el-GR"/>
        </w:rPr>
        <w:t xml:space="preserve"> Πάντως, χρειάζεται να επισημανθεί ότι η ανωτέρω ρύθμιση μικρό </w:t>
      </w:r>
      <w:proofErr w:type="spellStart"/>
      <w:r w:rsidR="00780385">
        <w:rPr>
          <w:rFonts w:ascii="Calibri" w:hAnsi="Calibri"/>
          <w:sz w:val="24"/>
          <w:szCs w:val="24"/>
          <w:lang w:val="el-GR"/>
        </w:rPr>
        <w:t>αντίκρυσμα</w:t>
      </w:r>
      <w:proofErr w:type="spellEnd"/>
      <w:r w:rsidR="00780385">
        <w:rPr>
          <w:rFonts w:ascii="Calibri" w:hAnsi="Calibri"/>
          <w:sz w:val="24"/>
          <w:szCs w:val="24"/>
          <w:lang w:val="el-GR"/>
        </w:rPr>
        <w:t xml:space="preserve"> θα έχει, εάν δε συνοδευτεί από την ουσιαστική λειτουργία της Αρχής, η οποία είναι και κατά το νόμο πλέον αρμόδια να αποφασίσει για την τύχη της συγκεκριμένης κατηγορίας γεννητικού υλικού, ζυγωτών και γονιμοποιημένων ωαρίων. </w:t>
      </w:r>
    </w:p>
    <w:p w:rsidR="009B175C" w:rsidRPr="003260CA" w:rsidRDefault="00777371" w:rsidP="003260CA">
      <w:pPr>
        <w:spacing w:line="360" w:lineRule="auto"/>
        <w:ind w:left="360" w:firstLine="360"/>
        <w:jc w:val="both"/>
        <w:rPr>
          <w:rFonts w:ascii="Calibri" w:hAnsi="Calibri"/>
          <w:b/>
          <w:sz w:val="24"/>
          <w:szCs w:val="24"/>
          <w:lang w:val="el-GR"/>
        </w:rPr>
      </w:pPr>
      <w:r w:rsidRPr="003260CA">
        <w:rPr>
          <w:rFonts w:ascii="Calibri" w:hAnsi="Calibri"/>
          <w:b/>
          <w:sz w:val="24"/>
          <w:szCs w:val="24"/>
          <w:lang w:val="el-GR"/>
        </w:rPr>
        <w:t xml:space="preserve">2. </w:t>
      </w:r>
      <w:r w:rsidR="009B175C" w:rsidRPr="003260CA">
        <w:rPr>
          <w:rFonts w:ascii="Calibri" w:hAnsi="Calibri"/>
          <w:b/>
          <w:sz w:val="24"/>
          <w:szCs w:val="24"/>
          <w:lang w:val="el-GR"/>
        </w:rPr>
        <w:t>Άρθρο 15</w:t>
      </w:r>
      <w:r w:rsidRPr="003260CA">
        <w:rPr>
          <w:rFonts w:ascii="Calibri" w:hAnsi="Calibri"/>
          <w:b/>
          <w:sz w:val="24"/>
          <w:szCs w:val="24"/>
          <w:lang w:val="el-GR"/>
        </w:rPr>
        <w:t xml:space="preserve"> - </w:t>
      </w:r>
      <w:r w:rsidR="009B175C" w:rsidRPr="003260CA">
        <w:rPr>
          <w:rFonts w:ascii="Calibri" w:hAnsi="Calibri"/>
          <w:b/>
          <w:sz w:val="24"/>
          <w:szCs w:val="24"/>
          <w:lang w:val="el-GR"/>
        </w:rPr>
        <w:t>Διάθεση γονιμοποιημένων ωαρίων και γαμετών</w:t>
      </w:r>
    </w:p>
    <w:p w:rsidR="00F446F2" w:rsidRDefault="00280A75" w:rsidP="00280A75">
      <w:pPr>
        <w:spacing w:line="360" w:lineRule="auto"/>
        <w:jc w:val="both"/>
        <w:rPr>
          <w:rFonts w:ascii="Calibri" w:hAnsi="Calibri"/>
          <w:sz w:val="24"/>
          <w:szCs w:val="24"/>
          <w:lang w:val="el-GR"/>
        </w:rPr>
      </w:pPr>
      <w:r>
        <w:rPr>
          <w:rFonts w:ascii="Calibri" w:hAnsi="Calibri"/>
          <w:sz w:val="24"/>
          <w:szCs w:val="24"/>
          <w:lang w:val="el-GR"/>
        </w:rPr>
        <w:t xml:space="preserve">            </w:t>
      </w:r>
      <w:r w:rsidR="00F446F2">
        <w:rPr>
          <w:rFonts w:ascii="Calibri" w:hAnsi="Calibri"/>
          <w:sz w:val="24"/>
          <w:szCs w:val="24"/>
          <w:lang w:val="el-GR"/>
        </w:rPr>
        <w:t>Στο άρθρο 15 του ν. 4272/2014 εντοπίζει κανείς δύο κατηγορίες τροποποιήσεων του υπάρχ</w:t>
      </w:r>
      <w:r w:rsidR="00F411F2">
        <w:rPr>
          <w:rFonts w:ascii="Calibri" w:hAnsi="Calibri"/>
          <w:sz w:val="24"/>
          <w:szCs w:val="24"/>
          <w:lang w:val="el-GR"/>
        </w:rPr>
        <w:t>οντος νομοθετικού καθεστώτος: μί</w:t>
      </w:r>
      <w:r w:rsidR="00F446F2">
        <w:rPr>
          <w:rFonts w:ascii="Calibri" w:hAnsi="Calibri"/>
          <w:sz w:val="24"/>
          <w:szCs w:val="24"/>
          <w:lang w:val="el-GR"/>
        </w:rPr>
        <w:t>α που αφορά στη συναίνεση των συζύγων ή συντρόφων των δοτών του γεννητικού υλικού και μ</w:t>
      </w:r>
      <w:r w:rsidR="00F411F2">
        <w:rPr>
          <w:rFonts w:ascii="Calibri" w:hAnsi="Calibri"/>
          <w:sz w:val="24"/>
          <w:szCs w:val="24"/>
          <w:lang w:val="el-GR"/>
        </w:rPr>
        <w:t>ί</w:t>
      </w:r>
      <w:r w:rsidR="00F446F2">
        <w:rPr>
          <w:rFonts w:ascii="Calibri" w:hAnsi="Calibri"/>
          <w:sz w:val="24"/>
          <w:szCs w:val="24"/>
          <w:lang w:val="el-GR"/>
        </w:rPr>
        <w:t xml:space="preserve">α άλλη που αφορά στις καταβαλλόμενες </w:t>
      </w:r>
      <w:r w:rsidR="00F446F2">
        <w:rPr>
          <w:rFonts w:ascii="Calibri" w:hAnsi="Calibri"/>
          <w:sz w:val="24"/>
          <w:szCs w:val="24"/>
          <w:lang w:val="el-GR"/>
        </w:rPr>
        <w:lastRenderedPageBreak/>
        <w:t>στους δότες δαπάνες, στον προσδιορισμό της θετικής τους ζημίας και της αποζημίωσής τους, καθώς και στον τρόπο απόδοσης των εν λόγω δαπανών.</w:t>
      </w:r>
    </w:p>
    <w:p w:rsidR="009B175C" w:rsidRPr="003260CA" w:rsidRDefault="00280A75" w:rsidP="00280A75">
      <w:pPr>
        <w:spacing w:line="360" w:lineRule="auto"/>
        <w:jc w:val="both"/>
        <w:rPr>
          <w:rFonts w:ascii="Calibri" w:hAnsi="Calibri"/>
          <w:sz w:val="24"/>
          <w:szCs w:val="24"/>
          <w:lang w:val="el-GR"/>
        </w:rPr>
      </w:pPr>
      <w:r>
        <w:rPr>
          <w:rFonts w:ascii="Calibri" w:hAnsi="Calibri"/>
          <w:b/>
          <w:sz w:val="24"/>
          <w:szCs w:val="24"/>
          <w:lang w:val="el-GR"/>
        </w:rPr>
        <w:t xml:space="preserve">          </w:t>
      </w:r>
      <w:r w:rsidR="00777371" w:rsidRPr="00F446F2">
        <w:rPr>
          <w:rFonts w:ascii="Calibri" w:hAnsi="Calibri"/>
          <w:b/>
          <w:sz w:val="24"/>
          <w:szCs w:val="24"/>
          <w:lang w:val="el-GR"/>
        </w:rPr>
        <w:t>α</w:t>
      </w:r>
      <w:r w:rsidR="009B175C" w:rsidRPr="00F446F2">
        <w:rPr>
          <w:rFonts w:ascii="Calibri" w:hAnsi="Calibri"/>
          <w:b/>
          <w:sz w:val="24"/>
          <w:szCs w:val="24"/>
          <w:lang w:val="el-GR"/>
        </w:rPr>
        <w:t>.</w:t>
      </w:r>
      <w:r w:rsidR="009B175C" w:rsidRPr="003260CA">
        <w:rPr>
          <w:rFonts w:ascii="Calibri" w:hAnsi="Calibri"/>
          <w:sz w:val="24"/>
          <w:szCs w:val="24"/>
          <w:lang w:val="el-GR"/>
        </w:rPr>
        <w:t xml:space="preserve"> </w:t>
      </w:r>
      <w:r w:rsidR="00F446F2">
        <w:rPr>
          <w:rFonts w:ascii="Calibri" w:hAnsi="Calibri"/>
          <w:sz w:val="24"/>
          <w:szCs w:val="24"/>
          <w:lang w:val="el-GR"/>
        </w:rPr>
        <w:t>Έτσι, βάσει του νέου νόμου τ</w:t>
      </w:r>
      <w:r w:rsidR="009B175C" w:rsidRPr="003260CA">
        <w:rPr>
          <w:rFonts w:ascii="Calibri" w:hAnsi="Calibri"/>
          <w:sz w:val="24"/>
          <w:szCs w:val="24"/>
          <w:lang w:val="el-GR"/>
        </w:rPr>
        <w:t>ο εδάφιο β΄</w:t>
      </w:r>
      <w:r w:rsidR="00F446F2">
        <w:rPr>
          <w:rFonts w:ascii="Calibri" w:hAnsi="Calibri"/>
          <w:sz w:val="24"/>
          <w:szCs w:val="24"/>
          <w:lang w:val="el-GR"/>
        </w:rPr>
        <w:t xml:space="preserve"> της παραγράφου</w:t>
      </w:r>
      <w:r w:rsidR="00777371" w:rsidRPr="003260CA">
        <w:rPr>
          <w:rFonts w:ascii="Calibri" w:hAnsi="Calibri"/>
          <w:sz w:val="24"/>
          <w:szCs w:val="24"/>
          <w:lang w:val="el-GR"/>
        </w:rPr>
        <w:t xml:space="preserve"> 2 του άρθρου 8 του ν. </w:t>
      </w:r>
      <w:r w:rsidR="009B175C" w:rsidRPr="003260CA">
        <w:rPr>
          <w:rFonts w:ascii="Calibri" w:hAnsi="Calibri"/>
          <w:sz w:val="24"/>
          <w:szCs w:val="24"/>
          <w:lang w:val="el-GR"/>
        </w:rPr>
        <w:t>3305/2005</w:t>
      </w:r>
      <w:r w:rsidR="00777371" w:rsidRPr="003260CA">
        <w:rPr>
          <w:rStyle w:val="FootnoteReference"/>
          <w:rFonts w:ascii="Calibri" w:hAnsi="Calibri"/>
          <w:sz w:val="24"/>
          <w:szCs w:val="24"/>
          <w:lang w:val="el-GR"/>
        </w:rPr>
        <w:footnoteReference w:id="8"/>
      </w:r>
      <w:r w:rsidR="009B175C" w:rsidRPr="003260CA">
        <w:rPr>
          <w:rFonts w:ascii="Calibri" w:hAnsi="Calibri"/>
          <w:sz w:val="24"/>
          <w:szCs w:val="24"/>
          <w:lang w:val="el-GR"/>
        </w:rPr>
        <w:t xml:space="preserve"> αντικαθίσταται ως εξής:</w:t>
      </w:r>
    </w:p>
    <w:p w:rsidR="009B175C" w:rsidRPr="003260CA" w:rsidRDefault="009B175C" w:rsidP="00280A75">
      <w:pPr>
        <w:spacing w:line="360" w:lineRule="auto"/>
        <w:ind w:left="720"/>
        <w:jc w:val="both"/>
        <w:rPr>
          <w:rFonts w:ascii="Calibri" w:hAnsi="Calibri"/>
          <w:i/>
          <w:sz w:val="24"/>
          <w:szCs w:val="24"/>
          <w:lang w:val="el-GR"/>
        </w:rPr>
      </w:pPr>
      <w:r w:rsidRPr="003260CA">
        <w:rPr>
          <w:rFonts w:ascii="Calibri" w:hAnsi="Calibri"/>
          <w:i/>
          <w:sz w:val="24"/>
          <w:szCs w:val="24"/>
          <w:lang w:val="el-GR"/>
        </w:rPr>
        <w:t>«Σε περίπτωση διάθεσης γονιμοποιημένων ωαρίων, όταν οι δότριες είναι έγγαμες ή συζούν σε ελεύθερη ένωση απαιτείται και η έγγραφη συναίνεση του συζύγου ή συντρόφου.»</w:t>
      </w:r>
    </w:p>
    <w:p w:rsidR="00777371" w:rsidRDefault="00280A75" w:rsidP="00280A75">
      <w:pPr>
        <w:spacing w:line="360" w:lineRule="auto"/>
        <w:jc w:val="both"/>
        <w:rPr>
          <w:rFonts w:ascii="Calibri" w:hAnsi="Calibri"/>
          <w:sz w:val="24"/>
          <w:szCs w:val="24"/>
          <w:lang w:val="el-GR"/>
        </w:rPr>
      </w:pPr>
      <w:r>
        <w:rPr>
          <w:rFonts w:ascii="Calibri" w:hAnsi="Calibri"/>
          <w:sz w:val="24"/>
          <w:szCs w:val="24"/>
          <w:lang w:val="el-GR"/>
        </w:rPr>
        <w:t xml:space="preserve">              </w:t>
      </w:r>
      <w:r w:rsidR="00F446F2">
        <w:rPr>
          <w:rFonts w:ascii="Calibri" w:hAnsi="Calibri"/>
          <w:sz w:val="24"/>
          <w:szCs w:val="24"/>
          <w:lang w:val="el-GR"/>
        </w:rPr>
        <w:t xml:space="preserve">Με τη νέα, δηλαδή, διάταξη πλέον η συναίνεση του συζύγου ή συντρόφου </w:t>
      </w:r>
      <w:r w:rsidR="00DC0716">
        <w:rPr>
          <w:rFonts w:ascii="Calibri" w:hAnsi="Calibri"/>
          <w:sz w:val="24"/>
          <w:szCs w:val="24"/>
          <w:lang w:val="el-GR"/>
        </w:rPr>
        <w:t xml:space="preserve">απαιτείται </w:t>
      </w:r>
      <w:r w:rsidR="00DC0716" w:rsidRPr="00DC0716">
        <w:rPr>
          <w:rFonts w:ascii="Calibri" w:hAnsi="Calibri"/>
          <w:i/>
          <w:sz w:val="24"/>
          <w:szCs w:val="24"/>
          <w:lang w:val="el-GR"/>
        </w:rPr>
        <w:t xml:space="preserve">μόνον </w:t>
      </w:r>
      <w:r w:rsidR="00DC0716">
        <w:rPr>
          <w:rFonts w:ascii="Calibri" w:hAnsi="Calibri"/>
          <w:sz w:val="24"/>
          <w:szCs w:val="24"/>
          <w:lang w:val="el-GR"/>
        </w:rPr>
        <w:t xml:space="preserve">στην περίπτωση </w:t>
      </w:r>
      <w:r w:rsidR="00DC0716" w:rsidRPr="004A16F6">
        <w:rPr>
          <w:rFonts w:ascii="Calibri" w:hAnsi="Calibri"/>
          <w:i/>
          <w:sz w:val="24"/>
          <w:szCs w:val="24"/>
          <w:lang w:val="el-GR"/>
        </w:rPr>
        <w:t>δωρεάς γονιμοποιημένων ωαρίων</w:t>
      </w:r>
      <w:r w:rsidR="00DC0716">
        <w:rPr>
          <w:rFonts w:ascii="Calibri" w:hAnsi="Calibri"/>
          <w:sz w:val="24"/>
          <w:szCs w:val="24"/>
          <w:lang w:val="el-GR"/>
        </w:rPr>
        <w:t>. Πράγματι, ουδεμία αμφιβολία υπάρχει ότι στην εν λόγω περίπτωση δωρεάς γονιμοποιημένων ωαρίων, η συναίνεση του συζύγου ή συντρόφου είναι απαραίτητη, αφού τα γονιμοποιημένα ωάρια πρόκειται να χρησιμοποιηθούν από τρίτους λήπτες και άρα ο σύζυγος ή ο σύντροφος με γεννητικό υλικό του οποίου έχει γονιμοποιηθεί το ωάριο της δότριας έχει κάθε δικαίωμα να γνωρίζει και να αποδέχεται το γεγονός της δωρεάς του γονιμοποιημένου ωαρίου σε κάποιον τρίτο λήπτη</w:t>
      </w:r>
      <w:r w:rsidR="00CB4503">
        <w:rPr>
          <w:rStyle w:val="FootnoteReference"/>
          <w:rFonts w:ascii="Calibri" w:hAnsi="Calibri"/>
          <w:sz w:val="24"/>
          <w:szCs w:val="24"/>
          <w:lang w:val="el-GR"/>
        </w:rPr>
        <w:footnoteReference w:id="9"/>
      </w:r>
      <w:r w:rsidR="00DC0716">
        <w:rPr>
          <w:rFonts w:ascii="Calibri" w:hAnsi="Calibri"/>
          <w:sz w:val="24"/>
          <w:szCs w:val="24"/>
          <w:lang w:val="el-GR"/>
        </w:rPr>
        <w:t>.</w:t>
      </w:r>
    </w:p>
    <w:p w:rsidR="008574B5" w:rsidRDefault="00280A75" w:rsidP="00613558">
      <w:pPr>
        <w:spacing w:line="360" w:lineRule="auto"/>
        <w:jc w:val="both"/>
        <w:rPr>
          <w:rFonts w:ascii="Calibri" w:hAnsi="Calibri"/>
          <w:sz w:val="24"/>
          <w:szCs w:val="24"/>
          <w:lang w:val="el-GR"/>
        </w:rPr>
      </w:pPr>
      <w:r w:rsidRPr="00FF559C">
        <w:rPr>
          <w:rFonts w:ascii="Calibri" w:hAnsi="Calibri"/>
          <w:sz w:val="24"/>
          <w:szCs w:val="24"/>
          <w:lang w:val="el-GR"/>
        </w:rPr>
        <w:t xml:space="preserve">               Η σημαντική καινοτομία της νέας διάταξης είναι ότι</w:t>
      </w:r>
      <w:r>
        <w:rPr>
          <w:rFonts w:ascii="Calibri" w:hAnsi="Calibri"/>
          <w:sz w:val="24"/>
          <w:szCs w:val="24"/>
          <w:lang w:val="el-GR"/>
        </w:rPr>
        <w:t xml:space="preserve"> </w:t>
      </w:r>
      <w:r w:rsidR="003E4CC7">
        <w:rPr>
          <w:rFonts w:ascii="Calibri" w:hAnsi="Calibri"/>
          <w:sz w:val="24"/>
          <w:szCs w:val="24"/>
          <w:lang w:val="el-GR"/>
        </w:rPr>
        <w:t>ο νομοθέτης απάλειψε</w:t>
      </w:r>
      <w:r w:rsidR="00DC0716">
        <w:rPr>
          <w:rFonts w:ascii="Calibri" w:hAnsi="Calibri"/>
          <w:sz w:val="24"/>
          <w:szCs w:val="24"/>
          <w:lang w:val="el-GR"/>
        </w:rPr>
        <w:t xml:space="preserve"> </w:t>
      </w:r>
      <w:r w:rsidR="003E4CC7">
        <w:rPr>
          <w:rFonts w:ascii="Calibri" w:hAnsi="Calibri"/>
          <w:sz w:val="24"/>
          <w:szCs w:val="24"/>
          <w:lang w:val="el-GR"/>
        </w:rPr>
        <w:t>τ</w:t>
      </w:r>
      <w:r w:rsidR="00DC0716">
        <w:rPr>
          <w:rFonts w:ascii="Calibri" w:hAnsi="Calibri"/>
          <w:sz w:val="24"/>
          <w:szCs w:val="24"/>
          <w:lang w:val="el-GR"/>
        </w:rPr>
        <w:t>η</w:t>
      </w:r>
      <w:r w:rsidR="003E4CC7">
        <w:rPr>
          <w:rFonts w:ascii="Calibri" w:hAnsi="Calibri"/>
          <w:sz w:val="24"/>
          <w:szCs w:val="24"/>
          <w:lang w:val="el-GR"/>
        </w:rPr>
        <w:t>ν</w:t>
      </w:r>
      <w:r w:rsidR="00DC0716">
        <w:rPr>
          <w:rFonts w:ascii="Calibri" w:hAnsi="Calibri"/>
          <w:sz w:val="24"/>
          <w:szCs w:val="24"/>
          <w:lang w:val="el-GR"/>
        </w:rPr>
        <w:t xml:space="preserve"> προϋπόθεση της συναίνεσης του ή της συζύγου ή συντρόφου στην περίπτωση της </w:t>
      </w:r>
      <w:r w:rsidR="003E4CC7">
        <w:rPr>
          <w:rFonts w:ascii="Calibri" w:hAnsi="Calibri"/>
          <w:sz w:val="24"/>
          <w:szCs w:val="24"/>
          <w:lang w:val="el-GR"/>
        </w:rPr>
        <w:t>δωρεάς γαμετών, αφού μ</w:t>
      </w:r>
      <w:r w:rsidR="00DC0716">
        <w:rPr>
          <w:rFonts w:ascii="Calibri" w:hAnsi="Calibri"/>
          <w:sz w:val="24"/>
          <w:szCs w:val="24"/>
          <w:lang w:val="el-GR"/>
        </w:rPr>
        <w:t xml:space="preserve">ε βάση το νέο νομοθετικό καθεστώς, ο/η σύζυγος ή ο/η σύντροφος θα μπορεί να προβαίνει στη διάθεση των γαμετών του/της, χωρίς να απαιτείται η προηγούμενη έγγραφη συναίνεση του/της συζύγου ή συντρόφου τους. </w:t>
      </w:r>
      <w:r w:rsidR="003E4CC7">
        <w:rPr>
          <w:rFonts w:ascii="Calibri" w:hAnsi="Calibri"/>
          <w:sz w:val="24"/>
          <w:szCs w:val="24"/>
          <w:lang w:val="el-GR"/>
        </w:rPr>
        <w:t xml:space="preserve">Πρόκειται για μια τροποποίηση που </w:t>
      </w:r>
      <w:r w:rsidR="008574B5">
        <w:rPr>
          <w:rFonts w:ascii="Calibri" w:hAnsi="Calibri"/>
          <w:sz w:val="24"/>
          <w:szCs w:val="24"/>
          <w:lang w:val="el-GR"/>
        </w:rPr>
        <w:t xml:space="preserve">σίγουρα </w:t>
      </w:r>
      <w:r w:rsidR="008574B5">
        <w:rPr>
          <w:rFonts w:ascii="Calibri" w:hAnsi="Calibri"/>
          <w:sz w:val="24"/>
          <w:szCs w:val="24"/>
          <w:lang w:val="el-GR"/>
        </w:rPr>
        <w:lastRenderedPageBreak/>
        <w:t xml:space="preserve">δημιουργεί προβληματισμό: </w:t>
      </w:r>
      <w:r w:rsidR="003E4CC7">
        <w:rPr>
          <w:rFonts w:ascii="Calibri" w:hAnsi="Calibri"/>
          <w:sz w:val="24"/>
          <w:szCs w:val="24"/>
          <w:lang w:val="el-GR"/>
        </w:rPr>
        <w:t>αντικατοπτρίζει</w:t>
      </w:r>
      <w:r w:rsidR="00944D9D">
        <w:rPr>
          <w:rFonts w:ascii="Calibri" w:hAnsi="Calibri"/>
          <w:sz w:val="24"/>
          <w:szCs w:val="24"/>
          <w:lang w:val="el-GR"/>
        </w:rPr>
        <w:t>,</w:t>
      </w:r>
      <w:r w:rsidR="003E4CC7">
        <w:rPr>
          <w:rFonts w:ascii="Calibri" w:hAnsi="Calibri"/>
          <w:sz w:val="24"/>
          <w:szCs w:val="24"/>
          <w:lang w:val="el-GR"/>
        </w:rPr>
        <w:t xml:space="preserve"> </w:t>
      </w:r>
      <w:r w:rsidR="008574B5">
        <w:rPr>
          <w:rFonts w:ascii="Calibri" w:hAnsi="Calibri"/>
          <w:sz w:val="24"/>
          <w:szCs w:val="24"/>
          <w:lang w:val="el-GR"/>
        </w:rPr>
        <w:t>άραγε</w:t>
      </w:r>
      <w:r w:rsidR="00944D9D">
        <w:rPr>
          <w:rFonts w:ascii="Calibri" w:hAnsi="Calibri"/>
          <w:sz w:val="24"/>
          <w:szCs w:val="24"/>
          <w:lang w:val="el-GR"/>
        </w:rPr>
        <w:t>,</w:t>
      </w:r>
      <w:r w:rsidR="008574B5">
        <w:rPr>
          <w:rFonts w:ascii="Calibri" w:hAnsi="Calibri"/>
          <w:sz w:val="24"/>
          <w:szCs w:val="24"/>
          <w:lang w:val="el-GR"/>
        </w:rPr>
        <w:t xml:space="preserve"> </w:t>
      </w:r>
      <w:r w:rsidR="003E4CC7">
        <w:rPr>
          <w:rFonts w:ascii="Calibri" w:hAnsi="Calibri"/>
          <w:sz w:val="24"/>
          <w:szCs w:val="24"/>
          <w:lang w:val="el-GR"/>
        </w:rPr>
        <w:t xml:space="preserve">τις </w:t>
      </w:r>
      <w:r w:rsidR="00E75A49">
        <w:rPr>
          <w:rFonts w:ascii="Calibri" w:hAnsi="Calibri"/>
          <w:sz w:val="24"/>
          <w:szCs w:val="24"/>
          <w:lang w:val="el-GR"/>
        </w:rPr>
        <w:t xml:space="preserve">επιφυλάξεις που έχουν </w:t>
      </w:r>
      <w:r w:rsidR="003E4CC7">
        <w:rPr>
          <w:rFonts w:ascii="Calibri" w:hAnsi="Calibri"/>
          <w:sz w:val="24"/>
          <w:szCs w:val="24"/>
          <w:lang w:val="el-GR"/>
        </w:rPr>
        <w:t>διατυπωθεί</w:t>
      </w:r>
      <w:r w:rsidR="00CB4503">
        <w:rPr>
          <w:rStyle w:val="FootnoteReference"/>
          <w:rFonts w:ascii="Calibri" w:hAnsi="Calibri"/>
          <w:sz w:val="24"/>
          <w:szCs w:val="24"/>
          <w:lang w:val="el-GR"/>
        </w:rPr>
        <w:footnoteReference w:id="10"/>
      </w:r>
      <w:r w:rsidR="003E4CC7">
        <w:rPr>
          <w:rFonts w:ascii="Calibri" w:hAnsi="Calibri"/>
          <w:sz w:val="24"/>
          <w:szCs w:val="24"/>
          <w:lang w:val="el-GR"/>
        </w:rPr>
        <w:t xml:space="preserve"> σε σχέση με το δικαιολογημένο ή μη της απαίτησης της έγγραφης συναίνεσης του/της συζύγου ή του/της συντρόφου στην περίπτωση απλής δωρεάς σπέρματος ή ωαρίου</w:t>
      </w:r>
      <w:r w:rsidR="008574B5">
        <w:rPr>
          <w:rFonts w:ascii="Calibri" w:hAnsi="Calibri"/>
          <w:sz w:val="24"/>
          <w:szCs w:val="24"/>
          <w:lang w:val="el-GR"/>
        </w:rPr>
        <w:t xml:space="preserve"> ή έρχεται απλά να διευκολύνει στην πράξη την εφαρμογή των μεθόδων ΙΥΑ</w:t>
      </w:r>
      <w:r w:rsidR="00944D9D">
        <w:rPr>
          <w:rFonts w:ascii="Calibri" w:hAnsi="Calibri"/>
          <w:sz w:val="24"/>
          <w:szCs w:val="24"/>
          <w:lang w:val="el-GR"/>
        </w:rPr>
        <w:t xml:space="preserve"> εξυπηρετώντας με τον τρόπο αυτό τους επαγγελματίες του χώρου, δηλαδή του γιατρούς</w:t>
      </w:r>
      <w:r w:rsidR="00944D9D">
        <w:rPr>
          <w:rStyle w:val="FootnoteReference"/>
          <w:rFonts w:ascii="Calibri" w:hAnsi="Calibri"/>
          <w:sz w:val="24"/>
          <w:szCs w:val="24"/>
          <w:lang w:val="el-GR"/>
        </w:rPr>
        <w:footnoteReference w:id="11"/>
      </w:r>
      <w:r w:rsidR="008574B5">
        <w:rPr>
          <w:rFonts w:ascii="Calibri" w:hAnsi="Calibri"/>
          <w:sz w:val="24"/>
          <w:szCs w:val="24"/>
          <w:lang w:val="el-GR"/>
        </w:rPr>
        <w:t>;</w:t>
      </w:r>
    </w:p>
    <w:p w:rsidR="00613558" w:rsidRDefault="00613558" w:rsidP="00613558">
      <w:pPr>
        <w:spacing w:line="360" w:lineRule="auto"/>
        <w:jc w:val="both"/>
        <w:rPr>
          <w:rFonts w:ascii="Calibri" w:hAnsi="Calibri"/>
          <w:sz w:val="24"/>
          <w:szCs w:val="24"/>
          <w:lang w:val="el-GR"/>
        </w:rPr>
      </w:pPr>
      <w:r>
        <w:rPr>
          <w:rFonts w:ascii="Calibri" w:hAnsi="Calibri"/>
          <w:sz w:val="24"/>
          <w:szCs w:val="24"/>
          <w:lang w:val="el-GR"/>
        </w:rPr>
        <w:t xml:space="preserve">                </w:t>
      </w:r>
      <w:r w:rsidR="008574B5">
        <w:rPr>
          <w:rFonts w:ascii="Calibri" w:hAnsi="Calibri"/>
          <w:sz w:val="24"/>
          <w:szCs w:val="24"/>
          <w:lang w:val="el-GR"/>
        </w:rPr>
        <w:t>Οι επιφυλάξεις για το αναγκαίο ή μη της έγγραφης συναίνεσης του/της συζύγου ή του/της συντρόφου στην περίπτωση απλής δωρεάς σπέρματος ή ωαρίου βασίζονται ουσιαστικά στη σκέψη ότι</w:t>
      </w:r>
      <w:r w:rsidR="003E4CC7">
        <w:rPr>
          <w:rFonts w:ascii="Calibri" w:hAnsi="Calibri"/>
          <w:sz w:val="24"/>
          <w:szCs w:val="24"/>
          <w:lang w:val="el-GR"/>
        </w:rPr>
        <w:t xml:space="preserve"> η εν λόγω δωρεά ουδεμία έννομη ή πραγματική συνέπεια συνεπάγεται για του</w:t>
      </w:r>
      <w:r w:rsidR="00F411F2">
        <w:rPr>
          <w:rFonts w:ascii="Calibri" w:hAnsi="Calibri"/>
          <w:sz w:val="24"/>
          <w:szCs w:val="24"/>
          <w:lang w:val="el-GR"/>
        </w:rPr>
        <w:t>ς</w:t>
      </w:r>
      <w:r w:rsidR="003E4CC7">
        <w:rPr>
          <w:rFonts w:ascii="Calibri" w:hAnsi="Calibri"/>
          <w:sz w:val="24"/>
          <w:szCs w:val="24"/>
          <w:lang w:val="el-GR"/>
        </w:rPr>
        <w:t xml:space="preserve"> δότες και τους συζύγους ή συντρόφους τους.</w:t>
      </w:r>
      <w:r w:rsidR="00E75A49">
        <w:rPr>
          <w:rFonts w:ascii="Calibri" w:hAnsi="Calibri"/>
          <w:sz w:val="24"/>
          <w:szCs w:val="24"/>
          <w:lang w:val="el-GR"/>
        </w:rPr>
        <w:t xml:space="preserve"> Ο μεν δότης του σπέρματος δεν καθίσταται κατά το νόμο πατέρας του παιδιού που θα γεννηθεί και αποκλείεται κατά το άρθρο 1479 §2 ΑΚ η δικαστική αναγνώριση της πατρότητάς του, ενώ ούτε και η δότρια του ωαρίου εκφεύγει του κανόνα του 1463 §1 ΑΚ που θέλει μητέρα του παιδιού εκείνη</w:t>
      </w:r>
      <w:r w:rsidR="00CB4503">
        <w:rPr>
          <w:rFonts w:ascii="Calibri" w:hAnsi="Calibri"/>
          <w:sz w:val="24"/>
          <w:szCs w:val="24"/>
          <w:lang w:val="el-GR"/>
        </w:rPr>
        <w:t>ν</w:t>
      </w:r>
      <w:r w:rsidR="00E75A49">
        <w:rPr>
          <w:rFonts w:ascii="Calibri" w:hAnsi="Calibri"/>
          <w:sz w:val="24"/>
          <w:szCs w:val="24"/>
          <w:lang w:val="el-GR"/>
        </w:rPr>
        <w:t xml:space="preserve"> που το γεννά. Μόνον σε εντελώς περιορισμένες περιπτώσεις</w:t>
      </w:r>
      <w:r w:rsidR="00E75A49">
        <w:rPr>
          <w:rStyle w:val="FootnoteReference"/>
          <w:rFonts w:ascii="Calibri" w:hAnsi="Calibri"/>
          <w:sz w:val="24"/>
          <w:szCs w:val="24"/>
          <w:lang w:val="el-GR"/>
        </w:rPr>
        <w:footnoteReference w:id="12"/>
      </w:r>
      <w:r w:rsidR="00E75A49">
        <w:rPr>
          <w:rFonts w:ascii="Calibri" w:hAnsi="Calibri"/>
          <w:sz w:val="24"/>
          <w:szCs w:val="24"/>
          <w:lang w:val="el-GR"/>
        </w:rPr>
        <w:t xml:space="preserve"> μπορεί ο δότης ή η δότρια του γεννητικού υλικού να αποκτήσουν συγγένεια με το παιδί που θα γεννηθεί και οι </w:t>
      </w:r>
      <w:r w:rsidR="00CB4503">
        <w:rPr>
          <w:rFonts w:ascii="Calibri" w:hAnsi="Calibri"/>
          <w:sz w:val="24"/>
          <w:szCs w:val="24"/>
          <w:lang w:val="el-GR"/>
        </w:rPr>
        <w:t>ελά</w:t>
      </w:r>
      <w:r w:rsidR="009B4B25">
        <w:rPr>
          <w:rFonts w:ascii="Calibri" w:hAnsi="Calibri"/>
          <w:sz w:val="24"/>
          <w:szCs w:val="24"/>
          <w:lang w:val="el-GR"/>
        </w:rPr>
        <w:t xml:space="preserve">χιστες </w:t>
      </w:r>
      <w:r w:rsidR="009B4B25" w:rsidRPr="00FF559C">
        <w:rPr>
          <w:rFonts w:ascii="Calibri" w:hAnsi="Calibri"/>
          <w:sz w:val="24"/>
          <w:szCs w:val="24"/>
          <w:lang w:val="el-GR"/>
        </w:rPr>
        <w:t xml:space="preserve">αυτές </w:t>
      </w:r>
      <w:r w:rsidR="00E75A49" w:rsidRPr="00FF559C">
        <w:rPr>
          <w:rFonts w:ascii="Calibri" w:hAnsi="Calibri"/>
          <w:sz w:val="24"/>
          <w:szCs w:val="24"/>
          <w:lang w:val="el-GR"/>
        </w:rPr>
        <w:t>περιπτώσεις</w:t>
      </w:r>
      <w:r w:rsidR="00E75A49">
        <w:rPr>
          <w:rFonts w:ascii="Calibri" w:hAnsi="Calibri"/>
          <w:sz w:val="24"/>
          <w:szCs w:val="24"/>
          <w:lang w:val="el-GR"/>
        </w:rPr>
        <w:t xml:space="preserve"> θεωρείται ότι δε δικαιολογούν την προϋπόθεση της </w:t>
      </w:r>
      <w:r w:rsidR="00CB4503">
        <w:rPr>
          <w:rFonts w:ascii="Calibri" w:hAnsi="Calibri"/>
          <w:sz w:val="24"/>
          <w:szCs w:val="24"/>
          <w:lang w:val="el-GR"/>
        </w:rPr>
        <w:t xml:space="preserve">παροχής της </w:t>
      </w:r>
      <w:r w:rsidR="00E75A49">
        <w:rPr>
          <w:rFonts w:ascii="Calibri" w:hAnsi="Calibri"/>
          <w:sz w:val="24"/>
          <w:szCs w:val="24"/>
          <w:lang w:val="el-GR"/>
        </w:rPr>
        <w:t>συναίνεση</w:t>
      </w:r>
      <w:r w:rsidR="009B4B25">
        <w:rPr>
          <w:rFonts w:ascii="Calibri" w:hAnsi="Calibri"/>
          <w:sz w:val="24"/>
          <w:szCs w:val="24"/>
          <w:lang w:val="el-GR"/>
        </w:rPr>
        <w:t>ς</w:t>
      </w:r>
      <w:r w:rsidR="00E75A49">
        <w:rPr>
          <w:rFonts w:ascii="Calibri" w:hAnsi="Calibri"/>
          <w:sz w:val="24"/>
          <w:szCs w:val="24"/>
          <w:lang w:val="el-GR"/>
        </w:rPr>
        <w:t xml:space="preserve"> του/της συζύγου ή του/της συντρόφου. </w:t>
      </w:r>
      <w:r w:rsidR="002679B5">
        <w:rPr>
          <w:rFonts w:ascii="Calibri" w:hAnsi="Calibri"/>
          <w:sz w:val="24"/>
          <w:szCs w:val="24"/>
          <w:lang w:val="el-GR"/>
        </w:rPr>
        <w:t xml:space="preserve">Δεδομένου δε ότι </w:t>
      </w:r>
      <w:r w:rsidR="009B4B25">
        <w:rPr>
          <w:rFonts w:ascii="Calibri" w:hAnsi="Calibri"/>
          <w:sz w:val="24"/>
          <w:szCs w:val="24"/>
          <w:lang w:val="el-GR"/>
        </w:rPr>
        <w:t>κατά την κρατούσα θέση</w:t>
      </w:r>
      <w:r w:rsidR="009B4B25">
        <w:rPr>
          <w:rStyle w:val="FootnoteReference"/>
          <w:rFonts w:ascii="Calibri" w:hAnsi="Calibri"/>
          <w:sz w:val="24"/>
          <w:szCs w:val="24"/>
          <w:lang w:val="el-GR"/>
        </w:rPr>
        <w:footnoteReference w:id="13"/>
      </w:r>
      <w:r w:rsidR="009B4B25">
        <w:rPr>
          <w:rFonts w:ascii="Calibri" w:hAnsi="Calibri"/>
          <w:sz w:val="24"/>
          <w:szCs w:val="24"/>
          <w:lang w:val="el-GR"/>
        </w:rPr>
        <w:t xml:space="preserve"> </w:t>
      </w:r>
      <w:r w:rsidR="002679B5">
        <w:rPr>
          <w:rFonts w:ascii="Calibri" w:hAnsi="Calibri"/>
          <w:sz w:val="24"/>
          <w:szCs w:val="24"/>
          <w:lang w:val="el-GR"/>
        </w:rPr>
        <w:t xml:space="preserve">τόσο το σπέρμα όσο και το ωάριο </w:t>
      </w:r>
      <w:r w:rsidR="002679B5">
        <w:rPr>
          <w:rFonts w:ascii="Calibri" w:hAnsi="Calibri"/>
          <w:sz w:val="24"/>
          <w:szCs w:val="24"/>
          <w:lang w:val="el-GR"/>
        </w:rPr>
        <w:lastRenderedPageBreak/>
        <w:t xml:space="preserve">αποτελούν στοιχεία της προσωπικότητας του ατόμου από το οποίο προέρχονται και </w:t>
      </w:r>
      <w:r w:rsidR="00956F89" w:rsidRPr="00940093">
        <w:rPr>
          <w:rFonts w:ascii="Calibri" w:hAnsi="Calibri"/>
          <w:sz w:val="24"/>
          <w:szCs w:val="24"/>
          <w:lang w:val="el-GR"/>
        </w:rPr>
        <w:t>μόνο</w:t>
      </w:r>
      <w:r w:rsidR="002679B5" w:rsidRPr="00940093">
        <w:rPr>
          <w:rFonts w:ascii="Calibri" w:hAnsi="Calibri"/>
          <w:sz w:val="24"/>
          <w:szCs w:val="24"/>
          <w:lang w:val="el-GR"/>
        </w:rPr>
        <w:t>,</w:t>
      </w:r>
      <w:r w:rsidR="002679B5">
        <w:rPr>
          <w:rFonts w:ascii="Calibri" w:hAnsi="Calibri"/>
          <w:sz w:val="24"/>
          <w:szCs w:val="24"/>
          <w:lang w:val="el-GR"/>
        </w:rPr>
        <w:t xml:space="preserve"> </w:t>
      </w:r>
      <w:r w:rsidR="008574B5">
        <w:rPr>
          <w:rFonts w:ascii="Calibri" w:hAnsi="Calibri"/>
          <w:sz w:val="24"/>
          <w:szCs w:val="24"/>
          <w:lang w:val="el-GR"/>
        </w:rPr>
        <w:t xml:space="preserve">έχει διατυπωθεί και η σκέψη </w:t>
      </w:r>
      <w:r w:rsidR="009B4B25">
        <w:rPr>
          <w:rFonts w:ascii="Calibri" w:hAnsi="Calibri"/>
          <w:sz w:val="24"/>
          <w:szCs w:val="24"/>
          <w:lang w:val="el-GR"/>
        </w:rPr>
        <w:t xml:space="preserve">ότι </w:t>
      </w:r>
      <w:r w:rsidR="006A1D50">
        <w:rPr>
          <w:rFonts w:ascii="Calibri" w:hAnsi="Calibri"/>
          <w:sz w:val="24"/>
          <w:szCs w:val="24"/>
          <w:lang w:val="el-GR"/>
        </w:rPr>
        <w:t>δεν υφίσταται λόγος που να δι</w:t>
      </w:r>
      <w:r w:rsidR="002679B5">
        <w:rPr>
          <w:rFonts w:ascii="Calibri" w:hAnsi="Calibri"/>
          <w:sz w:val="24"/>
          <w:szCs w:val="24"/>
          <w:lang w:val="el-GR"/>
        </w:rPr>
        <w:t>κ</w:t>
      </w:r>
      <w:r w:rsidR="006A1D50">
        <w:rPr>
          <w:rFonts w:ascii="Calibri" w:hAnsi="Calibri"/>
          <w:sz w:val="24"/>
          <w:szCs w:val="24"/>
          <w:lang w:val="el-GR"/>
        </w:rPr>
        <w:t>α</w:t>
      </w:r>
      <w:r w:rsidR="002679B5">
        <w:rPr>
          <w:rFonts w:ascii="Calibri" w:hAnsi="Calibri"/>
          <w:sz w:val="24"/>
          <w:szCs w:val="24"/>
          <w:lang w:val="el-GR"/>
        </w:rPr>
        <w:t>ιολογεί την ανάγκη έγκρισης της νόμιμης αλτρουισ</w:t>
      </w:r>
      <w:r w:rsidR="006A1D50">
        <w:rPr>
          <w:rFonts w:ascii="Calibri" w:hAnsi="Calibri"/>
          <w:sz w:val="24"/>
          <w:szCs w:val="24"/>
          <w:lang w:val="el-GR"/>
        </w:rPr>
        <w:t>τικής συμπερ</w:t>
      </w:r>
      <w:r w:rsidR="002679B5">
        <w:rPr>
          <w:rFonts w:ascii="Calibri" w:hAnsi="Calibri"/>
          <w:sz w:val="24"/>
          <w:szCs w:val="24"/>
          <w:lang w:val="el-GR"/>
        </w:rPr>
        <w:t>ιφοράς του από τον/την σύζυγο ή τον/την σύντροφό του</w:t>
      </w:r>
      <w:r w:rsidR="002679B5">
        <w:rPr>
          <w:rStyle w:val="FootnoteReference"/>
          <w:rFonts w:ascii="Calibri" w:hAnsi="Calibri"/>
          <w:sz w:val="24"/>
          <w:szCs w:val="24"/>
          <w:lang w:val="el-GR"/>
        </w:rPr>
        <w:footnoteReference w:id="14"/>
      </w:r>
      <w:r w:rsidR="002679B5">
        <w:rPr>
          <w:rFonts w:ascii="Calibri" w:hAnsi="Calibri"/>
          <w:sz w:val="24"/>
          <w:szCs w:val="24"/>
          <w:lang w:val="el-GR"/>
        </w:rPr>
        <w:t>.</w:t>
      </w:r>
      <w:r>
        <w:rPr>
          <w:rFonts w:ascii="Calibri" w:hAnsi="Calibri"/>
          <w:sz w:val="24"/>
          <w:szCs w:val="24"/>
          <w:lang w:val="el-GR"/>
        </w:rPr>
        <w:t xml:space="preserve"> </w:t>
      </w:r>
    </w:p>
    <w:p w:rsidR="00613558" w:rsidRDefault="00613558" w:rsidP="00613558">
      <w:pPr>
        <w:spacing w:line="360" w:lineRule="auto"/>
        <w:jc w:val="both"/>
        <w:rPr>
          <w:rFonts w:ascii="Calibri" w:hAnsi="Calibri"/>
          <w:sz w:val="24"/>
          <w:szCs w:val="24"/>
          <w:lang w:val="el-GR"/>
        </w:rPr>
      </w:pPr>
      <w:r>
        <w:rPr>
          <w:rFonts w:ascii="Calibri" w:hAnsi="Calibri"/>
          <w:sz w:val="24"/>
          <w:szCs w:val="24"/>
          <w:lang w:val="el-GR"/>
        </w:rPr>
        <w:t xml:space="preserve">                  </w:t>
      </w:r>
      <w:r w:rsidR="006A1D50">
        <w:rPr>
          <w:rFonts w:ascii="Calibri" w:hAnsi="Calibri"/>
          <w:sz w:val="24"/>
          <w:szCs w:val="24"/>
          <w:lang w:val="el-GR"/>
        </w:rPr>
        <w:t>Άλλωστε, το γεγονός της καθιέρωσης της ανωνυμίας των δοτών θεωρείται</w:t>
      </w:r>
      <w:r w:rsidR="00CB4503">
        <w:rPr>
          <w:rStyle w:val="FootnoteReference"/>
          <w:rFonts w:ascii="Calibri" w:hAnsi="Calibri"/>
          <w:sz w:val="24"/>
          <w:szCs w:val="24"/>
          <w:lang w:val="el-GR"/>
        </w:rPr>
        <w:footnoteReference w:id="15"/>
      </w:r>
      <w:r w:rsidR="006A1D50">
        <w:rPr>
          <w:rFonts w:ascii="Calibri" w:hAnsi="Calibri"/>
          <w:sz w:val="24"/>
          <w:szCs w:val="24"/>
          <w:lang w:val="el-GR"/>
        </w:rPr>
        <w:t xml:space="preserve"> ότι συνηγορεί υπέρ της άποψης ότι η δωρεά γαμετών αποτελεί αντικείμενο του ατομικού βίου και κατά συνέπεια αρκεί η μονομερής απόφαση </w:t>
      </w:r>
      <w:r w:rsidR="006A1D50" w:rsidRPr="00940093">
        <w:rPr>
          <w:rFonts w:ascii="Calibri" w:hAnsi="Calibri"/>
          <w:sz w:val="24"/>
          <w:szCs w:val="24"/>
          <w:lang w:val="el-GR"/>
        </w:rPr>
        <w:t>το</w:t>
      </w:r>
      <w:r w:rsidR="00956F89" w:rsidRPr="00940093">
        <w:rPr>
          <w:rFonts w:ascii="Calibri" w:hAnsi="Calibri"/>
          <w:sz w:val="24"/>
          <w:szCs w:val="24"/>
          <w:lang w:val="el-GR"/>
        </w:rPr>
        <w:t>υ</w:t>
      </w:r>
      <w:r w:rsidR="006A1D50">
        <w:rPr>
          <w:rFonts w:ascii="Calibri" w:hAnsi="Calibri"/>
          <w:sz w:val="24"/>
          <w:szCs w:val="24"/>
          <w:lang w:val="el-GR"/>
        </w:rPr>
        <w:t xml:space="preserve"> συζύγου από τον οποίο προέρχονται οι γαμέτες χωρίς να απαιτείται η συναίνεση του άλλου συζύγου, αφού δεν αποτελεί θέμα του συζυγικού βίου που προϋποθέτει </w:t>
      </w:r>
      <w:proofErr w:type="spellStart"/>
      <w:r w:rsidR="006A1D50">
        <w:rPr>
          <w:rFonts w:ascii="Calibri" w:hAnsi="Calibri"/>
          <w:sz w:val="24"/>
          <w:szCs w:val="24"/>
          <w:lang w:val="el-GR"/>
        </w:rPr>
        <w:t>συναπόφαση</w:t>
      </w:r>
      <w:proofErr w:type="spellEnd"/>
      <w:r w:rsidR="006A1D50">
        <w:rPr>
          <w:rFonts w:ascii="Calibri" w:hAnsi="Calibri"/>
          <w:sz w:val="24"/>
          <w:szCs w:val="24"/>
          <w:lang w:val="el-GR"/>
        </w:rPr>
        <w:t>.</w:t>
      </w:r>
    </w:p>
    <w:p w:rsidR="00B64411" w:rsidRPr="003260CA" w:rsidRDefault="00613558" w:rsidP="00613558">
      <w:pPr>
        <w:spacing w:line="360" w:lineRule="auto"/>
        <w:jc w:val="both"/>
        <w:rPr>
          <w:rFonts w:ascii="Calibri" w:hAnsi="Calibri"/>
          <w:sz w:val="24"/>
          <w:szCs w:val="24"/>
          <w:lang w:val="el-GR"/>
        </w:rPr>
      </w:pPr>
      <w:r>
        <w:rPr>
          <w:rFonts w:ascii="Calibri" w:hAnsi="Calibri"/>
          <w:sz w:val="24"/>
          <w:szCs w:val="24"/>
          <w:lang w:val="el-GR"/>
        </w:rPr>
        <w:t xml:space="preserve">                   </w:t>
      </w:r>
      <w:r w:rsidR="00B64411">
        <w:rPr>
          <w:rFonts w:ascii="Calibri" w:hAnsi="Calibri"/>
          <w:sz w:val="24"/>
          <w:szCs w:val="24"/>
          <w:lang w:val="el-GR"/>
        </w:rPr>
        <w:t xml:space="preserve">Πάντως, ανεξάρτητα από τη σκέψη του νομοθέτη </w:t>
      </w:r>
      <w:r w:rsidRPr="00FF559C">
        <w:rPr>
          <w:rFonts w:ascii="Calibri" w:hAnsi="Calibri"/>
          <w:sz w:val="24"/>
          <w:szCs w:val="24"/>
          <w:lang w:val="el-GR"/>
        </w:rPr>
        <w:t>«</w:t>
      </w:r>
      <w:r w:rsidR="00944D9D" w:rsidRPr="00FF559C">
        <w:rPr>
          <w:rFonts w:ascii="Calibri" w:hAnsi="Calibri"/>
          <w:sz w:val="24"/>
          <w:szCs w:val="24"/>
          <w:lang w:val="el-GR"/>
        </w:rPr>
        <w:t>πίσω</w:t>
      </w:r>
      <w:r w:rsidRPr="00FF559C">
        <w:rPr>
          <w:rFonts w:ascii="Calibri" w:hAnsi="Calibri"/>
          <w:sz w:val="24"/>
          <w:szCs w:val="24"/>
          <w:lang w:val="el-GR"/>
        </w:rPr>
        <w:t>»</w:t>
      </w:r>
      <w:r w:rsidR="00944D9D">
        <w:rPr>
          <w:rFonts w:ascii="Calibri" w:hAnsi="Calibri"/>
          <w:sz w:val="24"/>
          <w:szCs w:val="24"/>
          <w:lang w:val="el-GR"/>
        </w:rPr>
        <w:t xml:space="preserve"> από </w:t>
      </w:r>
      <w:r w:rsidR="00B64411">
        <w:rPr>
          <w:rFonts w:ascii="Calibri" w:hAnsi="Calibri"/>
          <w:sz w:val="24"/>
          <w:szCs w:val="24"/>
          <w:lang w:val="el-GR"/>
        </w:rPr>
        <w:t xml:space="preserve">την τροποποίηση της εν λόγω διάταξης, είναι βέβαιο ότι αυτή θα δώσει λαβή για περαιτέρω συζήτηση, καθώς πέραν από τις ανωτέρω επισημάνσεις που σίγουρα έχουν βάση, δεν παύει η δωρεά απλού γεννητικού υλικού από τον ένα σύζυγο να αποτελεί ένα </w:t>
      </w:r>
      <w:r w:rsidR="00B64411" w:rsidRPr="00FF559C">
        <w:rPr>
          <w:rFonts w:ascii="Calibri" w:hAnsi="Calibri"/>
          <w:sz w:val="24"/>
          <w:szCs w:val="24"/>
          <w:lang w:val="el-GR"/>
        </w:rPr>
        <w:t xml:space="preserve">ιδιαιτέρως </w:t>
      </w:r>
      <w:r w:rsidRPr="00FF559C">
        <w:rPr>
          <w:rFonts w:ascii="Calibri" w:hAnsi="Calibri"/>
          <w:sz w:val="24"/>
          <w:szCs w:val="24"/>
          <w:lang w:val="el-GR"/>
        </w:rPr>
        <w:t>«</w:t>
      </w:r>
      <w:r w:rsidR="00B64411" w:rsidRPr="00FF559C">
        <w:rPr>
          <w:rFonts w:ascii="Calibri" w:hAnsi="Calibri"/>
          <w:sz w:val="24"/>
          <w:szCs w:val="24"/>
          <w:lang w:val="el-GR"/>
        </w:rPr>
        <w:t>λεπτό</w:t>
      </w:r>
      <w:r w:rsidRPr="00FF559C">
        <w:rPr>
          <w:rFonts w:ascii="Calibri" w:hAnsi="Calibri"/>
          <w:sz w:val="24"/>
          <w:szCs w:val="24"/>
          <w:lang w:val="el-GR"/>
        </w:rPr>
        <w:t>»</w:t>
      </w:r>
      <w:r w:rsidR="00B64411">
        <w:rPr>
          <w:rFonts w:ascii="Calibri" w:hAnsi="Calibri"/>
          <w:sz w:val="24"/>
          <w:szCs w:val="24"/>
          <w:lang w:val="el-GR"/>
        </w:rPr>
        <w:t xml:space="preserve"> ζήτημα</w:t>
      </w:r>
      <w:r w:rsidR="009F0377">
        <w:rPr>
          <w:rFonts w:ascii="Calibri" w:hAnsi="Calibri"/>
          <w:sz w:val="24"/>
          <w:szCs w:val="24"/>
          <w:lang w:val="el-GR"/>
        </w:rPr>
        <w:t>,</w:t>
      </w:r>
      <w:r w:rsidR="00B64411">
        <w:rPr>
          <w:rFonts w:ascii="Calibri" w:hAnsi="Calibri"/>
          <w:sz w:val="24"/>
          <w:szCs w:val="24"/>
          <w:lang w:val="el-GR"/>
        </w:rPr>
        <w:t xml:space="preserve"> ακριβώς λόγω του προορισμού του γεννητικού υλικού, δηλαδή της δημιουργίας α</w:t>
      </w:r>
      <w:r w:rsidR="009F0377">
        <w:rPr>
          <w:rFonts w:ascii="Calibri" w:hAnsi="Calibri"/>
          <w:sz w:val="24"/>
          <w:szCs w:val="24"/>
          <w:lang w:val="el-GR"/>
        </w:rPr>
        <w:t>νθρώπου, στοιχείο</w:t>
      </w:r>
      <w:r w:rsidR="000171B6">
        <w:rPr>
          <w:rFonts w:ascii="Calibri" w:hAnsi="Calibri"/>
          <w:sz w:val="24"/>
          <w:szCs w:val="24"/>
          <w:lang w:val="el-GR"/>
        </w:rPr>
        <w:t xml:space="preserve"> που</w:t>
      </w:r>
      <w:r w:rsidR="009F0377">
        <w:rPr>
          <w:rFonts w:ascii="Calibri" w:hAnsi="Calibri"/>
          <w:sz w:val="24"/>
          <w:szCs w:val="24"/>
          <w:lang w:val="el-GR"/>
        </w:rPr>
        <w:t>,</w:t>
      </w:r>
      <w:r w:rsidR="000171B6">
        <w:rPr>
          <w:rFonts w:ascii="Calibri" w:hAnsi="Calibri"/>
          <w:sz w:val="24"/>
          <w:szCs w:val="24"/>
          <w:lang w:val="el-GR"/>
        </w:rPr>
        <w:t xml:space="preserve"> ακόμα κι αν δεχτούμε ότι δεν αποτελ</w:t>
      </w:r>
      <w:r w:rsidR="00A924EA">
        <w:rPr>
          <w:rFonts w:ascii="Calibri" w:hAnsi="Calibri"/>
          <w:sz w:val="24"/>
          <w:szCs w:val="24"/>
          <w:lang w:val="el-GR"/>
        </w:rPr>
        <w:t xml:space="preserve">εί αντικείμενο </w:t>
      </w:r>
      <w:proofErr w:type="spellStart"/>
      <w:r w:rsidR="00A924EA">
        <w:rPr>
          <w:rFonts w:ascii="Calibri" w:hAnsi="Calibri"/>
          <w:sz w:val="24"/>
          <w:szCs w:val="24"/>
          <w:lang w:val="el-GR"/>
        </w:rPr>
        <w:t>συναπόφασης</w:t>
      </w:r>
      <w:proofErr w:type="spellEnd"/>
      <w:r w:rsidR="00A924EA">
        <w:rPr>
          <w:rFonts w:ascii="Calibri" w:hAnsi="Calibri"/>
          <w:sz w:val="24"/>
          <w:szCs w:val="24"/>
          <w:lang w:val="el-GR"/>
        </w:rPr>
        <w:t xml:space="preserve"> εντασσόμενης στο πλαίσιο</w:t>
      </w:r>
      <w:r w:rsidR="000171B6">
        <w:rPr>
          <w:rFonts w:ascii="Calibri" w:hAnsi="Calibri"/>
          <w:sz w:val="24"/>
          <w:szCs w:val="24"/>
          <w:lang w:val="el-GR"/>
        </w:rPr>
        <w:t xml:space="preserve"> του κοινού συζυγικού βίου</w:t>
      </w:r>
      <w:r w:rsidR="009F0377">
        <w:rPr>
          <w:rFonts w:ascii="Calibri" w:hAnsi="Calibri"/>
          <w:sz w:val="24"/>
          <w:szCs w:val="24"/>
          <w:lang w:val="el-GR"/>
        </w:rPr>
        <w:t>,</w:t>
      </w:r>
      <w:r w:rsidR="000171B6">
        <w:rPr>
          <w:rFonts w:ascii="Calibri" w:hAnsi="Calibri"/>
          <w:sz w:val="24"/>
          <w:szCs w:val="24"/>
          <w:lang w:val="el-GR"/>
        </w:rPr>
        <w:t xml:space="preserve"> σίγουρα αποτελεί</w:t>
      </w:r>
      <w:r w:rsidR="00944D9D">
        <w:rPr>
          <w:rFonts w:ascii="Calibri" w:hAnsi="Calibri"/>
          <w:sz w:val="24"/>
          <w:szCs w:val="24"/>
          <w:lang w:val="el-GR"/>
        </w:rPr>
        <w:t>,</w:t>
      </w:r>
      <w:r w:rsidR="000171B6">
        <w:rPr>
          <w:rFonts w:ascii="Calibri" w:hAnsi="Calibri"/>
          <w:sz w:val="24"/>
          <w:szCs w:val="24"/>
          <w:lang w:val="el-GR"/>
        </w:rPr>
        <w:t xml:space="preserve"> αν μη τι άλλο</w:t>
      </w:r>
      <w:r w:rsidR="00944D9D">
        <w:rPr>
          <w:rFonts w:ascii="Calibri" w:hAnsi="Calibri"/>
          <w:sz w:val="24"/>
          <w:szCs w:val="24"/>
          <w:lang w:val="el-GR"/>
        </w:rPr>
        <w:t>,</w:t>
      </w:r>
      <w:r w:rsidR="000171B6">
        <w:rPr>
          <w:rFonts w:ascii="Calibri" w:hAnsi="Calibri"/>
          <w:sz w:val="24"/>
          <w:szCs w:val="24"/>
          <w:lang w:val="el-GR"/>
        </w:rPr>
        <w:t xml:space="preserve"> αντικείμενο προβληματισμού και συζήτησης ανάμεσα στο ζευγάρι</w:t>
      </w:r>
      <w:r w:rsidR="009F0377">
        <w:rPr>
          <w:rStyle w:val="FootnoteReference"/>
          <w:rFonts w:ascii="Calibri" w:hAnsi="Calibri"/>
          <w:sz w:val="24"/>
          <w:szCs w:val="24"/>
          <w:lang w:val="el-GR"/>
        </w:rPr>
        <w:footnoteReference w:id="16"/>
      </w:r>
      <w:r w:rsidR="000171B6">
        <w:rPr>
          <w:rFonts w:ascii="Calibri" w:hAnsi="Calibri"/>
          <w:sz w:val="24"/>
          <w:szCs w:val="24"/>
          <w:lang w:val="el-GR"/>
        </w:rPr>
        <w:t>.</w:t>
      </w:r>
    </w:p>
    <w:p w:rsidR="009B175C" w:rsidRPr="003260CA" w:rsidRDefault="00613558" w:rsidP="00613558">
      <w:pPr>
        <w:spacing w:line="360" w:lineRule="auto"/>
        <w:jc w:val="both"/>
        <w:rPr>
          <w:rFonts w:ascii="Calibri" w:hAnsi="Calibri"/>
          <w:sz w:val="24"/>
          <w:szCs w:val="24"/>
          <w:lang w:val="el-GR"/>
        </w:rPr>
      </w:pPr>
      <w:r>
        <w:rPr>
          <w:rFonts w:ascii="Calibri" w:hAnsi="Calibri"/>
          <w:b/>
          <w:sz w:val="24"/>
          <w:szCs w:val="24"/>
          <w:lang w:val="el-GR"/>
        </w:rPr>
        <w:t xml:space="preserve">                </w:t>
      </w:r>
      <w:r w:rsidR="00777371" w:rsidRPr="001667B7">
        <w:rPr>
          <w:rFonts w:ascii="Calibri" w:hAnsi="Calibri"/>
          <w:b/>
          <w:sz w:val="24"/>
          <w:szCs w:val="24"/>
          <w:lang w:val="el-GR"/>
        </w:rPr>
        <w:t>β.</w:t>
      </w:r>
      <w:r w:rsidR="00777371" w:rsidRPr="003260CA">
        <w:rPr>
          <w:rFonts w:ascii="Calibri" w:hAnsi="Calibri"/>
          <w:sz w:val="24"/>
          <w:szCs w:val="24"/>
          <w:lang w:val="el-GR"/>
        </w:rPr>
        <w:t xml:space="preserve"> </w:t>
      </w:r>
      <w:r w:rsidR="001667B7">
        <w:rPr>
          <w:rFonts w:ascii="Calibri" w:hAnsi="Calibri"/>
          <w:sz w:val="24"/>
          <w:szCs w:val="24"/>
          <w:lang w:val="el-GR"/>
        </w:rPr>
        <w:t>Ερχόμενοι στη δεύτερη κατηγορία τροποποιήσεων που εισήγαγε ο ν. 4272/2014, η περίπτωση α΄ της παραγράφου</w:t>
      </w:r>
      <w:r w:rsidR="009B175C" w:rsidRPr="003260CA">
        <w:rPr>
          <w:rFonts w:ascii="Calibri" w:hAnsi="Calibri"/>
          <w:sz w:val="24"/>
          <w:szCs w:val="24"/>
          <w:lang w:val="el-GR"/>
        </w:rPr>
        <w:t xml:space="preserve"> 5 του άρθρου 8 του ν.</w:t>
      </w:r>
      <w:r w:rsidR="001667B7">
        <w:rPr>
          <w:rFonts w:ascii="Calibri" w:hAnsi="Calibri"/>
          <w:sz w:val="24"/>
          <w:szCs w:val="24"/>
          <w:lang w:val="el-GR"/>
        </w:rPr>
        <w:t xml:space="preserve"> </w:t>
      </w:r>
      <w:r w:rsidR="009B175C" w:rsidRPr="003260CA">
        <w:rPr>
          <w:rFonts w:ascii="Calibri" w:hAnsi="Calibri"/>
          <w:sz w:val="24"/>
          <w:szCs w:val="24"/>
          <w:lang w:val="el-GR"/>
        </w:rPr>
        <w:t>3305/2005</w:t>
      </w:r>
      <w:r w:rsidR="00777371" w:rsidRPr="003260CA">
        <w:rPr>
          <w:rStyle w:val="FootnoteReference"/>
          <w:rFonts w:ascii="Calibri" w:hAnsi="Calibri"/>
          <w:sz w:val="24"/>
          <w:szCs w:val="24"/>
          <w:lang w:val="el-GR"/>
        </w:rPr>
        <w:footnoteReference w:id="17"/>
      </w:r>
      <w:r w:rsidR="009B175C" w:rsidRPr="003260CA">
        <w:rPr>
          <w:rFonts w:ascii="Calibri" w:hAnsi="Calibri"/>
          <w:sz w:val="24"/>
          <w:szCs w:val="24"/>
          <w:lang w:val="el-GR"/>
        </w:rPr>
        <w:t xml:space="preserve"> αντικαθίσταται ως εξής:</w:t>
      </w:r>
    </w:p>
    <w:p w:rsidR="009B175C" w:rsidRPr="003260CA" w:rsidRDefault="009B175C" w:rsidP="00A4340B">
      <w:pPr>
        <w:spacing w:line="360" w:lineRule="auto"/>
        <w:ind w:left="720"/>
        <w:jc w:val="both"/>
        <w:rPr>
          <w:rFonts w:ascii="Calibri" w:hAnsi="Calibri"/>
          <w:sz w:val="24"/>
          <w:szCs w:val="24"/>
          <w:lang w:val="el-GR"/>
        </w:rPr>
      </w:pPr>
      <w:r w:rsidRPr="003260CA">
        <w:rPr>
          <w:rFonts w:ascii="Calibri" w:hAnsi="Calibri"/>
          <w:i/>
          <w:sz w:val="24"/>
          <w:szCs w:val="24"/>
          <w:lang w:val="el-GR"/>
        </w:rPr>
        <w:lastRenderedPageBreak/>
        <w:t>« α. οι ιατρικές, εργαστηριακές, φαρμακευτικές και νοσηλευτικές δαπάνες πριν, κατά και μετά τη λήψη των γαμετών,».</w:t>
      </w:r>
    </w:p>
    <w:p w:rsidR="00777371" w:rsidRPr="003260CA" w:rsidRDefault="00613558" w:rsidP="00613558">
      <w:pPr>
        <w:spacing w:line="360" w:lineRule="auto"/>
        <w:jc w:val="both"/>
        <w:rPr>
          <w:rFonts w:ascii="Calibri" w:hAnsi="Calibri"/>
          <w:sz w:val="24"/>
          <w:szCs w:val="24"/>
          <w:lang w:val="el-GR"/>
        </w:rPr>
      </w:pPr>
      <w:r>
        <w:rPr>
          <w:rFonts w:ascii="Calibri" w:hAnsi="Calibri"/>
          <w:sz w:val="24"/>
          <w:szCs w:val="24"/>
          <w:lang w:val="el-GR"/>
        </w:rPr>
        <w:t xml:space="preserve">              </w:t>
      </w:r>
      <w:r w:rsidR="001667B7">
        <w:rPr>
          <w:rFonts w:ascii="Calibri" w:hAnsi="Calibri"/>
          <w:sz w:val="24"/>
          <w:szCs w:val="24"/>
          <w:lang w:val="el-GR"/>
        </w:rPr>
        <w:t>Με την ανωτέρω τροποποίηση</w:t>
      </w:r>
      <w:r w:rsidR="001A3970">
        <w:rPr>
          <w:rFonts w:ascii="Calibri" w:hAnsi="Calibri"/>
          <w:sz w:val="24"/>
          <w:szCs w:val="24"/>
          <w:lang w:val="el-GR"/>
        </w:rPr>
        <w:t>, δ</w:t>
      </w:r>
      <w:r w:rsidR="004F3BBD">
        <w:rPr>
          <w:rFonts w:ascii="Calibri" w:hAnsi="Calibri"/>
          <w:sz w:val="24"/>
          <w:szCs w:val="24"/>
          <w:lang w:val="el-GR"/>
        </w:rPr>
        <w:t>ηλαδή,</w:t>
      </w:r>
      <w:r w:rsidR="001667B7">
        <w:rPr>
          <w:rFonts w:ascii="Calibri" w:hAnsi="Calibri"/>
          <w:sz w:val="24"/>
          <w:szCs w:val="24"/>
          <w:lang w:val="el-GR"/>
        </w:rPr>
        <w:t xml:space="preserve"> προστέθηκαν στην κατηγορία των </w:t>
      </w:r>
      <w:r w:rsidR="004F3BBD">
        <w:rPr>
          <w:rFonts w:ascii="Calibri" w:hAnsi="Calibri"/>
          <w:sz w:val="24"/>
          <w:szCs w:val="24"/>
          <w:lang w:val="el-GR"/>
        </w:rPr>
        <w:t xml:space="preserve">αποζημιούμενων δαπανών, που δεν αποτελούν αντάλλαγμα, και οι </w:t>
      </w:r>
      <w:r w:rsidR="004F3BBD" w:rsidRPr="00A973F0">
        <w:rPr>
          <w:rFonts w:ascii="Calibri" w:hAnsi="Calibri"/>
          <w:i/>
          <w:sz w:val="24"/>
          <w:szCs w:val="24"/>
          <w:lang w:val="el-GR"/>
        </w:rPr>
        <w:t>φαρμακευτικές δαπάνες</w:t>
      </w:r>
      <w:r w:rsidR="004F3BBD">
        <w:rPr>
          <w:rFonts w:ascii="Calibri" w:hAnsi="Calibri"/>
          <w:sz w:val="24"/>
          <w:szCs w:val="24"/>
          <w:lang w:val="el-GR"/>
        </w:rPr>
        <w:t xml:space="preserve">, κατηγορία η οποία απουσίαζε από την προηγούμενη ρύθμιση. Η τροποποίηση είναι ορθή και αφορά το αυτονόητο, δεδομένου ότι γενικότερα η εφαρμογή των μεθόδων Ι.Υ.Α. προϋποθέτει αυξημένες φαρμακευτικές δαπάνες, </w:t>
      </w:r>
      <w:r w:rsidR="001A3970">
        <w:rPr>
          <w:rFonts w:ascii="Calibri" w:hAnsi="Calibri"/>
          <w:sz w:val="24"/>
          <w:szCs w:val="24"/>
          <w:lang w:val="el-GR"/>
        </w:rPr>
        <w:t>οι οποί</w:t>
      </w:r>
      <w:r w:rsidR="004A16F6">
        <w:rPr>
          <w:rFonts w:ascii="Calibri" w:hAnsi="Calibri"/>
          <w:sz w:val="24"/>
          <w:szCs w:val="24"/>
          <w:lang w:val="el-GR"/>
        </w:rPr>
        <w:t>ε</w:t>
      </w:r>
      <w:r w:rsidR="001A3970">
        <w:rPr>
          <w:rFonts w:ascii="Calibri" w:hAnsi="Calibri"/>
          <w:sz w:val="24"/>
          <w:szCs w:val="24"/>
          <w:lang w:val="el-GR"/>
        </w:rPr>
        <w:t>ς</w:t>
      </w:r>
      <w:r w:rsidR="004F3BBD">
        <w:rPr>
          <w:rFonts w:ascii="Calibri" w:hAnsi="Calibri"/>
          <w:sz w:val="24"/>
          <w:szCs w:val="24"/>
          <w:lang w:val="el-GR"/>
        </w:rPr>
        <w:t>, όπως είναι λογικό, δεν μπορούν να επιβαρύνουν του δότες.</w:t>
      </w:r>
    </w:p>
    <w:p w:rsidR="009B175C" w:rsidRPr="003260CA" w:rsidRDefault="00A4340B" w:rsidP="00A4340B">
      <w:pPr>
        <w:spacing w:line="360" w:lineRule="auto"/>
        <w:jc w:val="both"/>
        <w:rPr>
          <w:rFonts w:ascii="Calibri" w:hAnsi="Calibri"/>
          <w:sz w:val="24"/>
          <w:szCs w:val="24"/>
          <w:lang w:val="el-GR"/>
        </w:rPr>
      </w:pPr>
      <w:r>
        <w:rPr>
          <w:rFonts w:ascii="Calibri" w:hAnsi="Calibri"/>
          <w:b/>
          <w:sz w:val="24"/>
          <w:szCs w:val="24"/>
          <w:lang w:val="el-GR"/>
        </w:rPr>
        <w:t xml:space="preserve">               </w:t>
      </w:r>
      <w:r w:rsidR="00777371" w:rsidRPr="004F3BBD">
        <w:rPr>
          <w:rFonts w:ascii="Calibri" w:hAnsi="Calibri"/>
          <w:b/>
          <w:sz w:val="24"/>
          <w:szCs w:val="24"/>
          <w:lang w:val="el-GR"/>
        </w:rPr>
        <w:t>γ.</w:t>
      </w:r>
      <w:r w:rsidR="00777371" w:rsidRPr="003260CA">
        <w:rPr>
          <w:rFonts w:ascii="Calibri" w:hAnsi="Calibri"/>
          <w:sz w:val="24"/>
          <w:szCs w:val="24"/>
          <w:lang w:val="el-GR"/>
        </w:rPr>
        <w:t xml:space="preserve"> </w:t>
      </w:r>
      <w:r w:rsidR="004F3BBD">
        <w:rPr>
          <w:rFonts w:ascii="Calibri" w:hAnsi="Calibri"/>
          <w:sz w:val="24"/>
          <w:szCs w:val="24"/>
          <w:lang w:val="el-GR"/>
        </w:rPr>
        <w:t>Επίσης, η</w:t>
      </w:r>
      <w:r w:rsidR="001A3970">
        <w:rPr>
          <w:rFonts w:ascii="Calibri" w:hAnsi="Calibri"/>
          <w:sz w:val="24"/>
          <w:szCs w:val="24"/>
          <w:lang w:val="el-GR"/>
        </w:rPr>
        <w:t xml:space="preserve"> περίπτωση γ΄ της παραγράφου</w:t>
      </w:r>
      <w:r w:rsidR="009B175C" w:rsidRPr="003260CA">
        <w:rPr>
          <w:rFonts w:ascii="Calibri" w:hAnsi="Calibri"/>
          <w:sz w:val="24"/>
          <w:szCs w:val="24"/>
          <w:lang w:val="el-GR"/>
        </w:rPr>
        <w:t xml:space="preserve"> 5 του άρθρου 8 του </w:t>
      </w:r>
      <w:r w:rsidR="00777371" w:rsidRPr="003260CA">
        <w:rPr>
          <w:rFonts w:ascii="Calibri" w:hAnsi="Calibri"/>
          <w:sz w:val="24"/>
          <w:szCs w:val="24"/>
          <w:lang w:val="el-GR"/>
        </w:rPr>
        <w:t>ν.</w:t>
      </w:r>
      <w:r w:rsidR="004F3BBD">
        <w:rPr>
          <w:rFonts w:ascii="Calibri" w:hAnsi="Calibri"/>
          <w:sz w:val="24"/>
          <w:szCs w:val="24"/>
          <w:lang w:val="el-GR"/>
        </w:rPr>
        <w:t xml:space="preserve"> </w:t>
      </w:r>
      <w:r w:rsidR="009B175C" w:rsidRPr="003260CA">
        <w:rPr>
          <w:rFonts w:ascii="Calibri" w:hAnsi="Calibri"/>
          <w:sz w:val="24"/>
          <w:szCs w:val="24"/>
          <w:lang w:val="el-GR"/>
        </w:rPr>
        <w:t>3305/2005</w:t>
      </w:r>
      <w:r w:rsidR="008037EE" w:rsidRPr="003260CA">
        <w:rPr>
          <w:rStyle w:val="FootnoteReference"/>
          <w:rFonts w:ascii="Calibri" w:hAnsi="Calibri"/>
          <w:sz w:val="24"/>
          <w:szCs w:val="24"/>
          <w:lang w:val="el-GR"/>
        </w:rPr>
        <w:footnoteReference w:id="18"/>
      </w:r>
      <w:r w:rsidR="009B175C" w:rsidRPr="003260CA">
        <w:rPr>
          <w:rFonts w:ascii="Calibri" w:hAnsi="Calibri"/>
          <w:sz w:val="24"/>
          <w:szCs w:val="24"/>
          <w:lang w:val="el-GR"/>
        </w:rPr>
        <w:t xml:space="preserve"> αντικα</w:t>
      </w:r>
      <w:r w:rsidR="004F3BBD">
        <w:rPr>
          <w:rFonts w:ascii="Calibri" w:hAnsi="Calibri"/>
          <w:sz w:val="24"/>
          <w:szCs w:val="24"/>
          <w:lang w:val="el-GR"/>
        </w:rPr>
        <w:t>ταστάθηκε με το ν. 4272/2014</w:t>
      </w:r>
      <w:r w:rsidR="009B175C" w:rsidRPr="003260CA">
        <w:rPr>
          <w:rFonts w:ascii="Calibri" w:hAnsi="Calibri"/>
          <w:sz w:val="24"/>
          <w:szCs w:val="24"/>
          <w:lang w:val="el-GR"/>
        </w:rPr>
        <w:t xml:space="preserve"> ως εξής:</w:t>
      </w:r>
    </w:p>
    <w:p w:rsidR="009B175C" w:rsidRPr="003260CA" w:rsidRDefault="009B175C" w:rsidP="00A4340B">
      <w:pPr>
        <w:spacing w:line="360" w:lineRule="auto"/>
        <w:ind w:left="720"/>
        <w:jc w:val="both"/>
        <w:rPr>
          <w:rFonts w:ascii="Calibri" w:hAnsi="Calibri"/>
          <w:i/>
          <w:sz w:val="24"/>
          <w:szCs w:val="24"/>
          <w:lang w:val="el-GR"/>
        </w:rPr>
      </w:pPr>
      <w:r w:rsidRPr="003260CA">
        <w:rPr>
          <w:rFonts w:ascii="Calibri" w:hAnsi="Calibri"/>
          <w:i/>
          <w:sz w:val="24"/>
          <w:szCs w:val="24"/>
          <w:lang w:val="el-GR"/>
        </w:rPr>
        <w:t>«γ. κάθε θετική ζημία του δότη εξαιτίας αποχής από την εργασία του, καθώς και οι αμοιβές για εξαρτημένη εργασία που ο υποψήφιος δότης στερήθηκε εξαιτίας της απουσίας του γι</w:t>
      </w:r>
      <w:r w:rsidR="00777371" w:rsidRPr="003260CA">
        <w:rPr>
          <w:rFonts w:ascii="Calibri" w:hAnsi="Calibri"/>
          <w:i/>
          <w:sz w:val="24"/>
          <w:szCs w:val="24"/>
          <w:lang w:val="el-GR"/>
        </w:rPr>
        <w:t>α την προετοιμασία και πραγματο</w:t>
      </w:r>
      <w:r w:rsidRPr="003260CA">
        <w:rPr>
          <w:rFonts w:ascii="Calibri" w:hAnsi="Calibri"/>
          <w:i/>
          <w:sz w:val="24"/>
          <w:szCs w:val="24"/>
          <w:lang w:val="el-GR"/>
        </w:rPr>
        <w:t>ποίηση της λήψης των γαμετών, καθώς και αποζημίωση για τη βιολογική κ</w:t>
      </w:r>
      <w:r w:rsidR="00777371" w:rsidRPr="003260CA">
        <w:rPr>
          <w:rFonts w:ascii="Calibri" w:hAnsi="Calibri"/>
          <w:i/>
          <w:sz w:val="24"/>
          <w:szCs w:val="24"/>
          <w:lang w:val="el-GR"/>
        </w:rPr>
        <w:t>αταπόνησή του. Το ύψος των καλυ</w:t>
      </w:r>
      <w:r w:rsidRPr="003260CA">
        <w:rPr>
          <w:rFonts w:ascii="Calibri" w:hAnsi="Calibri"/>
          <w:i/>
          <w:sz w:val="24"/>
          <w:szCs w:val="24"/>
          <w:lang w:val="el-GR"/>
        </w:rPr>
        <w:t>πτόμενων δαπανών και της αποζημιώσεως καθορίζεται με απόφαση της Αρχής.»</w:t>
      </w:r>
    </w:p>
    <w:p w:rsidR="00777371"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4F3BBD">
        <w:rPr>
          <w:rFonts w:ascii="Calibri" w:hAnsi="Calibri"/>
          <w:sz w:val="24"/>
          <w:szCs w:val="24"/>
          <w:lang w:val="el-GR"/>
        </w:rPr>
        <w:t xml:space="preserve">Για πρώτη φορά, ρητά προβλέπεται στο νόμο ότι πέραν της θετικής ζημίας του δότη λόγω αποχής από την εργασία του και πέραν των αμοιβών που αυτός στερήθηκε λόγω της απουσίας του για την προετοιμασία και την πραγματοποίηση της λήψης των γαμετών, ο δότης δικαιούται και </w:t>
      </w:r>
      <w:r w:rsidR="004F3BBD" w:rsidRPr="004A16F6">
        <w:rPr>
          <w:rFonts w:ascii="Calibri" w:hAnsi="Calibri"/>
          <w:i/>
          <w:sz w:val="24"/>
          <w:szCs w:val="24"/>
          <w:lang w:val="el-GR"/>
        </w:rPr>
        <w:t>αποζημίωση για τη βιολογική καταπόνησή του</w:t>
      </w:r>
      <w:r w:rsidR="004F3BBD">
        <w:rPr>
          <w:rFonts w:ascii="Calibri" w:hAnsi="Calibri"/>
          <w:sz w:val="24"/>
          <w:szCs w:val="24"/>
          <w:lang w:val="el-GR"/>
        </w:rPr>
        <w:t>.</w:t>
      </w:r>
      <w:r>
        <w:rPr>
          <w:rFonts w:ascii="Calibri" w:hAnsi="Calibri"/>
          <w:sz w:val="24"/>
          <w:szCs w:val="24"/>
          <w:lang w:val="el-GR"/>
        </w:rPr>
        <w:t xml:space="preserve"> </w:t>
      </w:r>
      <w:r w:rsidR="004F3BBD">
        <w:rPr>
          <w:rFonts w:ascii="Calibri" w:hAnsi="Calibri"/>
          <w:sz w:val="24"/>
          <w:szCs w:val="24"/>
          <w:lang w:val="el-GR"/>
        </w:rPr>
        <w:t>Κατά την Αιτιολογική Έκθεση του νόμου</w:t>
      </w:r>
      <w:r w:rsidR="004F3BBD">
        <w:rPr>
          <w:rStyle w:val="FootnoteReference"/>
          <w:rFonts w:ascii="Calibri" w:hAnsi="Calibri"/>
          <w:sz w:val="24"/>
          <w:szCs w:val="24"/>
          <w:lang w:val="el-GR"/>
        </w:rPr>
        <w:footnoteReference w:id="19"/>
      </w:r>
      <w:r w:rsidR="004F3BBD">
        <w:rPr>
          <w:rFonts w:ascii="Calibri" w:hAnsi="Calibri"/>
          <w:sz w:val="24"/>
          <w:szCs w:val="24"/>
          <w:lang w:val="el-GR"/>
        </w:rPr>
        <w:t>, η ανωτέρω αποζημίωση λόγω βιολογικής καταπόνησης δικαιολογείται από το γεγονός ότι η λήψη γαμετών αποτελεί ελαφρά σωματική βλάβη</w:t>
      </w:r>
      <w:r w:rsidR="00A924EA">
        <w:rPr>
          <w:rStyle w:val="FootnoteReference"/>
          <w:rFonts w:ascii="Calibri" w:hAnsi="Calibri"/>
          <w:sz w:val="24"/>
          <w:szCs w:val="24"/>
          <w:lang w:val="el-GR"/>
        </w:rPr>
        <w:footnoteReference w:id="20"/>
      </w:r>
      <w:r w:rsidR="004F3BBD">
        <w:rPr>
          <w:rFonts w:ascii="Calibri" w:hAnsi="Calibri"/>
          <w:sz w:val="24"/>
          <w:szCs w:val="24"/>
          <w:lang w:val="el-GR"/>
        </w:rPr>
        <w:t>.</w:t>
      </w:r>
      <w:r w:rsidR="00EB01D5">
        <w:rPr>
          <w:rFonts w:ascii="Calibri" w:hAnsi="Calibri"/>
          <w:sz w:val="24"/>
          <w:szCs w:val="24"/>
          <w:lang w:val="el-GR"/>
        </w:rPr>
        <w:t xml:space="preserve"> </w:t>
      </w:r>
    </w:p>
    <w:p w:rsidR="00777371" w:rsidRDefault="00A4340B" w:rsidP="00A4340B">
      <w:pPr>
        <w:spacing w:line="360" w:lineRule="auto"/>
        <w:jc w:val="both"/>
        <w:rPr>
          <w:rFonts w:ascii="Calibri" w:hAnsi="Calibri"/>
          <w:sz w:val="24"/>
          <w:szCs w:val="24"/>
          <w:lang w:val="el-GR"/>
        </w:rPr>
      </w:pPr>
      <w:r>
        <w:rPr>
          <w:rFonts w:ascii="Calibri" w:hAnsi="Calibri"/>
          <w:sz w:val="24"/>
          <w:szCs w:val="24"/>
          <w:lang w:val="el-GR"/>
        </w:rPr>
        <w:lastRenderedPageBreak/>
        <w:t xml:space="preserve">                </w:t>
      </w:r>
      <w:r w:rsidR="00CD52FC">
        <w:rPr>
          <w:rFonts w:ascii="Calibri" w:hAnsi="Calibri"/>
          <w:sz w:val="24"/>
          <w:szCs w:val="24"/>
          <w:lang w:val="el-GR"/>
        </w:rPr>
        <w:t>Σε κάθε περίπτωση, η νομοθετική κατοχύρωση τη</w:t>
      </w:r>
      <w:r w:rsidR="001A3970">
        <w:rPr>
          <w:rFonts w:ascii="Calibri" w:hAnsi="Calibri"/>
          <w:sz w:val="24"/>
          <w:szCs w:val="24"/>
          <w:lang w:val="el-GR"/>
        </w:rPr>
        <w:t>ς</w:t>
      </w:r>
      <w:r w:rsidR="00CD52FC">
        <w:rPr>
          <w:rFonts w:ascii="Calibri" w:hAnsi="Calibri"/>
          <w:sz w:val="24"/>
          <w:szCs w:val="24"/>
          <w:lang w:val="el-GR"/>
        </w:rPr>
        <w:t xml:space="preserve"> υποχρέωσης αποζημίωσης του δότη για τη βιολογική καταπόνηση που αυτός υφίσταται εξαιτίας της λήψης γαμετών, θα μπορούσε να λειτουργήσει ως αποτρεπτικός παράγοντας στα </w:t>
      </w:r>
      <w:r w:rsidR="00CD52FC" w:rsidRPr="00FF559C">
        <w:rPr>
          <w:rFonts w:ascii="Calibri" w:hAnsi="Calibri"/>
          <w:sz w:val="24"/>
          <w:szCs w:val="24"/>
          <w:lang w:val="el-GR"/>
        </w:rPr>
        <w:t>ευρ</w:t>
      </w:r>
      <w:r w:rsidRPr="00FF559C">
        <w:rPr>
          <w:rFonts w:ascii="Calibri" w:hAnsi="Calibri"/>
          <w:sz w:val="24"/>
          <w:szCs w:val="24"/>
          <w:lang w:val="el-GR"/>
        </w:rPr>
        <w:t>έα</w:t>
      </w:r>
      <w:r w:rsidR="00CD52FC">
        <w:rPr>
          <w:rFonts w:ascii="Calibri" w:hAnsi="Calibri"/>
          <w:sz w:val="24"/>
          <w:szCs w:val="24"/>
          <w:lang w:val="el-GR"/>
        </w:rPr>
        <w:t xml:space="preserve"> φαινόμενα εκμετάλλευσης κυρίως των δοτριών ωαρίων</w:t>
      </w:r>
      <w:r w:rsidR="003B205F">
        <w:rPr>
          <w:rStyle w:val="FootnoteReference"/>
          <w:rFonts w:ascii="Calibri" w:hAnsi="Calibri"/>
          <w:sz w:val="24"/>
          <w:szCs w:val="24"/>
          <w:lang w:val="el-GR"/>
        </w:rPr>
        <w:footnoteReference w:id="21"/>
      </w:r>
      <w:r w:rsidR="00CD52FC">
        <w:rPr>
          <w:rFonts w:ascii="Calibri" w:hAnsi="Calibri"/>
          <w:sz w:val="24"/>
          <w:szCs w:val="24"/>
          <w:lang w:val="el-GR"/>
        </w:rPr>
        <w:t xml:space="preserve">. Προς τούτο είναι αναγκαίο, βέβαια, και η απόφαση της Αρχής, που κατά το νόμο είναι αρμόδια για τον καθορισμό του ύψους των ανωτέρω αποζημιώσεων, να ανταποκρίνεται στην πραγματικότητα. Διαφορετικά, δεν είναι καθόλου απίθανο οι δότες γεννητικού υλικού και κυρίως οι δότριες ωαρίων να βρεθούν σε θέση χειρότερη από αυτήν στην οποία βρίσκονται σήμερα και μάλιστα </w:t>
      </w:r>
      <w:r w:rsidR="003B205F">
        <w:rPr>
          <w:rFonts w:ascii="Calibri" w:hAnsi="Calibri"/>
          <w:sz w:val="24"/>
          <w:szCs w:val="24"/>
          <w:lang w:val="el-GR"/>
        </w:rPr>
        <w:t>με την «έγκριση» του νόμου.</w:t>
      </w:r>
    </w:p>
    <w:p w:rsidR="00A4340B"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4A16F6">
        <w:rPr>
          <w:rFonts w:ascii="Calibri" w:hAnsi="Calibri"/>
          <w:sz w:val="24"/>
          <w:szCs w:val="24"/>
          <w:lang w:val="el-GR"/>
        </w:rPr>
        <w:t>Στο σημείο αυτό πρέπει να αναφερθεί, πάντως, ότι αυτό που μέχρι τώρα συνέβαινε στην πράξη στην πλειοψηφία των περιπτώσεων και παρά τη ρητή πρόβλεψη του νόμου ήταν ότι στους δότες δεν καταβάλλονταν μόνο οι ανωτέρω δαπάνες που προβλέπονται στο νόμο, αλλά και ένα επιπλέον ποσό «λόγω της ταλαιπωρίας» που αυτοί υφίσταντο από την εν λόγω διαδικασία. Το ποσό αυτό, βέβαια</w:t>
      </w:r>
      <w:r w:rsidR="004A16F6" w:rsidRPr="00940093">
        <w:rPr>
          <w:rFonts w:ascii="Calibri" w:hAnsi="Calibri"/>
          <w:sz w:val="24"/>
          <w:szCs w:val="24"/>
          <w:lang w:val="el-GR"/>
        </w:rPr>
        <w:t>, ποίκιλ</w:t>
      </w:r>
      <w:r w:rsidR="003C45B3" w:rsidRPr="00940093">
        <w:rPr>
          <w:rFonts w:ascii="Calibri" w:hAnsi="Calibri"/>
          <w:sz w:val="24"/>
          <w:szCs w:val="24"/>
          <w:lang w:val="el-GR"/>
        </w:rPr>
        <w:t>λ</w:t>
      </w:r>
      <w:r w:rsidR="004A16F6" w:rsidRPr="00940093">
        <w:rPr>
          <w:rFonts w:ascii="Calibri" w:hAnsi="Calibri"/>
          <w:sz w:val="24"/>
          <w:szCs w:val="24"/>
          <w:lang w:val="el-GR"/>
        </w:rPr>
        <w:t>ε</w:t>
      </w:r>
      <w:r w:rsidR="004A16F6">
        <w:rPr>
          <w:rFonts w:ascii="Calibri" w:hAnsi="Calibri"/>
          <w:sz w:val="24"/>
          <w:szCs w:val="24"/>
          <w:lang w:val="el-GR"/>
        </w:rPr>
        <w:t xml:space="preserve"> από περίπτωση σε περίπτωση και εξαρτιόταν από τους «</w:t>
      </w:r>
      <w:r w:rsidR="004A16F6" w:rsidRPr="00FF559C">
        <w:rPr>
          <w:rFonts w:ascii="Calibri" w:hAnsi="Calibri"/>
          <w:sz w:val="24"/>
          <w:szCs w:val="24"/>
          <w:lang w:val="el-GR"/>
        </w:rPr>
        <w:t>συμβαλλ</w:t>
      </w:r>
      <w:r w:rsidRPr="00FF559C">
        <w:rPr>
          <w:rFonts w:ascii="Calibri" w:hAnsi="Calibri"/>
          <w:sz w:val="24"/>
          <w:szCs w:val="24"/>
          <w:lang w:val="el-GR"/>
        </w:rPr>
        <w:t>ομέ</w:t>
      </w:r>
      <w:r w:rsidR="004A16F6" w:rsidRPr="00FF559C">
        <w:rPr>
          <w:rFonts w:ascii="Calibri" w:hAnsi="Calibri"/>
          <w:sz w:val="24"/>
          <w:szCs w:val="24"/>
          <w:lang w:val="el-GR"/>
        </w:rPr>
        <w:t>νους»,</w:t>
      </w:r>
      <w:r w:rsidR="004A16F6">
        <w:rPr>
          <w:rFonts w:ascii="Calibri" w:hAnsi="Calibri"/>
          <w:sz w:val="24"/>
          <w:szCs w:val="24"/>
          <w:lang w:val="el-GR"/>
        </w:rPr>
        <w:t xml:space="preserve"> γεγονός που αποδεικνύει ότι η όλη διαδικασία είχε απωλέσει πλήρως το χαρακτήρα της</w:t>
      </w:r>
      <w:r w:rsidR="00045CE7">
        <w:rPr>
          <w:rFonts w:ascii="Calibri" w:hAnsi="Calibri"/>
          <w:sz w:val="24"/>
          <w:szCs w:val="24"/>
          <w:lang w:val="el-GR"/>
        </w:rPr>
        <w:t xml:space="preserve"> χαριστικής πράξης</w:t>
      </w:r>
      <w:r w:rsidR="00045CE7">
        <w:rPr>
          <w:rStyle w:val="FootnoteReference"/>
          <w:rFonts w:ascii="Calibri" w:hAnsi="Calibri"/>
          <w:sz w:val="24"/>
          <w:szCs w:val="24"/>
          <w:lang w:val="el-GR"/>
        </w:rPr>
        <w:footnoteReference w:id="22"/>
      </w:r>
      <w:r w:rsidR="004A16F6">
        <w:rPr>
          <w:rFonts w:ascii="Calibri" w:hAnsi="Calibri"/>
          <w:sz w:val="24"/>
          <w:szCs w:val="24"/>
          <w:lang w:val="el-GR"/>
        </w:rPr>
        <w:t xml:space="preserve">, αφού πίσω από το </w:t>
      </w:r>
      <w:r w:rsidR="003C45B3">
        <w:rPr>
          <w:rFonts w:ascii="Calibri" w:hAnsi="Calibri"/>
          <w:sz w:val="24"/>
          <w:szCs w:val="24"/>
          <w:lang w:val="el-GR"/>
        </w:rPr>
        <w:t>ποσό αυτό ουσιαστικά υποκρ</w:t>
      </w:r>
      <w:r w:rsidR="003C45B3" w:rsidRPr="00940093">
        <w:rPr>
          <w:rFonts w:ascii="Calibri" w:hAnsi="Calibri"/>
          <w:sz w:val="24"/>
          <w:szCs w:val="24"/>
          <w:lang w:val="el-GR"/>
        </w:rPr>
        <w:t>υπτότ</w:t>
      </w:r>
      <w:r w:rsidR="004A16F6" w:rsidRPr="00940093">
        <w:rPr>
          <w:rFonts w:ascii="Calibri" w:hAnsi="Calibri"/>
          <w:sz w:val="24"/>
          <w:szCs w:val="24"/>
          <w:lang w:val="el-GR"/>
        </w:rPr>
        <w:t>αν</w:t>
      </w:r>
      <w:r w:rsidR="004A16F6">
        <w:rPr>
          <w:rFonts w:ascii="Calibri" w:hAnsi="Calibri"/>
          <w:sz w:val="24"/>
          <w:szCs w:val="24"/>
          <w:lang w:val="el-GR"/>
        </w:rPr>
        <w:t xml:space="preserve"> μια αγοραπωλησία με συγκεκριμένο τίμημα. Αν η ανωτέρω κατάσταση ώθησε το νομοθέτη στη θέσπιση της παραπάνω πρόβλεψης της αποζημίωσης λόγω της βιολογικής καταπόνησης</w:t>
      </w:r>
      <w:r w:rsidR="007D0309">
        <w:rPr>
          <w:rFonts w:ascii="Calibri" w:hAnsi="Calibri"/>
          <w:sz w:val="24"/>
          <w:szCs w:val="24"/>
          <w:lang w:val="el-GR"/>
        </w:rPr>
        <w:t>,</w:t>
      </w:r>
      <w:r w:rsidR="004A16F6">
        <w:rPr>
          <w:rFonts w:ascii="Calibri" w:hAnsi="Calibri"/>
          <w:sz w:val="24"/>
          <w:szCs w:val="24"/>
          <w:lang w:val="el-GR"/>
        </w:rPr>
        <w:t xml:space="preserve"> είναι άγνωστο, καθώς η Αιτιολογική Έκθεση δεν αναφέρει κάτι σχετικά. Η πρακτική εφαρμογή της εν λόγω διάταξης αναμένεται να καταδείξει</w:t>
      </w:r>
      <w:r w:rsidR="007D0309">
        <w:rPr>
          <w:rFonts w:ascii="Calibri" w:hAnsi="Calibri"/>
          <w:sz w:val="24"/>
          <w:szCs w:val="24"/>
          <w:lang w:val="el-GR"/>
        </w:rPr>
        <w:t>,</w:t>
      </w:r>
      <w:r w:rsidR="003C45B3">
        <w:rPr>
          <w:rFonts w:ascii="Calibri" w:hAnsi="Calibri"/>
          <w:sz w:val="24"/>
          <w:szCs w:val="24"/>
          <w:lang w:val="el-GR"/>
        </w:rPr>
        <w:t xml:space="preserve"> </w:t>
      </w:r>
      <w:r w:rsidR="007D0309">
        <w:rPr>
          <w:rFonts w:ascii="Calibri" w:hAnsi="Calibri"/>
          <w:sz w:val="24"/>
          <w:szCs w:val="24"/>
          <w:lang w:val="el-GR"/>
        </w:rPr>
        <w:t>πάντως,</w:t>
      </w:r>
      <w:r w:rsidR="004A16F6">
        <w:rPr>
          <w:rFonts w:ascii="Calibri" w:hAnsi="Calibri"/>
          <w:sz w:val="24"/>
          <w:szCs w:val="24"/>
          <w:lang w:val="el-GR"/>
        </w:rPr>
        <w:t xml:space="preserve"> </w:t>
      </w:r>
      <w:r w:rsidR="00575A3E">
        <w:rPr>
          <w:rFonts w:ascii="Calibri" w:hAnsi="Calibri"/>
          <w:sz w:val="24"/>
          <w:szCs w:val="24"/>
          <w:lang w:val="el-GR"/>
        </w:rPr>
        <w:t>και την επιτυχία της.</w:t>
      </w:r>
    </w:p>
    <w:p w:rsidR="009B175C" w:rsidRPr="003260CA" w:rsidRDefault="00A4340B" w:rsidP="00A4340B">
      <w:pPr>
        <w:spacing w:line="360" w:lineRule="auto"/>
        <w:jc w:val="both"/>
        <w:rPr>
          <w:rFonts w:ascii="Calibri" w:hAnsi="Calibri"/>
          <w:sz w:val="24"/>
          <w:szCs w:val="24"/>
          <w:lang w:val="el-GR"/>
        </w:rPr>
      </w:pPr>
      <w:r>
        <w:rPr>
          <w:rFonts w:ascii="Calibri" w:hAnsi="Calibri"/>
          <w:sz w:val="24"/>
          <w:szCs w:val="24"/>
          <w:lang w:val="el-GR"/>
        </w:rPr>
        <w:lastRenderedPageBreak/>
        <w:t xml:space="preserve">                    </w:t>
      </w:r>
      <w:r w:rsidR="00777371" w:rsidRPr="003B205F">
        <w:rPr>
          <w:rFonts w:ascii="Calibri" w:hAnsi="Calibri"/>
          <w:b/>
          <w:sz w:val="24"/>
          <w:szCs w:val="24"/>
          <w:lang w:val="el-GR"/>
        </w:rPr>
        <w:t>δ.</w:t>
      </w:r>
      <w:r w:rsidR="00777371" w:rsidRPr="003260CA">
        <w:rPr>
          <w:rFonts w:ascii="Calibri" w:hAnsi="Calibri"/>
          <w:sz w:val="24"/>
          <w:szCs w:val="24"/>
          <w:lang w:val="el-GR"/>
        </w:rPr>
        <w:t xml:space="preserve"> </w:t>
      </w:r>
      <w:r w:rsidR="003B205F">
        <w:rPr>
          <w:rFonts w:ascii="Calibri" w:hAnsi="Calibri"/>
          <w:sz w:val="24"/>
          <w:szCs w:val="24"/>
          <w:lang w:val="el-GR"/>
        </w:rPr>
        <w:t xml:space="preserve">Τέλος, με βάση την παράγραφο 4 του άρθρου 15 του ν. 4272/2014, στο τέλος της παραγράφου </w:t>
      </w:r>
      <w:r w:rsidR="009B175C" w:rsidRPr="003260CA">
        <w:rPr>
          <w:rFonts w:ascii="Calibri" w:hAnsi="Calibri"/>
          <w:sz w:val="24"/>
          <w:szCs w:val="24"/>
          <w:lang w:val="el-GR"/>
        </w:rPr>
        <w:t xml:space="preserve">5 του άρθρου 8 του ν. 3305/2005 προστίθενται τα ακόλουθα εδάφια: </w:t>
      </w:r>
    </w:p>
    <w:p w:rsidR="009B175C" w:rsidRPr="003260CA" w:rsidRDefault="009B175C" w:rsidP="00A4340B">
      <w:pPr>
        <w:spacing w:line="360" w:lineRule="auto"/>
        <w:ind w:left="720"/>
        <w:jc w:val="both"/>
        <w:rPr>
          <w:rFonts w:ascii="Calibri" w:hAnsi="Calibri"/>
          <w:i/>
          <w:sz w:val="24"/>
          <w:szCs w:val="24"/>
          <w:lang w:val="el-GR"/>
        </w:rPr>
      </w:pPr>
      <w:r w:rsidRPr="003260CA">
        <w:rPr>
          <w:rFonts w:ascii="Calibri" w:hAnsi="Calibri"/>
          <w:i/>
          <w:sz w:val="24"/>
          <w:szCs w:val="24"/>
          <w:lang w:val="el-GR"/>
        </w:rPr>
        <w:t>«Η καταβολή των παραπάνω δαπανών, στις οποίες περιλαμβάνονται και οι φαρμακευτικές, καθώς και των αποζημιώσεων γίνεται από τους λήπτες προς τους ιατρούς ή τους νόμιμους εκπροσώπους της Μονάδας Ι.Υ.Α. και εν συνεχε</w:t>
      </w:r>
      <w:r w:rsidR="00777371" w:rsidRPr="003260CA">
        <w:rPr>
          <w:rFonts w:ascii="Calibri" w:hAnsi="Calibri"/>
          <w:i/>
          <w:sz w:val="24"/>
          <w:szCs w:val="24"/>
          <w:lang w:val="el-GR"/>
        </w:rPr>
        <w:t>ία δίδονται από αυτούς στους δό</w:t>
      </w:r>
      <w:r w:rsidRPr="003260CA">
        <w:rPr>
          <w:rFonts w:ascii="Calibri" w:hAnsi="Calibri"/>
          <w:i/>
          <w:sz w:val="24"/>
          <w:szCs w:val="24"/>
          <w:lang w:val="el-GR"/>
        </w:rPr>
        <w:t>τες, που αποτελούν και τους τελικούς αποδέκτες, επί τη βάσει αντίστοιχων αποδείξεων (παραστατικών), που εκδίδονται από τους ιατρούς ή νόμιμους εκπροσώπους, χωρίς οποιαδήποτε δική τους φορολογική υποχρέωση. Οι ως άνω αποδείξε</w:t>
      </w:r>
      <w:r w:rsidR="00777371" w:rsidRPr="003260CA">
        <w:rPr>
          <w:rFonts w:ascii="Calibri" w:hAnsi="Calibri"/>
          <w:i/>
          <w:sz w:val="24"/>
          <w:szCs w:val="24"/>
          <w:lang w:val="el-GR"/>
        </w:rPr>
        <w:t>ις (παραστατικά) παραμένουν υπο</w:t>
      </w:r>
      <w:r w:rsidRPr="003260CA">
        <w:rPr>
          <w:rFonts w:ascii="Calibri" w:hAnsi="Calibri"/>
          <w:i/>
          <w:sz w:val="24"/>
          <w:szCs w:val="24"/>
          <w:lang w:val="el-GR"/>
        </w:rPr>
        <w:t>χρεωτικά στο αρχείο των ιατρών ή των Μονάδων Ι.Υ.Α. και γνωστοποιούνται μόνο στις αρμόδιες φορολογικές και ελεγκτικές αρχέ</w:t>
      </w:r>
      <w:r w:rsidR="00777371" w:rsidRPr="003260CA">
        <w:rPr>
          <w:rFonts w:ascii="Calibri" w:hAnsi="Calibri"/>
          <w:i/>
          <w:sz w:val="24"/>
          <w:szCs w:val="24"/>
          <w:lang w:val="el-GR"/>
        </w:rPr>
        <w:t>ς και στους ανακριτικούς υπαλλή</w:t>
      </w:r>
      <w:r w:rsidRPr="003260CA">
        <w:rPr>
          <w:rFonts w:ascii="Calibri" w:hAnsi="Calibri"/>
          <w:i/>
          <w:sz w:val="24"/>
          <w:szCs w:val="24"/>
          <w:lang w:val="el-GR"/>
        </w:rPr>
        <w:t>λους, εφόσον ενεργείται ένορκη διοικητική εξέταση ή προκαταρκτική εξέταση ή αστυνομική προανάκριση ή προανάκριση ή κύρια ανάκριση.»</w:t>
      </w:r>
    </w:p>
    <w:p w:rsidR="00777371"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3B205F">
        <w:rPr>
          <w:rFonts w:ascii="Calibri" w:hAnsi="Calibri"/>
          <w:sz w:val="24"/>
          <w:szCs w:val="24"/>
          <w:lang w:val="el-GR"/>
        </w:rPr>
        <w:t>Πρόκειται για μια ρύθμιση, η οποία ως κύριο στόχο έχει την κατοχύρωση της ανωνυμίας των δοτών. Με την μεσολάβ</w:t>
      </w:r>
      <w:r w:rsidR="00042988">
        <w:rPr>
          <w:rFonts w:ascii="Calibri" w:hAnsi="Calibri"/>
          <w:sz w:val="24"/>
          <w:szCs w:val="24"/>
          <w:lang w:val="el-GR"/>
        </w:rPr>
        <w:t>ηση, δηλαδή, των ιατρών ή των νόμι</w:t>
      </w:r>
      <w:r w:rsidR="003B205F">
        <w:rPr>
          <w:rFonts w:ascii="Calibri" w:hAnsi="Calibri"/>
          <w:sz w:val="24"/>
          <w:szCs w:val="24"/>
          <w:lang w:val="el-GR"/>
        </w:rPr>
        <w:t>μων εκπροσώπων της Μονάδας Ι.Υ.Α. για την καταβολή των δαπανών εξασφαλίζεται ότι δότες και λήπτες δε θα έρθουν πότε σε επαφή.</w:t>
      </w:r>
      <w:r w:rsidR="00575A3E">
        <w:rPr>
          <w:rFonts w:ascii="Calibri" w:hAnsi="Calibri"/>
          <w:sz w:val="24"/>
          <w:szCs w:val="24"/>
          <w:lang w:val="el-GR"/>
        </w:rPr>
        <w:t xml:space="preserve"> Ταυτόχρονα, βέβαια, διευκρινίζεται πλήρως και ο ρόλος των γιατρών και των νόμιμων εκπροσώπων των Μ.Ι.Υ.Α.</w:t>
      </w:r>
    </w:p>
    <w:p w:rsidR="00A001DB"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575A3E">
        <w:rPr>
          <w:rFonts w:ascii="Calibri" w:hAnsi="Calibri"/>
          <w:sz w:val="24"/>
          <w:szCs w:val="24"/>
          <w:lang w:val="el-GR"/>
        </w:rPr>
        <w:t>Σ</w:t>
      </w:r>
      <w:r w:rsidR="003B205F">
        <w:rPr>
          <w:rFonts w:ascii="Calibri" w:hAnsi="Calibri"/>
          <w:sz w:val="24"/>
          <w:szCs w:val="24"/>
          <w:lang w:val="el-GR"/>
        </w:rPr>
        <w:t>την Αιτιολογική Έκθεση του νόμου</w:t>
      </w:r>
      <w:r w:rsidR="00A001DB">
        <w:rPr>
          <w:rStyle w:val="FootnoteReference"/>
          <w:rFonts w:ascii="Calibri" w:hAnsi="Calibri"/>
          <w:sz w:val="24"/>
          <w:szCs w:val="24"/>
          <w:lang w:val="el-GR"/>
        </w:rPr>
        <w:footnoteReference w:id="23"/>
      </w:r>
      <w:r w:rsidR="00575A3E">
        <w:rPr>
          <w:rFonts w:ascii="Calibri" w:hAnsi="Calibri"/>
          <w:sz w:val="24"/>
          <w:szCs w:val="24"/>
          <w:lang w:val="el-GR"/>
        </w:rPr>
        <w:t xml:space="preserve"> ρητά αναφέρεται</w:t>
      </w:r>
      <w:r w:rsidR="003B205F">
        <w:rPr>
          <w:rFonts w:ascii="Calibri" w:hAnsi="Calibri"/>
          <w:sz w:val="24"/>
          <w:szCs w:val="24"/>
          <w:lang w:val="el-GR"/>
        </w:rPr>
        <w:t xml:space="preserve"> ότι η</w:t>
      </w:r>
      <w:r w:rsidR="003B205F" w:rsidRPr="003B205F">
        <w:rPr>
          <w:rFonts w:ascii="Calibri" w:hAnsi="Calibri"/>
          <w:sz w:val="24"/>
          <w:szCs w:val="24"/>
          <w:lang w:val="el-GR"/>
        </w:rPr>
        <w:t xml:space="preserve"> κα</w:t>
      </w:r>
      <w:r w:rsidR="003B205F">
        <w:rPr>
          <w:rFonts w:ascii="Calibri" w:hAnsi="Calibri"/>
          <w:sz w:val="24"/>
          <w:szCs w:val="24"/>
          <w:lang w:val="el-GR"/>
        </w:rPr>
        <w:t xml:space="preserve">ταβολή των παραπάνω δαπανών </w:t>
      </w:r>
      <w:r w:rsidR="003B205F" w:rsidRPr="003B205F">
        <w:rPr>
          <w:rFonts w:ascii="Calibri" w:hAnsi="Calibri"/>
          <w:sz w:val="24"/>
          <w:szCs w:val="24"/>
          <w:lang w:val="el-GR"/>
        </w:rPr>
        <w:t xml:space="preserve">από τους λήπτες προς τους ιατρούς ή τους νόμιμους εκπροσώπους της Μονάδας Ι.Υ.Α. και εν συνεχεία </w:t>
      </w:r>
      <w:r w:rsidR="003B205F">
        <w:rPr>
          <w:rFonts w:ascii="Calibri" w:hAnsi="Calibri"/>
          <w:sz w:val="24"/>
          <w:szCs w:val="24"/>
          <w:lang w:val="el-GR"/>
        </w:rPr>
        <w:t>η απόδοση αυτών από</w:t>
      </w:r>
      <w:r w:rsidR="00A001DB">
        <w:rPr>
          <w:rFonts w:ascii="Calibri" w:hAnsi="Calibri"/>
          <w:sz w:val="24"/>
          <w:szCs w:val="24"/>
          <w:lang w:val="el-GR"/>
        </w:rPr>
        <w:t xml:space="preserve"> </w:t>
      </w:r>
      <w:r w:rsidR="00A001DB" w:rsidRPr="003B205F">
        <w:rPr>
          <w:rFonts w:ascii="Calibri" w:hAnsi="Calibri"/>
          <w:sz w:val="24"/>
          <w:szCs w:val="24"/>
          <w:lang w:val="el-GR"/>
        </w:rPr>
        <w:t>τους ιατρούς ή τους νόμιμους</w:t>
      </w:r>
      <w:r w:rsidR="00A001DB">
        <w:rPr>
          <w:rFonts w:ascii="Calibri" w:hAnsi="Calibri"/>
          <w:sz w:val="24"/>
          <w:szCs w:val="24"/>
          <w:lang w:val="el-GR"/>
        </w:rPr>
        <w:t xml:space="preserve"> εκπροσώπους της Μονάδας Ι.Υ.Α.</w:t>
      </w:r>
      <w:r w:rsidR="003B205F">
        <w:rPr>
          <w:rFonts w:ascii="Calibri" w:hAnsi="Calibri"/>
          <w:sz w:val="24"/>
          <w:szCs w:val="24"/>
          <w:lang w:val="el-GR"/>
        </w:rPr>
        <w:t xml:space="preserve"> </w:t>
      </w:r>
      <w:r w:rsidR="003B205F" w:rsidRPr="003B205F">
        <w:rPr>
          <w:rFonts w:ascii="Calibri" w:hAnsi="Calibri"/>
          <w:sz w:val="24"/>
          <w:szCs w:val="24"/>
          <w:lang w:val="el-GR"/>
        </w:rPr>
        <w:t xml:space="preserve">στους δότες, </w:t>
      </w:r>
      <w:r w:rsidR="00A001DB">
        <w:rPr>
          <w:rFonts w:ascii="Calibri" w:hAnsi="Calibri"/>
          <w:sz w:val="24"/>
          <w:szCs w:val="24"/>
          <w:lang w:val="el-GR"/>
        </w:rPr>
        <w:t xml:space="preserve">δε συνιστά πώληση ή αγορά ή προσφορά ή διαμεσολάβηση προς πώληση ή αγορά γεννητικού υλικού. Η ανάγκη της διευκρίνισης αυτής προέκυψε προφανώς εξαιτίας μεμονωμένων περιστατικών που οδηγήθηκαν ενώπιον της Δικαιοσύνης, στα οποία γιατροί φέρονταν ως κατηγορούμενοι για πώληση ή αγορά ή προσφορά ή διαμεσολάβηση προς </w:t>
      </w:r>
      <w:r w:rsidR="00A001DB">
        <w:rPr>
          <w:rFonts w:ascii="Calibri" w:hAnsi="Calibri"/>
          <w:sz w:val="24"/>
          <w:szCs w:val="24"/>
          <w:lang w:val="el-GR"/>
        </w:rPr>
        <w:lastRenderedPageBreak/>
        <w:t xml:space="preserve">πώληση ή αγορά γεννητικού υλικού, επειδή είχαν απλά προβεί στη διαδικασία που περιγράφεται παραπάνω και αφορά την καταβολή των αποζημιούμενων δαπανών. </w:t>
      </w:r>
    </w:p>
    <w:p w:rsidR="00777371" w:rsidRPr="003260CA"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A001DB">
        <w:rPr>
          <w:rFonts w:ascii="Calibri" w:hAnsi="Calibri"/>
          <w:sz w:val="24"/>
          <w:szCs w:val="24"/>
          <w:lang w:val="el-GR"/>
        </w:rPr>
        <w:t xml:space="preserve">Με τη ρύθμιση αυτή καλύπτεται, επομένως, το σχετικό κενό που παρουσίαζε η αντίστοιχη διάταξη του άρθρου 8 του ν. 3305/2005 και δεν καταλείπεται πλέον καμία αμφιβολία ότι οι </w:t>
      </w:r>
      <w:r w:rsidR="00575A3E">
        <w:rPr>
          <w:rFonts w:ascii="Calibri" w:hAnsi="Calibri"/>
          <w:sz w:val="24"/>
          <w:szCs w:val="24"/>
          <w:lang w:val="el-GR"/>
        </w:rPr>
        <w:t>γ</w:t>
      </w:r>
      <w:r w:rsidR="00A001DB">
        <w:rPr>
          <w:rFonts w:ascii="Calibri" w:hAnsi="Calibri"/>
          <w:sz w:val="24"/>
          <w:szCs w:val="24"/>
          <w:lang w:val="el-GR"/>
        </w:rPr>
        <w:t>ιατροί ή οι νόμιμοι</w:t>
      </w:r>
      <w:r w:rsidR="00A001DB" w:rsidRPr="00A001DB">
        <w:rPr>
          <w:rFonts w:ascii="Calibri" w:hAnsi="Calibri"/>
          <w:sz w:val="24"/>
          <w:szCs w:val="24"/>
          <w:lang w:val="el-GR"/>
        </w:rPr>
        <w:t xml:space="preserve"> εκπρόσωποι των Μ.Ι.Υ.Α., οι</w:t>
      </w:r>
      <w:r w:rsidR="00A001DB">
        <w:rPr>
          <w:rFonts w:ascii="Calibri" w:hAnsi="Calibri"/>
          <w:sz w:val="24"/>
          <w:szCs w:val="24"/>
          <w:lang w:val="el-GR"/>
        </w:rPr>
        <w:t xml:space="preserve"> οποίοι διαμεσολαβούν μεταξύ ληπτών και δοτών ή δο</w:t>
      </w:r>
      <w:r w:rsidR="00A001DB" w:rsidRPr="00A001DB">
        <w:rPr>
          <w:rFonts w:ascii="Calibri" w:hAnsi="Calibri"/>
          <w:sz w:val="24"/>
          <w:szCs w:val="24"/>
          <w:lang w:val="el-GR"/>
        </w:rPr>
        <w:t xml:space="preserve">τριών, </w:t>
      </w:r>
      <w:r w:rsidR="00A001DB">
        <w:rPr>
          <w:rFonts w:ascii="Calibri" w:hAnsi="Calibri"/>
          <w:sz w:val="24"/>
          <w:szCs w:val="24"/>
          <w:lang w:val="el-GR"/>
        </w:rPr>
        <w:t>προκειμένου</w:t>
      </w:r>
      <w:r w:rsidR="00A001DB" w:rsidRPr="00A001DB">
        <w:rPr>
          <w:rFonts w:ascii="Calibri" w:hAnsi="Calibri"/>
          <w:sz w:val="24"/>
          <w:szCs w:val="24"/>
          <w:lang w:val="el-GR"/>
        </w:rPr>
        <w:t xml:space="preserve"> να διασφαλίζεται η </w:t>
      </w:r>
      <w:r w:rsidR="00A001DB">
        <w:rPr>
          <w:rFonts w:ascii="Calibri" w:hAnsi="Calibri"/>
          <w:sz w:val="24"/>
          <w:szCs w:val="24"/>
          <w:lang w:val="el-GR"/>
        </w:rPr>
        <w:t>ανωνυμία</w:t>
      </w:r>
      <w:r w:rsidR="00A001DB" w:rsidRPr="00A001DB">
        <w:rPr>
          <w:rFonts w:ascii="Calibri" w:hAnsi="Calibri"/>
          <w:sz w:val="24"/>
          <w:szCs w:val="24"/>
          <w:lang w:val="el-GR"/>
        </w:rPr>
        <w:t xml:space="preserve"> των ως</w:t>
      </w:r>
      <w:r w:rsidR="00A001DB">
        <w:rPr>
          <w:rFonts w:ascii="Calibri" w:hAnsi="Calibri"/>
          <w:sz w:val="24"/>
          <w:szCs w:val="24"/>
          <w:lang w:val="el-GR"/>
        </w:rPr>
        <w:t xml:space="preserve"> </w:t>
      </w:r>
      <w:r w:rsidR="00A001DB" w:rsidRPr="00A001DB">
        <w:rPr>
          <w:rFonts w:ascii="Calibri" w:hAnsi="Calibri"/>
          <w:sz w:val="24"/>
          <w:szCs w:val="24"/>
          <w:lang w:val="el-GR"/>
        </w:rPr>
        <w:t>άνω προσώπων, δεν θ</w:t>
      </w:r>
      <w:r w:rsidR="00A001DB">
        <w:rPr>
          <w:rFonts w:ascii="Calibri" w:hAnsi="Calibri"/>
          <w:sz w:val="24"/>
          <w:szCs w:val="24"/>
          <w:lang w:val="el-GR"/>
        </w:rPr>
        <w:t>εωρ</w:t>
      </w:r>
      <w:r w:rsidR="005868F5">
        <w:rPr>
          <w:rFonts w:ascii="Calibri" w:hAnsi="Calibri"/>
          <w:sz w:val="24"/>
          <w:szCs w:val="24"/>
          <w:lang w:val="el-GR"/>
        </w:rPr>
        <w:t xml:space="preserve">είται ότι </w:t>
      </w:r>
      <w:r w:rsidR="00A001DB">
        <w:rPr>
          <w:rFonts w:ascii="Calibri" w:hAnsi="Calibri"/>
          <w:sz w:val="24"/>
          <w:szCs w:val="24"/>
          <w:lang w:val="el-GR"/>
        </w:rPr>
        <w:t>προβαίνουν σε διάθεση γαμετών</w:t>
      </w:r>
      <w:r w:rsidR="00A001DB" w:rsidRPr="00A001DB">
        <w:rPr>
          <w:rFonts w:ascii="Calibri" w:hAnsi="Calibri"/>
          <w:sz w:val="24"/>
          <w:szCs w:val="24"/>
          <w:lang w:val="el-GR"/>
        </w:rPr>
        <w:t xml:space="preserve"> ή </w:t>
      </w:r>
      <w:r w:rsidR="00A001DB">
        <w:rPr>
          <w:rFonts w:ascii="Calibri" w:hAnsi="Calibri"/>
          <w:sz w:val="24"/>
          <w:szCs w:val="24"/>
          <w:lang w:val="el-GR"/>
        </w:rPr>
        <w:t>γονιμοπο</w:t>
      </w:r>
      <w:r w:rsidR="005868F5">
        <w:rPr>
          <w:rFonts w:ascii="Calibri" w:hAnsi="Calibri"/>
          <w:sz w:val="24"/>
          <w:szCs w:val="24"/>
          <w:lang w:val="el-GR"/>
        </w:rPr>
        <w:t>ι</w:t>
      </w:r>
      <w:r w:rsidR="00A001DB">
        <w:rPr>
          <w:rFonts w:ascii="Calibri" w:hAnsi="Calibri"/>
          <w:sz w:val="24"/>
          <w:szCs w:val="24"/>
          <w:lang w:val="el-GR"/>
        </w:rPr>
        <w:t>ημένων ωαρίων έναντι ανταλλάγματος.</w:t>
      </w:r>
    </w:p>
    <w:p w:rsidR="009B175C" w:rsidRPr="007D0309" w:rsidRDefault="008037EE" w:rsidP="003260CA">
      <w:pPr>
        <w:spacing w:line="360" w:lineRule="auto"/>
        <w:ind w:left="360" w:firstLine="360"/>
        <w:jc w:val="both"/>
        <w:rPr>
          <w:rFonts w:ascii="Calibri" w:hAnsi="Calibri"/>
          <w:b/>
          <w:sz w:val="24"/>
          <w:szCs w:val="24"/>
          <w:lang w:val="el-GR"/>
        </w:rPr>
      </w:pPr>
      <w:r w:rsidRPr="003260CA">
        <w:rPr>
          <w:rFonts w:ascii="Calibri" w:hAnsi="Calibri"/>
          <w:b/>
          <w:sz w:val="24"/>
          <w:szCs w:val="24"/>
          <w:lang w:val="el-GR"/>
        </w:rPr>
        <w:t xml:space="preserve">3. </w:t>
      </w:r>
      <w:r w:rsidR="009B175C" w:rsidRPr="003260CA">
        <w:rPr>
          <w:rFonts w:ascii="Calibri" w:hAnsi="Calibri"/>
          <w:b/>
          <w:sz w:val="24"/>
          <w:szCs w:val="24"/>
          <w:lang w:val="el-GR"/>
        </w:rPr>
        <w:t>Άρθρο 16</w:t>
      </w:r>
      <w:r w:rsidRPr="003260CA">
        <w:rPr>
          <w:rFonts w:ascii="Calibri" w:hAnsi="Calibri"/>
          <w:b/>
          <w:sz w:val="24"/>
          <w:szCs w:val="24"/>
          <w:lang w:val="el-GR"/>
        </w:rPr>
        <w:t xml:space="preserve"> - </w:t>
      </w:r>
      <w:r w:rsidR="009B175C" w:rsidRPr="003260CA">
        <w:rPr>
          <w:rFonts w:ascii="Calibri" w:hAnsi="Calibri"/>
          <w:b/>
          <w:sz w:val="24"/>
          <w:szCs w:val="24"/>
          <w:lang w:val="el-GR"/>
        </w:rPr>
        <w:t>Ειδικοί περιορισμοί</w:t>
      </w:r>
    </w:p>
    <w:p w:rsidR="009B175C" w:rsidRPr="003260CA"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9B175C" w:rsidRPr="003260CA">
        <w:rPr>
          <w:rFonts w:ascii="Calibri" w:hAnsi="Calibri"/>
          <w:sz w:val="24"/>
          <w:szCs w:val="24"/>
          <w:lang w:val="el-GR"/>
        </w:rPr>
        <w:t>Με</w:t>
      </w:r>
      <w:r w:rsidR="008037EE" w:rsidRPr="003260CA">
        <w:rPr>
          <w:rFonts w:ascii="Calibri" w:hAnsi="Calibri"/>
          <w:sz w:val="24"/>
          <w:szCs w:val="24"/>
          <w:lang w:val="el-GR"/>
        </w:rPr>
        <w:t xml:space="preserve"> το άρθρ</w:t>
      </w:r>
      <w:r w:rsidR="00BB40B1">
        <w:rPr>
          <w:rFonts w:ascii="Calibri" w:hAnsi="Calibri"/>
          <w:sz w:val="24"/>
          <w:szCs w:val="24"/>
          <w:lang w:val="el-GR"/>
        </w:rPr>
        <w:t xml:space="preserve">ο 16 του ν. 4272/2014 μετά την παράγραφο </w:t>
      </w:r>
      <w:r w:rsidR="009B175C" w:rsidRPr="003260CA">
        <w:rPr>
          <w:rFonts w:ascii="Calibri" w:hAnsi="Calibri"/>
          <w:sz w:val="24"/>
          <w:szCs w:val="24"/>
          <w:lang w:val="el-GR"/>
        </w:rPr>
        <w:t>5 το</w:t>
      </w:r>
      <w:r w:rsidR="008037EE" w:rsidRPr="003260CA">
        <w:rPr>
          <w:rFonts w:ascii="Calibri" w:hAnsi="Calibri"/>
          <w:sz w:val="24"/>
          <w:szCs w:val="24"/>
          <w:lang w:val="el-GR"/>
        </w:rPr>
        <w:t>υ άρθρου 9 του ν. 3305/2005 προ</w:t>
      </w:r>
      <w:r w:rsidR="009B175C" w:rsidRPr="003260CA">
        <w:rPr>
          <w:rFonts w:ascii="Calibri" w:hAnsi="Calibri"/>
          <w:sz w:val="24"/>
          <w:szCs w:val="24"/>
          <w:lang w:val="el-GR"/>
        </w:rPr>
        <w:t>στ</w:t>
      </w:r>
      <w:r w:rsidR="008037EE" w:rsidRPr="003260CA">
        <w:rPr>
          <w:rFonts w:ascii="Calibri" w:hAnsi="Calibri"/>
          <w:sz w:val="24"/>
          <w:szCs w:val="24"/>
          <w:lang w:val="el-GR"/>
        </w:rPr>
        <w:t xml:space="preserve">έθηκε η </w:t>
      </w:r>
      <w:r w:rsidR="009B175C" w:rsidRPr="003260CA">
        <w:rPr>
          <w:rFonts w:ascii="Calibri" w:hAnsi="Calibri"/>
          <w:sz w:val="24"/>
          <w:szCs w:val="24"/>
          <w:lang w:val="el-GR"/>
        </w:rPr>
        <w:t xml:space="preserve"> παράγραφος 6</w:t>
      </w:r>
      <w:r w:rsidR="008037EE" w:rsidRPr="003260CA">
        <w:rPr>
          <w:rFonts w:ascii="Calibri" w:hAnsi="Calibri"/>
          <w:sz w:val="24"/>
          <w:szCs w:val="24"/>
          <w:lang w:val="el-GR"/>
        </w:rPr>
        <w:t xml:space="preserve">, που έχει επί λέξει </w:t>
      </w:r>
      <w:r w:rsidR="009B175C" w:rsidRPr="003260CA">
        <w:rPr>
          <w:rFonts w:ascii="Calibri" w:hAnsi="Calibri"/>
          <w:sz w:val="24"/>
          <w:szCs w:val="24"/>
          <w:lang w:val="el-GR"/>
        </w:rPr>
        <w:t>ως εξής:</w:t>
      </w:r>
    </w:p>
    <w:p w:rsidR="008037EE" w:rsidRPr="003260CA" w:rsidRDefault="009B175C" w:rsidP="00A4340B">
      <w:pPr>
        <w:spacing w:line="360" w:lineRule="auto"/>
        <w:ind w:left="720"/>
        <w:jc w:val="both"/>
        <w:rPr>
          <w:rFonts w:ascii="Calibri" w:hAnsi="Calibri"/>
          <w:i/>
          <w:sz w:val="24"/>
          <w:szCs w:val="24"/>
          <w:lang w:val="el-GR"/>
        </w:rPr>
      </w:pPr>
      <w:r w:rsidRPr="003260CA">
        <w:rPr>
          <w:rFonts w:ascii="Calibri" w:hAnsi="Calibri"/>
          <w:i/>
          <w:sz w:val="24"/>
          <w:szCs w:val="24"/>
          <w:lang w:val="el-GR"/>
        </w:rPr>
        <w:t>«6. Η Αρχή Ι.Υ.Α. υπ</w:t>
      </w:r>
      <w:r w:rsidR="008037EE" w:rsidRPr="003260CA">
        <w:rPr>
          <w:rFonts w:ascii="Calibri" w:hAnsi="Calibri"/>
          <w:i/>
          <w:sz w:val="24"/>
          <w:szCs w:val="24"/>
          <w:lang w:val="el-GR"/>
        </w:rPr>
        <w:t>οχρεούται να καθορίζει με αποφά</w:t>
      </w:r>
      <w:r w:rsidRPr="003260CA">
        <w:rPr>
          <w:rFonts w:ascii="Calibri" w:hAnsi="Calibri"/>
          <w:i/>
          <w:sz w:val="24"/>
          <w:szCs w:val="24"/>
          <w:lang w:val="el-GR"/>
        </w:rPr>
        <w:t>σεις της τον επιτρεπόμενο αριθμό διάθεσης γαμετών από τον ίδιο δότη ή δότρια και τις αντίστοιχες χρονικές περιόδους. Κατά την επιλογή των δοτών ή δοτριών οι ιατροί ή οι νόμιμοι ε</w:t>
      </w:r>
      <w:r w:rsidR="008037EE" w:rsidRPr="003260CA">
        <w:rPr>
          <w:rFonts w:ascii="Calibri" w:hAnsi="Calibri"/>
          <w:i/>
          <w:sz w:val="24"/>
          <w:szCs w:val="24"/>
          <w:lang w:val="el-GR"/>
        </w:rPr>
        <w:t>κπρόσωποι των Μονάδων Ι.Υ.Α. εί</w:t>
      </w:r>
      <w:r w:rsidRPr="003260CA">
        <w:rPr>
          <w:rFonts w:ascii="Calibri" w:hAnsi="Calibri"/>
          <w:i/>
          <w:sz w:val="24"/>
          <w:szCs w:val="24"/>
          <w:lang w:val="el-GR"/>
        </w:rPr>
        <w:t>ναι υποχρεωμένοι να απευθύνονται στο εθνικό αρχείο δοτών και ληπτών του άρθρου 20 παράγραφος 2γ του παρόντος νόμου, προκειμένου να ελέγχουν ενδεχόμενη υπέρβαση του αριθμού των γαμετών που προσφέρονται προς διάθεση, όπως αυτός καθορίζεται με τις σχετικές αποφάσεις της Αρχής Ι.Υ.Α..»</w:t>
      </w:r>
      <w:r w:rsidR="008037EE" w:rsidRPr="003260CA">
        <w:rPr>
          <w:rFonts w:ascii="Calibri" w:hAnsi="Calibri"/>
          <w:i/>
          <w:sz w:val="24"/>
          <w:szCs w:val="24"/>
          <w:lang w:val="el-GR"/>
        </w:rPr>
        <w:t xml:space="preserve"> </w:t>
      </w:r>
    </w:p>
    <w:p w:rsidR="008037EE"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BB40B1">
        <w:rPr>
          <w:rFonts w:ascii="Calibri" w:hAnsi="Calibri"/>
          <w:sz w:val="24"/>
          <w:szCs w:val="24"/>
          <w:lang w:val="el-GR"/>
        </w:rPr>
        <w:t>Κατά την Αιτιολογική Έκθεση του νόμου</w:t>
      </w:r>
      <w:r w:rsidR="00BB40B1">
        <w:rPr>
          <w:rStyle w:val="FootnoteReference"/>
          <w:rFonts w:ascii="Calibri" w:hAnsi="Calibri"/>
          <w:sz w:val="24"/>
          <w:szCs w:val="24"/>
          <w:lang w:val="el-GR"/>
        </w:rPr>
        <w:footnoteReference w:id="24"/>
      </w:r>
      <w:r w:rsidR="00BB40B1">
        <w:rPr>
          <w:rFonts w:ascii="Calibri" w:hAnsi="Calibri"/>
          <w:sz w:val="24"/>
          <w:szCs w:val="24"/>
          <w:lang w:val="el-GR"/>
        </w:rPr>
        <w:t xml:space="preserve">, η παραπάνω πρόβλεψη ως στόχο έχει την αντιμετώπιση του φαινομένου πώλησης και αγοράς γεννητικού υλικού, αφού με την ανωτέρω διαδικασία θα υπάρχει ανά πάσα στιγμή σαφής και πλήρης εικόνα για τον αριθμό γαμετών που έχει διαθέσει ο κάθε δότης ή δότρια. </w:t>
      </w:r>
      <w:r w:rsidR="004B60B8">
        <w:rPr>
          <w:rFonts w:ascii="Calibri" w:hAnsi="Calibri"/>
          <w:sz w:val="24"/>
          <w:szCs w:val="24"/>
          <w:lang w:val="el-GR"/>
        </w:rPr>
        <w:t>Θεσπίζεται δε και ειδική υποχρέωση των γιατρών ή των ν</w:t>
      </w:r>
      <w:r w:rsidR="00042988">
        <w:rPr>
          <w:rFonts w:ascii="Calibri" w:hAnsi="Calibri"/>
          <w:sz w:val="24"/>
          <w:szCs w:val="24"/>
          <w:lang w:val="el-GR"/>
        </w:rPr>
        <w:t>ό</w:t>
      </w:r>
      <w:r w:rsidR="004B60B8">
        <w:rPr>
          <w:rFonts w:ascii="Calibri" w:hAnsi="Calibri"/>
          <w:sz w:val="24"/>
          <w:szCs w:val="24"/>
          <w:lang w:val="el-GR"/>
        </w:rPr>
        <w:t>μ</w:t>
      </w:r>
      <w:r w:rsidR="00042988">
        <w:rPr>
          <w:rFonts w:ascii="Calibri" w:hAnsi="Calibri"/>
          <w:sz w:val="24"/>
          <w:szCs w:val="24"/>
          <w:lang w:val="el-GR"/>
        </w:rPr>
        <w:t>ι</w:t>
      </w:r>
      <w:r w:rsidR="004B60B8">
        <w:rPr>
          <w:rFonts w:ascii="Calibri" w:hAnsi="Calibri"/>
          <w:sz w:val="24"/>
          <w:szCs w:val="24"/>
          <w:lang w:val="el-GR"/>
        </w:rPr>
        <w:t xml:space="preserve">μων εκπροσώπων των Μ.Ι.Υ.Α. να απευθύνονται στο εθνικό αρχείο δοτών και ληπτών για τυχόν υπέρβαση του ανώτατου αριθμού γαμετών που προσφέρονται προς διάθεση. </w:t>
      </w:r>
      <w:r w:rsidR="00BB40B1">
        <w:rPr>
          <w:rFonts w:ascii="Calibri" w:hAnsi="Calibri"/>
          <w:sz w:val="24"/>
          <w:szCs w:val="24"/>
          <w:lang w:val="el-GR"/>
        </w:rPr>
        <w:t xml:space="preserve">Κάθε δε υπέρβαση του μέγιστου προβλεπόμενου αριθμού θα αντιμετωπίζεται ως πώληση ή αγορά ή </w:t>
      </w:r>
      <w:r w:rsidR="00BB40B1">
        <w:rPr>
          <w:rFonts w:ascii="Calibri" w:hAnsi="Calibri"/>
          <w:sz w:val="24"/>
          <w:szCs w:val="24"/>
          <w:lang w:val="el-GR"/>
        </w:rPr>
        <w:lastRenderedPageBreak/>
        <w:t xml:space="preserve">προσφορά ή διαμεσολάβηση προς πώληση ή αγορά γεννητικού υλικού με </w:t>
      </w:r>
      <w:r w:rsidR="00BB40B1" w:rsidRPr="00FF559C">
        <w:rPr>
          <w:rFonts w:ascii="Calibri" w:hAnsi="Calibri"/>
          <w:sz w:val="24"/>
          <w:szCs w:val="24"/>
          <w:lang w:val="el-GR"/>
        </w:rPr>
        <w:t>ό</w:t>
      </w:r>
      <w:r w:rsidRPr="00FF559C">
        <w:rPr>
          <w:rFonts w:ascii="Calibri" w:hAnsi="Calibri"/>
          <w:sz w:val="24"/>
          <w:szCs w:val="24"/>
          <w:lang w:val="el-GR"/>
        </w:rPr>
        <w:t>ποιες</w:t>
      </w:r>
      <w:r w:rsidR="00BB40B1">
        <w:rPr>
          <w:rFonts w:ascii="Calibri" w:hAnsi="Calibri"/>
          <w:sz w:val="24"/>
          <w:szCs w:val="24"/>
          <w:lang w:val="el-GR"/>
        </w:rPr>
        <w:t xml:space="preserve"> ποινικές </w:t>
      </w:r>
      <w:r w:rsidR="004B60B8">
        <w:rPr>
          <w:rFonts w:ascii="Calibri" w:hAnsi="Calibri"/>
          <w:sz w:val="24"/>
          <w:szCs w:val="24"/>
          <w:lang w:val="el-GR"/>
        </w:rPr>
        <w:t>και διοικητικές συνέπειες αυτό συνεπάγεται κατά το ν. 3305/2005.</w:t>
      </w:r>
    </w:p>
    <w:p w:rsidR="00902428" w:rsidRPr="003260CA"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4B60B8">
        <w:rPr>
          <w:rFonts w:ascii="Calibri" w:hAnsi="Calibri"/>
          <w:sz w:val="24"/>
          <w:szCs w:val="24"/>
          <w:lang w:val="el-GR"/>
        </w:rPr>
        <w:t xml:space="preserve">Θα μπορούσε να πει κανείς ότι η συγκεκριμένη ρύθμιση συμπληρώνει την αμέσως προηγούμενη που διευκρινίζει το ρόλο των γιατρών στη διαδικασία καταβολής των αποζημιούμενων δαπανών στους δότες. </w:t>
      </w:r>
      <w:r w:rsidR="0017048A">
        <w:rPr>
          <w:rFonts w:ascii="Calibri" w:hAnsi="Calibri"/>
          <w:sz w:val="24"/>
          <w:szCs w:val="24"/>
          <w:lang w:val="el-GR"/>
        </w:rPr>
        <w:t>Σύμφωνα με εκείνη τη ρύθμιση η μεσολάβησή τους μεταξύ δοτών και ληπτών για την καταβολή των δαπανών δεν μπορεί να εκλ</w:t>
      </w:r>
      <w:r w:rsidR="00EF5A72">
        <w:rPr>
          <w:rFonts w:ascii="Calibri" w:hAnsi="Calibri"/>
          <w:sz w:val="24"/>
          <w:szCs w:val="24"/>
          <w:lang w:val="el-GR"/>
        </w:rPr>
        <w:t>η</w:t>
      </w:r>
      <w:r w:rsidR="0017048A">
        <w:rPr>
          <w:rFonts w:ascii="Calibri" w:hAnsi="Calibri"/>
          <w:sz w:val="24"/>
          <w:szCs w:val="24"/>
          <w:lang w:val="el-GR"/>
        </w:rPr>
        <w:t>φθεί ως πώληση ή αγορά ή προσφορά ή διαμεσολάβηση προς πώληση ή αγορά γεννητικού υλικού, ταυτόχρονα, όμως, αυτοί κινδυνεύουν να βρεθούν αντιμέτωποι με μια τέτοια κατηγορία αν δεν προβούν στο υποχρεωτικό έλεγχο σε σχέση με τυχόν υπέρβαση του μέγιστου αριθμού γαμετών που προσφέρονται προς διάθεση από τον ίδιο δότη.</w:t>
      </w:r>
    </w:p>
    <w:p w:rsidR="009B175C" w:rsidRPr="003260CA" w:rsidRDefault="00066F7F" w:rsidP="003260CA">
      <w:pPr>
        <w:spacing w:line="360" w:lineRule="auto"/>
        <w:ind w:left="360" w:firstLine="360"/>
        <w:jc w:val="both"/>
        <w:rPr>
          <w:rFonts w:ascii="Calibri" w:hAnsi="Calibri"/>
          <w:b/>
          <w:sz w:val="24"/>
          <w:szCs w:val="24"/>
          <w:lang w:val="el-GR"/>
        </w:rPr>
      </w:pPr>
      <w:r w:rsidRPr="003260CA">
        <w:rPr>
          <w:rFonts w:ascii="Calibri" w:hAnsi="Calibri"/>
          <w:b/>
          <w:sz w:val="24"/>
          <w:szCs w:val="24"/>
          <w:lang w:val="el-GR"/>
        </w:rPr>
        <w:t xml:space="preserve">4. </w:t>
      </w:r>
      <w:r w:rsidR="009B175C" w:rsidRPr="003260CA">
        <w:rPr>
          <w:rFonts w:ascii="Calibri" w:hAnsi="Calibri"/>
          <w:b/>
          <w:sz w:val="24"/>
          <w:szCs w:val="24"/>
          <w:lang w:val="el-GR"/>
        </w:rPr>
        <w:t>Άρθρο 17</w:t>
      </w:r>
      <w:r w:rsidRPr="003260CA">
        <w:rPr>
          <w:rFonts w:ascii="Calibri" w:hAnsi="Calibri"/>
          <w:b/>
          <w:sz w:val="24"/>
          <w:szCs w:val="24"/>
          <w:lang w:val="el-GR"/>
        </w:rPr>
        <w:t xml:space="preserve"> - </w:t>
      </w:r>
      <w:r w:rsidR="009B175C" w:rsidRPr="003260CA">
        <w:rPr>
          <w:rFonts w:ascii="Calibri" w:hAnsi="Calibri"/>
          <w:b/>
          <w:sz w:val="24"/>
          <w:szCs w:val="24"/>
          <w:lang w:val="el-GR"/>
        </w:rPr>
        <w:t>Διαμονή</w:t>
      </w:r>
    </w:p>
    <w:p w:rsidR="009B175C" w:rsidRPr="003260CA"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323BB4">
        <w:rPr>
          <w:rFonts w:ascii="Calibri" w:hAnsi="Calibri"/>
          <w:sz w:val="24"/>
          <w:szCs w:val="24"/>
          <w:lang w:val="el-GR"/>
        </w:rPr>
        <w:t>Το άρθρο 17 του ν. 4272/2014 εισάγει μια πολύ σημαντική τροποποίηση του</w:t>
      </w:r>
      <w:r w:rsidR="00066F7F" w:rsidRPr="003260CA">
        <w:rPr>
          <w:rFonts w:ascii="Calibri" w:hAnsi="Calibri"/>
          <w:sz w:val="24"/>
          <w:szCs w:val="24"/>
          <w:lang w:val="el-GR"/>
        </w:rPr>
        <w:t xml:space="preserve"> </w:t>
      </w:r>
      <w:r w:rsidR="009B175C" w:rsidRPr="003260CA">
        <w:rPr>
          <w:rFonts w:ascii="Calibri" w:hAnsi="Calibri"/>
          <w:sz w:val="24"/>
          <w:szCs w:val="24"/>
          <w:lang w:val="el-GR"/>
        </w:rPr>
        <w:t>άρθρο</w:t>
      </w:r>
      <w:r w:rsidR="00323BB4">
        <w:rPr>
          <w:rFonts w:ascii="Calibri" w:hAnsi="Calibri"/>
          <w:sz w:val="24"/>
          <w:szCs w:val="24"/>
          <w:lang w:val="el-GR"/>
        </w:rPr>
        <w:t>υ</w:t>
      </w:r>
      <w:r w:rsidR="009B175C" w:rsidRPr="003260CA">
        <w:rPr>
          <w:rFonts w:ascii="Calibri" w:hAnsi="Calibri"/>
          <w:sz w:val="24"/>
          <w:szCs w:val="24"/>
          <w:lang w:val="el-GR"/>
        </w:rPr>
        <w:t xml:space="preserve"> </w:t>
      </w:r>
      <w:r w:rsidR="00066F7F" w:rsidRPr="003260CA">
        <w:rPr>
          <w:rFonts w:ascii="Calibri" w:hAnsi="Calibri"/>
          <w:sz w:val="24"/>
          <w:szCs w:val="24"/>
          <w:lang w:val="el-GR"/>
        </w:rPr>
        <w:t>8 του ν. 3089/2002</w:t>
      </w:r>
      <w:r w:rsidR="00EB0EE2" w:rsidRPr="003260CA">
        <w:rPr>
          <w:rStyle w:val="FootnoteReference"/>
          <w:rFonts w:ascii="Calibri" w:hAnsi="Calibri"/>
          <w:sz w:val="24"/>
          <w:szCs w:val="24"/>
          <w:lang w:val="el-GR"/>
        </w:rPr>
        <w:footnoteReference w:id="25"/>
      </w:r>
      <w:r w:rsidR="00E00D4A">
        <w:rPr>
          <w:rFonts w:ascii="Calibri" w:hAnsi="Calibri"/>
          <w:sz w:val="24"/>
          <w:szCs w:val="24"/>
          <w:lang w:val="el-GR"/>
        </w:rPr>
        <w:t>, που αναμένεται να έχει άμεσες συνέπει</w:t>
      </w:r>
      <w:r w:rsidR="008114EF">
        <w:rPr>
          <w:rFonts w:ascii="Calibri" w:hAnsi="Calibri"/>
          <w:sz w:val="24"/>
          <w:szCs w:val="24"/>
          <w:lang w:val="el-GR"/>
        </w:rPr>
        <w:t>ε</w:t>
      </w:r>
      <w:r w:rsidR="00E00D4A">
        <w:rPr>
          <w:rFonts w:ascii="Calibri" w:hAnsi="Calibri"/>
          <w:sz w:val="24"/>
          <w:szCs w:val="24"/>
          <w:lang w:val="el-GR"/>
        </w:rPr>
        <w:t xml:space="preserve">ς στο </w:t>
      </w:r>
      <w:r w:rsidR="008114EF">
        <w:rPr>
          <w:rFonts w:ascii="Calibri" w:hAnsi="Calibri"/>
          <w:sz w:val="24"/>
          <w:szCs w:val="24"/>
          <w:lang w:val="el-GR"/>
        </w:rPr>
        <w:t>π</w:t>
      </w:r>
      <w:r w:rsidR="00E00D4A">
        <w:rPr>
          <w:rFonts w:ascii="Calibri" w:hAnsi="Calibri"/>
          <w:sz w:val="24"/>
          <w:szCs w:val="24"/>
          <w:lang w:val="el-GR"/>
        </w:rPr>
        <w:t>εδ</w:t>
      </w:r>
      <w:r w:rsidR="008114EF">
        <w:rPr>
          <w:rFonts w:ascii="Calibri" w:hAnsi="Calibri"/>
          <w:sz w:val="24"/>
          <w:szCs w:val="24"/>
          <w:lang w:val="el-GR"/>
        </w:rPr>
        <w:t>ί</w:t>
      </w:r>
      <w:r w:rsidR="00E00D4A">
        <w:rPr>
          <w:rFonts w:ascii="Calibri" w:hAnsi="Calibri"/>
          <w:sz w:val="24"/>
          <w:szCs w:val="24"/>
          <w:lang w:val="el-GR"/>
        </w:rPr>
        <w:t>ο του αναπαραγωγικού τουρισμού</w:t>
      </w:r>
      <w:r w:rsidR="00902428">
        <w:rPr>
          <w:rFonts w:ascii="Calibri" w:hAnsi="Calibri"/>
          <w:sz w:val="24"/>
          <w:szCs w:val="24"/>
          <w:lang w:val="el-GR"/>
        </w:rPr>
        <w:t xml:space="preserve"> στη χώρα μας</w:t>
      </w:r>
      <w:r w:rsidR="00E00D4A">
        <w:rPr>
          <w:rFonts w:ascii="Calibri" w:hAnsi="Calibri"/>
          <w:sz w:val="24"/>
          <w:szCs w:val="24"/>
          <w:lang w:val="el-GR"/>
        </w:rPr>
        <w:t xml:space="preserve">. </w:t>
      </w:r>
      <w:r w:rsidR="00323BB4">
        <w:rPr>
          <w:rFonts w:ascii="Calibri" w:hAnsi="Calibri"/>
          <w:sz w:val="24"/>
          <w:szCs w:val="24"/>
          <w:lang w:val="el-GR"/>
        </w:rPr>
        <w:t>Σύμφωνα με την τροποποίηση αυτή:</w:t>
      </w:r>
    </w:p>
    <w:p w:rsidR="009B175C" w:rsidRPr="003260CA" w:rsidRDefault="009B175C" w:rsidP="00A4340B">
      <w:pPr>
        <w:spacing w:line="360" w:lineRule="auto"/>
        <w:ind w:left="720"/>
        <w:jc w:val="both"/>
        <w:rPr>
          <w:rFonts w:ascii="Calibri" w:hAnsi="Calibri"/>
          <w:i/>
          <w:sz w:val="24"/>
          <w:szCs w:val="24"/>
          <w:lang w:val="el-GR"/>
        </w:rPr>
      </w:pPr>
      <w:r w:rsidRPr="003260CA">
        <w:rPr>
          <w:rFonts w:ascii="Calibri" w:hAnsi="Calibri"/>
          <w:i/>
          <w:sz w:val="24"/>
          <w:szCs w:val="24"/>
          <w:lang w:val="el-GR"/>
        </w:rPr>
        <w:t>«Τα άρθρα 1458 κ</w:t>
      </w:r>
      <w:r w:rsidR="00066F7F" w:rsidRPr="003260CA">
        <w:rPr>
          <w:rFonts w:ascii="Calibri" w:hAnsi="Calibri"/>
          <w:i/>
          <w:sz w:val="24"/>
          <w:szCs w:val="24"/>
          <w:lang w:val="el-GR"/>
        </w:rPr>
        <w:t>αι 1464 του Αστικού Κώδικα εφαρ</w:t>
      </w:r>
      <w:r w:rsidRPr="003260CA">
        <w:rPr>
          <w:rFonts w:ascii="Calibri" w:hAnsi="Calibri"/>
          <w:i/>
          <w:sz w:val="24"/>
          <w:szCs w:val="24"/>
          <w:lang w:val="el-GR"/>
        </w:rPr>
        <w:t>μόζονται μόνο στην περίπτωση που η αιτούσα ή εκείνη που θα κυοφορήσει το τέκνο έχει την κατοικία της ή την προσωρινή διαμονή της στην Ελλάδα.»</w:t>
      </w:r>
    </w:p>
    <w:p w:rsidR="00EB0EE2"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323BB4">
        <w:rPr>
          <w:rFonts w:ascii="Calibri" w:hAnsi="Calibri"/>
          <w:sz w:val="24"/>
          <w:szCs w:val="24"/>
          <w:lang w:val="el-GR"/>
        </w:rPr>
        <w:t>Με την ανωτέρω ρύθμιση επεκτείνεται ουσιαστικά η δυνατότητα προσφυγής σ</w:t>
      </w:r>
      <w:r w:rsidR="00B22CC0">
        <w:rPr>
          <w:rFonts w:ascii="Calibri" w:hAnsi="Calibri"/>
          <w:sz w:val="24"/>
          <w:szCs w:val="24"/>
          <w:lang w:val="el-GR"/>
        </w:rPr>
        <w:t>τις</w:t>
      </w:r>
      <w:r w:rsidR="00323BB4">
        <w:rPr>
          <w:rFonts w:ascii="Calibri" w:hAnsi="Calibri"/>
          <w:sz w:val="24"/>
          <w:szCs w:val="24"/>
          <w:lang w:val="el-GR"/>
        </w:rPr>
        <w:t xml:space="preserve"> μεθόδους </w:t>
      </w:r>
      <w:r w:rsidR="00E00D4A">
        <w:rPr>
          <w:rFonts w:ascii="Calibri" w:hAnsi="Calibri"/>
          <w:sz w:val="24"/>
          <w:szCs w:val="24"/>
          <w:lang w:val="el-GR"/>
        </w:rPr>
        <w:t>Ι.Υ.Α. και σε γυναίκες που επιθυμούν να αποκτήσουν τέκνο, σε γυναίκες-δότριες ή σε</w:t>
      </w:r>
      <w:r w:rsidR="00323BB4">
        <w:rPr>
          <w:rFonts w:ascii="Calibri" w:hAnsi="Calibri"/>
          <w:sz w:val="24"/>
          <w:szCs w:val="24"/>
          <w:lang w:val="el-GR"/>
        </w:rPr>
        <w:t xml:space="preserve"> μέλλουσες κυοφορούσες που έχουν τη μόνιμη κατοικία του</w:t>
      </w:r>
      <w:r w:rsidR="007C3AF2">
        <w:rPr>
          <w:rFonts w:ascii="Calibri" w:hAnsi="Calibri"/>
          <w:sz w:val="24"/>
          <w:szCs w:val="24"/>
          <w:lang w:val="el-GR"/>
        </w:rPr>
        <w:t>ς</w:t>
      </w:r>
      <w:r w:rsidR="00323BB4">
        <w:rPr>
          <w:rFonts w:ascii="Calibri" w:hAnsi="Calibri"/>
          <w:sz w:val="24"/>
          <w:szCs w:val="24"/>
          <w:lang w:val="el-GR"/>
        </w:rPr>
        <w:t xml:space="preserve"> </w:t>
      </w:r>
      <w:r w:rsidR="00323BB4" w:rsidRPr="00EF5A72">
        <w:rPr>
          <w:rFonts w:ascii="Calibri" w:hAnsi="Calibri"/>
          <w:i/>
          <w:sz w:val="24"/>
          <w:szCs w:val="24"/>
          <w:lang w:val="el-GR"/>
        </w:rPr>
        <w:t xml:space="preserve">εκτός </w:t>
      </w:r>
      <w:r w:rsidR="00323BB4">
        <w:rPr>
          <w:rFonts w:ascii="Calibri" w:hAnsi="Calibri"/>
          <w:sz w:val="24"/>
          <w:szCs w:val="24"/>
          <w:lang w:val="el-GR"/>
        </w:rPr>
        <w:t>Ελλάδος.</w:t>
      </w:r>
    </w:p>
    <w:p w:rsidR="00AB61B6"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AB61B6">
        <w:rPr>
          <w:rFonts w:ascii="Calibri" w:hAnsi="Calibri"/>
          <w:sz w:val="24"/>
          <w:szCs w:val="24"/>
          <w:lang w:val="el-GR"/>
        </w:rPr>
        <w:t>Το άρθρο 8</w:t>
      </w:r>
      <w:r w:rsidR="00E00D4A">
        <w:rPr>
          <w:rFonts w:ascii="Calibri" w:hAnsi="Calibri"/>
          <w:sz w:val="24"/>
          <w:szCs w:val="24"/>
          <w:lang w:val="el-GR"/>
        </w:rPr>
        <w:t xml:space="preserve"> του ν. 3089/2002 στην προγενέστερη μορφή του απαιτούσε για την εφαρμογή της μεθόδου της παρένθετης μητρότητας που ρυθμίζεται από τα άρθρα 1458 ΑΚ και 1462 ΑΚ τόσο η αιτούσα όσο και η </w:t>
      </w:r>
      <w:proofErr w:type="spellStart"/>
      <w:r w:rsidR="00E00D4A">
        <w:rPr>
          <w:rFonts w:ascii="Calibri" w:hAnsi="Calibri"/>
          <w:sz w:val="24"/>
          <w:szCs w:val="24"/>
          <w:lang w:val="el-GR"/>
        </w:rPr>
        <w:t>κυοφόρος</w:t>
      </w:r>
      <w:proofErr w:type="spellEnd"/>
      <w:r w:rsidR="00E00D4A">
        <w:rPr>
          <w:rFonts w:ascii="Calibri" w:hAnsi="Calibri"/>
          <w:sz w:val="24"/>
          <w:szCs w:val="24"/>
          <w:lang w:val="el-GR"/>
        </w:rPr>
        <w:t xml:space="preserve"> γυναίκα να έχουν την κατοικία τους στην Ελλάδα. </w:t>
      </w:r>
      <w:r w:rsidR="00902428">
        <w:rPr>
          <w:rFonts w:ascii="Calibri" w:hAnsi="Calibri"/>
          <w:sz w:val="24"/>
          <w:szCs w:val="24"/>
          <w:lang w:val="el-GR"/>
        </w:rPr>
        <w:t>Στη διάταξη αυτή αποτυπωνόταν η επιθυμία του νομοθέτη από τις διατάξεις για την παρένθετη</w:t>
      </w:r>
      <w:r w:rsidR="003C45B3">
        <w:rPr>
          <w:rFonts w:ascii="Calibri" w:hAnsi="Calibri"/>
          <w:sz w:val="24"/>
          <w:szCs w:val="24"/>
          <w:lang w:val="el-GR"/>
        </w:rPr>
        <w:t xml:space="preserve"> μητρότητα να επωφελούνται </w:t>
      </w:r>
      <w:r w:rsidR="003C45B3" w:rsidRPr="00940093">
        <w:rPr>
          <w:rFonts w:ascii="Calibri" w:hAnsi="Calibri"/>
          <w:sz w:val="24"/>
          <w:szCs w:val="24"/>
          <w:lang w:val="el-GR"/>
        </w:rPr>
        <w:t>μόνο</w:t>
      </w:r>
      <w:r w:rsidR="00902428">
        <w:rPr>
          <w:rFonts w:ascii="Calibri" w:hAnsi="Calibri"/>
          <w:sz w:val="24"/>
          <w:szCs w:val="24"/>
          <w:lang w:val="el-GR"/>
        </w:rPr>
        <w:t xml:space="preserve"> οι γυναίκες που κατοικούν στην Ελλάδα και να μην </w:t>
      </w:r>
      <w:r w:rsidR="00902428">
        <w:rPr>
          <w:rFonts w:ascii="Calibri" w:hAnsi="Calibri"/>
          <w:sz w:val="24"/>
          <w:szCs w:val="24"/>
          <w:lang w:val="el-GR"/>
        </w:rPr>
        <w:lastRenderedPageBreak/>
        <w:t>ενθαρρύνεται ο αναπαραγωγικός τουρισμός</w:t>
      </w:r>
      <w:r w:rsidR="00902428">
        <w:rPr>
          <w:rStyle w:val="FootnoteReference"/>
          <w:rFonts w:ascii="Calibri" w:hAnsi="Calibri"/>
          <w:sz w:val="24"/>
          <w:szCs w:val="24"/>
          <w:lang w:val="el-GR"/>
        </w:rPr>
        <w:footnoteReference w:id="26"/>
      </w:r>
      <w:r w:rsidR="00902428">
        <w:rPr>
          <w:rFonts w:ascii="Calibri" w:hAnsi="Calibri"/>
          <w:sz w:val="24"/>
          <w:szCs w:val="24"/>
          <w:lang w:val="el-GR"/>
        </w:rPr>
        <w:t>, που συνδέεται και με το φαινόμενο εκμετάλλευσης γυναικών από άλλα κράτη με αποκλειστικό σκοπό την υποβολή τους στη συγκεκριμένη μορφή υποβοήθησης της αναπαραγωγής.</w:t>
      </w:r>
      <w:r w:rsidR="003B4607">
        <w:rPr>
          <w:rFonts w:ascii="Calibri" w:hAnsi="Calibri"/>
          <w:sz w:val="24"/>
          <w:szCs w:val="24"/>
          <w:lang w:val="el-GR"/>
        </w:rPr>
        <w:t xml:space="preserve"> Σχετικά με την ανωτέρω ρύθμιση είχε διατυπωθεί, ωστόσο, και μια ολόκληρη προβληματική αναφορικά </w:t>
      </w:r>
      <w:r w:rsidR="003C45B3" w:rsidRPr="00940093">
        <w:rPr>
          <w:rFonts w:ascii="Calibri" w:hAnsi="Calibri"/>
          <w:sz w:val="24"/>
          <w:szCs w:val="24"/>
          <w:lang w:val="el-GR"/>
        </w:rPr>
        <w:t>με</w:t>
      </w:r>
      <w:r w:rsidR="003C45B3">
        <w:rPr>
          <w:rFonts w:ascii="Calibri" w:hAnsi="Calibri"/>
          <w:sz w:val="24"/>
          <w:szCs w:val="24"/>
          <w:lang w:val="el-GR"/>
        </w:rPr>
        <w:t xml:space="preserve"> </w:t>
      </w:r>
      <w:r w:rsidR="003B4607" w:rsidRPr="003B4607">
        <w:rPr>
          <w:rFonts w:ascii="Calibri" w:hAnsi="Calibri"/>
          <w:sz w:val="24"/>
          <w:szCs w:val="24"/>
          <w:lang w:val="el-GR"/>
        </w:rPr>
        <w:t xml:space="preserve">θετικά σημεία του αναπαραγωγικού τουρισμού και τη </w:t>
      </w:r>
      <w:proofErr w:type="spellStart"/>
      <w:r w:rsidR="003B4607" w:rsidRPr="003B4607">
        <w:rPr>
          <w:rFonts w:ascii="Calibri" w:hAnsi="Calibri"/>
          <w:sz w:val="24"/>
          <w:szCs w:val="24"/>
          <w:lang w:val="el-GR"/>
        </w:rPr>
        <w:t>δικαιοπολιτική</w:t>
      </w:r>
      <w:proofErr w:type="spellEnd"/>
      <w:r w:rsidR="003B4607" w:rsidRPr="003B4607">
        <w:rPr>
          <w:rFonts w:ascii="Calibri" w:hAnsi="Calibri"/>
          <w:sz w:val="24"/>
          <w:szCs w:val="24"/>
          <w:lang w:val="el-GR"/>
        </w:rPr>
        <w:t xml:space="preserve"> σκοπιμότητα της ρύθμισης του άρθρου 8 του ν. 3089/2002</w:t>
      </w:r>
      <w:r w:rsidR="00320663">
        <w:rPr>
          <w:rStyle w:val="FootnoteReference"/>
          <w:rFonts w:ascii="Calibri" w:hAnsi="Calibri"/>
          <w:sz w:val="24"/>
          <w:szCs w:val="24"/>
          <w:lang w:val="el-GR"/>
        </w:rPr>
        <w:footnoteReference w:id="27"/>
      </w:r>
      <w:r w:rsidR="003B4607" w:rsidRPr="003B4607">
        <w:rPr>
          <w:rFonts w:ascii="Calibri" w:hAnsi="Calibri"/>
          <w:sz w:val="24"/>
          <w:szCs w:val="24"/>
          <w:lang w:val="el-GR"/>
        </w:rPr>
        <w:t>.</w:t>
      </w:r>
    </w:p>
    <w:p w:rsidR="00E00D4A"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320663">
        <w:rPr>
          <w:rFonts w:ascii="Calibri" w:hAnsi="Calibri"/>
          <w:sz w:val="24"/>
          <w:szCs w:val="24"/>
          <w:lang w:val="el-GR"/>
        </w:rPr>
        <w:t xml:space="preserve">Ταυτόχρονα, όμως, </w:t>
      </w:r>
      <w:r w:rsidR="003C45B3" w:rsidRPr="00940093">
        <w:rPr>
          <w:rFonts w:ascii="Calibri" w:hAnsi="Calibri"/>
          <w:sz w:val="24"/>
          <w:szCs w:val="24"/>
          <w:lang w:val="el-GR"/>
        </w:rPr>
        <w:t>σ</w:t>
      </w:r>
      <w:r w:rsidR="00320663" w:rsidRPr="00940093">
        <w:rPr>
          <w:rFonts w:ascii="Calibri" w:hAnsi="Calibri"/>
          <w:sz w:val="24"/>
          <w:szCs w:val="24"/>
          <w:lang w:val="el-GR"/>
        </w:rPr>
        <w:t>το</w:t>
      </w:r>
      <w:r w:rsidR="00320663">
        <w:rPr>
          <w:rFonts w:ascii="Calibri" w:hAnsi="Calibri"/>
          <w:sz w:val="24"/>
          <w:szCs w:val="24"/>
          <w:lang w:val="el-GR"/>
        </w:rPr>
        <w:t xml:space="preserve"> διάστημα που μεσολάβησε από την ψήφιση του ν. 3089/2002 και του ν. 3305/2005 στη χώρα μας αναπτύχθηκε έντονο το φαινόμενο του αναπαραγωγικού τουρισμού και όχι μόνο σε συνάρτηση με την εφαρμογή της μεθόδου της παρένθετης μητρότητας. Τ</w:t>
      </w:r>
      <w:r w:rsidR="00E00D4A">
        <w:rPr>
          <w:rFonts w:ascii="Calibri" w:hAnsi="Calibri"/>
          <w:sz w:val="24"/>
          <w:szCs w:val="24"/>
          <w:lang w:val="el-GR"/>
        </w:rPr>
        <w:t>ο νομο</w:t>
      </w:r>
      <w:r w:rsidR="00320663">
        <w:rPr>
          <w:rFonts w:ascii="Calibri" w:hAnsi="Calibri"/>
          <w:sz w:val="24"/>
          <w:szCs w:val="24"/>
          <w:lang w:val="el-GR"/>
        </w:rPr>
        <w:t>θετικό πλαίσιο στην Ελλάδα για την Ι.Υ.Α. θεωρείται από τα πλέον ε</w:t>
      </w:r>
      <w:r w:rsidR="00E00D4A">
        <w:rPr>
          <w:rFonts w:ascii="Calibri" w:hAnsi="Calibri"/>
          <w:sz w:val="24"/>
          <w:szCs w:val="24"/>
          <w:lang w:val="el-GR"/>
        </w:rPr>
        <w:t>λαστικά ανάμε</w:t>
      </w:r>
      <w:r w:rsidR="00320663">
        <w:rPr>
          <w:rFonts w:ascii="Calibri" w:hAnsi="Calibri"/>
          <w:sz w:val="24"/>
          <w:szCs w:val="24"/>
          <w:lang w:val="el-GR"/>
        </w:rPr>
        <w:t>σ</w:t>
      </w:r>
      <w:r w:rsidR="00E00D4A">
        <w:rPr>
          <w:rFonts w:ascii="Calibri" w:hAnsi="Calibri"/>
          <w:sz w:val="24"/>
          <w:szCs w:val="24"/>
          <w:lang w:val="el-GR"/>
        </w:rPr>
        <w:t>α στις χώρες της Ευρώπης και ως εκ τούτου η χώρα μας προσελκύει πολλά ζευγάρια ή μοναχικές γυναίκες που επιθυμούν να αποκτήσουν παιδί μέσω της εφαρμογής των μεθόδων Ι.Υ.Α.</w:t>
      </w:r>
      <w:r w:rsidR="00EF5A72">
        <w:rPr>
          <w:rStyle w:val="FootnoteReference"/>
          <w:rFonts w:ascii="Calibri" w:hAnsi="Calibri"/>
          <w:sz w:val="24"/>
          <w:szCs w:val="24"/>
          <w:lang w:val="el-GR"/>
        </w:rPr>
        <w:footnoteReference w:id="28"/>
      </w:r>
      <w:r w:rsidR="00320663">
        <w:rPr>
          <w:rFonts w:ascii="Calibri" w:hAnsi="Calibri"/>
          <w:sz w:val="24"/>
          <w:szCs w:val="24"/>
          <w:lang w:val="el-GR"/>
        </w:rPr>
        <w:t>.</w:t>
      </w:r>
      <w:r>
        <w:rPr>
          <w:rFonts w:ascii="Calibri" w:hAnsi="Calibri"/>
          <w:sz w:val="24"/>
          <w:szCs w:val="24"/>
          <w:lang w:val="el-GR"/>
        </w:rPr>
        <w:t xml:space="preserve"> </w:t>
      </w:r>
      <w:r w:rsidR="00320663">
        <w:rPr>
          <w:rFonts w:ascii="Calibri" w:hAnsi="Calibri"/>
          <w:sz w:val="24"/>
          <w:szCs w:val="24"/>
          <w:lang w:val="el-GR"/>
        </w:rPr>
        <w:t>Δεδομένης, ωστόσο</w:t>
      </w:r>
      <w:r w:rsidR="00E00D4A">
        <w:rPr>
          <w:rFonts w:ascii="Calibri" w:hAnsi="Calibri"/>
          <w:sz w:val="24"/>
          <w:szCs w:val="24"/>
          <w:lang w:val="el-GR"/>
        </w:rPr>
        <w:t xml:space="preserve">, </w:t>
      </w:r>
      <w:r w:rsidR="00320663">
        <w:rPr>
          <w:rFonts w:ascii="Calibri" w:hAnsi="Calibri"/>
          <w:sz w:val="24"/>
          <w:szCs w:val="24"/>
          <w:lang w:val="el-GR"/>
        </w:rPr>
        <w:t>τ</w:t>
      </w:r>
      <w:r w:rsidR="00E00D4A">
        <w:rPr>
          <w:rFonts w:ascii="Calibri" w:hAnsi="Calibri"/>
          <w:sz w:val="24"/>
          <w:szCs w:val="24"/>
          <w:lang w:val="el-GR"/>
        </w:rPr>
        <w:t>η</w:t>
      </w:r>
      <w:r w:rsidR="00320663">
        <w:rPr>
          <w:rFonts w:ascii="Calibri" w:hAnsi="Calibri"/>
          <w:sz w:val="24"/>
          <w:szCs w:val="24"/>
          <w:lang w:val="el-GR"/>
        </w:rPr>
        <w:t>ς</w:t>
      </w:r>
      <w:r w:rsidR="00E00D4A">
        <w:rPr>
          <w:rFonts w:ascii="Calibri" w:hAnsi="Calibri"/>
          <w:sz w:val="24"/>
          <w:szCs w:val="24"/>
          <w:lang w:val="el-GR"/>
        </w:rPr>
        <w:t xml:space="preserve"> ανωτέρω ρύθμιση</w:t>
      </w:r>
      <w:r w:rsidR="00320663">
        <w:rPr>
          <w:rFonts w:ascii="Calibri" w:hAnsi="Calibri"/>
          <w:sz w:val="24"/>
          <w:szCs w:val="24"/>
          <w:lang w:val="el-GR"/>
        </w:rPr>
        <w:t xml:space="preserve">ς που απαιτούσε τη μόνιμη κατοικία αιτούσας και </w:t>
      </w:r>
      <w:proofErr w:type="spellStart"/>
      <w:r w:rsidR="00320663">
        <w:rPr>
          <w:rFonts w:ascii="Calibri" w:hAnsi="Calibri"/>
          <w:sz w:val="24"/>
          <w:szCs w:val="24"/>
          <w:lang w:val="el-GR"/>
        </w:rPr>
        <w:t>κυοφόρου</w:t>
      </w:r>
      <w:proofErr w:type="spellEnd"/>
      <w:r w:rsidR="00320663">
        <w:rPr>
          <w:rFonts w:ascii="Calibri" w:hAnsi="Calibri"/>
          <w:sz w:val="24"/>
          <w:szCs w:val="24"/>
          <w:lang w:val="el-GR"/>
        </w:rPr>
        <w:t xml:space="preserve"> στην Ελλάδα</w:t>
      </w:r>
      <w:r w:rsidR="00E00D4A">
        <w:rPr>
          <w:rFonts w:ascii="Calibri" w:hAnsi="Calibri"/>
          <w:sz w:val="24"/>
          <w:szCs w:val="24"/>
          <w:lang w:val="el-GR"/>
        </w:rPr>
        <w:t xml:space="preserve"> τα άτομα αυτά </w:t>
      </w:r>
      <w:r w:rsidR="003C45B3" w:rsidRPr="00940093">
        <w:rPr>
          <w:rFonts w:ascii="Calibri" w:hAnsi="Calibri"/>
          <w:sz w:val="24"/>
          <w:szCs w:val="24"/>
          <w:lang w:val="el-GR"/>
        </w:rPr>
        <w:t>υποχρεώνον</w:t>
      </w:r>
      <w:r w:rsidR="00320663" w:rsidRPr="00940093">
        <w:rPr>
          <w:rFonts w:ascii="Calibri" w:hAnsi="Calibri"/>
          <w:sz w:val="24"/>
          <w:szCs w:val="24"/>
          <w:lang w:val="el-GR"/>
        </w:rPr>
        <w:t>ταν</w:t>
      </w:r>
      <w:r w:rsidR="007C3AF2" w:rsidRPr="00940093">
        <w:rPr>
          <w:rFonts w:ascii="Calibri" w:hAnsi="Calibri"/>
          <w:sz w:val="24"/>
          <w:szCs w:val="24"/>
          <w:lang w:val="el-GR"/>
        </w:rPr>
        <w:t>,</w:t>
      </w:r>
      <w:r w:rsidR="00320663">
        <w:rPr>
          <w:rFonts w:ascii="Calibri" w:hAnsi="Calibri"/>
          <w:sz w:val="24"/>
          <w:szCs w:val="24"/>
          <w:lang w:val="el-GR"/>
        </w:rPr>
        <w:t xml:space="preserve"> </w:t>
      </w:r>
      <w:r w:rsidR="007C3AF2">
        <w:rPr>
          <w:rFonts w:ascii="Calibri" w:hAnsi="Calibri"/>
          <w:sz w:val="24"/>
          <w:szCs w:val="24"/>
          <w:lang w:val="el-GR"/>
        </w:rPr>
        <w:t>εάν</w:t>
      </w:r>
      <w:r w:rsidR="00320663">
        <w:rPr>
          <w:rFonts w:ascii="Calibri" w:hAnsi="Calibri"/>
          <w:sz w:val="24"/>
          <w:szCs w:val="24"/>
          <w:lang w:val="el-GR"/>
        </w:rPr>
        <w:t xml:space="preserve"> ήθελαν να προχωρήσουν με τη συγκεκριμένη μέθοδο</w:t>
      </w:r>
      <w:r w:rsidR="007C3AF2">
        <w:rPr>
          <w:rFonts w:ascii="Calibri" w:hAnsi="Calibri"/>
          <w:sz w:val="24"/>
          <w:szCs w:val="24"/>
          <w:lang w:val="el-GR"/>
        </w:rPr>
        <w:t>,</w:t>
      </w:r>
      <w:r w:rsidR="00320663">
        <w:rPr>
          <w:rFonts w:ascii="Calibri" w:hAnsi="Calibri"/>
          <w:sz w:val="24"/>
          <w:szCs w:val="24"/>
          <w:lang w:val="el-GR"/>
        </w:rPr>
        <w:t xml:space="preserve"> να </w:t>
      </w:r>
      <w:r w:rsidR="00E00D4A">
        <w:rPr>
          <w:rFonts w:ascii="Calibri" w:hAnsi="Calibri"/>
          <w:sz w:val="24"/>
          <w:szCs w:val="24"/>
          <w:lang w:val="el-GR"/>
        </w:rPr>
        <w:t>απ</w:t>
      </w:r>
      <w:r w:rsidR="00320663">
        <w:rPr>
          <w:rFonts w:ascii="Calibri" w:hAnsi="Calibri"/>
          <w:sz w:val="24"/>
          <w:szCs w:val="24"/>
          <w:lang w:val="el-GR"/>
        </w:rPr>
        <w:t>ο</w:t>
      </w:r>
      <w:r w:rsidR="00E00D4A">
        <w:rPr>
          <w:rFonts w:ascii="Calibri" w:hAnsi="Calibri"/>
          <w:sz w:val="24"/>
          <w:szCs w:val="24"/>
          <w:lang w:val="el-GR"/>
        </w:rPr>
        <w:t>κτ</w:t>
      </w:r>
      <w:r w:rsidR="00320663">
        <w:rPr>
          <w:rFonts w:ascii="Calibri" w:hAnsi="Calibri"/>
          <w:sz w:val="24"/>
          <w:szCs w:val="24"/>
          <w:lang w:val="el-GR"/>
        </w:rPr>
        <w:t>ήσουν</w:t>
      </w:r>
      <w:r w:rsidR="00902428">
        <w:rPr>
          <w:rFonts w:ascii="Calibri" w:hAnsi="Calibri"/>
          <w:sz w:val="24"/>
          <w:szCs w:val="24"/>
          <w:lang w:val="el-GR"/>
        </w:rPr>
        <w:t xml:space="preserve"> τη</w:t>
      </w:r>
      <w:r w:rsidR="00320663">
        <w:rPr>
          <w:rFonts w:ascii="Calibri" w:hAnsi="Calibri"/>
          <w:sz w:val="24"/>
          <w:szCs w:val="24"/>
          <w:lang w:val="el-GR"/>
        </w:rPr>
        <w:t>ν</w:t>
      </w:r>
      <w:r w:rsidR="00902428">
        <w:rPr>
          <w:rFonts w:ascii="Calibri" w:hAnsi="Calibri"/>
          <w:sz w:val="24"/>
          <w:szCs w:val="24"/>
          <w:lang w:val="el-GR"/>
        </w:rPr>
        <w:t xml:space="preserve"> </w:t>
      </w:r>
      <w:r w:rsidR="00320663">
        <w:rPr>
          <w:rFonts w:ascii="Calibri" w:hAnsi="Calibri"/>
          <w:sz w:val="24"/>
          <w:szCs w:val="24"/>
          <w:lang w:val="el-GR"/>
        </w:rPr>
        <w:t>κατοικία</w:t>
      </w:r>
      <w:r w:rsidR="00902428">
        <w:rPr>
          <w:rFonts w:ascii="Calibri" w:hAnsi="Calibri"/>
          <w:sz w:val="24"/>
          <w:szCs w:val="24"/>
          <w:lang w:val="el-GR"/>
        </w:rPr>
        <w:t xml:space="preserve"> τους στην Ελλάδα</w:t>
      </w:r>
      <w:r w:rsidR="00320663">
        <w:rPr>
          <w:rFonts w:ascii="Calibri" w:hAnsi="Calibri"/>
          <w:sz w:val="24"/>
          <w:szCs w:val="24"/>
          <w:lang w:val="el-GR"/>
        </w:rPr>
        <w:t>.</w:t>
      </w:r>
      <w:r w:rsidR="00902428">
        <w:rPr>
          <w:rFonts w:ascii="Calibri" w:hAnsi="Calibri"/>
          <w:sz w:val="24"/>
          <w:szCs w:val="24"/>
          <w:lang w:val="el-GR"/>
        </w:rPr>
        <w:t xml:space="preserve"> </w:t>
      </w:r>
    </w:p>
    <w:p w:rsidR="00320663" w:rsidRPr="003260CA"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902428">
        <w:rPr>
          <w:rFonts w:ascii="Calibri" w:hAnsi="Calibri"/>
          <w:sz w:val="24"/>
          <w:szCs w:val="24"/>
          <w:lang w:val="el-GR"/>
        </w:rPr>
        <w:t xml:space="preserve">Πλέον με τη νέα ρύθμιση κάτι τέτοιο δεν είναι αναγκαίο, αφού με βάση τα νέα δεδομένα διαζευκτικά (και όχι σωρευτικά) </w:t>
      </w:r>
      <w:r w:rsidR="00902428" w:rsidRPr="00F04CB3">
        <w:rPr>
          <w:rFonts w:ascii="Calibri" w:hAnsi="Calibri"/>
          <w:i/>
          <w:sz w:val="24"/>
          <w:szCs w:val="24"/>
          <w:lang w:val="el-GR"/>
        </w:rPr>
        <w:t>η αιτούσα ή εκείνη που θα κυοφορήσει</w:t>
      </w:r>
      <w:r w:rsidR="00902428">
        <w:rPr>
          <w:rFonts w:ascii="Calibri" w:hAnsi="Calibri"/>
          <w:sz w:val="24"/>
          <w:szCs w:val="24"/>
          <w:lang w:val="el-GR"/>
        </w:rPr>
        <w:t xml:space="preserve"> το τέκνο θα πρέπει να </w:t>
      </w:r>
      <w:r w:rsidR="00902428">
        <w:rPr>
          <w:rFonts w:ascii="Calibri" w:hAnsi="Calibri"/>
          <w:sz w:val="24"/>
          <w:szCs w:val="24"/>
          <w:lang w:val="el-GR"/>
        </w:rPr>
        <w:lastRenderedPageBreak/>
        <w:t xml:space="preserve">έχουν </w:t>
      </w:r>
      <w:r w:rsidR="00320663">
        <w:rPr>
          <w:rFonts w:ascii="Calibri" w:hAnsi="Calibri"/>
          <w:sz w:val="24"/>
          <w:szCs w:val="24"/>
          <w:lang w:val="el-GR"/>
        </w:rPr>
        <w:t xml:space="preserve">είτε </w:t>
      </w:r>
      <w:r w:rsidR="00902428">
        <w:rPr>
          <w:rFonts w:ascii="Calibri" w:hAnsi="Calibri"/>
          <w:sz w:val="24"/>
          <w:szCs w:val="24"/>
          <w:lang w:val="el-GR"/>
        </w:rPr>
        <w:t xml:space="preserve">την </w:t>
      </w:r>
      <w:r w:rsidR="00902428" w:rsidRPr="00F04CB3">
        <w:rPr>
          <w:rFonts w:ascii="Calibri" w:hAnsi="Calibri"/>
          <w:i/>
          <w:sz w:val="24"/>
          <w:szCs w:val="24"/>
          <w:lang w:val="el-GR"/>
        </w:rPr>
        <w:t>κατοικί</w:t>
      </w:r>
      <w:r w:rsidR="00320663" w:rsidRPr="00F04CB3">
        <w:rPr>
          <w:rFonts w:ascii="Calibri" w:hAnsi="Calibri"/>
          <w:i/>
          <w:sz w:val="24"/>
          <w:szCs w:val="24"/>
          <w:lang w:val="el-GR"/>
        </w:rPr>
        <w:t>α</w:t>
      </w:r>
      <w:r w:rsidR="00902428">
        <w:rPr>
          <w:rFonts w:ascii="Calibri" w:hAnsi="Calibri"/>
          <w:sz w:val="24"/>
          <w:szCs w:val="24"/>
          <w:lang w:val="el-GR"/>
        </w:rPr>
        <w:t xml:space="preserve"> τους </w:t>
      </w:r>
      <w:r w:rsidR="007C3AF2">
        <w:rPr>
          <w:rFonts w:ascii="Calibri" w:hAnsi="Calibri"/>
          <w:sz w:val="24"/>
          <w:szCs w:val="24"/>
          <w:lang w:val="el-GR"/>
        </w:rPr>
        <w:t>είτε</w:t>
      </w:r>
      <w:r w:rsidR="00902428">
        <w:rPr>
          <w:rFonts w:ascii="Calibri" w:hAnsi="Calibri"/>
          <w:sz w:val="24"/>
          <w:szCs w:val="24"/>
          <w:lang w:val="el-GR"/>
        </w:rPr>
        <w:t xml:space="preserve"> την </w:t>
      </w:r>
      <w:r w:rsidR="00902428" w:rsidRPr="00F04CB3">
        <w:rPr>
          <w:rFonts w:ascii="Calibri" w:hAnsi="Calibri"/>
          <w:i/>
          <w:sz w:val="24"/>
          <w:szCs w:val="24"/>
          <w:lang w:val="el-GR"/>
        </w:rPr>
        <w:t xml:space="preserve">προσωρινή </w:t>
      </w:r>
      <w:r w:rsidR="00902428" w:rsidRPr="00F04CB3">
        <w:rPr>
          <w:rFonts w:ascii="Calibri" w:hAnsi="Calibri"/>
          <w:sz w:val="24"/>
          <w:szCs w:val="24"/>
          <w:lang w:val="el-GR"/>
        </w:rPr>
        <w:t xml:space="preserve">τους </w:t>
      </w:r>
      <w:r w:rsidR="00902428" w:rsidRPr="00F04CB3">
        <w:rPr>
          <w:rFonts w:ascii="Calibri" w:hAnsi="Calibri"/>
          <w:i/>
          <w:sz w:val="24"/>
          <w:szCs w:val="24"/>
          <w:lang w:val="el-GR"/>
        </w:rPr>
        <w:t>διαμονή</w:t>
      </w:r>
      <w:r w:rsidR="00902428">
        <w:rPr>
          <w:rFonts w:ascii="Calibri" w:hAnsi="Calibri"/>
          <w:sz w:val="24"/>
          <w:szCs w:val="24"/>
          <w:lang w:val="el-GR"/>
        </w:rPr>
        <w:t xml:space="preserve"> στην Ελλάδα</w:t>
      </w:r>
      <w:r w:rsidR="007C3AF2">
        <w:rPr>
          <w:rStyle w:val="FootnoteReference"/>
          <w:rFonts w:ascii="Calibri" w:hAnsi="Calibri"/>
          <w:sz w:val="24"/>
          <w:szCs w:val="24"/>
          <w:lang w:val="el-GR"/>
        </w:rPr>
        <w:footnoteReference w:id="29"/>
      </w:r>
      <w:r w:rsidR="00902428">
        <w:rPr>
          <w:rFonts w:ascii="Calibri" w:hAnsi="Calibri"/>
          <w:sz w:val="24"/>
          <w:szCs w:val="24"/>
          <w:lang w:val="el-GR"/>
        </w:rPr>
        <w:t xml:space="preserve">. </w:t>
      </w:r>
      <w:r w:rsidR="00320663">
        <w:rPr>
          <w:rFonts w:ascii="Calibri" w:hAnsi="Calibri"/>
          <w:sz w:val="24"/>
          <w:szCs w:val="24"/>
          <w:lang w:val="el-GR"/>
        </w:rPr>
        <w:t>Παρατηρείται, δηλαδή, μια πλήρης μεταστροφή τη βούλησης του νομοθέτη. Εύλογα αναρωτάται κανείς αν η μεταστροφή αυτή αποτελεί το αποτέλεσμα ενός ευρύτερου σχεδιασμού</w:t>
      </w:r>
      <w:r w:rsidR="007D0309">
        <w:rPr>
          <w:rFonts w:ascii="Calibri" w:hAnsi="Calibri"/>
          <w:sz w:val="24"/>
          <w:szCs w:val="24"/>
          <w:lang w:val="el-GR"/>
        </w:rPr>
        <w:t>,</w:t>
      </w:r>
      <w:r w:rsidR="00320663">
        <w:rPr>
          <w:rFonts w:ascii="Calibri" w:hAnsi="Calibri"/>
          <w:sz w:val="24"/>
          <w:szCs w:val="24"/>
          <w:lang w:val="el-GR"/>
        </w:rPr>
        <w:t xml:space="preserve"> που στόχο έχει την αξιοποίηση από τη χώρα μας και αυτού του είδους τουρισμού</w:t>
      </w:r>
      <w:r w:rsidR="007D0309">
        <w:rPr>
          <w:rFonts w:ascii="Calibri" w:hAnsi="Calibri"/>
          <w:sz w:val="24"/>
          <w:szCs w:val="24"/>
          <w:lang w:val="el-GR"/>
        </w:rPr>
        <w:t>,</w:t>
      </w:r>
      <w:r w:rsidR="00320663">
        <w:rPr>
          <w:rFonts w:ascii="Calibri" w:hAnsi="Calibri"/>
          <w:sz w:val="24"/>
          <w:szCs w:val="24"/>
          <w:lang w:val="el-GR"/>
        </w:rPr>
        <w:t xml:space="preserve"> ή </w:t>
      </w:r>
      <w:r w:rsidR="00330497">
        <w:rPr>
          <w:rFonts w:ascii="Calibri" w:hAnsi="Calibri"/>
          <w:sz w:val="24"/>
          <w:szCs w:val="24"/>
          <w:lang w:val="el-GR"/>
        </w:rPr>
        <w:t xml:space="preserve">απλά οφείλεται σε πιέσεις που ασκούν οι επαγγελματίες του χώρου προς απλούστευση της εν λόγω διαδικασίας </w:t>
      </w:r>
      <w:r w:rsidR="007C3AF2">
        <w:rPr>
          <w:rFonts w:ascii="Calibri" w:hAnsi="Calibri"/>
          <w:sz w:val="24"/>
          <w:szCs w:val="24"/>
          <w:lang w:val="el-GR"/>
        </w:rPr>
        <w:t xml:space="preserve">με σκοπό τον </w:t>
      </w:r>
      <w:r w:rsidR="00330497">
        <w:rPr>
          <w:rFonts w:ascii="Calibri" w:hAnsi="Calibri"/>
          <w:sz w:val="24"/>
          <w:szCs w:val="24"/>
          <w:lang w:val="el-GR"/>
        </w:rPr>
        <w:t>ευκολ</w:t>
      </w:r>
      <w:r w:rsidR="007C3AF2">
        <w:rPr>
          <w:rFonts w:ascii="Calibri" w:hAnsi="Calibri"/>
          <w:sz w:val="24"/>
          <w:szCs w:val="24"/>
          <w:lang w:val="el-GR"/>
        </w:rPr>
        <w:t>ότερο και περισσότερο προσπ</w:t>
      </w:r>
      <w:r w:rsidR="006B5296">
        <w:rPr>
          <w:rFonts w:ascii="Calibri" w:hAnsi="Calibri"/>
          <w:sz w:val="24"/>
          <w:szCs w:val="24"/>
          <w:lang w:val="el-GR"/>
        </w:rPr>
        <w:t>ορισμό κέρδους για τους ίδιους.</w:t>
      </w:r>
    </w:p>
    <w:p w:rsidR="009B175C" w:rsidRPr="003260CA" w:rsidRDefault="00EB0EE2" w:rsidP="003260CA">
      <w:pPr>
        <w:spacing w:line="360" w:lineRule="auto"/>
        <w:ind w:left="360" w:firstLine="360"/>
        <w:jc w:val="both"/>
        <w:rPr>
          <w:rFonts w:ascii="Calibri" w:hAnsi="Calibri"/>
          <w:b/>
          <w:sz w:val="24"/>
          <w:szCs w:val="24"/>
          <w:lang w:val="el-GR"/>
        </w:rPr>
      </w:pPr>
      <w:r w:rsidRPr="003260CA">
        <w:rPr>
          <w:rFonts w:ascii="Calibri" w:hAnsi="Calibri"/>
          <w:b/>
          <w:sz w:val="24"/>
          <w:szCs w:val="24"/>
          <w:lang w:val="el-GR"/>
        </w:rPr>
        <w:t xml:space="preserve">5. </w:t>
      </w:r>
      <w:r w:rsidR="009B175C" w:rsidRPr="003260CA">
        <w:rPr>
          <w:rFonts w:ascii="Calibri" w:hAnsi="Calibri"/>
          <w:b/>
          <w:sz w:val="24"/>
          <w:szCs w:val="24"/>
          <w:lang w:val="el-GR"/>
        </w:rPr>
        <w:t>Άρθρο 18</w:t>
      </w:r>
      <w:r w:rsidRPr="003260CA">
        <w:rPr>
          <w:rFonts w:ascii="Calibri" w:hAnsi="Calibri"/>
          <w:b/>
          <w:sz w:val="24"/>
          <w:szCs w:val="24"/>
          <w:lang w:val="el-GR"/>
        </w:rPr>
        <w:t xml:space="preserve"> - </w:t>
      </w:r>
      <w:r w:rsidR="009B175C" w:rsidRPr="003260CA">
        <w:rPr>
          <w:rFonts w:ascii="Calibri" w:hAnsi="Calibri"/>
          <w:b/>
          <w:sz w:val="24"/>
          <w:szCs w:val="24"/>
          <w:lang w:val="el-GR"/>
        </w:rPr>
        <w:t>Μονάδες Ιατρικώς Υποβοηθούμενης Αναπαραγωγής</w:t>
      </w:r>
    </w:p>
    <w:p w:rsidR="00EB0EE2" w:rsidRPr="003260CA" w:rsidRDefault="00A4340B" w:rsidP="00A4340B">
      <w:pPr>
        <w:spacing w:line="360" w:lineRule="auto"/>
        <w:jc w:val="both"/>
        <w:rPr>
          <w:rFonts w:ascii="Calibri" w:hAnsi="Calibri"/>
          <w:sz w:val="24"/>
          <w:szCs w:val="24"/>
          <w:lang w:val="el-GR"/>
        </w:rPr>
      </w:pPr>
      <w:r>
        <w:rPr>
          <w:rFonts w:ascii="Calibri" w:hAnsi="Calibri"/>
          <w:sz w:val="24"/>
          <w:szCs w:val="24"/>
          <w:lang w:val="el-GR"/>
        </w:rPr>
        <w:t xml:space="preserve">              </w:t>
      </w:r>
      <w:r w:rsidR="005E62A4" w:rsidRPr="003260CA">
        <w:rPr>
          <w:rFonts w:ascii="Calibri" w:hAnsi="Calibri"/>
          <w:sz w:val="24"/>
          <w:szCs w:val="24"/>
          <w:lang w:val="el-GR"/>
        </w:rPr>
        <w:t>Με</w:t>
      </w:r>
      <w:r w:rsidR="00EB0EE2" w:rsidRPr="003260CA">
        <w:rPr>
          <w:rFonts w:ascii="Calibri" w:hAnsi="Calibri"/>
          <w:sz w:val="24"/>
          <w:szCs w:val="24"/>
          <w:lang w:val="el-GR"/>
        </w:rPr>
        <w:t xml:space="preserve"> το άρθρο 18 </w:t>
      </w:r>
      <w:r w:rsidR="007C3AF2">
        <w:rPr>
          <w:rFonts w:ascii="Calibri" w:hAnsi="Calibri"/>
          <w:sz w:val="24"/>
          <w:szCs w:val="24"/>
          <w:lang w:val="el-GR"/>
        </w:rPr>
        <w:t xml:space="preserve">του ν. 4272/2014 </w:t>
      </w:r>
      <w:r w:rsidR="00EB0EE2" w:rsidRPr="003260CA">
        <w:rPr>
          <w:rFonts w:ascii="Calibri" w:hAnsi="Calibri"/>
          <w:sz w:val="24"/>
          <w:szCs w:val="24"/>
          <w:lang w:val="el-GR"/>
        </w:rPr>
        <w:t>εισήχθησαν οι κατωτέρω αλλαγές σε ό</w:t>
      </w:r>
      <w:r>
        <w:rPr>
          <w:rFonts w:ascii="Calibri" w:hAnsi="Calibri"/>
          <w:sz w:val="24"/>
          <w:szCs w:val="24"/>
          <w:lang w:val="el-GR"/>
        </w:rPr>
        <w:t>,</w:t>
      </w:r>
      <w:r w:rsidR="00EB0EE2" w:rsidRPr="003260CA">
        <w:rPr>
          <w:rFonts w:ascii="Calibri" w:hAnsi="Calibri"/>
          <w:sz w:val="24"/>
          <w:szCs w:val="24"/>
          <w:lang w:val="el-GR"/>
        </w:rPr>
        <w:t xml:space="preserve"> τι αφορά τη λειτουργία των Μονάδων Ιατρικώς Υποβοηθούμενης Αναπαραγωγής</w:t>
      </w:r>
      <w:r w:rsidR="00867288" w:rsidRPr="003260CA">
        <w:rPr>
          <w:rFonts w:ascii="Calibri" w:hAnsi="Calibri"/>
          <w:sz w:val="24"/>
          <w:szCs w:val="24"/>
          <w:lang w:val="el-GR"/>
        </w:rPr>
        <w:t>:</w:t>
      </w:r>
    </w:p>
    <w:p w:rsidR="009B175C" w:rsidRPr="003260CA" w:rsidRDefault="00A4340B" w:rsidP="00A4340B">
      <w:pPr>
        <w:spacing w:line="360" w:lineRule="auto"/>
        <w:ind w:left="360"/>
        <w:jc w:val="both"/>
        <w:rPr>
          <w:rFonts w:ascii="Calibri" w:hAnsi="Calibri"/>
          <w:sz w:val="24"/>
          <w:szCs w:val="24"/>
          <w:lang w:val="el-GR"/>
        </w:rPr>
      </w:pPr>
      <w:r>
        <w:rPr>
          <w:rFonts w:ascii="Calibri" w:hAnsi="Calibri"/>
          <w:b/>
          <w:sz w:val="24"/>
          <w:szCs w:val="24"/>
          <w:lang w:val="el-GR"/>
        </w:rPr>
        <w:t xml:space="preserve"> </w:t>
      </w:r>
      <w:r w:rsidR="00EB0EE2" w:rsidRPr="007C3AF2">
        <w:rPr>
          <w:rFonts w:ascii="Calibri" w:hAnsi="Calibri"/>
          <w:b/>
          <w:sz w:val="24"/>
          <w:szCs w:val="24"/>
          <w:lang w:val="el-GR"/>
        </w:rPr>
        <w:t>α.</w:t>
      </w:r>
      <w:r w:rsidR="00DE35D7">
        <w:rPr>
          <w:rFonts w:ascii="Calibri" w:hAnsi="Calibri"/>
          <w:sz w:val="24"/>
          <w:szCs w:val="24"/>
          <w:lang w:val="el-GR"/>
        </w:rPr>
        <w:t xml:space="preserve"> Το εδάφιο γ΄ της παραγράφου</w:t>
      </w:r>
      <w:r w:rsidR="009B175C" w:rsidRPr="003260CA">
        <w:rPr>
          <w:rFonts w:ascii="Calibri" w:hAnsi="Calibri"/>
          <w:sz w:val="24"/>
          <w:szCs w:val="24"/>
          <w:lang w:val="el-GR"/>
        </w:rPr>
        <w:t xml:space="preserve"> 1 του άρθρου 16 του </w:t>
      </w:r>
      <w:r w:rsidR="00EB0EE2" w:rsidRPr="003260CA">
        <w:rPr>
          <w:rFonts w:ascii="Calibri" w:hAnsi="Calibri"/>
          <w:sz w:val="24"/>
          <w:szCs w:val="24"/>
          <w:lang w:val="el-GR"/>
        </w:rPr>
        <w:t>ν.</w:t>
      </w:r>
      <w:r w:rsidR="007C3AF2">
        <w:rPr>
          <w:rFonts w:ascii="Calibri" w:hAnsi="Calibri"/>
          <w:sz w:val="24"/>
          <w:szCs w:val="24"/>
          <w:lang w:val="el-GR"/>
        </w:rPr>
        <w:t xml:space="preserve"> </w:t>
      </w:r>
      <w:r w:rsidR="009B175C" w:rsidRPr="003260CA">
        <w:rPr>
          <w:rFonts w:ascii="Calibri" w:hAnsi="Calibri"/>
          <w:sz w:val="24"/>
          <w:szCs w:val="24"/>
          <w:lang w:val="el-GR"/>
        </w:rPr>
        <w:t>3305/2005</w:t>
      </w:r>
      <w:r w:rsidR="00EB0EE2" w:rsidRPr="003260CA">
        <w:rPr>
          <w:rStyle w:val="FootnoteReference"/>
          <w:rFonts w:ascii="Calibri" w:hAnsi="Calibri"/>
          <w:sz w:val="24"/>
          <w:szCs w:val="24"/>
          <w:lang w:val="el-GR"/>
        </w:rPr>
        <w:footnoteReference w:id="30"/>
      </w:r>
      <w:r w:rsidR="009B175C" w:rsidRPr="003260CA">
        <w:rPr>
          <w:rFonts w:ascii="Calibri" w:hAnsi="Calibri"/>
          <w:sz w:val="24"/>
          <w:szCs w:val="24"/>
          <w:lang w:val="el-GR"/>
        </w:rPr>
        <w:t xml:space="preserve"> αντικαθίσταται ως εξής: </w:t>
      </w:r>
    </w:p>
    <w:p w:rsidR="009B175C" w:rsidRPr="003260CA" w:rsidRDefault="009B175C" w:rsidP="003260CA">
      <w:pPr>
        <w:spacing w:line="360" w:lineRule="auto"/>
        <w:ind w:left="360" w:firstLine="360"/>
        <w:jc w:val="both"/>
        <w:rPr>
          <w:rFonts w:ascii="Calibri" w:hAnsi="Calibri"/>
          <w:sz w:val="24"/>
          <w:szCs w:val="24"/>
          <w:lang w:val="el-GR"/>
        </w:rPr>
      </w:pPr>
      <w:r w:rsidRPr="003260CA">
        <w:rPr>
          <w:rFonts w:ascii="Calibri" w:hAnsi="Calibri"/>
          <w:i/>
          <w:sz w:val="24"/>
          <w:szCs w:val="24"/>
          <w:lang w:val="el-GR"/>
        </w:rPr>
        <w:t>«Με απόφαση της Αρχής Ι.Υ.Α. καθορίζονται οι όροι της διασύνδεσης αυτής.»</w:t>
      </w:r>
      <w:r w:rsidRPr="003260CA">
        <w:rPr>
          <w:rFonts w:ascii="Calibri" w:hAnsi="Calibri"/>
          <w:sz w:val="24"/>
          <w:szCs w:val="24"/>
          <w:lang w:val="el-GR"/>
        </w:rPr>
        <w:t xml:space="preserve"> </w:t>
      </w:r>
    </w:p>
    <w:p w:rsidR="009B175C" w:rsidRPr="003260CA" w:rsidRDefault="00EB0EE2" w:rsidP="00A4340B">
      <w:pPr>
        <w:spacing w:line="360" w:lineRule="auto"/>
        <w:ind w:left="360"/>
        <w:jc w:val="both"/>
        <w:rPr>
          <w:rFonts w:ascii="Calibri" w:hAnsi="Calibri"/>
          <w:sz w:val="24"/>
          <w:szCs w:val="24"/>
          <w:lang w:val="el-GR"/>
        </w:rPr>
      </w:pPr>
      <w:r w:rsidRPr="007C3AF2">
        <w:rPr>
          <w:rFonts w:ascii="Calibri" w:hAnsi="Calibri"/>
          <w:b/>
          <w:sz w:val="24"/>
          <w:szCs w:val="24"/>
          <w:lang w:val="el-GR"/>
        </w:rPr>
        <w:t>β</w:t>
      </w:r>
      <w:r w:rsidR="009B175C" w:rsidRPr="007C3AF2">
        <w:rPr>
          <w:rFonts w:ascii="Calibri" w:hAnsi="Calibri"/>
          <w:b/>
          <w:sz w:val="24"/>
          <w:szCs w:val="24"/>
          <w:lang w:val="el-GR"/>
        </w:rPr>
        <w:t xml:space="preserve">. </w:t>
      </w:r>
      <w:r w:rsidR="009B175C" w:rsidRPr="003260CA">
        <w:rPr>
          <w:rFonts w:ascii="Calibri" w:hAnsi="Calibri"/>
          <w:sz w:val="24"/>
          <w:szCs w:val="24"/>
          <w:lang w:val="el-GR"/>
        </w:rPr>
        <w:t>Τ</w:t>
      </w:r>
      <w:r w:rsidR="00A4340B">
        <w:rPr>
          <w:rFonts w:ascii="Calibri" w:hAnsi="Calibri"/>
          <w:sz w:val="24"/>
          <w:szCs w:val="24"/>
          <w:lang w:val="el-GR"/>
        </w:rPr>
        <w:t>ο</w:t>
      </w:r>
      <w:r w:rsidR="009B175C" w:rsidRPr="003260CA">
        <w:rPr>
          <w:rFonts w:ascii="Calibri" w:hAnsi="Calibri"/>
          <w:sz w:val="24"/>
          <w:szCs w:val="24"/>
          <w:lang w:val="el-GR"/>
        </w:rPr>
        <w:t xml:space="preserve"> εδάφιο α΄ της παρ</w:t>
      </w:r>
      <w:r w:rsidR="00DE35D7">
        <w:rPr>
          <w:rFonts w:ascii="Calibri" w:hAnsi="Calibri"/>
          <w:sz w:val="24"/>
          <w:szCs w:val="24"/>
          <w:lang w:val="el-GR"/>
        </w:rPr>
        <w:t>αγράφου</w:t>
      </w:r>
      <w:r w:rsidR="009B175C" w:rsidRPr="003260CA">
        <w:rPr>
          <w:rFonts w:ascii="Calibri" w:hAnsi="Calibri"/>
          <w:sz w:val="24"/>
          <w:szCs w:val="24"/>
          <w:lang w:val="el-GR"/>
        </w:rPr>
        <w:t xml:space="preserve"> 2 του άρθρου 16 του </w:t>
      </w:r>
      <w:r w:rsidRPr="003260CA">
        <w:rPr>
          <w:rFonts w:ascii="Calibri" w:hAnsi="Calibri"/>
          <w:sz w:val="24"/>
          <w:szCs w:val="24"/>
          <w:lang w:val="el-GR"/>
        </w:rPr>
        <w:t>ν.</w:t>
      </w:r>
      <w:r w:rsidR="007C3AF2">
        <w:rPr>
          <w:rFonts w:ascii="Calibri" w:hAnsi="Calibri"/>
          <w:sz w:val="24"/>
          <w:szCs w:val="24"/>
          <w:lang w:val="el-GR"/>
        </w:rPr>
        <w:t xml:space="preserve"> </w:t>
      </w:r>
      <w:r w:rsidR="009B175C" w:rsidRPr="003260CA">
        <w:rPr>
          <w:rFonts w:ascii="Calibri" w:hAnsi="Calibri"/>
          <w:sz w:val="24"/>
          <w:szCs w:val="24"/>
          <w:lang w:val="el-GR"/>
        </w:rPr>
        <w:t>3305/2005</w:t>
      </w:r>
      <w:r w:rsidR="00DE35D7">
        <w:rPr>
          <w:rStyle w:val="FootnoteReference"/>
          <w:rFonts w:ascii="Calibri" w:hAnsi="Calibri"/>
          <w:sz w:val="24"/>
          <w:szCs w:val="24"/>
          <w:lang w:val="el-GR"/>
        </w:rPr>
        <w:footnoteReference w:id="31"/>
      </w:r>
      <w:r w:rsidR="009B175C" w:rsidRPr="003260CA">
        <w:rPr>
          <w:rFonts w:ascii="Calibri" w:hAnsi="Calibri"/>
          <w:sz w:val="24"/>
          <w:szCs w:val="24"/>
          <w:lang w:val="el-GR"/>
        </w:rPr>
        <w:t xml:space="preserve"> αντικαθίσταται ως εξής:</w:t>
      </w:r>
    </w:p>
    <w:p w:rsidR="00EB0EE2" w:rsidRPr="00F04CB3" w:rsidRDefault="009B175C" w:rsidP="00EC76C4">
      <w:pPr>
        <w:spacing w:line="360" w:lineRule="auto"/>
        <w:ind w:left="720"/>
        <w:jc w:val="both"/>
        <w:rPr>
          <w:rFonts w:ascii="Calibri" w:hAnsi="Calibri"/>
          <w:i/>
          <w:sz w:val="24"/>
          <w:szCs w:val="24"/>
          <w:lang w:val="el-GR"/>
        </w:rPr>
      </w:pPr>
      <w:r w:rsidRPr="00F04CB3">
        <w:rPr>
          <w:rFonts w:ascii="Calibri" w:hAnsi="Calibri"/>
          <w:i/>
          <w:sz w:val="24"/>
          <w:szCs w:val="24"/>
          <w:lang w:val="el-GR"/>
        </w:rPr>
        <w:t>«Οι Μονάδες Ι.Υ.Α. ιδρύονται και λειτουργούν με άδεια της Αρχής Ι.Υ.Α., η οπ</w:t>
      </w:r>
      <w:r w:rsidR="00EB0EE2" w:rsidRPr="00F04CB3">
        <w:rPr>
          <w:rFonts w:ascii="Calibri" w:hAnsi="Calibri"/>
          <w:i/>
          <w:sz w:val="24"/>
          <w:szCs w:val="24"/>
          <w:lang w:val="el-GR"/>
        </w:rPr>
        <w:t>οία ελέγχει αν πληρούνται οι νό</w:t>
      </w:r>
      <w:r w:rsidRPr="00F04CB3">
        <w:rPr>
          <w:rFonts w:ascii="Calibri" w:hAnsi="Calibri"/>
          <w:i/>
          <w:sz w:val="24"/>
          <w:szCs w:val="24"/>
          <w:lang w:val="el-GR"/>
        </w:rPr>
        <w:t>μιμες προϋποθέσεις.»</w:t>
      </w:r>
    </w:p>
    <w:p w:rsidR="009B175C" w:rsidRPr="003260CA" w:rsidRDefault="00EB0EE2" w:rsidP="00EC76C4">
      <w:pPr>
        <w:spacing w:line="360" w:lineRule="auto"/>
        <w:ind w:left="360"/>
        <w:jc w:val="both"/>
        <w:rPr>
          <w:rFonts w:ascii="Calibri" w:hAnsi="Calibri"/>
          <w:sz w:val="24"/>
          <w:szCs w:val="24"/>
          <w:lang w:val="el-GR"/>
        </w:rPr>
      </w:pPr>
      <w:r w:rsidRPr="00DE35D7">
        <w:rPr>
          <w:rFonts w:ascii="Calibri" w:hAnsi="Calibri"/>
          <w:b/>
          <w:sz w:val="24"/>
          <w:szCs w:val="24"/>
          <w:lang w:val="el-GR"/>
        </w:rPr>
        <w:lastRenderedPageBreak/>
        <w:t>γ.</w:t>
      </w:r>
      <w:r w:rsidR="00DE35D7">
        <w:rPr>
          <w:rFonts w:ascii="Calibri" w:hAnsi="Calibri"/>
          <w:sz w:val="24"/>
          <w:szCs w:val="24"/>
          <w:lang w:val="el-GR"/>
        </w:rPr>
        <w:t xml:space="preserve"> Το τελευταίο εδάφιο της παραγράφου</w:t>
      </w:r>
      <w:r w:rsidR="009B175C" w:rsidRPr="003260CA">
        <w:rPr>
          <w:rFonts w:ascii="Calibri" w:hAnsi="Calibri"/>
          <w:sz w:val="24"/>
          <w:szCs w:val="24"/>
          <w:lang w:val="el-GR"/>
        </w:rPr>
        <w:t xml:space="preserve"> 4 του άρθρου 16 του ν. 3305/2005</w:t>
      </w:r>
      <w:r w:rsidRPr="003260CA">
        <w:rPr>
          <w:rStyle w:val="FootnoteReference"/>
          <w:rFonts w:ascii="Calibri" w:hAnsi="Calibri"/>
          <w:sz w:val="24"/>
          <w:szCs w:val="24"/>
          <w:lang w:val="el-GR"/>
        </w:rPr>
        <w:footnoteReference w:id="32"/>
      </w:r>
      <w:r w:rsidR="009B175C" w:rsidRPr="003260CA">
        <w:rPr>
          <w:rFonts w:ascii="Calibri" w:hAnsi="Calibri"/>
          <w:sz w:val="24"/>
          <w:szCs w:val="24"/>
          <w:lang w:val="el-GR"/>
        </w:rPr>
        <w:t xml:space="preserve"> αντικαθίσταται ως εξής:</w:t>
      </w:r>
    </w:p>
    <w:p w:rsidR="00EB0EE2" w:rsidRPr="003260CA" w:rsidRDefault="009B175C" w:rsidP="00EC76C4">
      <w:pPr>
        <w:spacing w:line="360" w:lineRule="auto"/>
        <w:ind w:left="720"/>
        <w:jc w:val="both"/>
        <w:rPr>
          <w:rFonts w:ascii="Calibri" w:hAnsi="Calibri"/>
          <w:sz w:val="24"/>
          <w:szCs w:val="24"/>
          <w:lang w:val="el-GR"/>
        </w:rPr>
      </w:pPr>
      <w:r w:rsidRPr="003260CA">
        <w:rPr>
          <w:rFonts w:ascii="Calibri" w:hAnsi="Calibri"/>
          <w:i/>
          <w:sz w:val="24"/>
          <w:szCs w:val="24"/>
          <w:lang w:val="el-GR"/>
        </w:rPr>
        <w:t>«Με προεδ</w:t>
      </w:r>
      <w:r w:rsidR="00EB0EE2" w:rsidRPr="003260CA">
        <w:rPr>
          <w:rFonts w:ascii="Calibri" w:hAnsi="Calibri"/>
          <w:i/>
          <w:sz w:val="24"/>
          <w:szCs w:val="24"/>
          <w:lang w:val="el-GR"/>
        </w:rPr>
        <w:t>ρ</w:t>
      </w:r>
      <w:r w:rsidRPr="003260CA">
        <w:rPr>
          <w:rFonts w:ascii="Calibri" w:hAnsi="Calibri"/>
          <w:i/>
          <w:sz w:val="24"/>
          <w:szCs w:val="24"/>
          <w:lang w:val="el-GR"/>
        </w:rPr>
        <w:t xml:space="preserve">ικό διάταγμα, μετά από εισήγηση της Ι.Υ.Α. καθορίζονται οι όροι και οι προϋποθέσεις, που πρέπει να συντρέχουν για τη χορήγηση της άδειας ίδρυσης και λειτουργίας Ι.Υ.Α., η </w:t>
      </w:r>
      <w:r w:rsidR="00EB0EE2" w:rsidRPr="003260CA">
        <w:rPr>
          <w:rFonts w:ascii="Calibri" w:hAnsi="Calibri"/>
          <w:i/>
          <w:sz w:val="24"/>
          <w:szCs w:val="24"/>
          <w:lang w:val="el-GR"/>
        </w:rPr>
        <w:t>διαδικασία χορήγησης και ανάκλη</w:t>
      </w:r>
      <w:r w:rsidRPr="003260CA">
        <w:rPr>
          <w:rFonts w:ascii="Calibri" w:hAnsi="Calibri"/>
          <w:i/>
          <w:sz w:val="24"/>
          <w:szCs w:val="24"/>
          <w:lang w:val="el-GR"/>
        </w:rPr>
        <w:t xml:space="preserve">σής της, καθώς και κάθε άλλη σχετική λεπτομέρεια.» </w:t>
      </w:r>
    </w:p>
    <w:p w:rsidR="009B175C" w:rsidRPr="003260CA" w:rsidRDefault="00EB0EE2" w:rsidP="003260CA">
      <w:pPr>
        <w:spacing w:line="360" w:lineRule="auto"/>
        <w:ind w:left="360" w:firstLine="360"/>
        <w:jc w:val="both"/>
        <w:rPr>
          <w:rFonts w:ascii="Calibri" w:hAnsi="Calibri"/>
          <w:sz w:val="24"/>
          <w:szCs w:val="24"/>
          <w:lang w:val="el-GR"/>
        </w:rPr>
      </w:pPr>
      <w:r w:rsidRPr="00DE35D7">
        <w:rPr>
          <w:rFonts w:ascii="Calibri" w:hAnsi="Calibri"/>
          <w:b/>
          <w:sz w:val="24"/>
          <w:szCs w:val="24"/>
          <w:lang w:val="el-GR"/>
        </w:rPr>
        <w:t>δ.</w:t>
      </w:r>
      <w:r w:rsidR="00DE35D7">
        <w:rPr>
          <w:rFonts w:ascii="Calibri" w:hAnsi="Calibri"/>
          <w:sz w:val="24"/>
          <w:szCs w:val="24"/>
          <w:lang w:val="el-GR"/>
        </w:rPr>
        <w:t xml:space="preserve"> Η παράγραφος </w:t>
      </w:r>
      <w:r w:rsidR="009B175C" w:rsidRPr="003260CA">
        <w:rPr>
          <w:rFonts w:ascii="Calibri" w:hAnsi="Calibri"/>
          <w:sz w:val="24"/>
          <w:szCs w:val="24"/>
          <w:lang w:val="el-GR"/>
        </w:rPr>
        <w:t>5 του άρθρ</w:t>
      </w:r>
      <w:r w:rsidRPr="003260CA">
        <w:rPr>
          <w:rFonts w:ascii="Calibri" w:hAnsi="Calibri"/>
          <w:sz w:val="24"/>
          <w:szCs w:val="24"/>
          <w:lang w:val="el-GR"/>
        </w:rPr>
        <w:t>ου 16 του ν. 3305/2005</w:t>
      </w:r>
      <w:r w:rsidRPr="003260CA">
        <w:rPr>
          <w:rStyle w:val="FootnoteReference"/>
          <w:rFonts w:ascii="Calibri" w:hAnsi="Calibri"/>
          <w:sz w:val="24"/>
          <w:szCs w:val="24"/>
          <w:lang w:val="el-GR"/>
        </w:rPr>
        <w:footnoteReference w:id="33"/>
      </w:r>
      <w:r w:rsidRPr="003260CA">
        <w:rPr>
          <w:rFonts w:ascii="Calibri" w:hAnsi="Calibri"/>
          <w:sz w:val="24"/>
          <w:szCs w:val="24"/>
          <w:lang w:val="el-GR"/>
        </w:rPr>
        <w:t xml:space="preserve"> αντικαθί</w:t>
      </w:r>
      <w:r w:rsidR="009B175C" w:rsidRPr="003260CA">
        <w:rPr>
          <w:rFonts w:ascii="Calibri" w:hAnsi="Calibri"/>
          <w:sz w:val="24"/>
          <w:szCs w:val="24"/>
          <w:lang w:val="el-GR"/>
        </w:rPr>
        <w:t>σταται ως εξής:</w:t>
      </w:r>
    </w:p>
    <w:p w:rsidR="009B175C" w:rsidRPr="003260CA" w:rsidRDefault="009B175C" w:rsidP="00EC76C4">
      <w:pPr>
        <w:spacing w:line="360" w:lineRule="auto"/>
        <w:ind w:left="720"/>
        <w:jc w:val="both"/>
        <w:rPr>
          <w:rFonts w:ascii="Calibri" w:hAnsi="Calibri"/>
          <w:i/>
          <w:sz w:val="24"/>
          <w:szCs w:val="24"/>
          <w:lang w:val="el-GR"/>
        </w:rPr>
      </w:pPr>
      <w:r w:rsidRPr="003260CA">
        <w:rPr>
          <w:rFonts w:ascii="Calibri" w:hAnsi="Calibri"/>
          <w:i/>
          <w:sz w:val="24"/>
          <w:szCs w:val="24"/>
          <w:lang w:val="el-GR"/>
        </w:rPr>
        <w:t>«5. Η άδεια λειτουργίας της Μονάδας Ι.Υ.Α. ανακαλείται με απόφαση της Αρχής Ι.Υ.Α. προσωρινά έως έξι μήνες, αν διαπιστωθεί από την Αρχή ότι έπαψαν να υπάρχουν οι απαιτούμενες, για τη χορήγησή της, προϋποθέσεις και οριστικά αν αυτό επαναληφθεί και διαπιστωθεί κατά τον επόμενο έλεγχο.»</w:t>
      </w:r>
    </w:p>
    <w:p w:rsidR="00DE35D7" w:rsidRPr="003260CA" w:rsidRDefault="00EC76C4" w:rsidP="00EC76C4">
      <w:pPr>
        <w:spacing w:line="360" w:lineRule="auto"/>
        <w:jc w:val="both"/>
        <w:rPr>
          <w:rFonts w:ascii="Calibri" w:hAnsi="Calibri"/>
          <w:sz w:val="24"/>
          <w:szCs w:val="24"/>
          <w:lang w:val="el-GR"/>
        </w:rPr>
      </w:pPr>
      <w:r>
        <w:rPr>
          <w:rFonts w:ascii="Calibri" w:hAnsi="Calibri"/>
          <w:sz w:val="24"/>
          <w:szCs w:val="24"/>
          <w:lang w:val="el-GR"/>
        </w:rPr>
        <w:t xml:space="preserve">              </w:t>
      </w:r>
      <w:r w:rsidR="00DE35D7">
        <w:rPr>
          <w:rFonts w:ascii="Calibri" w:hAnsi="Calibri"/>
          <w:sz w:val="24"/>
          <w:szCs w:val="24"/>
          <w:lang w:val="el-GR"/>
        </w:rPr>
        <w:t xml:space="preserve">Πρόκειται για περισσότερο τεχνικού χαρακτήρα διατάξεις, που ουσιαστικά </w:t>
      </w:r>
      <w:r w:rsidR="00DE35D7" w:rsidRPr="00F04CB3">
        <w:rPr>
          <w:rFonts w:ascii="Calibri" w:hAnsi="Calibri"/>
          <w:i/>
          <w:sz w:val="24"/>
          <w:szCs w:val="24"/>
          <w:lang w:val="el-GR"/>
        </w:rPr>
        <w:t>ενδυναμώνουν το ρόλο και τις αρμοδιότητες της Αρχής</w:t>
      </w:r>
      <w:r w:rsidR="00DE35D7">
        <w:rPr>
          <w:rFonts w:ascii="Calibri" w:hAnsi="Calibri"/>
          <w:sz w:val="24"/>
          <w:szCs w:val="24"/>
          <w:lang w:val="el-GR"/>
        </w:rPr>
        <w:t>, αφού απαλείφεται από αυτές η σχετική αρμοδιότητα του Υπουργού Υγείας και Κοινωνικής Αλληλεγγύης</w:t>
      </w:r>
      <w:r w:rsidR="006B5296">
        <w:rPr>
          <w:rFonts w:ascii="Calibri" w:hAnsi="Calibri"/>
          <w:sz w:val="24"/>
          <w:szCs w:val="24"/>
          <w:lang w:val="el-GR"/>
        </w:rPr>
        <w:t xml:space="preserve">, η οποία </w:t>
      </w:r>
      <w:r w:rsidR="00DE35D7">
        <w:rPr>
          <w:rFonts w:ascii="Calibri" w:hAnsi="Calibri"/>
          <w:sz w:val="24"/>
          <w:szCs w:val="24"/>
          <w:lang w:val="el-GR"/>
        </w:rPr>
        <w:t>και αν</w:t>
      </w:r>
      <w:r w:rsidR="00F04CB3">
        <w:rPr>
          <w:rFonts w:ascii="Calibri" w:hAnsi="Calibri"/>
          <w:sz w:val="24"/>
          <w:szCs w:val="24"/>
          <w:lang w:val="el-GR"/>
        </w:rPr>
        <w:t>ατίθεται εξ ολοκλήρου στην Αρχή. Η Αρχή δε γνωμοδοτεί ούτε εισηγείται πλέον σε σχέση με τα ανωτέρω ζητήματα</w:t>
      </w:r>
      <w:r w:rsidR="00B55EB8">
        <w:rPr>
          <w:rFonts w:ascii="Calibri" w:hAnsi="Calibri"/>
          <w:sz w:val="24"/>
          <w:szCs w:val="24"/>
          <w:lang w:val="el-GR"/>
        </w:rPr>
        <w:t>,</w:t>
      </w:r>
      <w:r w:rsidR="00F04CB3">
        <w:rPr>
          <w:rFonts w:ascii="Calibri" w:hAnsi="Calibri"/>
          <w:sz w:val="24"/>
          <w:szCs w:val="24"/>
          <w:lang w:val="el-GR"/>
        </w:rPr>
        <w:t xml:space="preserve"> αλλά «αποφασίζει».</w:t>
      </w:r>
    </w:p>
    <w:p w:rsidR="009B175C" w:rsidRPr="003260CA" w:rsidRDefault="00EB0EE2" w:rsidP="003260CA">
      <w:pPr>
        <w:spacing w:line="360" w:lineRule="auto"/>
        <w:ind w:left="360" w:firstLine="360"/>
        <w:jc w:val="both"/>
        <w:rPr>
          <w:rFonts w:ascii="Calibri" w:hAnsi="Calibri"/>
          <w:b/>
          <w:sz w:val="24"/>
          <w:szCs w:val="24"/>
          <w:lang w:val="el-GR"/>
        </w:rPr>
      </w:pPr>
      <w:r w:rsidRPr="003260CA">
        <w:rPr>
          <w:rFonts w:ascii="Calibri" w:hAnsi="Calibri"/>
          <w:b/>
          <w:sz w:val="24"/>
          <w:szCs w:val="24"/>
          <w:lang w:val="el-GR"/>
        </w:rPr>
        <w:t xml:space="preserve">6. </w:t>
      </w:r>
      <w:r w:rsidR="009B175C" w:rsidRPr="003260CA">
        <w:rPr>
          <w:rFonts w:ascii="Calibri" w:hAnsi="Calibri"/>
          <w:b/>
          <w:sz w:val="24"/>
          <w:szCs w:val="24"/>
          <w:lang w:val="el-GR"/>
        </w:rPr>
        <w:t>Άρθρο 19</w:t>
      </w:r>
      <w:r w:rsidRPr="003260CA">
        <w:rPr>
          <w:rFonts w:ascii="Calibri" w:hAnsi="Calibri"/>
          <w:b/>
          <w:sz w:val="24"/>
          <w:szCs w:val="24"/>
          <w:lang w:val="el-GR"/>
        </w:rPr>
        <w:t xml:space="preserve"> -</w:t>
      </w:r>
      <w:r w:rsidR="009B175C" w:rsidRPr="003260CA">
        <w:rPr>
          <w:rFonts w:ascii="Calibri" w:hAnsi="Calibri"/>
          <w:b/>
          <w:sz w:val="24"/>
          <w:szCs w:val="24"/>
          <w:lang w:val="el-GR"/>
        </w:rPr>
        <w:t>Τράπεζες Κρυοσυντήρησης</w:t>
      </w:r>
    </w:p>
    <w:p w:rsidR="00867288" w:rsidRPr="003260CA" w:rsidRDefault="00EC76C4" w:rsidP="00EC76C4">
      <w:pPr>
        <w:spacing w:line="360" w:lineRule="auto"/>
        <w:jc w:val="both"/>
        <w:rPr>
          <w:rFonts w:ascii="Calibri" w:hAnsi="Calibri"/>
          <w:sz w:val="24"/>
          <w:szCs w:val="24"/>
          <w:lang w:val="el-GR"/>
        </w:rPr>
      </w:pPr>
      <w:r>
        <w:rPr>
          <w:rFonts w:ascii="Calibri" w:hAnsi="Calibri"/>
          <w:sz w:val="24"/>
          <w:szCs w:val="24"/>
          <w:lang w:val="el-GR"/>
        </w:rPr>
        <w:t xml:space="preserve">             </w:t>
      </w:r>
      <w:r w:rsidR="00554F04">
        <w:rPr>
          <w:rFonts w:ascii="Calibri" w:hAnsi="Calibri"/>
          <w:sz w:val="24"/>
          <w:szCs w:val="24"/>
          <w:lang w:val="el-GR"/>
        </w:rPr>
        <w:t>Στο ίδιο μήκος κύματος κινούνται και οι τροποποιήσεις που επέφερε το άρθρο 19 του ν. 4272/2014 στο άρθρο 17 του ν. 3305/2005. Ειδικότερα:</w:t>
      </w:r>
    </w:p>
    <w:p w:rsidR="009B175C" w:rsidRPr="003260CA" w:rsidRDefault="00554F04" w:rsidP="003260CA">
      <w:pPr>
        <w:spacing w:line="360" w:lineRule="auto"/>
        <w:ind w:left="360" w:firstLine="360"/>
        <w:jc w:val="both"/>
        <w:rPr>
          <w:rFonts w:ascii="Calibri" w:hAnsi="Calibri"/>
          <w:sz w:val="24"/>
          <w:szCs w:val="24"/>
          <w:lang w:val="el-GR"/>
        </w:rPr>
      </w:pPr>
      <w:r w:rsidRPr="00554F04">
        <w:rPr>
          <w:rFonts w:ascii="Calibri" w:hAnsi="Calibri"/>
          <w:b/>
          <w:sz w:val="24"/>
          <w:szCs w:val="24"/>
          <w:lang w:val="el-GR"/>
        </w:rPr>
        <w:t>α</w:t>
      </w:r>
      <w:r w:rsidR="009B175C" w:rsidRPr="00554F04">
        <w:rPr>
          <w:rFonts w:ascii="Calibri" w:hAnsi="Calibri"/>
          <w:b/>
          <w:sz w:val="24"/>
          <w:szCs w:val="24"/>
          <w:lang w:val="el-GR"/>
        </w:rPr>
        <w:t>.</w:t>
      </w:r>
      <w:r w:rsidR="009B175C" w:rsidRPr="003260CA">
        <w:rPr>
          <w:rFonts w:ascii="Calibri" w:hAnsi="Calibri"/>
          <w:sz w:val="24"/>
          <w:szCs w:val="24"/>
          <w:lang w:val="el-GR"/>
        </w:rPr>
        <w:t xml:space="preserve"> Η παρ</w:t>
      </w:r>
      <w:r>
        <w:rPr>
          <w:rFonts w:ascii="Calibri" w:hAnsi="Calibri"/>
          <w:sz w:val="24"/>
          <w:szCs w:val="24"/>
          <w:lang w:val="el-GR"/>
        </w:rPr>
        <w:t>άγραφος</w:t>
      </w:r>
      <w:r w:rsidR="009B175C" w:rsidRPr="003260CA">
        <w:rPr>
          <w:rFonts w:ascii="Calibri" w:hAnsi="Calibri"/>
          <w:sz w:val="24"/>
          <w:szCs w:val="24"/>
          <w:lang w:val="el-GR"/>
        </w:rPr>
        <w:t xml:space="preserve"> 1 του άρθρ</w:t>
      </w:r>
      <w:r w:rsidR="00EB0EE2" w:rsidRPr="003260CA">
        <w:rPr>
          <w:rFonts w:ascii="Calibri" w:hAnsi="Calibri"/>
          <w:sz w:val="24"/>
          <w:szCs w:val="24"/>
          <w:lang w:val="el-GR"/>
        </w:rPr>
        <w:t>ου 17 του ν. 3305/2005</w:t>
      </w:r>
      <w:r w:rsidR="00824497" w:rsidRPr="003260CA">
        <w:rPr>
          <w:rStyle w:val="FootnoteReference"/>
          <w:rFonts w:ascii="Calibri" w:hAnsi="Calibri"/>
          <w:sz w:val="24"/>
          <w:szCs w:val="24"/>
          <w:lang w:val="el-GR"/>
        </w:rPr>
        <w:footnoteReference w:id="34"/>
      </w:r>
      <w:r w:rsidR="00EB0EE2" w:rsidRPr="003260CA">
        <w:rPr>
          <w:rFonts w:ascii="Calibri" w:hAnsi="Calibri"/>
          <w:sz w:val="24"/>
          <w:szCs w:val="24"/>
          <w:lang w:val="el-GR"/>
        </w:rPr>
        <w:t xml:space="preserve"> αντικαθί</w:t>
      </w:r>
      <w:r w:rsidR="009B175C" w:rsidRPr="003260CA">
        <w:rPr>
          <w:rFonts w:ascii="Calibri" w:hAnsi="Calibri"/>
          <w:sz w:val="24"/>
          <w:szCs w:val="24"/>
          <w:lang w:val="el-GR"/>
        </w:rPr>
        <w:t xml:space="preserve">σταται ως εξής: </w:t>
      </w:r>
    </w:p>
    <w:p w:rsidR="009B175C" w:rsidRPr="00F04CB3" w:rsidRDefault="009B175C" w:rsidP="00EC76C4">
      <w:pPr>
        <w:spacing w:line="360" w:lineRule="auto"/>
        <w:ind w:left="720"/>
        <w:jc w:val="both"/>
        <w:rPr>
          <w:rFonts w:ascii="Calibri" w:hAnsi="Calibri"/>
          <w:i/>
          <w:sz w:val="24"/>
          <w:szCs w:val="24"/>
          <w:lang w:val="el-GR"/>
        </w:rPr>
      </w:pPr>
      <w:r w:rsidRPr="00F04CB3">
        <w:rPr>
          <w:rFonts w:ascii="Calibri" w:hAnsi="Calibri"/>
          <w:i/>
          <w:sz w:val="24"/>
          <w:szCs w:val="24"/>
          <w:lang w:val="el-GR"/>
        </w:rPr>
        <w:lastRenderedPageBreak/>
        <w:t>«1. Οι Τράπεζες Κ</w:t>
      </w:r>
      <w:r w:rsidR="00EB0EE2" w:rsidRPr="00F04CB3">
        <w:rPr>
          <w:rFonts w:ascii="Calibri" w:hAnsi="Calibri"/>
          <w:i/>
          <w:sz w:val="24"/>
          <w:szCs w:val="24"/>
          <w:lang w:val="el-GR"/>
        </w:rPr>
        <w:t>ρυοσυντήρησης συντηρούν και δια</w:t>
      </w:r>
      <w:r w:rsidRPr="00F04CB3">
        <w:rPr>
          <w:rFonts w:ascii="Calibri" w:hAnsi="Calibri"/>
          <w:i/>
          <w:sz w:val="24"/>
          <w:szCs w:val="24"/>
          <w:lang w:val="el-GR"/>
        </w:rPr>
        <w:t>θέτουν ανθρώπινους γαμέτες, ωοθηκικό και ορχικό ιστό, ζυγώτες και γονιμο</w:t>
      </w:r>
      <w:r w:rsidR="00EB0EE2" w:rsidRPr="00F04CB3">
        <w:rPr>
          <w:rFonts w:ascii="Calibri" w:hAnsi="Calibri"/>
          <w:i/>
          <w:sz w:val="24"/>
          <w:szCs w:val="24"/>
          <w:lang w:val="el-GR"/>
        </w:rPr>
        <w:t>ποιημένα ωάρια, τα οποία προορί</w:t>
      </w:r>
      <w:r w:rsidRPr="00F04CB3">
        <w:rPr>
          <w:rFonts w:ascii="Calibri" w:hAnsi="Calibri"/>
          <w:i/>
          <w:sz w:val="24"/>
          <w:szCs w:val="24"/>
          <w:lang w:val="el-GR"/>
        </w:rPr>
        <w:t xml:space="preserve">ζονται να χρησιμοποιηθούν για ερευνητικούς σκοπούς ή στο πλαίσιο της Ι.Υ.Α..» </w:t>
      </w:r>
    </w:p>
    <w:p w:rsidR="009B175C" w:rsidRPr="003260CA" w:rsidRDefault="00554F04" w:rsidP="00EC76C4">
      <w:pPr>
        <w:spacing w:line="360" w:lineRule="auto"/>
        <w:ind w:left="720"/>
        <w:jc w:val="both"/>
        <w:rPr>
          <w:rFonts w:ascii="Calibri" w:hAnsi="Calibri"/>
          <w:sz w:val="24"/>
          <w:szCs w:val="24"/>
          <w:lang w:val="el-GR"/>
        </w:rPr>
      </w:pPr>
      <w:r w:rsidRPr="00554F04">
        <w:rPr>
          <w:rFonts w:ascii="Calibri" w:hAnsi="Calibri"/>
          <w:b/>
          <w:sz w:val="24"/>
          <w:szCs w:val="24"/>
          <w:lang w:val="el-GR"/>
        </w:rPr>
        <w:t>β</w:t>
      </w:r>
      <w:r w:rsidR="009B175C" w:rsidRPr="00554F04">
        <w:rPr>
          <w:rFonts w:ascii="Calibri" w:hAnsi="Calibri"/>
          <w:b/>
          <w:sz w:val="24"/>
          <w:szCs w:val="24"/>
          <w:lang w:val="el-GR"/>
        </w:rPr>
        <w:t>.</w:t>
      </w:r>
      <w:r w:rsidR="009B175C" w:rsidRPr="003260CA">
        <w:rPr>
          <w:rFonts w:ascii="Calibri" w:hAnsi="Calibri"/>
          <w:sz w:val="24"/>
          <w:szCs w:val="24"/>
          <w:lang w:val="el-GR"/>
        </w:rPr>
        <w:t xml:space="preserve"> Το εδάφιο α΄ της παρ</w:t>
      </w:r>
      <w:r>
        <w:rPr>
          <w:rFonts w:ascii="Calibri" w:hAnsi="Calibri"/>
          <w:sz w:val="24"/>
          <w:szCs w:val="24"/>
          <w:lang w:val="el-GR"/>
        </w:rPr>
        <w:t>αγράφου</w:t>
      </w:r>
      <w:r w:rsidR="009B175C" w:rsidRPr="003260CA">
        <w:rPr>
          <w:rFonts w:ascii="Calibri" w:hAnsi="Calibri"/>
          <w:sz w:val="24"/>
          <w:szCs w:val="24"/>
          <w:lang w:val="el-GR"/>
        </w:rPr>
        <w:t xml:space="preserve"> 3 του άρθρου 17 του </w:t>
      </w:r>
      <w:r w:rsidR="00EB0EE2" w:rsidRPr="003260CA">
        <w:rPr>
          <w:rFonts w:ascii="Calibri" w:hAnsi="Calibri"/>
          <w:sz w:val="24"/>
          <w:szCs w:val="24"/>
          <w:lang w:val="el-GR"/>
        </w:rPr>
        <w:t>ν.</w:t>
      </w:r>
      <w:r w:rsidR="009B175C" w:rsidRPr="003260CA">
        <w:rPr>
          <w:rFonts w:ascii="Calibri" w:hAnsi="Calibri"/>
          <w:sz w:val="24"/>
          <w:szCs w:val="24"/>
          <w:lang w:val="el-GR"/>
        </w:rPr>
        <w:t>3305/2005</w:t>
      </w:r>
      <w:r w:rsidR="00824497" w:rsidRPr="003260CA">
        <w:rPr>
          <w:rStyle w:val="FootnoteReference"/>
          <w:rFonts w:ascii="Calibri" w:hAnsi="Calibri"/>
          <w:sz w:val="24"/>
          <w:szCs w:val="24"/>
          <w:lang w:val="el-GR"/>
        </w:rPr>
        <w:footnoteReference w:id="35"/>
      </w:r>
      <w:r w:rsidR="009B175C" w:rsidRPr="003260CA">
        <w:rPr>
          <w:rFonts w:ascii="Calibri" w:hAnsi="Calibri"/>
          <w:sz w:val="24"/>
          <w:szCs w:val="24"/>
          <w:lang w:val="el-GR"/>
        </w:rPr>
        <w:t xml:space="preserve"> αντικαθίσταται ως εξής:</w:t>
      </w:r>
    </w:p>
    <w:p w:rsidR="009B175C" w:rsidRPr="00F04CB3" w:rsidRDefault="009B175C" w:rsidP="00EC76C4">
      <w:pPr>
        <w:spacing w:line="360" w:lineRule="auto"/>
        <w:ind w:left="720"/>
        <w:jc w:val="both"/>
        <w:rPr>
          <w:rFonts w:ascii="Calibri" w:hAnsi="Calibri"/>
          <w:i/>
          <w:sz w:val="24"/>
          <w:szCs w:val="24"/>
          <w:lang w:val="el-GR"/>
        </w:rPr>
      </w:pPr>
      <w:r w:rsidRPr="00F04CB3">
        <w:rPr>
          <w:rFonts w:ascii="Calibri" w:hAnsi="Calibri"/>
          <w:i/>
          <w:sz w:val="24"/>
          <w:szCs w:val="24"/>
          <w:lang w:val="el-GR"/>
        </w:rPr>
        <w:t xml:space="preserve">«Οι Τράπεζες </w:t>
      </w:r>
      <w:proofErr w:type="spellStart"/>
      <w:r w:rsidRPr="00F04CB3">
        <w:rPr>
          <w:rFonts w:ascii="Calibri" w:hAnsi="Calibri"/>
          <w:i/>
          <w:sz w:val="24"/>
          <w:szCs w:val="24"/>
          <w:lang w:val="el-GR"/>
        </w:rPr>
        <w:t>Κρυοσυντήρησης</w:t>
      </w:r>
      <w:proofErr w:type="spellEnd"/>
      <w:r w:rsidRPr="00F04CB3">
        <w:rPr>
          <w:rFonts w:ascii="Calibri" w:hAnsi="Calibri"/>
          <w:i/>
          <w:sz w:val="24"/>
          <w:szCs w:val="24"/>
          <w:lang w:val="el-GR"/>
        </w:rPr>
        <w:t xml:space="preserve"> ιδρύονται με άδεια της Αρχής Ι.Υ.Α., η οποία ελέγχει αν πληρούνται οι νόμιμες προϋποθέσεις.» </w:t>
      </w:r>
    </w:p>
    <w:p w:rsidR="00554F04" w:rsidRDefault="00554F04" w:rsidP="00EC76C4">
      <w:pPr>
        <w:spacing w:line="360" w:lineRule="auto"/>
        <w:ind w:left="720"/>
        <w:jc w:val="both"/>
        <w:rPr>
          <w:rFonts w:ascii="Calibri" w:hAnsi="Calibri"/>
          <w:sz w:val="24"/>
          <w:szCs w:val="24"/>
          <w:lang w:val="el-GR"/>
        </w:rPr>
      </w:pPr>
      <w:r w:rsidRPr="00554F04">
        <w:rPr>
          <w:rFonts w:ascii="Calibri" w:hAnsi="Calibri"/>
          <w:b/>
          <w:sz w:val="24"/>
          <w:szCs w:val="24"/>
          <w:lang w:val="el-GR"/>
        </w:rPr>
        <w:t>γ</w:t>
      </w:r>
      <w:r w:rsidR="009B175C" w:rsidRPr="00554F04">
        <w:rPr>
          <w:rFonts w:ascii="Calibri" w:hAnsi="Calibri"/>
          <w:b/>
          <w:sz w:val="24"/>
          <w:szCs w:val="24"/>
          <w:lang w:val="el-GR"/>
        </w:rPr>
        <w:t>.</w:t>
      </w:r>
      <w:r w:rsidR="009B175C" w:rsidRPr="003260CA">
        <w:rPr>
          <w:rFonts w:ascii="Calibri" w:hAnsi="Calibri"/>
          <w:sz w:val="24"/>
          <w:szCs w:val="24"/>
          <w:lang w:val="el-GR"/>
        </w:rPr>
        <w:t xml:space="preserve"> Το τελευταίο εδάφιο της παρ</w:t>
      </w:r>
      <w:r>
        <w:rPr>
          <w:rFonts w:ascii="Calibri" w:hAnsi="Calibri"/>
          <w:sz w:val="24"/>
          <w:szCs w:val="24"/>
          <w:lang w:val="el-GR"/>
        </w:rPr>
        <w:t>αγράφου</w:t>
      </w:r>
      <w:r w:rsidR="009B175C" w:rsidRPr="003260CA">
        <w:rPr>
          <w:rFonts w:ascii="Calibri" w:hAnsi="Calibri"/>
          <w:sz w:val="24"/>
          <w:szCs w:val="24"/>
          <w:lang w:val="el-GR"/>
        </w:rPr>
        <w:t xml:space="preserve"> 5 του άρθρου 17 του ν. 3305/2005</w:t>
      </w:r>
      <w:r w:rsidR="00824497" w:rsidRPr="003260CA">
        <w:rPr>
          <w:rStyle w:val="FootnoteReference"/>
          <w:rFonts w:ascii="Calibri" w:hAnsi="Calibri"/>
          <w:sz w:val="24"/>
          <w:szCs w:val="24"/>
          <w:lang w:val="el-GR"/>
        </w:rPr>
        <w:footnoteReference w:id="36"/>
      </w:r>
      <w:r w:rsidR="009B175C" w:rsidRPr="003260CA">
        <w:rPr>
          <w:rFonts w:ascii="Calibri" w:hAnsi="Calibri"/>
          <w:sz w:val="24"/>
          <w:szCs w:val="24"/>
          <w:lang w:val="el-GR"/>
        </w:rPr>
        <w:t xml:space="preserve"> αντικαθίσταται ως εξής:</w:t>
      </w:r>
      <w:r w:rsidR="00824497" w:rsidRPr="003260CA">
        <w:rPr>
          <w:rFonts w:ascii="Calibri" w:hAnsi="Calibri"/>
          <w:sz w:val="24"/>
          <w:szCs w:val="24"/>
          <w:lang w:val="el-GR"/>
        </w:rPr>
        <w:t xml:space="preserve"> </w:t>
      </w:r>
    </w:p>
    <w:p w:rsidR="009B175C" w:rsidRPr="00F04CB3" w:rsidRDefault="009B175C" w:rsidP="00EC76C4">
      <w:pPr>
        <w:spacing w:line="360" w:lineRule="auto"/>
        <w:ind w:left="720"/>
        <w:jc w:val="both"/>
        <w:rPr>
          <w:rFonts w:ascii="Calibri" w:hAnsi="Calibri"/>
          <w:i/>
          <w:sz w:val="24"/>
          <w:szCs w:val="24"/>
          <w:lang w:val="el-GR"/>
        </w:rPr>
      </w:pPr>
      <w:r w:rsidRPr="00F04CB3">
        <w:rPr>
          <w:rFonts w:ascii="Calibri" w:hAnsi="Calibri"/>
          <w:i/>
          <w:sz w:val="24"/>
          <w:szCs w:val="24"/>
          <w:lang w:val="el-GR"/>
        </w:rPr>
        <w:t>«Με υπουργική απόφαση με εισήγηση της Αρχής Ι.Υ.Α. καθορίζονται οι όροι και οι προϋποθέσεις, που πρέπει να συντρέχουν για τη χορήγηση άδειας και λειτουργίας Τράπεζας Κρυοσυντήρησης, η διαδικασία χορήγησης και ανάκλησής της,</w:t>
      </w:r>
      <w:r w:rsidR="00EB0EE2" w:rsidRPr="00F04CB3">
        <w:rPr>
          <w:rFonts w:ascii="Calibri" w:hAnsi="Calibri"/>
          <w:i/>
          <w:sz w:val="24"/>
          <w:szCs w:val="24"/>
          <w:lang w:val="el-GR"/>
        </w:rPr>
        <w:t xml:space="preserve"> καθώς και κάθε άλλη σχετική λε</w:t>
      </w:r>
      <w:r w:rsidRPr="00F04CB3">
        <w:rPr>
          <w:rFonts w:ascii="Calibri" w:hAnsi="Calibri"/>
          <w:i/>
          <w:sz w:val="24"/>
          <w:szCs w:val="24"/>
          <w:lang w:val="el-GR"/>
        </w:rPr>
        <w:t xml:space="preserve">πτομέρεια.» </w:t>
      </w:r>
    </w:p>
    <w:p w:rsidR="009B175C" w:rsidRPr="003260CA" w:rsidRDefault="00554F04" w:rsidP="003260CA">
      <w:pPr>
        <w:spacing w:line="360" w:lineRule="auto"/>
        <w:ind w:left="360" w:firstLine="360"/>
        <w:jc w:val="both"/>
        <w:rPr>
          <w:rFonts w:ascii="Calibri" w:hAnsi="Calibri"/>
          <w:sz w:val="24"/>
          <w:szCs w:val="24"/>
          <w:lang w:val="el-GR"/>
        </w:rPr>
      </w:pPr>
      <w:r w:rsidRPr="00554F04">
        <w:rPr>
          <w:rFonts w:ascii="Calibri" w:hAnsi="Calibri"/>
          <w:b/>
          <w:sz w:val="24"/>
          <w:szCs w:val="24"/>
          <w:lang w:val="el-GR"/>
        </w:rPr>
        <w:t>δ.</w:t>
      </w:r>
      <w:r w:rsidR="009B175C" w:rsidRPr="003260CA">
        <w:rPr>
          <w:rFonts w:ascii="Calibri" w:hAnsi="Calibri"/>
          <w:sz w:val="24"/>
          <w:szCs w:val="24"/>
          <w:lang w:val="el-GR"/>
        </w:rPr>
        <w:t xml:space="preserve"> Η παρ</w:t>
      </w:r>
      <w:r>
        <w:rPr>
          <w:rFonts w:ascii="Calibri" w:hAnsi="Calibri"/>
          <w:sz w:val="24"/>
          <w:szCs w:val="24"/>
          <w:lang w:val="el-GR"/>
        </w:rPr>
        <w:t>άγραφος</w:t>
      </w:r>
      <w:r w:rsidR="009B175C" w:rsidRPr="003260CA">
        <w:rPr>
          <w:rFonts w:ascii="Calibri" w:hAnsi="Calibri"/>
          <w:sz w:val="24"/>
          <w:szCs w:val="24"/>
          <w:lang w:val="el-GR"/>
        </w:rPr>
        <w:t xml:space="preserve"> 6 του άρθρ</w:t>
      </w:r>
      <w:r w:rsidR="00EB0EE2" w:rsidRPr="003260CA">
        <w:rPr>
          <w:rFonts w:ascii="Calibri" w:hAnsi="Calibri"/>
          <w:sz w:val="24"/>
          <w:szCs w:val="24"/>
          <w:lang w:val="el-GR"/>
        </w:rPr>
        <w:t>ου 17 του ν. 3305/2005</w:t>
      </w:r>
      <w:r w:rsidR="00824497" w:rsidRPr="003260CA">
        <w:rPr>
          <w:rStyle w:val="FootnoteReference"/>
          <w:rFonts w:ascii="Calibri" w:hAnsi="Calibri"/>
          <w:sz w:val="24"/>
          <w:szCs w:val="24"/>
          <w:lang w:val="el-GR"/>
        </w:rPr>
        <w:footnoteReference w:id="37"/>
      </w:r>
      <w:r w:rsidR="00EB0EE2" w:rsidRPr="003260CA">
        <w:rPr>
          <w:rFonts w:ascii="Calibri" w:hAnsi="Calibri"/>
          <w:sz w:val="24"/>
          <w:szCs w:val="24"/>
          <w:lang w:val="el-GR"/>
        </w:rPr>
        <w:t xml:space="preserve"> αντικαθί</w:t>
      </w:r>
      <w:r w:rsidR="009B175C" w:rsidRPr="003260CA">
        <w:rPr>
          <w:rFonts w:ascii="Calibri" w:hAnsi="Calibri"/>
          <w:sz w:val="24"/>
          <w:szCs w:val="24"/>
          <w:lang w:val="el-GR"/>
        </w:rPr>
        <w:t>σταται ως εξής:</w:t>
      </w:r>
    </w:p>
    <w:p w:rsidR="00EB0EE2" w:rsidRDefault="009B175C" w:rsidP="00EC76C4">
      <w:pPr>
        <w:spacing w:line="360" w:lineRule="auto"/>
        <w:ind w:left="720"/>
        <w:jc w:val="both"/>
        <w:rPr>
          <w:rFonts w:ascii="Calibri" w:hAnsi="Calibri"/>
          <w:i/>
          <w:sz w:val="24"/>
          <w:szCs w:val="24"/>
          <w:lang w:val="el-GR"/>
        </w:rPr>
      </w:pPr>
      <w:r w:rsidRPr="00F04CB3">
        <w:rPr>
          <w:rFonts w:ascii="Calibri" w:hAnsi="Calibri"/>
          <w:i/>
          <w:sz w:val="24"/>
          <w:szCs w:val="24"/>
          <w:lang w:val="el-GR"/>
        </w:rPr>
        <w:t>«6. Η άδεια λειτο</w:t>
      </w:r>
      <w:r w:rsidR="00EB0EE2" w:rsidRPr="00F04CB3">
        <w:rPr>
          <w:rFonts w:ascii="Calibri" w:hAnsi="Calibri"/>
          <w:i/>
          <w:sz w:val="24"/>
          <w:szCs w:val="24"/>
          <w:lang w:val="el-GR"/>
        </w:rPr>
        <w:t>υργίας της Τράπεζας Κρυοσυντήρη</w:t>
      </w:r>
      <w:r w:rsidRPr="00F04CB3">
        <w:rPr>
          <w:rFonts w:ascii="Calibri" w:hAnsi="Calibri"/>
          <w:i/>
          <w:sz w:val="24"/>
          <w:szCs w:val="24"/>
          <w:lang w:val="el-GR"/>
        </w:rPr>
        <w:t>σης ανακαλείται με</w:t>
      </w:r>
      <w:r w:rsidR="00EB0EE2" w:rsidRPr="00F04CB3">
        <w:rPr>
          <w:rFonts w:ascii="Calibri" w:hAnsi="Calibri"/>
          <w:i/>
          <w:sz w:val="24"/>
          <w:szCs w:val="24"/>
          <w:lang w:val="el-GR"/>
        </w:rPr>
        <w:t xml:space="preserve"> απόφαση της Αρχής Ι.Υ.Α. προσω</w:t>
      </w:r>
      <w:r w:rsidRPr="00F04CB3">
        <w:rPr>
          <w:rFonts w:ascii="Calibri" w:hAnsi="Calibri"/>
          <w:i/>
          <w:sz w:val="24"/>
          <w:szCs w:val="24"/>
          <w:lang w:val="el-GR"/>
        </w:rPr>
        <w:t>ρινά έως έξι μήνες, αν διαπιστωθεί από την Αρχή ότι έπαψαν να υπάρχουν οι απαιτούμενες, για τη χορήγησή της προϋποθέσεις, και οριστικά, αν αυτό επαναληφθεί και διαπιστωθεί κατά τον επόμενο έλεγχο.»</w:t>
      </w:r>
    </w:p>
    <w:p w:rsidR="00C76EB4" w:rsidRDefault="00C76EB4" w:rsidP="00EC76C4">
      <w:pPr>
        <w:spacing w:line="360" w:lineRule="auto"/>
        <w:ind w:left="720"/>
        <w:jc w:val="both"/>
        <w:rPr>
          <w:rFonts w:ascii="Calibri" w:hAnsi="Calibri"/>
          <w:i/>
          <w:sz w:val="24"/>
          <w:szCs w:val="24"/>
          <w:lang w:val="el-GR"/>
        </w:rPr>
      </w:pPr>
    </w:p>
    <w:p w:rsidR="00C76EB4" w:rsidRPr="00F04CB3" w:rsidRDefault="00C76EB4" w:rsidP="00EC76C4">
      <w:pPr>
        <w:spacing w:line="360" w:lineRule="auto"/>
        <w:ind w:left="720"/>
        <w:jc w:val="both"/>
        <w:rPr>
          <w:rFonts w:ascii="Calibri" w:hAnsi="Calibri"/>
          <w:i/>
          <w:sz w:val="24"/>
          <w:szCs w:val="24"/>
          <w:lang w:val="el-GR"/>
        </w:rPr>
      </w:pPr>
    </w:p>
    <w:p w:rsidR="009B175C" w:rsidRPr="003260CA" w:rsidRDefault="00EB0EE2" w:rsidP="003260CA">
      <w:pPr>
        <w:spacing w:line="360" w:lineRule="auto"/>
        <w:ind w:left="360" w:firstLine="360"/>
        <w:jc w:val="both"/>
        <w:rPr>
          <w:rFonts w:ascii="Calibri" w:hAnsi="Calibri"/>
          <w:b/>
          <w:sz w:val="24"/>
          <w:szCs w:val="24"/>
          <w:lang w:val="el-GR"/>
        </w:rPr>
      </w:pPr>
      <w:r w:rsidRPr="003260CA">
        <w:rPr>
          <w:rFonts w:ascii="Calibri" w:hAnsi="Calibri"/>
          <w:b/>
          <w:sz w:val="24"/>
          <w:szCs w:val="24"/>
          <w:lang w:val="el-GR"/>
        </w:rPr>
        <w:lastRenderedPageBreak/>
        <w:t xml:space="preserve">7. </w:t>
      </w:r>
      <w:r w:rsidR="009B175C" w:rsidRPr="003260CA">
        <w:rPr>
          <w:rFonts w:ascii="Calibri" w:hAnsi="Calibri"/>
          <w:b/>
          <w:sz w:val="24"/>
          <w:szCs w:val="24"/>
          <w:lang w:val="el-GR"/>
        </w:rPr>
        <w:t>Άρθρο 20</w:t>
      </w:r>
      <w:r w:rsidRPr="003260CA">
        <w:rPr>
          <w:rFonts w:ascii="Calibri" w:hAnsi="Calibri"/>
          <w:b/>
          <w:sz w:val="24"/>
          <w:szCs w:val="24"/>
          <w:lang w:val="el-GR"/>
        </w:rPr>
        <w:t xml:space="preserve"> - </w:t>
      </w:r>
      <w:r w:rsidR="009B175C" w:rsidRPr="003260CA">
        <w:rPr>
          <w:rFonts w:ascii="Calibri" w:hAnsi="Calibri"/>
          <w:b/>
          <w:sz w:val="24"/>
          <w:szCs w:val="24"/>
          <w:lang w:val="el-GR"/>
        </w:rPr>
        <w:t>Ποινικές κυρώσεις</w:t>
      </w:r>
    </w:p>
    <w:p w:rsidR="009B175C" w:rsidRPr="003260CA" w:rsidRDefault="00EC76C4" w:rsidP="00EC76C4">
      <w:pPr>
        <w:spacing w:line="360" w:lineRule="auto"/>
        <w:jc w:val="both"/>
        <w:rPr>
          <w:rFonts w:ascii="Calibri" w:hAnsi="Calibri"/>
          <w:sz w:val="24"/>
          <w:szCs w:val="24"/>
          <w:lang w:val="el-GR"/>
        </w:rPr>
      </w:pPr>
      <w:r>
        <w:rPr>
          <w:rFonts w:ascii="Calibri" w:hAnsi="Calibri"/>
          <w:sz w:val="24"/>
          <w:szCs w:val="24"/>
          <w:lang w:val="el-GR"/>
        </w:rPr>
        <w:t xml:space="preserve">             </w:t>
      </w:r>
      <w:r w:rsidR="00554F04">
        <w:rPr>
          <w:rFonts w:ascii="Calibri" w:hAnsi="Calibri"/>
          <w:sz w:val="24"/>
          <w:szCs w:val="24"/>
          <w:lang w:val="el-GR"/>
        </w:rPr>
        <w:t>Το</w:t>
      </w:r>
      <w:r w:rsidR="00867288" w:rsidRPr="003260CA">
        <w:rPr>
          <w:rFonts w:ascii="Calibri" w:hAnsi="Calibri"/>
          <w:sz w:val="24"/>
          <w:szCs w:val="24"/>
          <w:lang w:val="el-GR"/>
        </w:rPr>
        <w:t xml:space="preserve"> άρθρου 20 του ν. 4272/2014 εισ</w:t>
      </w:r>
      <w:r w:rsidR="00554F04">
        <w:rPr>
          <w:rFonts w:ascii="Calibri" w:hAnsi="Calibri"/>
          <w:sz w:val="24"/>
          <w:szCs w:val="24"/>
          <w:lang w:val="el-GR"/>
        </w:rPr>
        <w:t xml:space="preserve">άγει τη </w:t>
      </w:r>
      <w:r w:rsidR="00554F04" w:rsidRPr="00465717">
        <w:rPr>
          <w:rFonts w:ascii="Calibri" w:hAnsi="Calibri"/>
          <w:i/>
          <w:sz w:val="24"/>
          <w:szCs w:val="24"/>
          <w:lang w:val="el-GR"/>
        </w:rPr>
        <w:t>μοναδική</w:t>
      </w:r>
      <w:r w:rsidR="00867288" w:rsidRPr="00465717">
        <w:rPr>
          <w:rFonts w:ascii="Calibri" w:hAnsi="Calibri"/>
          <w:i/>
          <w:sz w:val="24"/>
          <w:szCs w:val="24"/>
          <w:lang w:val="el-GR"/>
        </w:rPr>
        <w:t xml:space="preserve"> </w:t>
      </w:r>
      <w:r w:rsidR="00867288" w:rsidRPr="003260CA">
        <w:rPr>
          <w:rFonts w:ascii="Calibri" w:hAnsi="Calibri"/>
          <w:sz w:val="24"/>
          <w:szCs w:val="24"/>
          <w:lang w:val="el-GR"/>
        </w:rPr>
        <w:t>αλλαγή σε ό τι αφορά στις ποινικές κυρώσεις του</w:t>
      </w:r>
      <w:r w:rsidR="00465717">
        <w:rPr>
          <w:rFonts w:ascii="Calibri" w:hAnsi="Calibri"/>
          <w:sz w:val="24"/>
          <w:szCs w:val="24"/>
          <w:lang w:val="el-GR"/>
        </w:rPr>
        <w:t xml:space="preserve"> νόμου αναφορικά με την εφαρμογή των μεθόδων Ι.Υ.Α.</w:t>
      </w:r>
      <w:r>
        <w:rPr>
          <w:rFonts w:ascii="Calibri" w:hAnsi="Calibri"/>
          <w:sz w:val="24"/>
          <w:szCs w:val="24"/>
          <w:lang w:val="el-GR"/>
        </w:rPr>
        <w:t xml:space="preserve"> </w:t>
      </w:r>
      <w:r w:rsidR="00554F04">
        <w:rPr>
          <w:rFonts w:ascii="Calibri" w:hAnsi="Calibri"/>
          <w:sz w:val="24"/>
          <w:szCs w:val="24"/>
          <w:lang w:val="el-GR"/>
        </w:rPr>
        <w:t>Με το ανωτέρω άρθρο η</w:t>
      </w:r>
      <w:r w:rsidR="009B175C" w:rsidRPr="003260CA">
        <w:rPr>
          <w:rFonts w:ascii="Calibri" w:hAnsi="Calibri"/>
          <w:sz w:val="24"/>
          <w:szCs w:val="24"/>
          <w:lang w:val="el-GR"/>
        </w:rPr>
        <w:t xml:space="preserve"> παρ</w:t>
      </w:r>
      <w:r w:rsidR="00554F04">
        <w:rPr>
          <w:rFonts w:ascii="Calibri" w:hAnsi="Calibri"/>
          <w:sz w:val="24"/>
          <w:szCs w:val="24"/>
          <w:lang w:val="el-GR"/>
        </w:rPr>
        <w:t>άγραφος</w:t>
      </w:r>
      <w:r w:rsidR="009B175C" w:rsidRPr="003260CA">
        <w:rPr>
          <w:rFonts w:ascii="Calibri" w:hAnsi="Calibri"/>
          <w:sz w:val="24"/>
          <w:szCs w:val="24"/>
          <w:lang w:val="el-GR"/>
        </w:rPr>
        <w:t xml:space="preserve"> 2 του άρθρ</w:t>
      </w:r>
      <w:r w:rsidR="00EB0EE2" w:rsidRPr="003260CA">
        <w:rPr>
          <w:rFonts w:ascii="Calibri" w:hAnsi="Calibri"/>
          <w:sz w:val="24"/>
          <w:szCs w:val="24"/>
          <w:lang w:val="el-GR"/>
        </w:rPr>
        <w:t>ου 26 του ν. 3305/2005</w:t>
      </w:r>
      <w:r w:rsidR="00824497" w:rsidRPr="003260CA">
        <w:rPr>
          <w:rStyle w:val="FootnoteReference"/>
          <w:rFonts w:ascii="Calibri" w:hAnsi="Calibri"/>
          <w:sz w:val="24"/>
          <w:szCs w:val="24"/>
          <w:lang w:val="el-GR"/>
        </w:rPr>
        <w:footnoteReference w:id="38"/>
      </w:r>
      <w:r w:rsidR="00EB0EE2" w:rsidRPr="003260CA">
        <w:rPr>
          <w:rFonts w:ascii="Calibri" w:hAnsi="Calibri"/>
          <w:sz w:val="24"/>
          <w:szCs w:val="24"/>
          <w:lang w:val="el-GR"/>
        </w:rPr>
        <w:t xml:space="preserve"> αντικαθί</w:t>
      </w:r>
      <w:r w:rsidR="009B175C" w:rsidRPr="003260CA">
        <w:rPr>
          <w:rFonts w:ascii="Calibri" w:hAnsi="Calibri"/>
          <w:sz w:val="24"/>
          <w:szCs w:val="24"/>
          <w:lang w:val="el-GR"/>
        </w:rPr>
        <w:t>σταται ως εξής:</w:t>
      </w:r>
    </w:p>
    <w:p w:rsidR="009B175C" w:rsidRPr="007C6989" w:rsidRDefault="009B175C" w:rsidP="00EC76C4">
      <w:pPr>
        <w:spacing w:line="360" w:lineRule="auto"/>
        <w:ind w:left="720"/>
        <w:jc w:val="both"/>
        <w:rPr>
          <w:rFonts w:ascii="Calibri" w:hAnsi="Calibri"/>
          <w:i/>
          <w:sz w:val="24"/>
          <w:szCs w:val="24"/>
          <w:lang w:val="el-GR"/>
        </w:rPr>
      </w:pPr>
      <w:r w:rsidRPr="007C6989">
        <w:rPr>
          <w:rFonts w:ascii="Calibri" w:hAnsi="Calibri"/>
          <w:i/>
          <w:sz w:val="24"/>
          <w:szCs w:val="24"/>
          <w:lang w:val="el-GR"/>
        </w:rPr>
        <w:t>«2. Όποιος κατά παράβαση του άρθρου 8 πωλεί ή αγοράζει ή προσφέρει προς πώληση ή αγορά γενετικό υλικό ή γονιμοποιημένα ωάρια ή υλικό προερχόμενο από γονιμοποιημένα ωάρια ή μεσολαβεί στην πώληση ή αγορά των ανωτέρω ή αποκρύπτει ή παραποιεί στοιχεία του ιατρικού φακέλου με σκοπό την πώληση γενετικού υλικού ή γονιμοποιημένων ωαρίων, τιμωρείται με ποινή φυλάκισης τουλάχιστ</w:t>
      </w:r>
      <w:r w:rsidR="00EB0EE2" w:rsidRPr="007C6989">
        <w:rPr>
          <w:rFonts w:ascii="Calibri" w:hAnsi="Calibri"/>
          <w:i/>
          <w:sz w:val="24"/>
          <w:szCs w:val="24"/>
          <w:lang w:val="el-GR"/>
        </w:rPr>
        <w:t>ον δύο (2) ετών. Αν όμως ο υπαί</w:t>
      </w:r>
      <w:r w:rsidRPr="007C6989">
        <w:rPr>
          <w:rFonts w:ascii="Calibri" w:hAnsi="Calibri"/>
          <w:i/>
          <w:sz w:val="24"/>
          <w:szCs w:val="24"/>
          <w:lang w:val="el-GR"/>
        </w:rPr>
        <w:t>τιος διαπράττει τις ως άνω πράξεις κατ’ επάγγελμα ή κατά συνήθεια, τιμωρείται με ποινή κάθειρξης μέχρι δέκα (10) ετών.»</w:t>
      </w:r>
    </w:p>
    <w:p w:rsidR="003D34EA" w:rsidRDefault="00EC76C4" w:rsidP="00EC76C4">
      <w:pPr>
        <w:spacing w:line="360" w:lineRule="auto"/>
        <w:jc w:val="both"/>
        <w:rPr>
          <w:rFonts w:ascii="Calibri" w:hAnsi="Calibri"/>
          <w:sz w:val="24"/>
          <w:szCs w:val="24"/>
          <w:lang w:val="el-GR"/>
        </w:rPr>
      </w:pPr>
      <w:r>
        <w:rPr>
          <w:rFonts w:ascii="Calibri" w:hAnsi="Calibri"/>
          <w:sz w:val="24"/>
          <w:szCs w:val="24"/>
          <w:lang w:val="el-GR"/>
        </w:rPr>
        <w:t xml:space="preserve">             </w:t>
      </w:r>
      <w:r w:rsidR="00554F04">
        <w:rPr>
          <w:rFonts w:ascii="Calibri" w:hAnsi="Calibri"/>
          <w:sz w:val="24"/>
          <w:szCs w:val="24"/>
          <w:lang w:val="el-GR"/>
        </w:rPr>
        <w:t xml:space="preserve">Ουσιαστικά η διαφοροποίηση που εισάγεται με το ανωτέρω άρθρο αφορά αποκλειστικά και μόνον </w:t>
      </w:r>
      <w:r w:rsidR="00465717">
        <w:rPr>
          <w:rFonts w:ascii="Calibri" w:hAnsi="Calibri"/>
          <w:sz w:val="24"/>
          <w:szCs w:val="24"/>
          <w:lang w:val="el-GR"/>
        </w:rPr>
        <w:t>σ</w:t>
      </w:r>
      <w:r w:rsidR="00554F04">
        <w:rPr>
          <w:rFonts w:ascii="Calibri" w:hAnsi="Calibri"/>
          <w:sz w:val="24"/>
          <w:szCs w:val="24"/>
          <w:lang w:val="el-GR"/>
        </w:rPr>
        <w:t xml:space="preserve">το </w:t>
      </w:r>
      <w:r w:rsidR="00554F04" w:rsidRPr="007C6989">
        <w:rPr>
          <w:rFonts w:ascii="Calibri" w:hAnsi="Calibri"/>
          <w:i/>
          <w:sz w:val="24"/>
          <w:szCs w:val="24"/>
          <w:lang w:val="el-GR"/>
        </w:rPr>
        <w:t>ύψος της απειλούμενης ποινής</w:t>
      </w:r>
      <w:r w:rsidR="006E6F71">
        <w:rPr>
          <w:rFonts w:ascii="Calibri" w:hAnsi="Calibri"/>
          <w:sz w:val="24"/>
          <w:szCs w:val="24"/>
          <w:lang w:val="el-GR"/>
        </w:rPr>
        <w:t xml:space="preserve">, που με τη νέα ρύθμιση μειώνεται τροποποιώντας και </w:t>
      </w:r>
      <w:r w:rsidR="006E6F71" w:rsidRPr="007C6989">
        <w:rPr>
          <w:rFonts w:ascii="Calibri" w:hAnsi="Calibri"/>
          <w:i/>
          <w:sz w:val="24"/>
          <w:szCs w:val="24"/>
          <w:lang w:val="el-GR"/>
        </w:rPr>
        <w:t>το είδος του τυποποιούμενου εγκλήμ</w:t>
      </w:r>
      <w:r w:rsidR="00465717" w:rsidRPr="007C6989">
        <w:rPr>
          <w:rFonts w:ascii="Calibri" w:hAnsi="Calibri"/>
          <w:i/>
          <w:sz w:val="24"/>
          <w:szCs w:val="24"/>
          <w:lang w:val="el-GR"/>
        </w:rPr>
        <w:t>α</w:t>
      </w:r>
      <w:r w:rsidR="006E6F71" w:rsidRPr="007C6989">
        <w:rPr>
          <w:rFonts w:ascii="Calibri" w:hAnsi="Calibri"/>
          <w:i/>
          <w:sz w:val="24"/>
          <w:szCs w:val="24"/>
          <w:lang w:val="el-GR"/>
        </w:rPr>
        <w:t>τος</w:t>
      </w:r>
      <w:r w:rsidR="00554F04">
        <w:rPr>
          <w:rFonts w:ascii="Calibri" w:hAnsi="Calibri"/>
          <w:sz w:val="24"/>
          <w:szCs w:val="24"/>
          <w:lang w:val="el-GR"/>
        </w:rPr>
        <w:t>. Στην προγενέστερη μορφή της η παράγραφος 2 του άρθρου 26 τυποποιούσε μια κακουργηματική πράξη με απειλούμενη ποινή κάθειρ</w:t>
      </w:r>
      <w:r w:rsidR="00465717">
        <w:rPr>
          <w:rFonts w:ascii="Calibri" w:hAnsi="Calibri"/>
          <w:sz w:val="24"/>
          <w:szCs w:val="24"/>
          <w:lang w:val="el-GR"/>
        </w:rPr>
        <w:t>ξ</w:t>
      </w:r>
      <w:r w:rsidR="00554F04">
        <w:rPr>
          <w:rFonts w:ascii="Calibri" w:hAnsi="Calibri"/>
          <w:sz w:val="24"/>
          <w:szCs w:val="24"/>
          <w:lang w:val="el-GR"/>
        </w:rPr>
        <w:t>ης έως 10 έτη.</w:t>
      </w:r>
      <w:r w:rsidR="006E6F71">
        <w:rPr>
          <w:rFonts w:ascii="Calibri" w:hAnsi="Calibri"/>
          <w:sz w:val="24"/>
          <w:szCs w:val="24"/>
          <w:lang w:val="el-GR"/>
        </w:rPr>
        <w:t xml:space="preserve"> Πλέον</w:t>
      </w:r>
      <w:r w:rsidR="00465717">
        <w:rPr>
          <w:rFonts w:ascii="Calibri" w:hAnsi="Calibri"/>
          <w:sz w:val="24"/>
          <w:szCs w:val="24"/>
          <w:lang w:val="el-GR"/>
        </w:rPr>
        <w:t>,</w:t>
      </w:r>
      <w:r w:rsidR="006E6F71">
        <w:rPr>
          <w:rFonts w:ascii="Calibri" w:hAnsi="Calibri"/>
          <w:sz w:val="24"/>
          <w:szCs w:val="24"/>
          <w:lang w:val="el-GR"/>
        </w:rPr>
        <w:t xml:space="preserve"> η ίδια πράξη καθίσταται </w:t>
      </w:r>
      <w:proofErr w:type="spellStart"/>
      <w:r w:rsidR="006E6F71">
        <w:rPr>
          <w:rFonts w:ascii="Calibri" w:hAnsi="Calibri"/>
          <w:sz w:val="24"/>
          <w:szCs w:val="24"/>
          <w:lang w:val="el-GR"/>
        </w:rPr>
        <w:t>πλημμεληματικής</w:t>
      </w:r>
      <w:proofErr w:type="spellEnd"/>
      <w:r w:rsidR="006E6F71">
        <w:rPr>
          <w:rFonts w:ascii="Calibri" w:hAnsi="Calibri"/>
          <w:sz w:val="24"/>
          <w:szCs w:val="24"/>
          <w:lang w:val="el-GR"/>
        </w:rPr>
        <w:t xml:space="preserve"> φύσης και η απειλούμενη ποινή κινείται από </w:t>
      </w:r>
      <w:r w:rsidR="00465717">
        <w:rPr>
          <w:rFonts w:ascii="Calibri" w:hAnsi="Calibri"/>
          <w:sz w:val="24"/>
          <w:szCs w:val="24"/>
          <w:lang w:val="el-GR"/>
        </w:rPr>
        <w:t>δύο έως πέντε έτη φυλάκισης, ενώ παραμένει η κακουργηματική ποινή για την περίπτωση της κατ’ επάγγελμα ή κατά συνήθεια τέλεσης των εν λόγω πράξεων.</w:t>
      </w:r>
    </w:p>
    <w:p w:rsidR="007C6989" w:rsidRDefault="00EC76C4" w:rsidP="00EC76C4">
      <w:pPr>
        <w:spacing w:line="360" w:lineRule="auto"/>
        <w:jc w:val="both"/>
        <w:rPr>
          <w:rFonts w:ascii="Calibri" w:hAnsi="Calibri"/>
          <w:sz w:val="24"/>
          <w:szCs w:val="24"/>
          <w:lang w:val="el-GR"/>
        </w:rPr>
      </w:pPr>
      <w:r>
        <w:rPr>
          <w:rFonts w:ascii="Calibri" w:hAnsi="Calibri"/>
          <w:sz w:val="24"/>
          <w:szCs w:val="24"/>
          <w:lang w:val="el-GR"/>
        </w:rPr>
        <w:t xml:space="preserve">                </w:t>
      </w:r>
      <w:r w:rsidR="006E6F71">
        <w:rPr>
          <w:rFonts w:ascii="Calibri" w:hAnsi="Calibri"/>
          <w:sz w:val="24"/>
          <w:szCs w:val="24"/>
          <w:lang w:val="el-GR"/>
        </w:rPr>
        <w:t>Σε σχέση με την προγενέστερη πρόβλεψη είχαν διατυπωθεί έντονες αντιρρήσεις</w:t>
      </w:r>
      <w:r w:rsidR="006E6F71">
        <w:rPr>
          <w:rStyle w:val="FootnoteReference"/>
          <w:rFonts w:ascii="Calibri" w:hAnsi="Calibri"/>
          <w:sz w:val="24"/>
          <w:szCs w:val="24"/>
          <w:lang w:val="el-GR"/>
        </w:rPr>
        <w:footnoteReference w:id="39"/>
      </w:r>
      <w:r w:rsidR="006E6F71">
        <w:rPr>
          <w:rFonts w:ascii="Calibri" w:hAnsi="Calibri"/>
          <w:sz w:val="24"/>
          <w:szCs w:val="24"/>
          <w:lang w:val="el-GR"/>
        </w:rPr>
        <w:t xml:space="preserve">, ειδικά αναφορικά με το ύψος της απειλούμενης ποινής. Πιο συγκεκριμένα, η ρύθμιση αυτή </w:t>
      </w:r>
      <w:r w:rsidR="006E6F71">
        <w:rPr>
          <w:rFonts w:ascii="Calibri" w:hAnsi="Calibri"/>
          <w:sz w:val="24"/>
          <w:szCs w:val="24"/>
          <w:lang w:val="el-GR"/>
        </w:rPr>
        <w:lastRenderedPageBreak/>
        <w:t>προκαλούσε</w:t>
      </w:r>
      <w:r w:rsidR="006E6F71" w:rsidRPr="006E6F71">
        <w:rPr>
          <w:rFonts w:ascii="Calibri" w:hAnsi="Calibri"/>
          <w:sz w:val="24"/>
          <w:szCs w:val="24"/>
          <w:lang w:val="el-GR"/>
        </w:rPr>
        <w:t xml:space="preserve"> ερωτηματικά ως προς το σκοπό του νομοθέτη ειδικά συγκρινόμενη με τις ρυθμίσεις του άρθρου 323 Α ΠΚ για την εμπορία ανθρώπων και του άρθρου 351 ΠΚ για τη σωματεμπορία, όπου η ποινή που απειλείται είναι ακριβώς η ίδια (: κάθειρξη μέχρι 10 ετών). </w:t>
      </w:r>
      <w:r w:rsidR="007C6989">
        <w:rPr>
          <w:rFonts w:ascii="Calibri" w:hAnsi="Calibri"/>
          <w:sz w:val="24"/>
          <w:szCs w:val="24"/>
          <w:lang w:val="el-GR"/>
        </w:rPr>
        <w:t>Η απορία που διατυπωνόταν ήταν π</w:t>
      </w:r>
      <w:r w:rsidR="006E6F71" w:rsidRPr="006E6F71">
        <w:rPr>
          <w:rFonts w:ascii="Calibri" w:hAnsi="Calibri"/>
          <w:sz w:val="24"/>
          <w:szCs w:val="24"/>
          <w:lang w:val="el-GR"/>
        </w:rPr>
        <w:t xml:space="preserve">ώς είναι δυνατόν να προστατεύεται με τον ίδιο τρόπο από τη μια πλευρά το άμορφο </w:t>
      </w:r>
      <w:r w:rsidR="006E6F71">
        <w:rPr>
          <w:rFonts w:ascii="Calibri" w:hAnsi="Calibri"/>
          <w:sz w:val="24"/>
          <w:szCs w:val="24"/>
          <w:lang w:val="el-GR"/>
        </w:rPr>
        <w:t>γεννη</w:t>
      </w:r>
      <w:r w:rsidR="006E6F71" w:rsidRPr="006E6F71">
        <w:rPr>
          <w:rFonts w:ascii="Calibri" w:hAnsi="Calibri"/>
          <w:sz w:val="24"/>
          <w:szCs w:val="24"/>
          <w:lang w:val="el-GR"/>
        </w:rPr>
        <w:t>τικό υλικό και από την άλλη ο ολοκληρωμένος άνθρωπος, τη στιγμή μάλιστα που η ποινική απαξία των πράξεων των άρθρων 323 Α ΠΚ και 351 ΠΚ επιτείνεται από το επιπρόσθετο στοιχείο της χρήσης βίας, στοιχείο που λογικά έχει αξιολογηθεί κατά τη</w:t>
      </w:r>
      <w:r w:rsidR="007C6989">
        <w:rPr>
          <w:rFonts w:ascii="Calibri" w:hAnsi="Calibri"/>
          <w:sz w:val="24"/>
          <w:szCs w:val="24"/>
          <w:lang w:val="el-GR"/>
        </w:rPr>
        <w:t xml:space="preserve">ν πρόβλεψη της παραπάνω ποινής. </w:t>
      </w:r>
      <w:r w:rsidR="00465717">
        <w:rPr>
          <w:rFonts w:ascii="Calibri" w:hAnsi="Calibri"/>
          <w:sz w:val="24"/>
          <w:szCs w:val="24"/>
          <w:lang w:val="el-GR"/>
        </w:rPr>
        <w:t>Άλλωστε, έ</w:t>
      </w:r>
      <w:r w:rsidR="006E6F71">
        <w:rPr>
          <w:rFonts w:ascii="Calibri" w:hAnsi="Calibri"/>
          <w:sz w:val="24"/>
          <w:szCs w:val="24"/>
          <w:lang w:val="el-GR"/>
        </w:rPr>
        <w:t>τερο στοιχείο που αξιολογήθηκε από το νομοθέτη κατά τη θέσπιση των διατάξεων του 323 Α ΠΚ και 351 ΠΚ είναι ο επιπρόσθετος σκοπός του δράστη. Τέτοιος σκοπός απουσιάζει από τη διάταξη της παραγράφου 2 του άρθρου 26 του ν. 3305/2005.</w:t>
      </w:r>
      <w:r>
        <w:rPr>
          <w:rFonts w:ascii="Calibri" w:hAnsi="Calibri"/>
          <w:sz w:val="24"/>
          <w:szCs w:val="24"/>
          <w:lang w:val="el-GR"/>
        </w:rPr>
        <w:t xml:space="preserve"> Στ</w:t>
      </w:r>
      <w:r w:rsidR="00212E09" w:rsidRPr="006E6F71">
        <w:rPr>
          <w:rFonts w:ascii="Calibri" w:hAnsi="Calibri"/>
          <w:sz w:val="24"/>
          <w:szCs w:val="24"/>
          <w:lang w:val="el-GR"/>
        </w:rPr>
        <w:t xml:space="preserve">ην </w:t>
      </w:r>
      <w:r w:rsidR="00212E09">
        <w:rPr>
          <w:rFonts w:ascii="Calibri" w:hAnsi="Calibri"/>
          <w:sz w:val="24"/>
          <w:szCs w:val="24"/>
          <w:lang w:val="el-GR"/>
        </w:rPr>
        <w:t xml:space="preserve">προγενέστερη, δηλαδή, </w:t>
      </w:r>
      <w:r w:rsidR="00212E09" w:rsidRPr="006E6F71">
        <w:rPr>
          <w:rFonts w:ascii="Calibri" w:hAnsi="Calibri"/>
          <w:sz w:val="24"/>
          <w:szCs w:val="24"/>
          <w:lang w:val="el-GR"/>
        </w:rPr>
        <w:t xml:space="preserve">πρόβλεψη του </w:t>
      </w:r>
      <w:r w:rsidR="00212E09" w:rsidRPr="00FF559C">
        <w:rPr>
          <w:rFonts w:ascii="Calibri" w:hAnsi="Calibri"/>
          <w:sz w:val="24"/>
          <w:szCs w:val="24"/>
          <w:lang w:val="el-GR"/>
        </w:rPr>
        <w:t>ν</w:t>
      </w:r>
      <w:r w:rsidRPr="00FF559C">
        <w:rPr>
          <w:rFonts w:ascii="Calibri" w:hAnsi="Calibri"/>
          <w:sz w:val="24"/>
          <w:szCs w:val="24"/>
          <w:lang w:val="el-GR"/>
        </w:rPr>
        <w:t>. 3305</w:t>
      </w:r>
      <w:r w:rsidR="00FF559C">
        <w:rPr>
          <w:rFonts w:ascii="Calibri" w:hAnsi="Calibri"/>
          <w:sz w:val="24"/>
          <w:szCs w:val="24"/>
          <w:lang w:val="el-GR"/>
        </w:rPr>
        <w:t>/2005</w:t>
      </w:r>
      <w:r w:rsidR="00212E09" w:rsidRPr="006E6F71">
        <w:rPr>
          <w:rFonts w:ascii="Calibri" w:hAnsi="Calibri"/>
          <w:sz w:val="24"/>
          <w:szCs w:val="24"/>
          <w:lang w:val="el-GR"/>
        </w:rPr>
        <w:t xml:space="preserve"> για την προσφορά, πώληση και αγορά γενετικού υλικού η απειλούμενη ποινή </w:t>
      </w:r>
      <w:r w:rsidR="00212E09">
        <w:rPr>
          <w:rFonts w:ascii="Calibri" w:hAnsi="Calibri"/>
          <w:sz w:val="24"/>
          <w:szCs w:val="24"/>
          <w:lang w:val="el-GR"/>
        </w:rPr>
        <w:t>ήταν</w:t>
      </w:r>
      <w:r w:rsidR="00212E09" w:rsidRPr="006E6F71">
        <w:rPr>
          <w:rFonts w:ascii="Calibri" w:hAnsi="Calibri"/>
          <w:sz w:val="24"/>
          <w:szCs w:val="24"/>
          <w:lang w:val="el-GR"/>
        </w:rPr>
        <w:t xml:space="preserve"> ίδια (κάθειρξη μέχρι 10 έτη)</w:t>
      </w:r>
      <w:r w:rsidR="00465717">
        <w:rPr>
          <w:rFonts w:ascii="Calibri" w:hAnsi="Calibri"/>
          <w:sz w:val="24"/>
          <w:szCs w:val="24"/>
          <w:lang w:val="el-GR"/>
        </w:rPr>
        <w:t xml:space="preserve"> </w:t>
      </w:r>
      <w:r w:rsidR="007C6989">
        <w:rPr>
          <w:rFonts w:ascii="Calibri" w:hAnsi="Calibri"/>
          <w:sz w:val="24"/>
          <w:szCs w:val="24"/>
          <w:lang w:val="el-GR"/>
        </w:rPr>
        <w:t>με την απειλούμενη στα άρθρα 323</w:t>
      </w:r>
      <w:r w:rsidR="00465717">
        <w:rPr>
          <w:rFonts w:ascii="Calibri" w:hAnsi="Calibri"/>
          <w:sz w:val="24"/>
          <w:szCs w:val="24"/>
          <w:lang w:val="el-GR"/>
        </w:rPr>
        <w:t xml:space="preserve"> Α ΠΚ και 351 ΠΚ ποινή</w:t>
      </w:r>
      <w:r w:rsidR="00212E09" w:rsidRPr="006E6F71">
        <w:rPr>
          <w:rFonts w:ascii="Calibri" w:hAnsi="Calibri"/>
          <w:sz w:val="24"/>
          <w:szCs w:val="24"/>
          <w:lang w:val="el-GR"/>
        </w:rPr>
        <w:t xml:space="preserve">, </w:t>
      </w:r>
      <w:r w:rsidR="00212E09">
        <w:rPr>
          <w:rFonts w:ascii="Calibri" w:hAnsi="Calibri"/>
          <w:sz w:val="24"/>
          <w:szCs w:val="24"/>
          <w:lang w:val="el-GR"/>
        </w:rPr>
        <w:t xml:space="preserve">παρότι </w:t>
      </w:r>
      <w:r w:rsidR="00212E09" w:rsidRPr="006E6F71">
        <w:rPr>
          <w:rFonts w:ascii="Calibri" w:hAnsi="Calibri"/>
          <w:sz w:val="24"/>
          <w:szCs w:val="24"/>
          <w:lang w:val="el-GR"/>
        </w:rPr>
        <w:t>τα επιμέρους στοιχεία</w:t>
      </w:r>
      <w:r w:rsidR="00212E09">
        <w:rPr>
          <w:rFonts w:ascii="Calibri" w:hAnsi="Calibri"/>
          <w:sz w:val="24"/>
          <w:szCs w:val="24"/>
          <w:lang w:val="el-GR"/>
        </w:rPr>
        <w:t xml:space="preserve"> των ανωτέρω τριών εγκλημάτων</w:t>
      </w:r>
      <w:r w:rsidR="00212E09" w:rsidRPr="006E6F71">
        <w:rPr>
          <w:rFonts w:ascii="Calibri" w:hAnsi="Calibri"/>
          <w:sz w:val="24"/>
          <w:szCs w:val="24"/>
          <w:lang w:val="el-GR"/>
        </w:rPr>
        <w:t>,</w:t>
      </w:r>
      <w:r w:rsidR="00212E09">
        <w:rPr>
          <w:rFonts w:ascii="Calibri" w:hAnsi="Calibri"/>
          <w:sz w:val="24"/>
          <w:szCs w:val="24"/>
          <w:lang w:val="el-GR"/>
        </w:rPr>
        <w:t xml:space="preserve"> διαφοροπο</w:t>
      </w:r>
      <w:r w:rsidR="00212E09" w:rsidRPr="006E6F71">
        <w:rPr>
          <w:rFonts w:ascii="Calibri" w:hAnsi="Calibri"/>
          <w:sz w:val="24"/>
          <w:szCs w:val="24"/>
          <w:lang w:val="el-GR"/>
        </w:rPr>
        <w:t>ιούντα</w:t>
      </w:r>
      <w:r w:rsidR="00212E09">
        <w:rPr>
          <w:rFonts w:ascii="Calibri" w:hAnsi="Calibri"/>
          <w:sz w:val="24"/>
          <w:szCs w:val="24"/>
          <w:lang w:val="el-GR"/>
        </w:rPr>
        <w:t>ν</w:t>
      </w:r>
      <w:r w:rsidR="00212E09" w:rsidRPr="006E6F71">
        <w:rPr>
          <w:rFonts w:ascii="Calibri" w:hAnsi="Calibri"/>
          <w:sz w:val="24"/>
          <w:szCs w:val="24"/>
          <w:lang w:val="el-GR"/>
        </w:rPr>
        <w:t xml:space="preserve"> τόσο πολύ, που δε δικαιολογού</w:t>
      </w:r>
      <w:r w:rsidR="007C6989">
        <w:rPr>
          <w:rFonts w:ascii="Calibri" w:hAnsi="Calibri"/>
          <w:sz w:val="24"/>
          <w:szCs w:val="24"/>
          <w:lang w:val="el-GR"/>
        </w:rPr>
        <w:t>σα</w:t>
      </w:r>
      <w:r w:rsidR="00212E09" w:rsidRPr="006E6F71">
        <w:rPr>
          <w:rFonts w:ascii="Calibri" w:hAnsi="Calibri"/>
          <w:sz w:val="24"/>
          <w:szCs w:val="24"/>
          <w:lang w:val="el-GR"/>
        </w:rPr>
        <w:t>ν αυτήν την εξίσω</w:t>
      </w:r>
      <w:r w:rsidR="00212E09">
        <w:rPr>
          <w:rFonts w:ascii="Calibri" w:hAnsi="Calibri"/>
          <w:sz w:val="24"/>
          <w:szCs w:val="24"/>
          <w:lang w:val="el-GR"/>
        </w:rPr>
        <w:t xml:space="preserve">ση της ποινής. </w:t>
      </w:r>
    </w:p>
    <w:p w:rsidR="00212E09" w:rsidRDefault="00EC76C4" w:rsidP="00EC76C4">
      <w:pPr>
        <w:spacing w:line="360" w:lineRule="auto"/>
        <w:jc w:val="both"/>
        <w:rPr>
          <w:rFonts w:ascii="Calibri" w:hAnsi="Calibri"/>
          <w:sz w:val="24"/>
          <w:szCs w:val="24"/>
          <w:lang w:val="el-GR"/>
        </w:rPr>
      </w:pPr>
      <w:r>
        <w:rPr>
          <w:rFonts w:ascii="Calibri" w:hAnsi="Calibri"/>
          <w:sz w:val="24"/>
          <w:szCs w:val="24"/>
          <w:lang w:val="el-GR"/>
        </w:rPr>
        <w:t xml:space="preserve">                </w:t>
      </w:r>
      <w:r w:rsidR="00212E09" w:rsidRPr="00370F9E">
        <w:rPr>
          <w:rFonts w:ascii="Calibri" w:hAnsi="Calibri"/>
          <w:sz w:val="24"/>
          <w:szCs w:val="24"/>
          <w:lang w:val="el-GR"/>
        </w:rPr>
        <w:t>Πιο συγκεκριμένα</w:t>
      </w:r>
      <w:r w:rsidR="00212E09" w:rsidRPr="00FF559C">
        <w:rPr>
          <w:rFonts w:ascii="Calibri" w:hAnsi="Calibri"/>
          <w:sz w:val="24"/>
          <w:szCs w:val="24"/>
          <w:lang w:val="el-GR"/>
        </w:rPr>
        <w:t xml:space="preserve">: </w:t>
      </w:r>
      <w:r w:rsidRPr="00FF559C">
        <w:rPr>
          <w:rFonts w:ascii="Calibri" w:hAnsi="Calibri"/>
          <w:sz w:val="24"/>
          <w:szCs w:val="24"/>
          <w:lang w:val="el-GR"/>
        </w:rPr>
        <w:t>πρώτον,</w:t>
      </w:r>
      <w:r>
        <w:rPr>
          <w:rFonts w:ascii="Calibri" w:hAnsi="Calibri"/>
          <w:sz w:val="24"/>
          <w:szCs w:val="24"/>
          <w:lang w:val="el-GR"/>
        </w:rPr>
        <w:t xml:space="preserve"> </w:t>
      </w:r>
      <w:r w:rsidR="00212E09" w:rsidRPr="00370F9E">
        <w:rPr>
          <w:rFonts w:ascii="Calibri" w:hAnsi="Calibri"/>
          <w:sz w:val="24"/>
          <w:szCs w:val="24"/>
          <w:lang w:val="el-GR"/>
        </w:rPr>
        <w:t>στην περίπτωση της παραγράφου 2 του άρθρου 26 του ν. 3305/2005 δεν υπάρχει καν άνθρωπος ζωντανός, αλλά άμορφο</w:t>
      </w:r>
      <w:r w:rsidR="00212E09">
        <w:rPr>
          <w:rFonts w:ascii="Calibri" w:hAnsi="Calibri"/>
          <w:sz w:val="24"/>
          <w:szCs w:val="24"/>
          <w:lang w:val="el-GR"/>
        </w:rPr>
        <w:t xml:space="preserve"> γεννη</w:t>
      </w:r>
      <w:r w:rsidR="00212E09" w:rsidRPr="006E6F71">
        <w:rPr>
          <w:rFonts w:ascii="Calibri" w:hAnsi="Calibri"/>
          <w:sz w:val="24"/>
          <w:szCs w:val="24"/>
          <w:lang w:val="el-GR"/>
        </w:rPr>
        <w:t xml:space="preserve">τικό υλικό, δεύτερον εκλείπει η χρήση βίας ή απειλής </w:t>
      </w:r>
      <w:r w:rsidR="00212E09" w:rsidRPr="00FF559C">
        <w:rPr>
          <w:rFonts w:ascii="Calibri" w:hAnsi="Calibri"/>
          <w:sz w:val="24"/>
          <w:szCs w:val="24"/>
          <w:lang w:val="el-GR"/>
        </w:rPr>
        <w:t>κ.λπ.</w:t>
      </w:r>
      <w:r w:rsidR="00212E09" w:rsidRPr="006E6F71">
        <w:rPr>
          <w:rFonts w:ascii="Calibri" w:hAnsi="Calibri"/>
          <w:sz w:val="24"/>
          <w:szCs w:val="24"/>
          <w:lang w:val="el-GR"/>
        </w:rPr>
        <w:t xml:space="preserve"> και τρίτον λείπει και ο επιπρόσθετος σκοπός.</w:t>
      </w:r>
      <w:r w:rsidR="00212E09">
        <w:rPr>
          <w:rFonts w:ascii="Calibri" w:hAnsi="Calibri"/>
          <w:sz w:val="24"/>
          <w:szCs w:val="24"/>
          <w:lang w:val="el-GR"/>
        </w:rPr>
        <w:t xml:space="preserve"> </w:t>
      </w:r>
      <w:r w:rsidR="00212E09" w:rsidRPr="006E6F71">
        <w:rPr>
          <w:rFonts w:ascii="Calibri" w:hAnsi="Calibri"/>
          <w:sz w:val="24"/>
          <w:szCs w:val="24"/>
          <w:lang w:val="el-GR"/>
        </w:rPr>
        <w:t xml:space="preserve">Η δυσαναλογία των μεγεθών είναι καταφανής. Με την εξίσωση των ποινών </w:t>
      </w:r>
      <w:r w:rsidR="007C6989">
        <w:rPr>
          <w:rFonts w:ascii="Calibri" w:hAnsi="Calibri"/>
          <w:sz w:val="24"/>
          <w:szCs w:val="24"/>
          <w:lang w:val="el-GR"/>
        </w:rPr>
        <w:t>ουσιαστικά αφενός παραγνωριζόταν</w:t>
      </w:r>
      <w:r w:rsidR="00212E09" w:rsidRPr="006E6F71">
        <w:rPr>
          <w:rFonts w:ascii="Calibri" w:hAnsi="Calibri"/>
          <w:sz w:val="24"/>
          <w:szCs w:val="24"/>
          <w:lang w:val="el-GR"/>
        </w:rPr>
        <w:t xml:space="preserve"> η αξία του ολοκληρωμένου ανθρώπου και η διαφορά του από το γεν</w:t>
      </w:r>
      <w:r w:rsidR="00212E09">
        <w:rPr>
          <w:rFonts w:ascii="Calibri" w:hAnsi="Calibri"/>
          <w:sz w:val="24"/>
          <w:szCs w:val="24"/>
          <w:lang w:val="el-GR"/>
        </w:rPr>
        <w:t>νητικό</w:t>
      </w:r>
      <w:r w:rsidR="00212E09" w:rsidRPr="006E6F71">
        <w:rPr>
          <w:rFonts w:ascii="Calibri" w:hAnsi="Calibri"/>
          <w:sz w:val="24"/>
          <w:szCs w:val="24"/>
          <w:lang w:val="el-GR"/>
        </w:rPr>
        <w:t xml:space="preserve"> υλικό και αφετέρου φα</w:t>
      </w:r>
      <w:r w:rsidR="007C6989">
        <w:rPr>
          <w:rFonts w:ascii="Calibri" w:hAnsi="Calibri"/>
          <w:sz w:val="24"/>
          <w:szCs w:val="24"/>
          <w:lang w:val="el-GR"/>
        </w:rPr>
        <w:t>ι</w:t>
      </w:r>
      <w:r w:rsidR="00212E09" w:rsidRPr="006E6F71">
        <w:rPr>
          <w:rFonts w:ascii="Calibri" w:hAnsi="Calibri"/>
          <w:sz w:val="24"/>
          <w:szCs w:val="24"/>
          <w:lang w:val="el-GR"/>
        </w:rPr>
        <w:t>ν</w:t>
      </w:r>
      <w:r w:rsidR="007C6989">
        <w:rPr>
          <w:rFonts w:ascii="Calibri" w:hAnsi="Calibri"/>
          <w:sz w:val="24"/>
          <w:szCs w:val="24"/>
          <w:lang w:val="el-GR"/>
        </w:rPr>
        <w:t>ό</w:t>
      </w:r>
      <w:r w:rsidR="00212E09" w:rsidRPr="006E6F71">
        <w:rPr>
          <w:rFonts w:ascii="Calibri" w:hAnsi="Calibri"/>
          <w:sz w:val="24"/>
          <w:szCs w:val="24"/>
          <w:lang w:val="el-GR"/>
        </w:rPr>
        <w:t>τα</w:t>
      </w:r>
      <w:r w:rsidR="007C6989">
        <w:rPr>
          <w:rFonts w:ascii="Calibri" w:hAnsi="Calibri"/>
          <w:sz w:val="24"/>
          <w:szCs w:val="24"/>
          <w:lang w:val="el-GR"/>
        </w:rPr>
        <w:t>ν</w:t>
      </w:r>
      <w:r w:rsidR="00212E09" w:rsidRPr="006E6F71">
        <w:rPr>
          <w:rFonts w:ascii="Calibri" w:hAnsi="Calibri"/>
          <w:sz w:val="24"/>
          <w:szCs w:val="24"/>
          <w:lang w:val="el-GR"/>
        </w:rPr>
        <w:t xml:space="preserve"> να μην </w:t>
      </w:r>
      <w:proofErr w:type="spellStart"/>
      <w:r w:rsidR="00212E09" w:rsidRPr="006E6F71">
        <w:rPr>
          <w:rFonts w:ascii="Calibri" w:hAnsi="Calibri"/>
          <w:sz w:val="24"/>
          <w:szCs w:val="24"/>
          <w:lang w:val="el-GR"/>
        </w:rPr>
        <w:t>συναξιολογούνται</w:t>
      </w:r>
      <w:proofErr w:type="spellEnd"/>
      <w:r w:rsidR="00212E09" w:rsidRPr="006E6F71">
        <w:rPr>
          <w:rFonts w:ascii="Calibri" w:hAnsi="Calibri"/>
          <w:sz w:val="24"/>
          <w:szCs w:val="24"/>
          <w:lang w:val="el-GR"/>
        </w:rPr>
        <w:t xml:space="preserve"> τα επιμέρους επιβαρυντικά στοιχεία που πρέπει να συντρέχουν για να πληρούται η </w:t>
      </w:r>
      <w:r w:rsidR="00212E09">
        <w:rPr>
          <w:rFonts w:ascii="Calibri" w:hAnsi="Calibri"/>
          <w:sz w:val="24"/>
          <w:szCs w:val="24"/>
          <w:lang w:val="el-GR"/>
        </w:rPr>
        <w:t>ν</w:t>
      </w:r>
      <w:r w:rsidR="00212E09" w:rsidRPr="006E6F71">
        <w:rPr>
          <w:rFonts w:ascii="Calibri" w:hAnsi="Calibri"/>
          <w:sz w:val="24"/>
          <w:szCs w:val="24"/>
          <w:lang w:val="el-GR"/>
        </w:rPr>
        <w:t>ομοτυπική μορφή των άρθρων 323 Α ΠΚ και 351 ΠΚ.</w:t>
      </w:r>
      <w:r>
        <w:rPr>
          <w:rFonts w:ascii="Calibri" w:hAnsi="Calibri"/>
          <w:sz w:val="24"/>
          <w:szCs w:val="24"/>
          <w:lang w:val="el-GR"/>
        </w:rPr>
        <w:t xml:space="preserve"> </w:t>
      </w:r>
      <w:r w:rsidR="00212E09">
        <w:rPr>
          <w:rFonts w:ascii="Calibri" w:hAnsi="Calibri"/>
          <w:sz w:val="24"/>
          <w:szCs w:val="24"/>
          <w:lang w:val="el-GR"/>
        </w:rPr>
        <w:t>Με την έννοια αυτή η μείωση της απειλούμενη</w:t>
      </w:r>
      <w:r w:rsidR="00ED2574">
        <w:rPr>
          <w:rFonts w:ascii="Calibri" w:hAnsi="Calibri"/>
          <w:sz w:val="24"/>
          <w:szCs w:val="24"/>
          <w:lang w:val="el-GR"/>
        </w:rPr>
        <w:t>ς</w:t>
      </w:r>
      <w:r w:rsidR="00212E09">
        <w:rPr>
          <w:rFonts w:ascii="Calibri" w:hAnsi="Calibri"/>
          <w:sz w:val="24"/>
          <w:szCs w:val="24"/>
          <w:lang w:val="el-GR"/>
        </w:rPr>
        <w:t xml:space="preserve"> ποινή</w:t>
      </w:r>
      <w:r w:rsidR="00ED2574">
        <w:rPr>
          <w:rFonts w:ascii="Calibri" w:hAnsi="Calibri"/>
          <w:sz w:val="24"/>
          <w:szCs w:val="24"/>
          <w:lang w:val="el-GR"/>
        </w:rPr>
        <w:t>ς</w:t>
      </w:r>
      <w:r w:rsidR="00465717">
        <w:rPr>
          <w:rFonts w:ascii="Calibri" w:hAnsi="Calibri"/>
          <w:sz w:val="24"/>
          <w:szCs w:val="24"/>
          <w:lang w:val="el-GR"/>
        </w:rPr>
        <w:t xml:space="preserve"> και</w:t>
      </w:r>
      <w:r w:rsidR="00ED2574">
        <w:rPr>
          <w:rFonts w:ascii="Calibri" w:hAnsi="Calibri"/>
          <w:sz w:val="24"/>
          <w:szCs w:val="24"/>
          <w:lang w:val="el-GR"/>
        </w:rPr>
        <w:t xml:space="preserve"> η μετατροπή του </w:t>
      </w:r>
      <w:r w:rsidR="00465717">
        <w:rPr>
          <w:rFonts w:ascii="Calibri" w:hAnsi="Calibri"/>
          <w:sz w:val="24"/>
          <w:szCs w:val="24"/>
          <w:lang w:val="el-GR"/>
        </w:rPr>
        <w:t xml:space="preserve">βασικού </w:t>
      </w:r>
      <w:r w:rsidR="00ED2574">
        <w:rPr>
          <w:rFonts w:ascii="Calibri" w:hAnsi="Calibri"/>
          <w:sz w:val="24"/>
          <w:szCs w:val="24"/>
          <w:lang w:val="el-GR"/>
        </w:rPr>
        <w:t>εγκλήματος από κακούργημα σε πλημμέλημα, που προβλέπεται στο άρθρο 20 του ν. 4272/2014</w:t>
      </w:r>
      <w:r w:rsidR="00465717">
        <w:rPr>
          <w:rFonts w:ascii="Calibri" w:hAnsi="Calibri"/>
          <w:sz w:val="24"/>
          <w:szCs w:val="24"/>
          <w:lang w:val="el-GR"/>
        </w:rPr>
        <w:t>,</w:t>
      </w:r>
      <w:r w:rsidR="00ED2574">
        <w:rPr>
          <w:rFonts w:ascii="Calibri" w:hAnsi="Calibri"/>
          <w:sz w:val="24"/>
          <w:szCs w:val="24"/>
          <w:lang w:val="el-GR"/>
        </w:rPr>
        <w:t xml:space="preserve"> κινείται προς την ορθή κατεύθυνση και ανταποκρίνεται στις επιταγές της αρχής της αναλογικότητας. </w:t>
      </w:r>
    </w:p>
    <w:p w:rsidR="006E6F71" w:rsidRPr="003260CA" w:rsidRDefault="00EC76C4" w:rsidP="00EC76C4">
      <w:pPr>
        <w:spacing w:line="360" w:lineRule="auto"/>
        <w:jc w:val="both"/>
        <w:rPr>
          <w:rFonts w:ascii="Calibri" w:hAnsi="Calibri"/>
          <w:sz w:val="24"/>
          <w:szCs w:val="24"/>
          <w:lang w:val="el-GR"/>
        </w:rPr>
      </w:pPr>
      <w:r>
        <w:rPr>
          <w:rFonts w:ascii="Calibri" w:hAnsi="Calibri"/>
          <w:sz w:val="24"/>
          <w:szCs w:val="24"/>
          <w:lang w:val="el-GR"/>
        </w:rPr>
        <w:t xml:space="preserve">              </w:t>
      </w:r>
      <w:r w:rsidR="00ED2574">
        <w:rPr>
          <w:rFonts w:ascii="Calibri" w:hAnsi="Calibri"/>
          <w:sz w:val="24"/>
          <w:szCs w:val="24"/>
          <w:lang w:val="el-GR"/>
        </w:rPr>
        <w:t xml:space="preserve">Αξίζει, πάντως, να επισημανθεί η επιλογή της μη παρέμβασης του νομοθέτη αναφορικά και με ορισμένες άλλες διατάξεις από εκείνες που τυποποιούν ποινικά αδικήματα στο ν. </w:t>
      </w:r>
      <w:r w:rsidR="00ED2574">
        <w:rPr>
          <w:rFonts w:ascii="Calibri" w:hAnsi="Calibri"/>
          <w:sz w:val="24"/>
          <w:szCs w:val="24"/>
          <w:lang w:val="el-GR"/>
        </w:rPr>
        <w:lastRenderedPageBreak/>
        <w:t>3305/2005. Παρότι έχουν διατυπωθεί παρατηρήσεις</w:t>
      </w:r>
      <w:r w:rsidR="00ED2574">
        <w:rPr>
          <w:rStyle w:val="FootnoteReference"/>
          <w:rFonts w:ascii="Calibri" w:hAnsi="Calibri"/>
          <w:sz w:val="24"/>
          <w:szCs w:val="24"/>
          <w:lang w:val="el-GR"/>
        </w:rPr>
        <w:footnoteReference w:id="40"/>
      </w:r>
      <w:r w:rsidR="00ED2574">
        <w:rPr>
          <w:rFonts w:ascii="Calibri" w:hAnsi="Calibri"/>
          <w:sz w:val="24"/>
          <w:szCs w:val="24"/>
          <w:lang w:val="el-GR"/>
        </w:rPr>
        <w:t xml:space="preserve"> σε σχέση τόσο με αυτήν καθ</w:t>
      </w:r>
      <w:r w:rsidR="00465717">
        <w:rPr>
          <w:rFonts w:ascii="Calibri" w:hAnsi="Calibri"/>
          <w:sz w:val="24"/>
          <w:szCs w:val="24"/>
          <w:lang w:val="el-GR"/>
        </w:rPr>
        <w:t>ε</w:t>
      </w:r>
      <w:r w:rsidR="00ED2574">
        <w:rPr>
          <w:rFonts w:ascii="Calibri" w:hAnsi="Calibri"/>
          <w:sz w:val="24"/>
          <w:szCs w:val="24"/>
          <w:lang w:val="el-GR"/>
        </w:rPr>
        <w:t xml:space="preserve">αυτήν </w:t>
      </w:r>
      <w:r w:rsidR="00465717">
        <w:rPr>
          <w:rFonts w:ascii="Calibri" w:hAnsi="Calibri"/>
          <w:sz w:val="24"/>
          <w:szCs w:val="24"/>
          <w:lang w:val="el-GR"/>
        </w:rPr>
        <w:t>την αναγκαιότητ</w:t>
      </w:r>
      <w:r w:rsidR="00024988">
        <w:rPr>
          <w:rFonts w:ascii="Calibri" w:hAnsi="Calibri"/>
          <w:sz w:val="24"/>
          <w:szCs w:val="24"/>
          <w:lang w:val="el-GR"/>
        </w:rPr>
        <w:t xml:space="preserve">α </w:t>
      </w:r>
      <w:r w:rsidR="00ED2574">
        <w:rPr>
          <w:rFonts w:ascii="Calibri" w:hAnsi="Calibri"/>
          <w:sz w:val="24"/>
          <w:szCs w:val="24"/>
          <w:lang w:val="el-GR"/>
        </w:rPr>
        <w:t>τυποποίηση</w:t>
      </w:r>
      <w:r w:rsidR="00465717">
        <w:rPr>
          <w:rFonts w:ascii="Calibri" w:hAnsi="Calibri"/>
          <w:sz w:val="24"/>
          <w:szCs w:val="24"/>
          <w:lang w:val="el-GR"/>
        </w:rPr>
        <w:t>ς</w:t>
      </w:r>
      <w:r w:rsidR="00ED2574">
        <w:rPr>
          <w:rFonts w:ascii="Calibri" w:hAnsi="Calibri"/>
          <w:sz w:val="24"/>
          <w:szCs w:val="24"/>
          <w:lang w:val="el-GR"/>
        </w:rPr>
        <w:t xml:space="preserve"> ορισμένων συμπεριφορών ως ποινικών αδικημάτων όσο και με τον τρόπο και το περιεχόμενο των τυποποιούμενων διατάξεων</w:t>
      </w:r>
      <w:r w:rsidR="00BD77CF">
        <w:rPr>
          <w:rFonts w:ascii="Calibri" w:hAnsi="Calibri"/>
          <w:sz w:val="24"/>
          <w:szCs w:val="24"/>
          <w:lang w:val="el-GR"/>
        </w:rPr>
        <w:t>, αλλά και με το ύψος των απειλούμενων ποινών</w:t>
      </w:r>
      <w:r w:rsidR="00ED2574">
        <w:rPr>
          <w:rFonts w:ascii="Calibri" w:hAnsi="Calibri"/>
          <w:sz w:val="24"/>
          <w:szCs w:val="24"/>
          <w:lang w:val="el-GR"/>
        </w:rPr>
        <w:t>, ο νομοθέτης δεν αξιοποίησε το ν. 4272/2014, ούτως ώστε να επιφέρει τις απαιτούμενες αλλαγές –</w:t>
      </w:r>
      <w:r w:rsidR="000024B0">
        <w:rPr>
          <w:rFonts w:ascii="Calibri" w:hAnsi="Calibri"/>
          <w:sz w:val="24"/>
          <w:szCs w:val="24"/>
          <w:lang w:val="el-GR"/>
        </w:rPr>
        <w:t xml:space="preserve"> διορθώσεις, αλλά περιορίστηκε την τροποποίηση μόνον της παραγράφου 2 του άρθρο</w:t>
      </w:r>
      <w:r w:rsidR="002925DC">
        <w:rPr>
          <w:rFonts w:ascii="Calibri" w:hAnsi="Calibri"/>
          <w:sz w:val="24"/>
          <w:szCs w:val="24"/>
          <w:lang w:val="el-GR"/>
        </w:rPr>
        <w:t>υ</w:t>
      </w:r>
      <w:r w:rsidR="000024B0">
        <w:rPr>
          <w:rFonts w:ascii="Calibri" w:hAnsi="Calibri"/>
          <w:sz w:val="24"/>
          <w:szCs w:val="24"/>
          <w:lang w:val="el-GR"/>
        </w:rPr>
        <w:t xml:space="preserve"> 26 του ν. 3305/2005.</w:t>
      </w:r>
      <w:r w:rsidR="001D60C0">
        <w:rPr>
          <w:rFonts w:ascii="Calibri" w:hAnsi="Calibri"/>
          <w:sz w:val="24"/>
          <w:szCs w:val="24"/>
          <w:lang w:val="el-GR"/>
        </w:rPr>
        <w:t xml:space="preserve"> Και αυτή η επιλογή του δημιουργεί ερωτηματικά αναφορικά με την προέλευσή της και τους σκοπούς που έρχεται να εξυπηρετήσει. </w:t>
      </w:r>
    </w:p>
    <w:p w:rsidR="009B175C" w:rsidRPr="003260CA" w:rsidRDefault="003D34EA" w:rsidP="003260CA">
      <w:pPr>
        <w:spacing w:line="360" w:lineRule="auto"/>
        <w:ind w:left="360" w:firstLine="360"/>
        <w:jc w:val="both"/>
        <w:rPr>
          <w:rFonts w:ascii="Calibri" w:hAnsi="Calibri"/>
          <w:b/>
          <w:sz w:val="24"/>
          <w:szCs w:val="24"/>
          <w:lang w:val="el-GR"/>
        </w:rPr>
      </w:pPr>
      <w:r w:rsidRPr="003260CA">
        <w:rPr>
          <w:rFonts w:ascii="Calibri" w:hAnsi="Calibri"/>
          <w:b/>
          <w:sz w:val="24"/>
          <w:szCs w:val="24"/>
          <w:lang w:val="el-GR"/>
        </w:rPr>
        <w:t xml:space="preserve">8. </w:t>
      </w:r>
      <w:r w:rsidR="009B175C" w:rsidRPr="003260CA">
        <w:rPr>
          <w:rFonts w:ascii="Calibri" w:hAnsi="Calibri"/>
          <w:b/>
          <w:sz w:val="24"/>
          <w:szCs w:val="24"/>
          <w:lang w:val="el-GR"/>
        </w:rPr>
        <w:t>Άρθρο 21</w:t>
      </w:r>
      <w:r w:rsidRPr="003260CA">
        <w:rPr>
          <w:rFonts w:ascii="Calibri" w:hAnsi="Calibri"/>
          <w:b/>
          <w:sz w:val="24"/>
          <w:szCs w:val="24"/>
          <w:lang w:val="el-GR"/>
        </w:rPr>
        <w:t xml:space="preserve">- </w:t>
      </w:r>
      <w:r w:rsidR="009B175C" w:rsidRPr="003260CA">
        <w:rPr>
          <w:rFonts w:ascii="Calibri" w:hAnsi="Calibri"/>
          <w:b/>
          <w:sz w:val="24"/>
          <w:szCs w:val="24"/>
          <w:lang w:val="el-GR"/>
        </w:rPr>
        <w:t>Μεταβατικές διατάξεις</w:t>
      </w:r>
    </w:p>
    <w:p w:rsidR="00353012" w:rsidRDefault="00EC76C4" w:rsidP="00EC76C4">
      <w:pPr>
        <w:spacing w:line="360" w:lineRule="auto"/>
        <w:jc w:val="both"/>
        <w:rPr>
          <w:rFonts w:ascii="Calibri" w:hAnsi="Calibri"/>
          <w:sz w:val="24"/>
          <w:szCs w:val="24"/>
          <w:lang w:val="el-GR"/>
        </w:rPr>
      </w:pPr>
      <w:r>
        <w:rPr>
          <w:rFonts w:ascii="Calibri" w:hAnsi="Calibri"/>
          <w:sz w:val="24"/>
          <w:szCs w:val="24"/>
          <w:lang w:val="el-GR"/>
        </w:rPr>
        <w:t xml:space="preserve">             </w:t>
      </w:r>
      <w:r w:rsidR="000024B0">
        <w:rPr>
          <w:rFonts w:ascii="Calibri" w:hAnsi="Calibri"/>
          <w:sz w:val="24"/>
          <w:szCs w:val="24"/>
          <w:lang w:val="el-GR"/>
        </w:rPr>
        <w:t>Τέλος, στο άρθρο 21 του ν. 4272/2014 προβλέπονται ο</w:t>
      </w:r>
      <w:r w:rsidR="00867288" w:rsidRPr="003260CA">
        <w:rPr>
          <w:rFonts w:ascii="Calibri" w:hAnsi="Calibri"/>
          <w:sz w:val="24"/>
          <w:szCs w:val="24"/>
          <w:lang w:val="el-GR"/>
        </w:rPr>
        <w:t>ρισμένες μεταβατικές διατάξεις</w:t>
      </w:r>
      <w:r w:rsidR="00822650">
        <w:rPr>
          <w:rFonts w:ascii="Calibri" w:hAnsi="Calibri"/>
          <w:sz w:val="24"/>
          <w:szCs w:val="24"/>
          <w:lang w:val="el-GR"/>
        </w:rPr>
        <w:t xml:space="preserve">, </w:t>
      </w:r>
      <w:r w:rsidR="00353012">
        <w:rPr>
          <w:rFonts w:ascii="Calibri" w:hAnsi="Calibri"/>
          <w:sz w:val="24"/>
          <w:szCs w:val="24"/>
          <w:lang w:val="el-GR"/>
        </w:rPr>
        <w:t xml:space="preserve">οι οποίες αφορούν τη </w:t>
      </w:r>
      <w:r w:rsidR="00353012" w:rsidRPr="002925DC">
        <w:rPr>
          <w:rFonts w:ascii="Calibri" w:hAnsi="Calibri"/>
          <w:i/>
          <w:sz w:val="24"/>
          <w:szCs w:val="24"/>
          <w:lang w:val="el-GR"/>
        </w:rPr>
        <w:t>στελέχωση της Γραμματείας</w:t>
      </w:r>
      <w:r w:rsidR="00353012">
        <w:rPr>
          <w:rFonts w:ascii="Calibri" w:hAnsi="Calibri"/>
          <w:sz w:val="24"/>
          <w:szCs w:val="24"/>
          <w:lang w:val="el-GR"/>
        </w:rPr>
        <w:t xml:space="preserve"> της Αρχής Ι.Υ.Α. και τη </w:t>
      </w:r>
      <w:r w:rsidR="00353012" w:rsidRPr="002925DC">
        <w:rPr>
          <w:rFonts w:ascii="Calibri" w:hAnsi="Calibri"/>
          <w:sz w:val="24"/>
          <w:szCs w:val="24"/>
          <w:lang w:val="el-GR"/>
        </w:rPr>
        <w:t>λειτουργία των υπαρχουσών Μ.Ι.Υ.Α. και των Τραπεζών Κρυοσυντήρησης.</w:t>
      </w:r>
    </w:p>
    <w:p w:rsidR="009B175C" w:rsidRPr="003260CA" w:rsidRDefault="00EC76C4" w:rsidP="00EC76C4">
      <w:pPr>
        <w:spacing w:line="360" w:lineRule="auto"/>
        <w:jc w:val="both"/>
        <w:rPr>
          <w:rFonts w:ascii="Calibri" w:hAnsi="Calibri"/>
          <w:sz w:val="24"/>
          <w:szCs w:val="24"/>
          <w:lang w:val="el-GR"/>
        </w:rPr>
      </w:pPr>
      <w:r>
        <w:rPr>
          <w:rFonts w:ascii="Calibri" w:hAnsi="Calibri"/>
          <w:b/>
          <w:sz w:val="24"/>
          <w:szCs w:val="24"/>
          <w:lang w:val="el-GR"/>
        </w:rPr>
        <w:t xml:space="preserve">            </w:t>
      </w:r>
      <w:r w:rsidR="00353012" w:rsidRPr="00353012">
        <w:rPr>
          <w:rFonts w:ascii="Calibri" w:hAnsi="Calibri"/>
          <w:b/>
          <w:sz w:val="24"/>
          <w:szCs w:val="24"/>
          <w:lang w:val="el-GR"/>
        </w:rPr>
        <w:t>α.</w:t>
      </w:r>
      <w:r w:rsidR="00353012">
        <w:rPr>
          <w:rFonts w:ascii="Calibri" w:hAnsi="Calibri"/>
          <w:sz w:val="24"/>
          <w:szCs w:val="24"/>
          <w:lang w:val="el-GR"/>
        </w:rPr>
        <w:t xml:space="preserve"> Ό</w:t>
      </w:r>
      <w:r w:rsidR="00822650">
        <w:rPr>
          <w:rFonts w:ascii="Calibri" w:hAnsi="Calibri"/>
          <w:sz w:val="24"/>
          <w:szCs w:val="24"/>
          <w:lang w:val="el-GR"/>
        </w:rPr>
        <w:t>πως αναφέρεται και στην Αιτιολογική Έκθεση του νόμου</w:t>
      </w:r>
      <w:r w:rsidR="00822650">
        <w:rPr>
          <w:rStyle w:val="FootnoteReference"/>
          <w:rFonts w:ascii="Calibri" w:hAnsi="Calibri"/>
          <w:sz w:val="24"/>
          <w:szCs w:val="24"/>
          <w:lang w:val="el-GR"/>
        </w:rPr>
        <w:footnoteReference w:id="41"/>
      </w:r>
      <w:r w:rsidR="00822650">
        <w:rPr>
          <w:rFonts w:ascii="Calibri" w:hAnsi="Calibri"/>
          <w:sz w:val="24"/>
          <w:szCs w:val="24"/>
          <w:lang w:val="el-GR"/>
        </w:rPr>
        <w:t>,</w:t>
      </w:r>
      <w:r w:rsidR="00822650" w:rsidRPr="00822650">
        <w:rPr>
          <w:rFonts w:ascii="Calibri" w:hAnsi="Calibri"/>
          <w:sz w:val="24"/>
          <w:szCs w:val="24"/>
          <w:lang w:val="el-GR"/>
        </w:rPr>
        <w:t xml:space="preserve"> </w:t>
      </w:r>
      <w:r w:rsidR="00822650">
        <w:rPr>
          <w:rFonts w:ascii="Calibri" w:hAnsi="Calibri"/>
          <w:sz w:val="24"/>
          <w:szCs w:val="24"/>
          <w:lang w:val="el-GR"/>
        </w:rPr>
        <w:t>ε</w:t>
      </w:r>
      <w:r w:rsidR="00822650" w:rsidRPr="00822650">
        <w:rPr>
          <w:rFonts w:ascii="Calibri" w:hAnsi="Calibri"/>
          <w:sz w:val="24"/>
          <w:szCs w:val="24"/>
          <w:lang w:val="el-GR"/>
        </w:rPr>
        <w:t xml:space="preserve">νόψει της ανασυγκρότησης </w:t>
      </w:r>
      <w:r w:rsidR="00822650">
        <w:rPr>
          <w:rFonts w:ascii="Calibri" w:hAnsi="Calibri"/>
          <w:sz w:val="24"/>
          <w:szCs w:val="24"/>
          <w:lang w:val="el-GR"/>
        </w:rPr>
        <w:t xml:space="preserve">της </w:t>
      </w:r>
      <w:r w:rsidR="00822650" w:rsidRPr="00822650">
        <w:rPr>
          <w:rFonts w:ascii="Calibri" w:hAnsi="Calibri"/>
          <w:sz w:val="24"/>
          <w:szCs w:val="24"/>
          <w:lang w:val="el-GR"/>
        </w:rPr>
        <w:t>Αρχής</w:t>
      </w:r>
      <w:r w:rsidR="00822650">
        <w:rPr>
          <w:rFonts w:ascii="Calibri" w:hAnsi="Calibri"/>
          <w:sz w:val="24"/>
          <w:szCs w:val="24"/>
          <w:lang w:val="el-GR"/>
        </w:rPr>
        <w:t xml:space="preserve"> Ι.Υ.Α. (σύμφωνα</w:t>
      </w:r>
      <w:r w:rsidR="00822650" w:rsidRPr="00822650">
        <w:rPr>
          <w:rFonts w:ascii="Calibri" w:hAnsi="Calibri"/>
          <w:sz w:val="24"/>
          <w:szCs w:val="24"/>
          <w:lang w:val="el-GR"/>
        </w:rPr>
        <w:t xml:space="preserve"> µε το </w:t>
      </w:r>
      <w:proofErr w:type="spellStart"/>
      <w:r w:rsidR="00822650" w:rsidRPr="00822650">
        <w:rPr>
          <w:rFonts w:ascii="Calibri" w:hAnsi="Calibri"/>
          <w:sz w:val="24"/>
          <w:szCs w:val="24"/>
          <w:lang w:val="el-GR"/>
        </w:rPr>
        <w:t>π.δ.</w:t>
      </w:r>
      <w:proofErr w:type="spellEnd"/>
      <w:r w:rsidR="00822650" w:rsidRPr="00822650">
        <w:rPr>
          <w:rFonts w:ascii="Calibri" w:hAnsi="Calibri"/>
          <w:sz w:val="24"/>
          <w:szCs w:val="24"/>
          <w:lang w:val="el-GR"/>
        </w:rPr>
        <w:t xml:space="preserve"> 2/2013/ΦΕΚ 638τα ΥΕΘΟΔΦ και την αρ. ΔΥ1δ/ΓΠ. Οικ.21142/ΦΕΚ124/ταΥΕΘΟΔΦ/11/03/201</w:t>
      </w:r>
      <w:r w:rsidR="00822650">
        <w:rPr>
          <w:rFonts w:ascii="Calibri" w:hAnsi="Calibri"/>
          <w:sz w:val="24"/>
          <w:szCs w:val="24"/>
          <w:lang w:val="el-GR"/>
        </w:rPr>
        <w:t xml:space="preserve">4/Υ.Α) κρίνεται αναγκαία η άμεση </w:t>
      </w:r>
      <w:r w:rsidR="00822650" w:rsidRPr="00822650">
        <w:rPr>
          <w:rFonts w:ascii="Calibri" w:hAnsi="Calibri"/>
          <w:sz w:val="24"/>
          <w:szCs w:val="24"/>
          <w:lang w:val="el-GR"/>
        </w:rPr>
        <w:t xml:space="preserve">στελέχωση της </w:t>
      </w:r>
      <w:r w:rsidR="00822650">
        <w:rPr>
          <w:rFonts w:ascii="Calibri" w:hAnsi="Calibri"/>
          <w:sz w:val="24"/>
          <w:szCs w:val="24"/>
          <w:lang w:val="el-GR"/>
        </w:rPr>
        <w:t>Γραμματείας της Αρχής</w:t>
      </w:r>
      <w:r w:rsidR="00822650" w:rsidRPr="00822650">
        <w:rPr>
          <w:rFonts w:ascii="Calibri" w:hAnsi="Calibri"/>
          <w:sz w:val="24"/>
          <w:szCs w:val="24"/>
          <w:lang w:val="el-GR"/>
        </w:rPr>
        <w:t>,</w:t>
      </w:r>
      <w:r w:rsidR="00822650">
        <w:rPr>
          <w:rFonts w:ascii="Calibri" w:hAnsi="Calibri"/>
          <w:sz w:val="24"/>
          <w:szCs w:val="24"/>
          <w:lang w:val="el-GR"/>
        </w:rPr>
        <w:t xml:space="preserve"> προκειμένου να ρυθμιστούν σοβαρά διοικητικά και θεσμικά ζητήματα </w:t>
      </w:r>
      <w:r w:rsidR="00822650" w:rsidRPr="00822650">
        <w:rPr>
          <w:rFonts w:ascii="Calibri" w:hAnsi="Calibri"/>
          <w:sz w:val="24"/>
          <w:szCs w:val="24"/>
          <w:lang w:val="el-GR"/>
        </w:rPr>
        <w:t>που</w:t>
      </w:r>
      <w:r w:rsidR="00822650">
        <w:rPr>
          <w:rFonts w:ascii="Calibri" w:hAnsi="Calibri"/>
          <w:sz w:val="24"/>
          <w:szCs w:val="24"/>
          <w:lang w:val="el-GR"/>
        </w:rPr>
        <w:t xml:space="preserve"> εκκρεμούν</w:t>
      </w:r>
      <w:r w:rsidR="00822650" w:rsidRPr="00822650">
        <w:rPr>
          <w:rFonts w:ascii="Calibri" w:hAnsi="Calibri"/>
          <w:sz w:val="24"/>
          <w:szCs w:val="24"/>
          <w:lang w:val="el-GR"/>
        </w:rPr>
        <w:t>.</w:t>
      </w:r>
      <w:r w:rsidR="00353012">
        <w:rPr>
          <w:rFonts w:ascii="Calibri" w:hAnsi="Calibri"/>
          <w:sz w:val="24"/>
          <w:szCs w:val="24"/>
          <w:lang w:val="el-GR"/>
        </w:rPr>
        <w:t xml:space="preserve"> </w:t>
      </w:r>
      <w:r>
        <w:rPr>
          <w:rFonts w:ascii="Calibri" w:hAnsi="Calibri"/>
          <w:sz w:val="24"/>
          <w:szCs w:val="24"/>
          <w:lang w:val="el-GR"/>
        </w:rPr>
        <w:t xml:space="preserve"> </w:t>
      </w:r>
      <w:r w:rsidR="00353012" w:rsidRPr="00822650">
        <w:rPr>
          <w:rFonts w:ascii="Calibri" w:hAnsi="Calibri"/>
          <w:sz w:val="24"/>
          <w:szCs w:val="24"/>
          <w:lang w:val="el-GR"/>
        </w:rPr>
        <w:t>Στο πλαίσιο της εν λόγω αναγκαιότητας και</w:t>
      </w:r>
      <w:r w:rsidR="00353012">
        <w:rPr>
          <w:rFonts w:ascii="Calibri" w:hAnsi="Calibri"/>
          <w:sz w:val="24"/>
          <w:szCs w:val="24"/>
          <w:lang w:val="el-GR"/>
        </w:rPr>
        <w:t xml:space="preserve"> δεδομένου</w:t>
      </w:r>
      <w:r w:rsidR="00353012" w:rsidRPr="00822650">
        <w:rPr>
          <w:rFonts w:ascii="Calibri" w:hAnsi="Calibri"/>
          <w:sz w:val="24"/>
          <w:szCs w:val="24"/>
          <w:lang w:val="el-GR"/>
        </w:rPr>
        <w:t xml:space="preserve"> ότι η </w:t>
      </w:r>
      <w:r w:rsidR="00353012">
        <w:rPr>
          <w:rFonts w:ascii="Calibri" w:hAnsi="Calibri"/>
          <w:sz w:val="24"/>
          <w:szCs w:val="24"/>
          <w:lang w:val="el-GR"/>
        </w:rPr>
        <w:t>Γραμματεία της Αρχής δεν έχει στελεχωθεί έως σήμερα, παρά το γεγονός ότι σ</w:t>
      </w:r>
      <w:r w:rsidR="00822650" w:rsidRPr="00822650">
        <w:rPr>
          <w:rFonts w:ascii="Calibri" w:hAnsi="Calibri"/>
          <w:sz w:val="24"/>
          <w:szCs w:val="24"/>
          <w:lang w:val="el-GR"/>
        </w:rPr>
        <w:t xml:space="preserve">το </w:t>
      </w:r>
      <w:proofErr w:type="spellStart"/>
      <w:r w:rsidR="00822650" w:rsidRPr="00822650">
        <w:rPr>
          <w:rFonts w:ascii="Calibri" w:hAnsi="Calibri"/>
          <w:sz w:val="24"/>
          <w:szCs w:val="24"/>
          <w:lang w:val="el-GR"/>
        </w:rPr>
        <w:t>π.δ.</w:t>
      </w:r>
      <w:proofErr w:type="spellEnd"/>
      <w:r w:rsidR="00822650" w:rsidRPr="00822650">
        <w:rPr>
          <w:rFonts w:ascii="Calibri" w:hAnsi="Calibri"/>
          <w:sz w:val="24"/>
          <w:szCs w:val="24"/>
          <w:lang w:val="el-GR"/>
        </w:rPr>
        <w:t xml:space="preserve"> 10 (2</w:t>
      </w:r>
      <w:r w:rsidR="00353012">
        <w:rPr>
          <w:rFonts w:ascii="Calibri" w:hAnsi="Calibri"/>
          <w:sz w:val="24"/>
          <w:szCs w:val="24"/>
          <w:lang w:val="el-GR"/>
        </w:rPr>
        <w:t>1/9.2.2009) Οργάνωση Γραμματείας</w:t>
      </w:r>
      <w:r w:rsidR="00822650" w:rsidRPr="00822650">
        <w:rPr>
          <w:rFonts w:ascii="Calibri" w:hAnsi="Calibri"/>
          <w:sz w:val="24"/>
          <w:szCs w:val="24"/>
          <w:lang w:val="el-GR"/>
        </w:rPr>
        <w:t xml:space="preserve"> </w:t>
      </w:r>
      <w:r w:rsidR="00353012">
        <w:rPr>
          <w:rFonts w:ascii="Calibri" w:hAnsi="Calibri"/>
          <w:sz w:val="24"/>
          <w:szCs w:val="24"/>
          <w:lang w:val="el-GR"/>
        </w:rPr>
        <w:t xml:space="preserve">της </w:t>
      </w:r>
      <w:r w:rsidR="00822650" w:rsidRPr="00822650">
        <w:rPr>
          <w:rFonts w:ascii="Calibri" w:hAnsi="Calibri"/>
          <w:sz w:val="24"/>
          <w:szCs w:val="24"/>
          <w:lang w:val="el-GR"/>
        </w:rPr>
        <w:t>Εθνική</w:t>
      </w:r>
      <w:r w:rsidR="00353012">
        <w:rPr>
          <w:rFonts w:ascii="Calibri" w:hAnsi="Calibri"/>
          <w:sz w:val="24"/>
          <w:szCs w:val="24"/>
          <w:lang w:val="el-GR"/>
        </w:rPr>
        <w:t>ς Αρχής Ιατρικώς Υποβοηθούμενης Αναπαραγωγής</w:t>
      </w:r>
      <w:r w:rsidR="00822650" w:rsidRPr="00822650">
        <w:rPr>
          <w:rFonts w:ascii="Calibri" w:hAnsi="Calibri"/>
          <w:sz w:val="24"/>
          <w:szCs w:val="24"/>
          <w:lang w:val="el-GR"/>
        </w:rPr>
        <w:t xml:space="preserve"> προβλέπεται η δ</w:t>
      </w:r>
      <w:r w:rsidR="00353012">
        <w:rPr>
          <w:rFonts w:ascii="Calibri" w:hAnsi="Calibri"/>
          <w:sz w:val="24"/>
          <w:szCs w:val="24"/>
          <w:lang w:val="el-GR"/>
        </w:rPr>
        <w:t>ιάρθρωση και στελέχωση της Γραμματείας</w:t>
      </w:r>
      <w:r w:rsidR="00822650" w:rsidRPr="00822650">
        <w:rPr>
          <w:rFonts w:ascii="Calibri" w:hAnsi="Calibri"/>
          <w:sz w:val="24"/>
          <w:szCs w:val="24"/>
          <w:lang w:val="el-GR"/>
        </w:rPr>
        <w:t xml:space="preserve"> σε </w:t>
      </w:r>
      <w:r w:rsidR="00353012">
        <w:rPr>
          <w:rFonts w:ascii="Calibri" w:hAnsi="Calibri"/>
          <w:sz w:val="24"/>
          <w:szCs w:val="24"/>
          <w:lang w:val="el-GR"/>
        </w:rPr>
        <w:t>τμήματα</w:t>
      </w:r>
      <w:r w:rsidR="00822650" w:rsidRPr="00822650">
        <w:rPr>
          <w:rFonts w:ascii="Calibri" w:hAnsi="Calibri"/>
          <w:sz w:val="24"/>
          <w:szCs w:val="24"/>
          <w:lang w:val="el-GR"/>
        </w:rPr>
        <w:t xml:space="preserve">, καθώς και οι </w:t>
      </w:r>
      <w:r w:rsidR="00353012">
        <w:rPr>
          <w:rFonts w:ascii="Calibri" w:hAnsi="Calibri"/>
          <w:sz w:val="24"/>
          <w:szCs w:val="24"/>
          <w:lang w:val="el-GR"/>
        </w:rPr>
        <w:t>αρμοδιότητες</w:t>
      </w:r>
      <w:r w:rsidR="00822650" w:rsidRPr="00822650">
        <w:rPr>
          <w:rFonts w:ascii="Calibri" w:hAnsi="Calibri"/>
          <w:sz w:val="24"/>
          <w:szCs w:val="24"/>
          <w:lang w:val="el-GR"/>
        </w:rPr>
        <w:t xml:space="preserve"> των εκάστοτε </w:t>
      </w:r>
      <w:r w:rsidR="00353012">
        <w:rPr>
          <w:rFonts w:ascii="Calibri" w:hAnsi="Calibri"/>
          <w:sz w:val="24"/>
          <w:szCs w:val="24"/>
          <w:lang w:val="el-GR"/>
        </w:rPr>
        <w:t xml:space="preserve">τμημάτων αυτής, υιοθετήθηκε με το άρθρο 21 του ν. 4272/2014 η κατωτέρω ρύθμιση που αντικατέστησε την </w:t>
      </w:r>
      <w:r w:rsidR="009B175C" w:rsidRPr="003260CA">
        <w:rPr>
          <w:rFonts w:ascii="Calibri" w:hAnsi="Calibri"/>
          <w:sz w:val="24"/>
          <w:szCs w:val="24"/>
          <w:lang w:val="el-GR"/>
        </w:rPr>
        <w:t>παρ</w:t>
      </w:r>
      <w:r w:rsidR="00353012">
        <w:rPr>
          <w:rFonts w:ascii="Calibri" w:hAnsi="Calibri"/>
          <w:sz w:val="24"/>
          <w:szCs w:val="24"/>
          <w:lang w:val="el-GR"/>
        </w:rPr>
        <w:t>άγραφο</w:t>
      </w:r>
      <w:r w:rsidR="009B175C" w:rsidRPr="003260CA">
        <w:rPr>
          <w:rFonts w:ascii="Calibri" w:hAnsi="Calibri"/>
          <w:sz w:val="24"/>
          <w:szCs w:val="24"/>
          <w:lang w:val="el-GR"/>
        </w:rPr>
        <w:t xml:space="preserve"> 3 του άρθρου 25 «Γραμματεία της Αρχής» του ν. 3305/2005</w:t>
      </w:r>
      <w:r w:rsidR="00867288" w:rsidRPr="003260CA">
        <w:rPr>
          <w:rStyle w:val="FootnoteReference"/>
          <w:rFonts w:ascii="Calibri" w:hAnsi="Calibri"/>
          <w:sz w:val="24"/>
          <w:szCs w:val="24"/>
          <w:lang w:val="el-GR"/>
        </w:rPr>
        <w:footnoteReference w:id="42"/>
      </w:r>
      <w:r w:rsidR="00353012">
        <w:rPr>
          <w:rFonts w:ascii="Calibri" w:hAnsi="Calibri"/>
          <w:sz w:val="24"/>
          <w:szCs w:val="24"/>
          <w:lang w:val="el-GR"/>
        </w:rPr>
        <w:t>:</w:t>
      </w:r>
    </w:p>
    <w:p w:rsidR="009B175C" w:rsidRPr="00353012" w:rsidRDefault="009B175C" w:rsidP="00EC76C4">
      <w:pPr>
        <w:spacing w:line="360" w:lineRule="auto"/>
        <w:ind w:left="720"/>
        <w:jc w:val="both"/>
        <w:rPr>
          <w:rFonts w:ascii="Calibri" w:hAnsi="Calibri"/>
          <w:i/>
          <w:sz w:val="24"/>
          <w:szCs w:val="24"/>
          <w:lang w:val="el-GR"/>
        </w:rPr>
      </w:pPr>
      <w:r w:rsidRPr="00353012">
        <w:rPr>
          <w:rFonts w:ascii="Calibri" w:hAnsi="Calibri"/>
          <w:i/>
          <w:sz w:val="24"/>
          <w:szCs w:val="24"/>
          <w:lang w:val="el-GR"/>
        </w:rPr>
        <w:lastRenderedPageBreak/>
        <w:t>«3. Η πλήρωση των</w:t>
      </w:r>
      <w:r w:rsidR="003D34EA" w:rsidRPr="00353012">
        <w:rPr>
          <w:rFonts w:ascii="Calibri" w:hAnsi="Calibri"/>
          <w:i/>
          <w:sz w:val="24"/>
          <w:szCs w:val="24"/>
          <w:lang w:val="el-GR"/>
        </w:rPr>
        <w:t xml:space="preserve"> θέσεων του προσωπικού της Γραμ</w:t>
      </w:r>
      <w:r w:rsidRPr="00353012">
        <w:rPr>
          <w:rFonts w:ascii="Calibri" w:hAnsi="Calibri"/>
          <w:i/>
          <w:sz w:val="24"/>
          <w:szCs w:val="24"/>
          <w:lang w:val="el-GR"/>
        </w:rPr>
        <w:t>ματείας, καθώς και</w:t>
      </w:r>
      <w:r w:rsidR="003D34EA" w:rsidRPr="00353012">
        <w:rPr>
          <w:rFonts w:ascii="Calibri" w:hAnsi="Calibri"/>
          <w:i/>
          <w:sz w:val="24"/>
          <w:szCs w:val="24"/>
          <w:lang w:val="el-GR"/>
        </w:rPr>
        <w:t xml:space="preserve"> η υπηρεσιακή κατάσταση του προ</w:t>
      </w:r>
      <w:r w:rsidRPr="00353012">
        <w:rPr>
          <w:rFonts w:ascii="Calibri" w:hAnsi="Calibri"/>
          <w:i/>
          <w:sz w:val="24"/>
          <w:szCs w:val="24"/>
          <w:lang w:val="el-GR"/>
        </w:rPr>
        <w:t xml:space="preserve">σωπικού της, γίνονται σύμφωνα με τα οριζόμενα στο άρθρο 4 παράγραφοι 1, 2, 3, 5 και 6 του ν. 3051/2002, όπως τροποποιείται και ισχύει κάθε φορά. Για το σκοπό αυτόν συνιστώνται υπηρεσιακό, καθώς και πειθαρχικό συμβούλιο, όπως ορίζεται στο άρθρο 4 παράγραφος 3 του ιδίου νόμου. </w:t>
      </w:r>
    </w:p>
    <w:p w:rsidR="009B175C" w:rsidRPr="00353012" w:rsidRDefault="009B175C" w:rsidP="00EC76C4">
      <w:pPr>
        <w:spacing w:line="360" w:lineRule="auto"/>
        <w:ind w:left="720"/>
        <w:jc w:val="both"/>
        <w:rPr>
          <w:rFonts w:ascii="Calibri" w:hAnsi="Calibri"/>
          <w:i/>
          <w:sz w:val="24"/>
          <w:szCs w:val="24"/>
          <w:lang w:val="el-GR"/>
        </w:rPr>
      </w:pPr>
      <w:r w:rsidRPr="00353012">
        <w:rPr>
          <w:rFonts w:ascii="Calibri" w:hAnsi="Calibri"/>
          <w:i/>
          <w:sz w:val="24"/>
          <w:szCs w:val="24"/>
          <w:lang w:val="el-GR"/>
        </w:rPr>
        <w:t>Κατά την πρώτη εφαρμογή, η πλήρωση των θέσεων των προϊσταμένων, καθώς και του π</w:t>
      </w:r>
      <w:r w:rsidR="003D34EA" w:rsidRPr="00353012">
        <w:rPr>
          <w:rFonts w:ascii="Calibri" w:hAnsi="Calibri"/>
          <w:i/>
          <w:sz w:val="24"/>
          <w:szCs w:val="24"/>
          <w:lang w:val="el-GR"/>
        </w:rPr>
        <w:t>ροσωπικού των υπη</w:t>
      </w:r>
      <w:r w:rsidRPr="00353012">
        <w:rPr>
          <w:rFonts w:ascii="Calibri" w:hAnsi="Calibri"/>
          <w:i/>
          <w:sz w:val="24"/>
          <w:szCs w:val="24"/>
          <w:lang w:val="el-GR"/>
        </w:rPr>
        <w:t xml:space="preserve">ρεσιακών μονάδων της Γραμματείας, δύναται να γίνει και με απόσπαση ή με μετάταξη υπαλλήλων οι οποίοι κατέχουν βαθμό Β΄ ή Γ΄ του Δημοσίου ή Ν.Π.Δ.Δ., με τη συναίνεση των μετατασσόμενων ή αποσπώμενων υπαλλήλων. </w:t>
      </w:r>
    </w:p>
    <w:p w:rsidR="009B175C" w:rsidRPr="00353012" w:rsidRDefault="009B175C" w:rsidP="00EC76C4">
      <w:pPr>
        <w:spacing w:line="360" w:lineRule="auto"/>
        <w:ind w:left="720"/>
        <w:jc w:val="both"/>
        <w:rPr>
          <w:rFonts w:ascii="Calibri" w:hAnsi="Calibri"/>
          <w:i/>
          <w:sz w:val="24"/>
          <w:szCs w:val="24"/>
          <w:lang w:val="el-GR"/>
        </w:rPr>
      </w:pPr>
      <w:r w:rsidRPr="00353012">
        <w:rPr>
          <w:rFonts w:ascii="Calibri" w:hAnsi="Calibri"/>
          <w:i/>
          <w:sz w:val="24"/>
          <w:szCs w:val="24"/>
          <w:lang w:val="el-GR"/>
        </w:rPr>
        <w:t xml:space="preserve">Με αποφάσεις των Υπουργών Υγείας και Διοικητικής Μεταρρύθμισης και </w:t>
      </w:r>
      <w:r w:rsidR="003D34EA" w:rsidRPr="00353012">
        <w:rPr>
          <w:rFonts w:ascii="Calibri" w:hAnsi="Calibri"/>
          <w:i/>
          <w:sz w:val="24"/>
          <w:szCs w:val="24"/>
          <w:lang w:val="el-GR"/>
        </w:rPr>
        <w:t>Ηλεκτρονικής Διακυβέρνησης δύνα</w:t>
      </w:r>
      <w:r w:rsidRPr="00353012">
        <w:rPr>
          <w:rFonts w:ascii="Calibri" w:hAnsi="Calibri"/>
          <w:i/>
          <w:sz w:val="24"/>
          <w:szCs w:val="24"/>
          <w:lang w:val="el-GR"/>
        </w:rPr>
        <w:t>ται να αποσπώνται οι προϊστάμενοι και το προσωπικό που στελεχώνει τη Γραμματεία, κατά παρέκκλιση των κείμενων διατάξεων και χωρίς να απαιτείται γνώμη των οικείων υπηρεσιακών συμβουλίων, για την κάλυψη των αναγκών της Εθνικής Αρχής Ιατρικώς Υποβοηθούμενης Αναπαραγωγής, από τα νοσοκομεία του Ε.Σ.Υ. και τους εποπτευόμενους φορείς του Υπουργείου Υγείας, για χρονικό διάστημα έως τρία έτη.</w:t>
      </w:r>
    </w:p>
    <w:p w:rsidR="009B175C" w:rsidRPr="003260CA" w:rsidRDefault="009B175C" w:rsidP="00EC76C4">
      <w:pPr>
        <w:spacing w:line="360" w:lineRule="auto"/>
        <w:ind w:left="720"/>
        <w:jc w:val="both"/>
        <w:rPr>
          <w:rFonts w:ascii="Calibri" w:hAnsi="Calibri"/>
          <w:sz w:val="24"/>
          <w:szCs w:val="24"/>
          <w:lang w:val="el-GR"/>
        </w:rPr>
      </w:pPr>
      <w:r w:rsidRPr="00353012">
        <w:rPr>
          <w:rFonts w:ascii="Calibri" w:hAnsi="Calibri"/>
          <w:i/>
          <w:sz w:val="24"/>
          <w:szCs w:val="24"/>
          <w:lang w:val="el-GR"/>
        </w:rPr>
        <w:t>Διορισμός σύμφωνα με την παράγραφο 2 του</w:t>
      </w:r>
      <w:r w:rsidR="003D34EA" w:rsidRPr="00353012">
        <w:rPr>
          <w:rFonts w:ascii="Calibri" w:hAnsi="Calibri"/>
          <w:i/>
          <w:sz w:val="24"/>
          <w:szCs w:val="24"/>
          <w:lang w:val="el-GR"/>
        </w:rPr>
        <w:t xml:space="preserve"> πα</w:t>
      </w:r>
      <w:r w:rsidRPr="00353012">
        <w:rPr>
          <w:rFonts w:ascii="Calibri" w:hAnsi="Calibri"/>
          <w:i/>
          <w:sz w:val="24"/>
          <w:szCs w:val="24"/>
          <w:lang w:val="el-GR"/>
        </w:rPr>
        <w:t>ρόντος άρθρου γίνεται μόνο στις θέσεις που δεν θα πληρωθούν με απόσπαση ή μετάταξη, μετά από δημόσια προκήρυξη. Τον πρ</w:t>
      </w:r>
      <w:r w:rsidR="003D34EA" w:rsidRPr="00353012">
        <w:rPr>
          <w:rFonts w:ascii="Calibri" w:hAnsi="Calibri"/>
          <w:i/>
          <w:sz w:val="24"/>
          <w:szCs w:val="24"/>
          <w:lang w:val="el-GR"/>
        </w:rPr>
        <w:t>οϊστάμενο της Γραμματείας επιλέ</w:t>
      </w:r>
      <w:r w:rsidRPr="00353012">
        <w:rPr>
          <w:rFonts w:ascii="Calibri" w:hAnsi="Calibri"/>
          <w:i/>
          <w:sz w:val="24"/>
          <w:szCs w:val="24"/>
          <w:lang w:val="el-GR"/>
        </w:rPr>
        <w:t>γει η Αρχή κατά παρέκκλιση κάθε άλλης διάταξης. Οι αμοιβές των αποσπασμένων υπαλλήλων καλύπτονται από τον φορέα της οργανικής τους θέσης.</w:t>
      </w:r>
      <w:r w:rsidR="00546CC3">
        <w:rPr>
          <w:rFonts w:ascii="Calibri" w:hAnsi="Calibri"/>
          <w:i/>
          <w:sz w:val="24"/>
          <w:szCs w:val="24"/>
          <w:lang w:val="el-GR"/>
        </w:rPr>
        <w:t xml:space="preserve"> </w:t>
      </w:r>
      <w:r w:rsidRPr="00353012">
        <w:rPr>
          <w:rFonts w:ascii="Calibri" w:hAnsi="Calibri"/>
          <w:i/>
          <w:sz w:val="24"/>
          <w:szCs w:val="24"/>
          <w:lang w:val="el-GR"/>
        </w:rPr>
        <w:t>Ο χρόνος της</w:t>
      </w:r>
      <w:r w:rsidR="003D34EA" w:rsidRPr="00353012">
        <w:rPr>
          <w:rFonts w:ascii="Calibri" w:hAnsi="Calibri"/>
          <w:i/>
          <w:sz w:val="24"/>
          <w:szCs w:val="24"/>
          <w:lang w:val="el-GR"/>
        </w:rPr>
        <w:t xml:space="preserve"> προηγούμενης υπηρεσίας των απο</w:t>
      </w:r>
      <w:r w:rsidRPr="00353012">
        <w:rPr>
          <w:rFonts w:ascii="Calibri" w:hAnsi="Calibri"/>
          <w:i/>
          <w:sz w:val="24"/>
          <w:szCs w:val="24"/>
          <w:lang w:val="el-GR"/>
        </w:rPr>
        <w:t xml:space="preserve">σπασμένων ή μετατασσόμενων </w:t>
      </w:r>
      <w:r w:rsidRPr="00353012">
        <w:rPr>
          <w:rFonts w:ascii="Calibri" w:hAnsi="Calibri"/>
          <w:i/>
          <w:sz w:val="24"/>
          <w:szCs w:val="24"/>
          <w:lang w:val="el-GR"/>
        </w:rPr>
        <w:lastRenderedPageBreak/>
        <w:t>από Ν.Π.Δ.Δ. ή Ν.Π.Ι.Δ. λογίζεται ως χρόνος πραγματικής δημόσιας υπηρεσίας για κάθε συνέπεια.»</w:t>
      </w:r>
    </w:p>
    <w:p w:rsidR="00934E07" w:rsidRPr="003260CA" w:rsidRDefault="00EC76C4" w:rsidP="00EC76C4">
      <w:pPr>
        <w:spacing w:line="360" w:lineRule="auto"/>
        <w:jc w:val="both"/>
        <w:rPr>
          <w:rFonts w:ascii="Calibri" w:hAnsi="Calibri"/>
          <w:sz w:val="24"/>
          <w:szCs w:val="24"/>
          <w:lang w:val="el-GR"/>
        </w:rPr>
      </w:pPr>
      <w:r>
        <w:rPr>
          <w:rFonts w:ascii="Calibri" w:hAnsi="Calibri"/>
          <w:b/>
          <w:sz w:val="24"/>
          <w:szCs w:val="24"/>
          <w:lang w:val="el-GR"/>
        </w:rPr>
        <w:t xml:space="preserve">             </w:t>
      </w:r>
      <w:r w:rsidR="00353012" w:rsidRPr="00353012">
        <w:rPr>
          <w:rFonts w:ascii="Calibri" w:hAnsi="Calibri"/>
          <w:b/>
          <w:sz w:val="24"/>
          <w:szCs w:val="24"/>
          <w:lang w:val="el-GR"/>
        </w:rPr>
        <w:t>β</w:t>
      </w:r>
      <w:r w:rsidR="009B175C" w:rsidRPr="00353012">
        <w:rPr>
          <w:rFonts w:ascii="Calibri" w:hAnsi="Calibri"/>
          <w:b/>
          <w:sz w:val="24"/>
          <w:szCs w:val="24"/>
          <w:lang w:val="el-GR"/>
        </w:rPr>
        <w:t>.</w:t>
      </w:r>
      <w:r w:rsidR="009B175C" w:rsidRPr="003260CA">
        <w:rPr>
          <w:rFonts w:ascii="Calibri" w:hAnsi="Calibri"/>
          <w:sz w:val="24"/>
          <w:szCs w:val="24"/>
          <w:lang w:val="el-GR"/>
        </w:rPr>
        <w:t xml:space="preserve"> </w:t>
      </w:r>
      <w:r w:rsidR="00353012">
        <w:rPr>
          <w:rFonts w:ascii="Calibri" w:hAnsi="Calibri"/>
          <w:sz w:val="24"/>
          <w:szCs w:val="24"/>
          <w:lang w:val="el-GR"/>
        </w:rPr>
        <w:t>Τέλος, σύμφωνα με την παράγραφο 2 του άρθρου 21 του ν. 4272/2014, ο</w:t>
      </w:r>
      <w:r w:rsidR="009B175C" w:rsidRPr="003260CA">
        <w:rPr>
          <w:rFonts w:ascii="Calibri" w:hAnsi="Calibri"/>
          <w:sz w:val="24"/>
          <w:szCs w:val="24"/>
          <w:lang w:val="el-GR"/>
        </w:rPr>
        <w:t>ι υπάρχουσες Μο</w:t>
      </w:r>
      <w:r w:rsidR="003D34EA" w:rsidRPr="003260CA">
        <w:rPr>
          <w:rFonts w:ascii="Calibri" w:hAnsi="Calibri"/>
          <w:sz w:val="24"/>
          <w:szCs w:val="24"/>
          <w:lang w:val="el-GR"/>
        </w:rPr>
        <w:t>νάδες Ι.Υ.Α και οι Τράπεζες Κρυ</w:t>
      </w:r>
      <w:r w:rsidR="009B175C" w:rsidRPr="003260CA">
        <w:rPr>
          <w:rFonts w:ascii="Calibri" w:hAnsi="Calibri"/>
          <w:sz w:val="24"/>
          <w:szCs w:val="24"/>
          <w:lang w:val="el-GR"/>
        </w:rPr>
        <w:t>οσυντήρησης εξακολ</w:t>
      </w:r>
      <w:r w:rsidR="003D34EA" w:rsidRPr="003260CA">
        <w:rPr>
          <w:rFonts w:ascii="Calibri" w:hAnsi="Calibri"/>
          <w:sz w:val="24"/>
          <w:szCs w:val="24"/>
          <w:lang w:val="el-GR"/>
        </w:rPr>
        <w:t>ουθούν να λειτουργούν με την πα</w:t>
      </w:r>
      <w:r w:rsidR="009B175C" w:rsidRPr="003260CA">
        <w:rPr>
          <w:rFonts w:ascii="Calibri" w:hAnsi="Calibri"/>
          <w:sz w:val="24"/>
          <w:szCs w:val="24"/>
          <w:lang w:val="el-GR"/>
        </w:rPr>
        <w:t xml:space="preserve">ρούσα σύνθεσή τους μέχρι </w:t>
      </w:r>
      <w:r w:rsidR="003D34EA" w:rsidRPr="003260CA">
        <w:rPr>
          <w:rFonts w:ascii="Calibri" w:hAnsi="Calibri"/>
          <w:sz w:val="24"/>
          <w:szCs w:val="24"/>
          <w:lang w:val="el-GR"/>
        </w:rPr>
        <w:t xml:space="preserve">να εκδοθεί η κατά τα άρθρα </w:t>
      </w:r>
      <w:r w:rsidR="009B175C" w:rsidRPr="003260CA">
        <w:rPr>
          <w:rFonts w:ascii="Calibri" w:hAnsi="Calibri"/>
          <w:sz w:val="24"/>
          <w:szCs w:val="24"/>
          <w:lang w:val="el-GR"/>
        </w:rPr>
        <w:t xml:space="preserve">16 παράγραφος 2 και 17 παράγραφος 3 του ν. 3305/2005, όπως αντικαταστάθηκαν με τις διατάξεις του παρόντος νόμου, άδεια λειτουργίας τους. </w:t>
      </w:r>
    </w:p>
    <w:p w:rsidR="009B175C" w:rsidRDefault="00546CC3" w:rsidP="003260CA">
      <w:pPr>
        <w:spacing w:line="360" w:lineRule="auto"/>
        <w:ind w:left="360" w:firstLine="360"/>
        <w:jc w:val="both"/>
        <w:rPr>
          <w:rFonts w:ascii="Calibri" w:hAnsi="Calibri"/>
          <w:b/>
          <w:sz w:val="24"/>
          <w:szCs w:val="24"/>
          <w:lang w:val="el-GR"/>
        </w:rPr>
      </w:pPr>
      <w:r>
        <w:rPr>
          <w:rFonts w:ascii="Calibri" w:hAnsi="Calibri"/>
          <w:b/>
          <w:sz w:val="24"/>
          <w:szCs w:val="24"/>
          <w:lang w:val="el-GR"/>
        </w:rPr>
        <w:t>Γ. Επίλογος</w:t>
      </w:r>
    </w:p>
    <w:p w:rsidR="00934E07" w:rsidRDefault="00EC76C4" w:rsidP="00EC76C4">
      <w:pPr>
        <w:spacing w:line="360" w:lineRule="auto"/>
        <w:jc w:val="both"/>
        <w:rPr>
          <w:rFonts w:ascii="Calibri" w:hAnsi="Calibri"/>
          <w:sz w:val="24"/>
          <w:szCs w:val="24"/>
          <w:lang w:val="el-GR"/>
        </w:rPr>
      </w:pPr>
      <w:r>
        <w:rPr>
          <w:rFonts w:ascii="Calibri" w:hAnsi="Calibri"/>
          <w:sz w:val="24"/>
          <w:szCs w:val="24"/>
          <w:lang w:val="el-GR"/>
        </w:rPr>
        <w:t xml:space="preserve">             </w:t>
      </w:r>
      <w:r w:rsidR="001D60C0">
        <w:rPr>
          <w:rFonts w:ascii="Calibri" w:hAnsi="Calibri"/>
          <w:sz w:val="24"/>
          <w:szCs w:val="24"/>
          <w:lang w:val="el-GR"/>
        </w:rPr>
        <w:t xml:space="preserve">Συμπερασματικά, θα μπορούσε να επισημάνει κανείς ότι ο ν. 4272/2014 επέφερε ορισμένες τροποποιήσεις </w:t>
      </w:r>
      <w:r w:rsidR="00934E07">
        <w:rPr>
          <w:rFonts w:ascii="Calibri" w:hAnsi="Calibri"/>
          <w:sz w:val="24"/>
          <w:szCs w:val="24"/>
          <w:lang w:val="el-GR"/>
        </w:rPr>
        <w:t xml:space="preserve">στους ν. 3089/2002 και </w:t>
      </w:r>
      <w:r w:rsidR="00DB6657">
        <w:rPr>
          <w:rFonts w:ascii="Calibri" w:hAnsi="Calibri"/>
          <w:sz w:val="24"/>
          <w:szCs w:val="24"/>
          <w:lang w:val="el-GR"/>
        </w:rPr>
        <w:t xml:space="preserve">ν. 3305/2005, οι οποίες φαίνεται ότι αποσκοπούν στο να απλουστεύσουν έτι περαιτέρω την εφαρμογή των μεθόδων ΙΥΑ στη χώρα μας. </w:t>
      </w:r>
      <w:r w:rsidR="00934E07">
        <w:rPr>
          <w:rFonts w:ascii="Calibri" w:hAnsi="Calibri"/>
          <w:sz w:val="24"/>
          <w:szCs w:val="24"/>
          <w:lang w:val="el-GR"/>
        </w:rPr>
        <w:t xml:space="preserve">Εξάλλου, σημαντική είναι και η παρέμβαση του νομοθέτη στο επίπεδο της τροποποίησης </w:t>
      </w:r>
      <w:r w:rsidR="00017B14">
        <w:rPr>
          <w:rFonts w:ascii="Calibri" w:hAnsi="Calibri"/>
          <w:sz w:val="24"/>
          <w:szCs w:val="24"/>
          <w:lang w:val="el-GR"/>
        </w:rPr>
        <w:t>του</w:t>
      </w:r>
      <w:r w:rsidR="00934E07">
        <w:rPr>
          <w:rFonts w:ascii="Calibri" w:hAnsi="Calibri"/>
          <w:sz w:val="24"/>
          <w:szCs w:val="24"/>
          <w:lang w:val="el-GR"/>
        </w:rPr>
        <w:t xml:space="preserve"> ύψους της απειλούμενης ποινής και αυτού του ίδιου του είδους του τυποποιούμενου εγκλήματος της πώλησης/αγοράς/προσφοράς προς πώληση ή αγορά γεννητικού υλικού ή γονιμοποιημένων ωαρίων ή υλικού προερχόμενου από αυτά προς το επιεικέστερο. Φαίνεται, δηλαδή</w:t>
      </w:r>
      <w:r w:rsidR="001863D3" w:rsidRPr="001863D3">
        <w:rPr>
          <w:rFonts w:ascii="Calibri" w:hAnsi="Calibri"/>
          <w:sz w:val="24"/>
          <w:szCs w:val="24"/>
          <w:lang w:val="el-GR"/>
        </w:rPr>
        <w:t>,</w:t>
      </w:r>
      <w:r w:rsidR="00934E07">
        <w:rPr>
          <w:rFonts w:ascii="Calibri" w:hAnsi="Calibri"/>
          <w:sz w:val="24"/>
          <w:szCs w:val="24"/>
          <w:lang w:val="el-GR"/>
        </w:rPr>
        <w:t xml:space="preserve"> ότι με την εν λόγω παρέμβαση καταβάλλεται σοβαρή προσπάθεια να τηρηθεί η αρχή της αναλογικότητας ανάμεσα στην αξιόποινη πράξη και στην απειλούμενη ποινή. Ακόμα κι αν μια αντίστοιχη κίνηση του νομοθέτη θα ήταν αναγκαία, όπως αναλυτικότερα εκτέθηκε παραπάνω, και ως προς άλλα τυποποιούμενα στο ν. 3305/2005 εγκλήματα, δεν παύει να βρίσκεται στην ορθή κατεύ</w:t>
      </w:r>
      <w:r w:rsidR="00C76EB4">
        <w:rPr>
          <w:rFonts w:ascii="Calibri" w:hAnsi="Calibri"/>
          <w:sz w:val="24"/>
          <w:szCs w:val="24"/>
          <w:lang w:val="el-GR"/>
        </w:rPr>
        <w:t>θυνση και τούτο θα πρέπει να επισημανθεί.</w:t>
      </w:r>
      <w:r w:rsidR="00934E07">
        <w:rPr>
          <w:rFonts w:ascii="Calibri" w:hAnsi="Calibri"/>
          <w:sz w:val="24"/>
          <w:szCs w:val="24"/>
          <w:lang w:val="el-GR"/>
        </w:rPr>
        <w:t xml:space="preserve"> </w:t>
      </w:r>
    </w:p>
    <w:p w:rsidR="001D60C0" w:rsidRDefault="001863D3" w:rsidP="00934E07">
      <w:pPr>
        <w:spacing w:line="360" w:lineRule="auto"/>
        <w:ind w:firstLine="720"/>
        <w:jc w:val="both"/>
        <w:rPr>
          <w:rFonts w:ascii="Calibri" w:hAnsi="Calibri"/>
          <w:sz w:val="24"/>
          <w:szCs w:val="24"/>
          <w:lang w:val="el-GR"/>
        </w:rPr>
      </w:pPr>
      <w:r>
        <w:rPr>
          <w:rFonts w:ascii="Calibri" w:hAnsi="Calibri"/>
          <w:sz w:val="24"/>
          <w:szCs w:val="24"/>
          <w:lang w:val="el-GR"/>
        </w:rPr>
        <w:t>Σε κάθε περίπτωση και α</w:t>
      </w:r>
      <w:r w:rsidR="00DB6657">
        <w:rPr>
          <w:rFonts w:ascii="Calibri" w:hAnsi="Calibri"/>
          <w:sz w:val="24"/>
          <w:szCs w:val="24"/>
          <w:lang w:val="el-GR"/>
        </w:rPr>
        <w:t xml:space="preserve">νεξάρτητα από τους λόγους που ώθησαν τον Έλληνα νομοθέτη στην κατεύθυνση </w:t>
      </w:r>
      <w:r w:rsidR="00934E07">
        <w:rPr>
          <w:rFonts w:ascii="Calibri" w:hAnsi="Calibri"/>
          <w:sz w:val="24"/>
          <w:szCs w:val="24"/>
          <w:lang w:val="el-GR"/>
        </w:rPr>
        <w:t>των τροποποιήσεων που επιφέρει ο ν. 4272/2014</w:t>
      </w:r>
      <w:r>
        <w:rPr>
          <w:rFonts w:ascii="Calibri" w:hAnsi="Calibri"/>
          <w:sz w:val="24"/>
          <w:szCs w:val="24"/>
          <w:lang w:val="el-GR"/>
        </w:rPr>
        <w:t xml:space="preserve"> -</w:t>
      </w:r>
      <w:r w:rsidR="00DB6657">
        <w:rPr>
          <w:rFonts w:ascii="Calibri" w:hAnsi="Calibri"/>
          <w:sz w:val="24"/>
          <w:szCs w:val="24"/>
          <w:lang w:val="el-GR"/>
        </w:rPr>
        <w:t xml:space="preserve">για τους οποίους δε γίνεται ουδεμία </w:t>
      </w:r>
      <w:r w:rsidR="00934E07">
        <w:rPr>
          <w:rFonts w:ascii="Calibri" w:hAnsi="Calibri"/>
          <w:sz w:val="24"/>
          <w:szCs w:val="24"/>
          <w:lang w:val="el-GR"/>
        </w:rPr>
        <w:t xml:space="preserve">ουσιαστική </w:t>
      </w:r>
      <w:r w:rsidR="00DB6657">
        <w:rPr>
          <w:rFonts w:ascii="Calibri" w:hAnsi="Calibri"/>
          <w:sz w:val="24"/>
          <w:szCs w:val="24"/>
          <w:lang w:val="el-GR"/>
        </w:rPr>
        <w:t>νύξη στ</w:t>
      </w:r>
      <w:r>
        <w:rPr>
          <w:rFonts w:ascii="Calibri" w:hAnsi="Calibri"/>
          <w:sz w:val="24"/>
          <w:szCs w:val="24"/>
          <w:lang w:val="el-GR"/>
        </w:rPr>
        <w:t xml:space="preserve">ην Αιτιολογική Έκθεση του νόμου- </w:t>
      </w:r>
      <w:r w:rsidR="00DB6657">
        <w:rPr>
          <w:rFonts w:ascii="Calibri" w:hAnsi="Calibri"/>
          <w:sz w:val="24"/>
          <w:szCs w:val="24"/>
          <w:lang w:val="el-GR"/>
        </w:rPr>
        <w:t xml:space="preserve"> και παρά τις όποιες παραλ</w:t>
      </w:r>
      <w:r w:rsidR="0080325C">
        <w:rPr>
          <w:rFonts w:ascii="Calibri" w:hAnsi="Calibri"/>
          <w:sz w:val="24"/>
          <w:szCs w:val="24"/>
          <w:lang w:val="el-GR"/>
        </w:rPr>
        <w:t>εί</w:t>
      </w:r>
      <w:r w:rsidR="00DB6657">
        <w:rPr>
          <w:rFonts w:ascii="Calibri" w:hAnsi="Calibri"/>
          <w:sz w:val="24"/>
          <w:szCs w:val="24"/>
          <w:lang w:val="el-GR"/>
        </w:rPr>
        <w:t xml:space="preserve">ψεις του νομοθέτη, ευκταίο είναι οι νέες αυτές ρυθμίσεις να ανταποκριθούν στις πραγματικές ανάγκες της εποχής. Τούτο, ωστόσο, δεν μπορεί παρά να γίνει και με την εν τοις </w:t>
      </w:r>
      <w:proofErr w:type="spellStart"/>
      <w:r w:rsidR="00DB6657">
        <w:rPr>
          <w:rFonts w:ascii="Calibri" w:hAnsi="Calibri"/>
          <w:sz w:val="24"/>
          <w:szCs w:val="24"/>
          <w:lang w:val="el-GR"/>
        </w:rPr>
        <w:t>πράγμασι</w:t>
      </w:r>
      <w:proofErr w:type="spellEnd"/>
      <w:r w:rsidR="00DB6657">
        <w:rPr>
          <w:rFonts w:ascii="Calibri" w:hAnsi="Calibri"/>
          <w:sz w:val="24"/>
          <w:szCs w:val="24"/>
          <w:lang w:val="el-GR"/>
        </w:rPr>
        <w:t xml:space="preserve"> (και όχι μόνο τη θεωρητική) ενίσχυση της αρμόδιας Αρχής υποβοηθούμενης αναπαραγωγής, της </w:t>
      </w:r>
      <w:r w:rsidR="00DB6657">
        <w:rPr>
          <w:rFonts w:ascii="Calibri" w:hAnsi="Calibri"/>
          <w:sz w:val="24"/>
          <w:szCs w:val="24"/>
          <w:lang w:val="el-GR"/>
        </w:rPr>
        <w:lastRenderedPageBreak/>
        <w:t xml:space="preserve">οποίας ο ρόλος είχε βαρύτατα υποτιμηθεί </w:t>
      </w:r>
      <w:r w:rsidR="0080325C">
        <w:rPr>
          <w:rFonts w:ascii="Calibri" w:hAnsi="Calibri"/>
          <w:sz w:val="24"/>
          <w:szCs w:val="24"/>
          <w:lang w:val="el-GR"/>
        </w:rPr>
        <w:t>από την Πολιτεία</w:t>
      </w:r>
      <w:bookmarkStart w:id="0" w:name="_GoBack"/>
      <w:bookmarkEnd w:id="0"/>
      <w:r w:rsidR="0080325C">
        <w:rPr>
          <w:rFonts w:ascii="Calibri" w:hAnsi="Calibri"/>
          <w:sz w:val="24"/>
          <w:szCs w:val="24"/>
          <w:lang w:val="el-GR"/>
        </w:rPr>
        <w:t xml:space="preserve"> </w:t>
      </w:r>
      <w:r w:rsidR="00DB6657">
        <w:rPr>
          <w:rFonts w:ascii="Calibri" w:hAnsi="Calibri"/>
          <w:sz w:val="24"/>
          <w:szCs w:val="24"/>
          <w:lang w:val="el-GR"/>
        </w:rPr>
        <w:t>τα τελευταία χρόνια</w:t>
      </w:r>
      <w:r w:rsidR="00067657">
        <w:rPr>
          <w:rStyle w:val="FootnoteReference"/>
          <w:rFonts w:ascii="Calibri" w:hAnsi="Calibri"/>
          <w:sz w:val="24"/>
          <w:szCs w:val="24"/>
          <w:lang w:val="el-GR"/>
        </w:rPr>
        <w:footnoteReference w:id="43"/>
      </w:r>
      <w:r w:rsidR="00DB6657">
        <w:rPr>
          <w:rFonts w:ascii="Calibri" w:hAnsi="Calibri"/>
          <w:sz w:val="24"/>
          <w:szCs w:val="24"/>
          <w:lang w:val="el-GR"/>
        </w:rPr>
        <w:t xml:space="preserve"> και η οποία είναι η μόνη αρμόδια για την εύρυθμη και ασφαλή λειτουργία των μονάδων ΙΥΑ στη χώρα μας. </w:t>
      </w:r>
    </w:p>
    <w:p w:rsidR="00067657" w:rsidRDefault="00067657" w:rsidP="00EC76C4">
      <w:pPr>
        <w:spacing w:line="360" w:lineRule="auto"/>
        <w:jc w:val="both"/>
        <w:rPr>
          <w:rFonts w:ascii="Calibri" w:hAnsi="Calibri"/>
          <w:sz w:val="24"/>
          <w:szCs w:val="24"/>
          <w:highlight w:val="cyan"/>
          <w:lang w:val="el-GR"/>
        </w:rPr>
      </w:pPr>
    </w:p>
    <w:p w:rsidR="00067657" w:rsidRDefault="00067657" w:rsidP="00EC76C4">
      <w:pPr>
        <w:spacing w:line="360" w:lineRule="auto"/>
        <w:jc w:val="both"/>
        <w:rPr>
          <w:rFonts w:ascii="Calibri" w:hAnsi="Calibri"/>
          <w:sz w:val="24"/>
          <w:szCs w:val="24"/>
          <w:highlight w:val="cyan"/>
          <w:lang w:val="el-GR"/>
        </w:rPr>
      </w:pPr>
    </w:p>
    <w:sectPr w:rsidR="00067657" w:rsidSect="00673B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F98" w:rsidRDefault="00F92F98" w:rsidP="00BE190E">
      <w:pPr>
        <w:spacing w:after="0" w:line="240" w:lineRule="auto"/>
      </w:pPr>
      <w:r>
        <w:separator/>
      </w:r>
    </w:p>
  </w:endnote>
  <w:endnote w:type="continuationSeparator" w:id="0">
    <w:p w:rsidR="00F92F98" w:rsidRDefault="00F92F98" w:rsidP="00BE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F98" w:rsidRDefault="00F92F98" w:rsidP="00BE190E">
      <w:pPr>
        <w:spacing w:after="0" w:line="240" w:lineRule="auto"/>
      </w:pPr>
      <w:r>
        <w:separator/>
      </w:r>
    </w:p>
  </w:footnote>
  <w:footnote w:type="continuationSeparator" w:id="0">
    <w:p w:rsidR="00F92F98" w:rsidRDefault="00F92F98" w:rsidP="00BE190E">
      <w:pPr>
        <w:spacing w:after="0" w:line="240" w:lineRule="auto"/>
      </w:pPr>
      <w:r>
        <w:continuationSeparator/>
      </w:r>
    </w:p>
  </w:footnote>
  <w:footnote w:id="1">
    <w:p w:rsidR="006F49E3" w:rsidRPr="006F49E3" w:rsidRDefault="006F49E3" w:rsidP="00944D9D">
      <w:pPr>
        <w:pStyle w:val="FootnoteText"/>
        <w:jc w:val="both"/>
        <w:rPr>
          <w:lang w:val="el-GR"/>
        </w:rPr>
      </w:pPr>
      <w:r>
        <w:rPr>
          <w:rStyle w:val="FootnoteReference"/>
        </w:rPr>
        <w:footnoteRef/>
      </w:r>
      <w:r w:rsidRPr="006F49E3">
        <w:rPr>
          <w:lang w:val="el-GR"/>
        </w:rPr>
        <w:t xml:space="preserve"> </w:t>
      </w:r>
      <w:r>
        <w:rPr>
          <w:lang w:val="el-GR"/>
        </w:rPr>
        <w:t xml:space="preserve">Και από τη θέση αυτή επιθυμώ να ευχαριστήσω θερμά την κ. Ε. </w:t>
      </w:r>
      <w:proofErr w:type="spellStart"/>
      <w:r>
        <w:rPr>
          <w:lang w:val="el-GR"/>
        </w:rPr>
        <w:t>Κουνουγέρη-Μανωλεδάκη</w:t>
      </w:r>
      <w:proofErr w:type="spellEnd"/>
      <w:r>
        <w:rPr>
          <w:lang w:val="el-GR"/>
        </w:rPr>
        <w:t xml:space="preserve"> για την πολύτιμη συζήτηση και τις συμβουλές της κατά τη συγγραφή της παρούσας μελέτης.</w:t>
      </w:r>
    </w:p>
  </w:footnote>
  <w:footnote w:id="2">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Βλ. </w:t>
      </w:r>
      <w:r w:rsidR="00940093">
        <w:rPr>
          <w:rFonts w:ascii="Calibri" w:hAnsi="Calibri"/>
          <w:lang w:val="el-GR"/>
        </w:rPr>
        <w:t xml:space="preserve">την </w:t>
      </w:r>
      <w:r w:rsidRPr="00212E09">
        <w:rPr>
          <w:rFonts w:ascii="Calibri" w:hAnsi="Calibri"/>
          <w:lang w:val="el-GR"/>
        </w:rPr>
        <w:t>Αιτιολογική Έκθεση του ν. 4272/2014, σελ. 7</w:t>
      </w:r>
      <w:r>
        <w:rPr>
          <w:rFonts w:ascii="Calibri" w:hAnsi="Calibri"/>
          <w:lang w:val="el-GR"/>
        </w:rPr>
        <w:t>.</w:t>
      </w:r>
    </w:p>
  </w:footnote>
  <w:footnote w:id="3">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παράγραφος 3 του άρθρο 7 του ν. 3305/2005 είχε μέχρι πρότινος ως εξής: </w:t>
      </w:r>
      <w:r w:rsidRPr="00212E09">
        <w:rPr>
          <w:rFonts w:ascii="Calibri" w:hAnsi="Calibri"/>
          <w:i/>
          <w:lang w:val="el-GR"/>
        </w:rPr>
        <w:t>«3. Η διάρκεια της κρυοσυντήρησης καθορίζεται ως εξής:</w:t>
      </w:r>
    </w:p>
    <w:p w:rsidR="003C45B3" w:rsidRPr="00212E09" w:rsidRDefault="003C45B3" w:rsidP="00944D9D">
      <w:pPr>
        <w:pStyle w:val="FootnoteText"/>
        <w:jc w:val="both"/>
        <w:rPr>
          <w:rFonts w:ascii="Calibri" w:hAnsi="Calibri"/>
          <w:i/>
          <w:lang w:val="el-GR"/>
        </w:rPr>
      </w:pPr>
      <w:r w:rsidRPr="00212E09">
        <w:rPr>
          <w:rFonts w:ascii="Calibri" w:hAnsi="Calibri"/>
          <w:i/>
          <w:lang w:val="el-GR"/>
        </w:rPr>
        <w:t xml:space="preserve"> α. Σπέρμα και ορχικός ιστός: αν το σπέρμα έχει κατατεθεί από τρίτο δότη, μέχρι δέκα (10) έτη, ενώ αν το σπέρμα ή ο ορχικός ιστός έχει κατατεθεί μόνο για μελλοντική προσωπική χρήση στο πλαίσιο εφαρμογής μεθόδων Ι.Υ.Α., μέχρι πέντε (5) έτη.</w:t>
      </w:r>
    </w:p>
    <w:p w:rsidR="003C45B3" w:rsidRPr="00212E09" w:rsidRDefault="003C45B3" w:rsidP="00944D9D">
      <w:pPr>
        <w:pStyle w:val="FootnoteText"/>
        <w:jc w:val="both"/>
        <w:rPr>
          <w:rFonts w:ascii="Calibri" w:hAnsi="Calibri"/>
          <w:i/>
          <w:lang w:val="el-GR"/>
        </w:rPr>
      </w:pPr>
      <w:r w:rsidRPr="00212E09">
        <w:rPr>
          <w:rFonts w:ascii="Calibri" w:hAnsi="Calibri"/>
          <w:i/>
          <w:lang w:val="el-GR"/>
        </w:rPr>
        <w:t xml:space="preserve"> β. Ωάρια και ωοθηκικός ιστός: πέντε (5) έτη.</w:t>
      </w:r>
    </w:p>
    <w:p w:rsidR="003C45B3" w:rsidRPr="00212E09" w:rsidRDefault="003C45B3" w:rsidP="00944D9D">
      <w:pPr>
        <w:pStyle w:val="FootnoteText"/>
        <w:jc w:val="both"/>
        <w:rPr>
          <w:rFonts w:ascii="Calibri" w:hAnsi="Calibri"/>
          <w:i/>
          <w:lang w:val="el-GR"/>
        </w:rPr>
      </w:pPr>
      <w:r w:rsidRPr="00212E09">
        <w:rPr>
          <w:rFonts w:ascii="Calibri" w:hAnsi="Calibri"/>
          <w:i/>
          <w:lang w:val="el-GR"/>
        </w:rPr>
        <w:t>Στις παραπάνω περιπτώσεις α΄ και β΄ η διάρκεια κρυοσυντήρησης μπορεί να παραταθεί με έγγραφη αίτηση των δικαιουμένων προς την Τράπεζα Κρυοσυντήρησης.</w:t>
      </w:r>
    </w:p>
    <w:p w:rsidR="003C45B3" w:rsidRPr="00212E09" w:rsidRDefault="003C45B3" w:rsidP="00944D9D">
      <w:pPr>
        <w:pStyle w:val="FootnoteText"/>
        <w:jc w:val="both"/>
        <w:rPr>
          <w:rFonts w:ascii="Calibri" w:hAnsi="Calibri"/>
          <w:i/>
          <w:lang w:val="el-GR"/>
        </w:rPr>
      </w:pPr>
      <w:r w:rsidRPr="00212E09">
        <w:rPr>
          <w:rFonts w:ascii="Calibri" w:hAnsi="Calibri"/>
          <w:i/>
          <w:lang w:val="el-GR"/>
        </w:rPr>
        <w:t xml:space="preserve"> γ. Ζυγώτες και γονιμοποιημένα ωάρια: πέντε (5) έτη με δυνατότητα παράτασης μόνο για άλλα πέντε (5) έτη. Για την παράταση της διάρκειας φύλαξης απαιτείται κοινή έγγραφη αίτηση των συζύγων ή συντρόφων προς την Τράπεζα Κρυοσυντήρησης.»</w:t>
      </w:r>
    </w:p>
  </w:footnote>
  <w:footnote w:id="4">
    <w:p w:rsidR="003C45B3" w:rsidRPr="006552B8" w:rsidRDefault="003C45B3" w:rsidP="00944D9D">
      <w:pPr>
        <w:pStyle w:val="FootnoteText"/>
        <w:jc w:val="both"/>
        <w:rPr>
          <w:lang w:val="el-GR"/>
        </w:rPr>
      </w:pPr>
      <w:r>
        <w:rPr>
          <w:rStyle w:val="FootnoteReference"/>
        </w:rPr>
        <w:footnoteRef/>
      </w:r>
      <w:r w:rsidRPr="006552B8">
        <w:rPr>
          <w:lang w:val="el-GR"/>
        </w:rPr>
        <w:t xml:space="preserve"> </w:t>
      </w:r>
      <w:r>
        <w:rPr>
          <w:lang w:val="el-GR"/>
        </w:rPr>
        <w:t xml:space="preserve">Βλ. </w:t>
      </w:r>
      <w:r w:rsidR="008574B5">
        <w:rPr>
          <w:lang w:val="el-GR"/>
        </w:rPr>
        <w:t xml:space="preserve">την </w:t>
      </w:r>
      <w:r>
        <w:rPr>
          <w:lang w:val="el-GR"/>
        </w:rPr>
        <w:t>Αιτιολογική Έκθεση του ν. 4272/2014, σελ. 8.</w:t>
      </w:r>
    </w:p>
  </w:footnote>
  <w:footnote w:id="5">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Βλ. αναλυτική παρουσίαση της συγκεκριμένης παραγράφου και των ερμηνευτικών προβλημάτων που γεννιούνται σε </w:t>
      </w:r>
      <w:proofErr w:type="spellStart"/>
      <w:r w:rsidRPr="00212E09">
        <w:rPr>
          <w:rFonts w:ascii="Calibri" w:hAnsi="Calibri"/>
          <w:b/>
          <w:i/>
          <w:lang w:val="el-GR"/>
        </w:rPr>
        <w:t>Κουνουγέρη-Μανωλεδάκη</w:t>
      </w:r>
      <w:proofErr w:type="spellEnd"/>
      <w:r w:rsidRPr="00212E09">
        <w:rPr>
          <w:rFonts w:ascii="Calibri" w:hAnsi="Calibri"/>
          <w:b/>
          <w:i/>
          <w:lang w:val="el-GR"/>
        </w:rPr>
        <w:t xml:space="preserve"> Ε.</w:t>
      </w:r>
      <w:r w:rsidRPr="00212E09">
        <w:rPr>
          <w:rFonts w:ascii="Calibri" w:hAnsi="Calibri"/>
          <w:lang w:val="el-GR"/>
        </w:rPr>
        <w:t xml:space="preserve">, Οικογενειακό Δίκαιο, τόμ. ΙΙ,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 – Θεσσαλονίκη, 2012, σελ. 69 </w:t>
      </w:r>
      <w:proofErr w:type="spellStart"/>
      <w:r w:rsidRPr="00212E09">
        <w:rPr>
          <w:rFonts w:ascii="Calibri" w:hAnsi="Calibri"/>
          <w:lang w:val="el-GR"/>
        </w:rPr>
        <w:t>επ</w:t>
      </w:r>
      <w:proofErr w:type="spellEnd"/>
      <w:r w:rsidRPr="00212E09">
        <w:rPr>
          <w:rFonts w:ascii="Calibri" w:hAnsi="Calibri"/>
          <w:lang w:val="el-GR"/>
        </w:rPr>
        <w:t>.</w:t>
      </w:r>
    </w:p>
  </w:footnote>
  <w:footnote w:id="6">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διάταξη του άρθρου 1459 ΑΚ προβλέπει: </w:t>
      </w:r>
      <w:r w:rsidRPr="00212E09">
        <w:rPr>
          <w:rFonts w:ascii="Calibri" w:hAnsi="Calibri"/>
          <w:i/>
          <w:lang w:val="el-GR"/>
        </w:rPr>
        <w:t xml:space="preserve">«Τα πρόσωπα που προσφεύγουν σε τεχνητή γονιμοποίηση αποφασίζουν με κοινή έγγραφη δήλωσή τους προς τον ιατρό ή τον υπεύθυνο του ιατρικού κέντρου, που γίνεται πριν από την έναρξη της σχετικής διαδικασίας, ότι οι </w:t>
      </w:r>
      <w:proofErr w:type="spellStart"/>
      <w:r w:rsidRPr="00212E09">
        <w:rPr>
          <w:rFonts w:ascii="Calibri" w:hAnsi="Calibri"/>
          <w:i/>
          <w:lang w:val="el-GR"/>
        </w:rPr>
        <w:t>κρυοσυντηρημένοι</w:t>
      </w:r>
      <w:proofErr w:type="spellEnd"/>
      <w:r w:rsidRPr="00212E09">
        <w:rPr>
          <w:rFonts w:ascii="Calibri" w:hAnsi="Calibri"/>
          <w:i/>
          <w:lang w:val="el-GR"/>
        </w:rPr>
        <w:t xml:space="preserve"> γαμέτες και τα </w:t>
      </w:r>
      <w:proofErr w:type="spellStart"/>
      <w:r w:rsidRPr="00212E09">
        <w:rPr>
          <w:rFonts w:ascii="Calibri" w:hAnsi="Calibri"/>
          <w:i/>
          <w:lang w:val="el-GR"/>
        </w:rPr>
        <w:t>κρυοσυντηρημένα</w:t>
      </w:r>
      <w:proofErr w:type="spellEnd"/>
      <w:r w:rsidRPr="00212E09">
        <w:rPr>
          <w:rFonts w:ascii="Calibri" w:hAnsi="Calibri"/>
          <w:i/>
          <w:lang w:val="el-GR"/>
        </w:rPr>
        <w:t xml:space="preserve"> γονιμοποιημένα ωάρια που δε θα τους χρειασθούν για να τεκνοποιήσουν: </w:t>
      </w:r>
    </w:p>
    <w:p w:rsidR="003C45B3" w:rsidRPr="00212E09" w:rsidRDefault="003C45B3" w:rsidP="00944D9D">
      <w:pPr>
        <w:pStyle w:val="FootnoteText"/>
        <w:jc w:val="both"/>
        <w:rPr>
          <w:rFonts w:ascii="Calibri" w:hAnsi="Calibri"/>
          <w:i/>
          <w:lang w:val="el-GR"/>
        </w:rPr>
      </w:pPr>
      <w:r w:rsidRPr="00212E09">
        <w:rPr>
          <w:rFonts w:ascii="Calibri" w:hAnsi="Calibri"/>
          <w:i/>
          <w:lang w:val="el-GR"/>
        </w:rPr>
        <w:t>α) θα διατεθούν χωρίς αντάλλαγμα, κατά προτεραιότητα σε άλλα πρόσωπα, που θα επιλέξει ο ιατρός ή το ιατρικό κέντρο,</w:t>
      </w:r>
    </w:p>
    <w:p w:rsidR="003C45B3" w:rsidRPr="00212E09" w:rsidRDefault="003C45B3" w:rsidP="00944D9D">
      <w:pPr>
        <w:pStyle w:val="FootnoteText"/>
        <w:jc w:val="both"/>
        <w:rPr>
          <w:rFonts w:ascii="Calibri" w:hAnsi="Calibri"/>
          <w:i/>
          <w:lang w:val="el-GR"/>
        </w:rPr>
      </w:pPr>
      <w:r w:rsidRPr="00212E09">
        <w:rPr>
          <w:rFonts w:ascii="Calibri" w:hAnsi="Calibri"/>
          <w:i/>
          <w:lang w:val="el-GR"/>
        </w:rPr>
        <w:t>β) θα χρησιμοποιηθούν χωρίς αντάλλαγμα για ερευνητικούς ή θεραπευτικούς σκοπούς,</w:t>
      </w:r>
    </w:p>
    <w:p w:rsidR="003C45B3" w:rsidRPr="00212E09" w:rsidRDefault="003C45B3" w:rsidP="00944D9D">
      <w:pPr>
        <w:pStyle w:val="FootnoteText"/>
        <w:jc w:val="both"/>
        <w:rPr>
          <w:rFonts w:ascii="Calibri" w:hAnsi="Calibri"/>
          <w:i/>
          <w:lang w:val="el-GR"/>
        </w:rPr>
      </w:pPr>
      <w:r w:rsidRPr="00212E09">
        <w:rPr>
          <w:rFonts w:ascii="Calibri" w:hAnsi="Calibri"/>
          <w:i/>
          <w:lang w:val="el-GR"/>
        </w:rPr>
        <w:t xml:space="preserve">γ) θα καταστραφούν. </w:t>
      </w:r>
    </w:p>
    <w:p w:rsidR="003C45B3" w:rsidRPr="00212E09" w:rsidRDefault="003C45B3" w:rsidP="00944D9D">
      <w:pPr>
        <w:pStyle w:val="FootnoteText"/>
        <w:jc w:val="both"/>
        <w:rPr>
          <w:rFonts w:ascii="Calibri" w:hAnsi="Calibri"/>
          <w:i/>
          <w:lang w:val="el-GR"/>
        </w:rPr>
      </w:pPr>
      <w:r w:rsidRPr="00212E09">
        <w:rPr>
          <w:rFonts w:ascii="Calibri" w:hAnsi="Calibri"/>
          <w:i/>
          <w:lang w:val="el-GR"/>
        </w:rPr>
        <w:t xml:space="preserve">Αν δεν υπάρχει κοινή δήλωση των ενδιαφερόμενων προσώπων, οι γαμέτες και τα γονιμοποιημένα ωάρια διατηρούνται για χρονικό διάστημα πέντε ετών από τη λήψη ή τη δημιουργία τους και μετά την πάροδο του χρόνου αυτού είτε χρησιμοποιούνται για ερευνητικούς ή θεραπευτικούς σκοπούς είτε καταστρέφονται. Τα μη </w:t>
      </w:r>
      <w:proofErr w:type="spellStart"/>
      <w:r w:rsidRPr="00212E09">
        <w:rPr>
          <w:rFonts w:ascii="Calibri" w:hAnsi="Calibri"/>
          <w:i/>
          <w:lang w:val="el-GR"/>
        </w:rPr>
        <w:t>κρυοσυντηρημένα</w:t>
      </w:r>
      <w:proofErr w:type="spellEnd"/>
      <w:r w:rsidRPr="00212E09">
        <w:rPr>
          <w:rFonts w:ascii="Calibri" w:hAnsi="Calibri"/>
          <w:i/>
          <w:lang w:val="el-GR"/>
        </w:rPr>
        <w:t xml:space="preserve"> γονιμοποιημένα ωάρια καταστρέφονται μετά τη συμπλήρωση δεκατεσσάρων ημερών από τη γονιμοποίηση. Ο τυχόν ενδιάμεσος χρόνος κρυοσυντήρησής τους δεν υπολογίζεται.»</w:t>
      </w:r>
    </w:p>
  </w:footnote>
  <w:footnote w:id="7">
    <w:p w:rsidR="003C45B3" w:rsidRPr="006F49E3" w:rsidRDefault="003C45B3" w:rsidP="00944D9D">
      <w:pPr>
        <w:pStyle w:val="FootnoteText"/>
        <w:jc w:val="both"/>
        <w:rPr>
          <w:rFonts w:ascii="Calibri" w:hAnsi="Calibri"/>
          <w:lang w:val="el-GR"/>
        </w:rPr>
      </w:pPr>
      <w:r>
        <w:rPr>
          <w:rStyle w:val="FootnoteReference"/>
        </w:rPr>
        <w:footnoteRef/>
      </w:r>
      <w:r w:rsidRPr="00CF70D7">
        <w:rPr>
          <w:lang w:val="el-GR"/>
        </w:rPr>
        <w:t xml:space="preserve"> </w:t>
      </w:r>
      <w:r>
        <w:rPr>
          <w:lang w:val="el-GR"/>
        </w:rPr>
        <w:t xml:space="preserve">Έτσι και </w:t>
      </w:r>
      <w:proofErr w:type="spellStart"/>
      <w:r w:rsidRPr="00212E09">
        <w:rPr>
          <w:rFonts w:ascii="Calibri" w:hAnsi="Calibri"/>
          <w:b/>
          <w:i/>
          <w:lang w:val="el-GR"/>
        </w:rPr>
        <w:t>Κουνουγέρη-Μανωλεδάκη</w:t>
      </w:r>
      <w:proofErr w:type="spellEnd"/>
      <w:r w:rsidRPr="00212E09">
        <w:rPr>
          <w:rFonts w:ascii="Calibri" w:hAnsi="Calibri"/>
          <w:b/>
          <w:i/>
          <w:lang w:val="el-GR"/>
        </w:rPr>
        <w:t xml:space="preserve"> Ε.</w:t>
      </w:r>
      <w:r w:rsidRPr="00212E09">
        <w:rPr>
          <w:rFonts w:ascii="Calibri" w:hAnsi="Calibri"/>
          <w:lang w:val="el-GR"/>
        </w:rPr>
        <w:t xml:space="preserve">, Οικογενειακό Δίκαιο, τόμ. ΙΙ, Εκδόσεις </w:t>
      </w:r>
      <w:proofErr w:type="spellStart"/>
      <w:r w:rsidRPr="00212E09">
        <w:rPr>
          <w:rFonts w:ascii="Calibri" w:hAnsi="Calibri"/>
          <w:lang w:val="el-GR"/>
        </w:rPr>
        <w:t>Σάκκουλα</w:t>
      </w:r>
      <w:proofErr w:type="spellEnd"/>
      <w:r w:rsidRPr="00212E09">
        <w:rPr>
          <w:rFonts w:ascii="Calibri" w:hAnsi="Calibri"/>
          <w:lang w:val="el-GR"/>
        </w:rPr>
        <w:t>, Αθήνα –</w:t>
      </w:r>
      <w:r>
        <w:rPr>
          <w:rFonts w:ascii="Calibri" w:hAnsi="Calibri"/>
          <w:lang w:val="el-GR"/>
        </w:rPr>
        <w:t xml:space="preserve"> Θεσσαλονίκη, 2012, σελ. 62 στην ειδική αναφορά που κάνει στη δυνατότητα των προσώπων που προσφεύγουν στην Ι.Υ.Α. αποφασίζοντας για την τύχη του πλεονάζοντος γεννητικού υλικού τους να το διαθέσουν για ερευνητικούς ή θεραπευτικούς σκοπούς.</w:t>
      </w:r>
    </w:p>
  </w:footnote>
  <w:footnote w:id="8">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Το εδάφιο β΄ της § 2 του άρθρου 8 του ν. 3305/2005 πριν την εν λόγω μεταρρύθμιση είχε ως εξής</w:t>
      </w:r>
      <w:r w:rsidRPr="00212E09">
        <w:rPr>
          <w:rFonts w:ascii="Calibri" w:hAnsi="Calibri"/>
          <w:i/>
          <w:lang w:val="el-GR"/>
        </w:rPr>
        <w:t>: «…Σε περίπτωση που οι δότες είναι έγγαμοι ή συζούν σε ελεύθερη ένωση, απαιτείται και η έγγραφη συναίνεσή του ή της συζύγου ή συντρόφου.»</w:t>
      </w:r>
    </w:p>
  </w:footnote>
  <w:footnote w:id="9">
    <w:p w:rsidR="003C45B3" w:rsidRPr="00CB4503" w:rsidRDefault="003C45B3" w:rsidP="00944D9D">
      <w:pPr>
        <w:pStyle w:val="FootnoteText"/>
        <w:jc w:val="both"/>
        <w:rPr>
          <w:lang w:val="el-GR"/>
        </w:rPr>
      </w:pPr>
      <w:r>
        <w:rPr>
          <w:rStyle w:val="FootnoteReference"/>
        </w:rPr>
        <w:footnoteRef/>
      </w:r>
      <w:r w:rsidRPr="00CB4503">
        <w:rPr>
          <w:lang w:val="el-GR"/>
        </w:rPr>
        <w:t xml:space="preserve"> </w:t>
      </w:r>
      <w:r>
        <w:rPr>
          <w:lang w:val="el-GR"/>
        </w:rPr>
        <w:t xml:space="preserve">Για τη φύση του γονιμοποιημένου ωαρίου που δικαιολογεί το εν λόγω δικαίωμα του συζύγου ή συντρόφου βλ. </w:t>
      </w:r>
      <w:proofErr w:type="spellStart"/>
      <w:r w:rsidRPr="00212E09">
        <w:rPr>
          <w:rFonts w:ascii="Calibri" w:hAnsi="Calibri"/>
          <w:b/>
          <w:i/>
          <w:lang w:val="el-GR"/>
        </w:rPr>
        <w:t>Κουνουγέρη-Μανωλεδάκη</w:t>
      </w:r>
      <w:proofErr w:type="spellEnd"/>
      <w:r w:rsidRPr="00212E09">
        <w:rPr>
          <w:rFonts w:ascii="Calibri" w:hAnsi="Calibri"/>
          <w:b/>
          <w:i/>
          <w:lang w:val="el-GR"/>
        </w:rPr>
        <w:t xml:space="preserve"> Ε.,</w:t>
      </w:r>
      <w:r w:rsidRPr="00212E09">
        <w:rPr>
          <w:rFonts w:ascii="Calibri" w:hAnsi="Calibri"/>
          <w:lang w:val="el-GR"/>
        </w:rPr>
        <w:t xml:space="preserve"> Σπέρμα, ωάριο και γονιμοποιημένο ωάριο που βρίσκονται έξω από το ανθρώπινο σώμα—Η νομική τους φύση και μεταχείριση κατά το αστικό δίκαιο (Προβλήματα της εξωσωματικής γονιμοποίησης), Αρμ 1999, σ. 466 </w:t>
      </w:r>
      <w:proofErr w:type="spellStart"/>
      <w:r w:rsidRPr="00212E09">
        <w:rPr>
          <w:rFonts w:ascii="Calibri" w:hAnsi="Calibri"/>
          <w:lang w:val="el-GR"/>
        </w:rPr>
        <w:t>επ</w:t>
      </w:r>
      <w:proofErr w:type="spellEnd"/>
      <w:r w:rsidRPr="00212E09">
        <w:rPr>
          <w:rFonts w:ascii="Calibri" w:hAnsi="Calibri"/>
          <w:lang w:val="el-GR"/>
        </w:rPr>
        <w:t xml:space="preserve">., </w:t>
      </w:r>
      <w:proofErr w:type="spellStart"/>
      <w:r w:rsidRPr="00CB4503">
        <w:rPr>
          <w:rFonts w:ascii="Calibri" w:hAnsi="Calibri"/>
          <w:b/>
          <w:i/>
          <w:lang w:val="el-GR"/>
        </w:rPr>
        <w:t>Μηλαπίδου</w:t>
      </w:r>
      <w:proofErr w:type="spellEnd"/>
      <w:r w:rsidRPr="00CB4503">
        <w:rPr>
          <w:rFonts w:ascii="Calibri" w:hAnsi="Calibri"/>
          <w:b/>
          <w:i/>
          <w:lang w:val="el-GR"/>
        </w:rPr>
        <w:t xml:space="preserve"> Μ.,</w:t>
      </w:r>
      <w:r>
        <w:rPr>
          <w:rFonts w:ascii="Calibri" w:hAnsi="Calibri"/>
          <w:b/>
          <w:i/>
          <w:lang w:val="el-GR"/>
        </w:rPr>
        <w:t xml:space="preserve"> </w:t>
      </w:r>
      <w:r w:rsidRPr="00ED2574">
        <w:rPr>
          <w:rFonts w:ascii="Calibri" w:hAnsi="Calibri"/>
          <w:lang w:val="el-GR"/>
        </w:rPr>
        <w:t>Σωματική ακεραιότητα &amp; υποβοηθούμενη αναπαραγωγή—Η ποινική ευθύνη στο πλαίσιο της θεραπευτικής αγωγής, Δημοσιεύματα Ια</w:t>
      </w:r>
      <w:r>
        <w:rPr>
          <w:rFonts w:ascii="Calibri" w:hAnsi="Calibri"/>
          <w:lang w:val="el-GR"/>
        </w:rPr>
        <w:t>τρικού Δικαίου και Βιοηθικής, τό</w:t>
      </w:r>
      <w:r w:rsidRPr="00ED2574">
        <w:rPr>
          <w:rFonts w:ascii="Calibri" w:hAnsi="Calibri"/>
          <w:lang w:val="el-GR"/>
        </w:rPr>
        <w:t xml:space="preserve">μ. 14, Εκδόσεις </w:t>
      </w:r>
      <w:proofErr w:type="spellStart"/>
      <w:r w:rsidRPr="00ED2574">
        <w:rPr>
          <w:rFonts w:ascii="Calibri" w:hAnsi="Calibri"/>
          <w:lang w:val="el-GR"/>
        </w:rPr>
        <w:t>Σάκκουλα</w:t>
      </w:r>
      <w:proofErr w:type="spellEnd"/>
      <w:r w:rsidRPr="00ED2574">
        <w:rPr>
          <w:rFonts w:ascii="Calibri" w:hAnsi="Calibri"/>
          <w:lang w:val="el-GR"/>
        </w:rPr>
        <w:t>, Αθήνα Θεσσαλονίκη 2011, σ</w:t>
      </w:r>
      <w:r>
        <w:rPr>
          <w:rFonts w:ascii="Calibri" w:hAnsi="Calibri"/>
          <w:lang w:val="el-GR"/>
        </w:rPr>
        <w:t xml:space="preserve">ελ. 114 </w:t>
      </w:r>
      <w:proofErr w:type="spellStart"/>
      <w:r>
        <w:rPr>
          <w:rFonts w:ascii="Calibri" w:hAnsi="Calibri"/>
          <w:lang w:val="el-GR"/>
        </w:rPr>
        <w:t>επ</w:t>
      </w:r>
      <w:proofErr w:type="spellEnd"/>
      <w:r>
        <w:rPr>
          <w:rFonts w:ascii="Calibri" w:hAnsi="Calibri"/>
          <w:lang w:val="el-GR"/>
        </w:rPr>
        <w:t xml:space="preserve">., </w:t>
      </w:r>
      <w:proofErr w:type="spellStart"/>
      <w:r w:rsidRPr="00CB4503">
        <w:rPr>
          <w:rFonts w:ascii="Calibri" w:hAnsi="Calibri"/>
          <w:b/>
          <w:i/>
          <w:lang w:val="el-GR"/>
        </w:rPr>
        <w:t>Παπαζήση</w:t>
      </w:r>
      <w:proofErr w:type="spellEnd"/>
      <w:r w:rsidRPr="00CB4503">
        <w:rPr>
          <w:rFonts w:ascii="Calibri" w:hAnsi="Calibri"/>
          <w:b/>
          <w:i/>
          <w:lang w:val="el-GR"/>
        </w:rPr>
        <w:t xml:space="preserve"> Θ.,</w:t>
      </w:r>
      <w:r w:rsidRPr="00CB4503">
        <w:rPr>
          <w:rFonts w:ascii="Calibri" w:hAnsi="Calibri"/>
          <w:lang w:val="el-GR"/>
        </w:rPr>
        <w:t xml:space="preserve"> Ζητήματα βιοηθικής στην Σύμβαση του </w:t>
      </w:r>
      <w:proofErr w:type="spellStart"/>
      <w:r w:rsidRPr="00CB4503">
        <w:rPr>
          <w:rFonts w:ascii="Calibri" w:hAnsi="Calibri"/>
          <w:lang w:val="el-GR"/>
        </w:rPr>
        <w:t>Oviedo</w:t>
      </w:r>
      <w:proofErr w:type="spellEnd"/>
      <w:r w:rsidRPr="00CB4503">
        <w:rPr>
          <w:rFonts w:ascii="Calibri" w:hAnsi="Calibri"/>
          <w:lang w:val="el-GR"/>
        </w:rPr>
        <w:t xml:space="preserve"> σε σχέση και με τον ν. 3089/2002, </w:t>
      </w:r>
      <w:proofErr w:type="spellStart"/>
      <w:r w:rsidRPr="00CB4503">
        <w:rPr>
          <w:rFonts w:ascii="Calibri" w:hAnsi="Calibri"/>
          <w:lang w:val="el-GR"/>
        </w:rPr>
        <w:t>ΧρΙΔ</w:t>
      </w:r>
      <w:proofErr w:type="spellEnd"/>
      <w:r w:rsidRPr="00CB4503">
        <w:rPr>
          <w:rFonts w:ascii="Calibri" w:hAnsi="Calibri"/>
          <w:lang w:val="el-GR"/>
        </w:rPr>
        <w:t xml:space="preserve"> 2006, σ. 394 </w:t>
      </w:r>
      <w:proofErr w:type="spellStart"/>
      <w:r w:rsidRPr="00CB4503">
        <w:rPr>
          <w:rFonts w:ascii="Calibri" w:hAnsi="Calibri"/>
          <w:lang w:val="el-GR"/>
        </w:rPr>
        <w:t>επ</w:t>
      </w:r>
      <w:proofErr w:type="spellEnd"/>
      <w:r w:rsidRPr="00CB4503">
        <w:rPr>
          <w:rFonts w:ascii="Calibri" w:hAnsi="Calibri"/>
          <w:lang w:val="el-GR"/>
        </w:rPr>
        <w:t xml:space="preserve">., </w:t>
      </w:r>
      <w:proofErr w:type="spellStart"/>
      <w:r w:rsidRPr="00212E09">
        <w:rPr>
          <w:rFonts w:ascii="Calibri" w:hAnsi="Calibri"/>
          <w:b/>
          <w:i/>
          <w:lang w:val="el-GR"/>
        </w:rPr>
        <w:t>Παπαχρίστου</w:t>
      </w:r>
      <w:proofErr w:type="spellEnd"/>
      <w:r w:rsidRPr="00212E09">
        <w:rPr>
          <w:rFonts w:ascii="Calibri" w:hAnsi="Calibri"/>
          <w:b/>
          <w:i/>
          <w:lang w:val="el-GR"/>
        </w:rPr>
        <w:t xml:space="preserve"> Θ.,</w:t>
      </w:r>
      <w:r w:rsidRPr="00212E09">
        <w:rPr>
          <w:rFonts w:ascii="Calibri" w:hAnsi="Calibri"/>
          <w:lang w:val="el-GR"/>
        </w:rPr>
        <w:t xml:space="preserve"> «Πρόσωπα» και «πράγματα» στο μοντέρνο δίκαιο-(Με αφορμή τη νομική φύση του γεννητικού υλικού), Τιμητικός Τόμος Ι. Μανωλεδάκη, τόμ. ΙΙΙ, Εκδόσεις </w:t>
      </w:r>
      <w:proofErr w:type="spellStart"/>
      <w:r w:rsidRPr="00212E09">
        <w:rPr>
          <w:rFonts w:ascii="Calibri" w:hAnsi="Calibri"/>
          <w:lang w:val="el-GR"/>
        </w:rPr>
        <w:t>Σάκκουλα</w:t>
      </w:r>
      <w:proofErr w:type="spellEnd"/>
      <w:r w:rsidRPr="00212E09">
        <w:rPr>
          <w:rFonts w:ascii="Calibri" w:hAnsi="Calibri"/>
          <w:lang w:val="el-GR"/>
        </w:rPr>
        <w:t>, Αθήνα-Θεσσαλονίκη, 2007, σ. 915,</w:t>
      </w:r>
      <w:r>
        <w:rPr>
          <w:rFonts w:ascii="Calibri" w:hAnsi="Calibri"/>
          <w:lang w:val="el-GR"/>
        </w:rPr>
        <w:t xml:space="preserve"> </w:t>
      </w:r>
      <w:r w:rsidRPr="00CB4503">
        <w:rPr>
          <w:rFonts w:ascii="Calibri" w:hAnsi="Calibri"/>
          <w:b/>
          <w:i/>
          <w:lang w:val="el-GR"/>
        </w:rPr>
        <w:t>Φουντεδάκη Κ.,</w:t>
      </w:r>
      <w:r w:rsidRPr="00CB4503">
        <w:rPr>
          <w:rFonts w:ascii="Calibri" w:hAnsi="Calibri"/>
          <w:lang w:val="el-GR"/>
        </w:rPr>
        <w:t xml:space="preserve"> Σκέψεις αναφορικά με την ιατρική έρευνα στο ανθρώπινο γεννητικό υλικό, </w:t>
      </w:r>
      <w:proofErr w:type="spellStart"/>
      <w:r w:rsidRPr="00CB4503">
        <w:rPr>
          <w:rFonts w:ascii="Calibri" w:hAnsi="Calibri"/>
          <w:lang w:val="el-GR"/>
        </w:rPr>
        <w:t>ΕφΑΔ</w:t>
      </w:r>
      <w:proofErr w:type="spellEnd"/>
      <w:r w:rsidRPr="00CB4503">
        <w:rPr>
          <w:rFonts w:ascii="Calibri" w:hAnsi="Calibri"/>
          <w:lang w:val="el-GR"/>
        </w:rPr>
        <w:t xml:space="preserve"> 2010, σ. 875 </w:t>
      </w:r>
      <w:proofErr w:type="spellStart"/>
      <w:r w:rsidRPr="00CB4503">
        <w:rPr>
          <w:rFonts w:ascii="Calibri" w:hAnsi="Calibri"/>
          <w:lang w:val="el-GR"/>
        </w:rPr>
        <w:t>επ</w:t>
      </w:r>
      <w:proofErr w:type="spellEnd"/>
      <w:r w:rsidRPr="00CB4503">
        <w:rPr>
          <w:rFonts w:ascii="Calibri" w:hAnsi="Calibri"/>
          <w:lang w:val="el-GR"/>
        </w:rPr>
        <w:t>.</w:t>
      </w:r>
    </w:p>
  </w:footnote>
  <w:footnote w:id="10">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b/>
          <w:i/>
          <w:lang w:val="el-GR"/>
        </w:rPr>
        <w:t>Φουντεδάκη Κ.,</w:t>
      </w:r>
      <w:r w:rsidRPr="00212E09">
        <w:rPr>
          <w:rFonts w:ascii="Calibri" w:hAnsi="Calibri"/>
          <w:lang w:val="el-GR"/>
        </w:rPr>
        <w:t xml:space="preserve"> </w:t>
      </w:r>
      <w:r>
        <w:rPr>
          <w:rFonts w:ascii="Calibri" w:hAnsi="Calibri"/>
          <w:lang w:val="el-GR"/>
        </w:rPr>
        <w:t>Ζ</w:t>
      </w:r>
      <w:r w:rsidRPr="00212E09">
        <w:rPr>
          <w:rFonts w:ascii="Calibri" w:hAnsi="Calibri"/>
          <w:lang w:val="el-GR"/>
        </w:rPr>
        <w:t xml:space="preserve">ητήματα από τη διάθεση γεννητικού υλικού» σε Ιατρική υποβοήθηση στην ανθρώπινη αναπαραγωγή: 10 χρόνια εφαρμογής του ν. 3089/2002, Δημοσιεύματα Ιατρικού Δικαίου και Βιοηθικής, τόμ. 15,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 – Θεσσαλονίκη, 2013, σελ. 167 </w:t>
      </w:r>
      <w:proofErr w:type="spellStart"/>
      <w:r w:rsidRPr="00212E09">
        <w:rPr>
          <w:rFonts w:ascii="Calibri" w:hAnsi="Calibri"/>
          <w:lang w:val="el-GR"/>
        </w:rPr>
        <w:t>επ</w:t>
      </w:r>
      <w:proofErr w:type="spellEnd"/>
      <w:r w:rsidRPr="00212E09">
        <w:rPr>
          <w:rFonts w:ascii="Calibri" w:hAnsi="Calibri"/>
          <w:lang w:val="el-GR"/>
        </w:rPr>
        <w:t xml:space="preserve">. </w:t>
      </w:r>
    </w:p>
  </w:footnote>
  <w:footnote w:id="11">
    <w:p w:rsidR="00944D9D" w:rsidRPr="00944D9D" w:rsidRDefault="00944D9D" w:rsidP="00944D9D">
      <w:pPr>
        <w:pStyle w:val="FootnoteText"/>
        <w:jc w:val="both"/>
        <w:rPr>
          <w:lang w:val="el-GR"/>
        </w:rPr>
      </w:pPr>
      <w:r>
        <w:rPr>
          <w:rStyle w:val="FootnoteReference"/>
        </w:rPr>
        <w:footnoteRef/>
      </w:r>
      <w:r w:rsidRPr="00944D9D">
        <w:rPr>
          <w:lang w:val="el-GR"/>
        </w:rPr>
        <w:t xml:space="preserve"> </w:t>
      </w:r>
      <w:r>
        <w:rPr>
          <w:lang w:val="el-GR"/>
        </w:rPr>
        <w:t>Δεν αποκλείεται συχνά οι γιατροί στην πράξη να έρχονται αντιμέτωποι με περιπτώσεις που είτε ο δότης είτε η δότρια του γεννητικού υλικού ενημερώνουν το γιατρό ότι ο/η σύζυγος/σύντροφος της/του δε γνωρίζει για τη δωρεά του γεννητικού υλικού.</w:t>
      </w:r>
    </w:p>
  </w:footnote>
  <w:footnote w:id="12">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Π.χ. ο δότης σπέρματος μπορεί εκούσια να αναγνωρίσει το παιδί με τη συναίνεση της μητέρας, βλ. </w:t>
      </w:r>
      <w:proofErr w:type="spellStart"/>
      <w:r w:rsidRPr="00212E09">
        <w:rPr>
          <w:rFonts w:ascii="Calibri" w:hAnsi="Calibri"/>
          <w:b/>
          <w:i/>
          <w:lang w:val="el-GR"/>
        </w:rPr>
        <w:t>Κουνουγέρη-Μανωλεδάκη</w:t>
      </w:r>
      <w:proofErr w:type="spellEnd"/>
      <w:r w:rsidRPr="00212E09">
        <w:rPr>
          <w:rFonts w:ascii="Calibri" w:hAnsi="Calibri"/>
          <w:b/>
          <w:i/>
          <w:lang w:val="el-GR"/>
        </w:rPr>
        <w:t xml:space="preserve"> Ε.</w:t>
      </w:r>
      <w:r w:rsidRPr="00212E09">
        <w:rPr>
          <w:rFonts w:ascii="Calibri" w:hAnsi="Calibri"/>
          <w:lang w:val="el-GR"/>
        </w:rPr>
        <w:t xml:space="preserve">, Οικογενειακό Δίκαιο, τόμ. ΙΙ,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 – Θεσσαλονίκη, 2012, σελ. 169 </w:t>
      </w:r>
      <w:proofErr w:type="spellStart"/>
      <w:r w:rsidRPr="00212E09">
        <w:rPr>
          <w:rFonts w:ascii="Calibri" w:hAnsi="Calibri"/>
          <w:lang w:val="el-GR"/>
        </w:rPr>
        <w:t>επ</w:t>
      </w:r>
      <w:proofErr w:type="spellEnd"/>
      <w:r w:rsidRPr="00212E09">
        <w:rPr>
          <w:rFonts w:ascii="Calibri" w:hAnsi="Calibri"/>
          <w:lang w:val="el-GR"/>
        </w:rPr>
        <w:t xml:space="preserve">., ή η δότρια του ωαρίου που είναι και παρένθετη μητέρα μπορεί δικαστικά </w:t>
      </w:r>
      <w:r w:rsidRPr="00940093">
        <w:rPr>
          <w:rFonts w:ascii="Calibri" w:hAnsi="Calibri"/>
          <w:lang w:val="el-GR"/>
        </w:rPr>
        <w:t>κατ’ ά</w:t>
      </w:r>
      <w:r w:rsidRPr="00212E09">
        <w:rPr>
          <w:rFonts w:ascii="Calibri" w:hAnsi="Calibri"/>
          <w:lang w:val="el-GR"/>
        </w:rPr>
        <w:t>ρθρο 1458 και 1464 §2 ΑΚ να πετύχει την αναγνώριση της μητρότ</w:t>
      </w:r>
      <w:r>
        <w:rPr>
          <w:rFonts w:ascii="Calibri" w:hAnsi="Calibri"/>
          <w:lang w:val="el-GR"/>
        </w:rPr>
        <w:t xml:space="preserve">ητάς της. </w:t>
      </w:r>
    </w:p>
  </w:footnote>
  <w:footnote w:id="13">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Για τη νομική φύση του σπέρματος και το ωαρίου ως πράγματος και στοιχείου της προσωπικότητας των δοτών του βλ. ενδεικτικά: </w:t>
      </w:r>
      <w:proofErr w:type="spellStart"/>
      <w:r w:rsidRPr="00212E09">
        <w:rPr>
          <w:rFonts w:ascii="Calibri" w:hAnsi="Calibri"/>
          <w:b/>
          <w:i/>
          <w:lang w:val="el-GR"/>
        </w:rPr>
        <w:t>Κουνουγέρη-Μανωλεδάκη</w:t>
      </w:r>
      <w:proofErr w:type="spellEnd"/>
      <w:r w:rsidRPr="00212E09">
        <w:rPr>
          <w:rFonts w:ascii="Calibri" w:hAnsi="Calibri"/>
          <w:b/>
          <w:i/>
          <w:lang w:val="el-GR"/>
        </w:rPr>
        <w:t xml:space="preserve"> Ε.,</w:t>
      </w:r>
      <w:r w:rsidRPr="00212E09">
        <w:rPr>
          <w:rFonts w:ascii="Calibri" w:hAnsi="Calibri"/>
          <w:lang w:val="el-GR"/>
        </w:rPr>
        <w:t xml:space="preserve"> Σπέρμα, ωάριο και γονιμοποιημένο ωάριο που βρίσκονται έξω από το ανθρώπινο σώμα—Η νομική τους φύση και μεταχείριση κατά το αστικό δίκαιο (Προβλήματα της εξωσωματικής γονιμοποίησης), Αρμ 1999, σ. 466 </w:t>
      </w:r>
      <w:proofErr w:type="spellStart"/>
      <w:r w:rsidRPr="00212E09">
        <w:rPr>
          <w:rFonts w:ascii="Calibri" w:hAnsi="Calibri"/>
          <w:lang w:val="el-GR"/>
        </w:rPr>
        <w:t>επ</w:t>
      </w:r>
      <w:proofErr w:type="spellEnd"/>
      <w:r w:rsidRPr="00212E09">
        <w:rPr>
          <w:rFonts w:ascii="Calibri" w:hAnsi="Calibri"/>
          <w:lang w:val="el-GR"/>
        </w:rPr>
        <w:t xml:space="preserve">., καθώς και </w:t>
      </w:r>
      <w:proofErr w:type="spellStart"/>
      <w:r w:rsidRPr="00212E09">
        <w:rPr>
          <w:rFonts w:ascii="Calibri" w:hAnsi="Calibri"/>
          <w:b/>
          <w:i/>
          <w:lang w:val="el-GR"/>
        </w:rPr>
        <w:t>Παπαχρίστου</w:t>
      </w:r>
      <w:proofErr w:type="spellEnd"/>
      <w:r w:rsidRPr="00212E09">
        <w:rPr>
          <w:rFonts w:ascii="Calibri" w:hAnsi="Calibri"/>
          <w:b/>
          <w:i/>
          <w:lang w:val="el-GR"/>
        </w:rPr>
        <w:t xml:space="preserve"> Θ.,</w:t>
      </w:r>
      <w:r w:rsidRPr="00212E09">
        <w:rPr>
          <w:rFonts w:ascii="Calibri" w:hAnsi="Calibri"/>
          <w:lang w:val="el-GR"/>
        </w:rPr>
        <w:t xml:space="preserve"> «Πρόσωπα» και «πράγματα» στο μοντέρνο δίκαιο-(Με αφορμή τη νομική φύση του γεννητικού υλικού), Τιμητικός Τόμος Ι. Μανωλεδάκη, τόμ. ΙΙΙ,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Αθήνα-Θεσσαλονίκη, 2007, σ. 915, </w:t>
      </w:r>
      <w:r w:rsidRPr="00212E09">
        <w:rPr>
          <w:rFonts w:ascii="Calibri" w:hAnsi="Calibri"/>
          <w:b/>
          <w:i/>
          <w:lang w:val="el-GR"/>
        </w:rPr>
        <w:t xml:space="preserve">Τροκάνα Θ., </w:t>
      </w:r>
      <w:r w:rsidRPr="00212E09">
        <w:rPr>
          <w:rFonts w:ascii="Calibri" w:hAnsi="Calibri"/>
          <w:lang w:val="el-GR"/>
        </w:rPr>
        <w:t xml:space="preserve">Ανθρώπινη αναπαραγωγή. Ιδιωτική αυτονομία και τα όριά της, Δημοσιεύματα Ιατρικού Δικαίου και Βιοηθικής, </w:t>
      </w:r>
      <w:proofErr w:type="spellStart"/>
      <w:r w:rsidRPr="00212E09">
        <w:rPr>
          <w:rFonts w:ascii="Calibri" w:hAnsi="Calibri"/>
          <w:lang w:val="el-GR"/>
        </w:rPr>
        <w:t>τόμ</w:t>
      </w:r>
      <w:proofErr w:type="spellEnd"/>
      <w:r w:rsidRPr="00212E09">
        <w:rPr>
          <w:rFonts w:ascii="Calibri" w:hAnsi="Calibri"/>
          <w:lang w:val="el-GR"/>
        </w:rPr>
        <w:t xml:space="preserve"> 13,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 – Θεσσαλονίκη, 2011, σελ. 256 </w:t>
      </w:r>
      <w:proofErr w:type="spellStart"/>
      <w:r w:rsidRPr="00212E09">
        <w:rPr>
          <w:rFonts w:ascii="Calibri" w:hAnsi="Calibri"/>
          <w:lang w:val="el-GR"/>
        </w:rPr>
        <w:t>επ</w:t>
      </w:r>
      <w:proofErr w:type="spellEnd"/>
      <w:r w:rsidRPr="00212E09">
        <w:rPr>
          <w:rFonts w:ascii="Calibri" w:hAnsi="Calibri"/>
          <w:b/>
          <w:i/>
          <w:lang w:val="el-GR"/>
        </w:rPr>
        <w:t>., Φουντεδάκη Κ.,</w:t>
      </w:r>
      <w:r w:rsidRPr="00212E09">
        <w:rPr>
          <w:rFonts w:ascii="Calibri" w:hAnsi="Calibri"/>
          <w:lang w:val="el-GR"/>
        </w:rPr>
        <w:t xml:space="preserve"> Ανθρώπινη αναπαραγωγή και αστική ιατρική ευθύνη, Δημοσιεύματα Ιατρικού Δικαίου και Βιοηθικής, τόμ. 4,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Αθήνα-Θεσσαλονίκη, 2007, </w:t>
      </w:r>
      <w:proofErr w:type="spellStart"/>
      <w:r w:rsidRPr="00212E09">
        <w:rPr>
          <w:rFonts w:ascii="Calibri" w:hAnsi="Calibri"/>
          <w:lang w:val="el-GR"/>
        </w:rPr>
        <w:t>σελ</w:t>
      </w:r>
      <w:proofErr w:type="spellEnd"/>
      <w:r w:rsidRPr="00212E09">
        <w:rPr>
          <w:rFonts w:ascii="Calibri" w:hAnsi="Calibri"/>
          <w:lang w:val="el-GR"/>
        </w:rPr>
        <w:t xml:space="preserve"> 192 - Βλ. επίσης, </w:t>
      </w:r>
      <w:r w:rsidRPr="00212E09">
        <w:rPr>
          <w:rFonts w:ascii="Calibri" w:hAnsi="Calibri"/>
          <w:b/>
          <w:i/>
          <w:lang w:val="el-GR"/>
        </w:rPr>
        <w:t>Καϊάφα-</w:t>
      </w:r>
      <w:proofErr w:type="spellStart"/>
      <w:r w:rsidRPr="00212E09">
        <w:rPr>
          <w:rFonts w:ascii="Calibri" w:hAnsi="Calibri"/>
          <w:b/>
          <w:i/>
          <w:lang w:val="el-GR"/>
        </w:rPr>
        <w:t>Γκμπάντι</w:t>
      </w:r>
      <w:proofErr w:type="spellEnd"/>
      <w:r w:rsidRPr="00212E09">
        <w:rPr>
          <w:rFonts w:ascii="Calibri" w:hAnsi="Calibri"/>
          <w:b/>
          <w:i/>
          <w:lang w:val="el-GR"/>
        </w:rPr>
        <w:t xml:space="preserve"> Μ.,</w:t>
      </w:r>
      <w:r w:rsidRPr="00212E09">
        <w:rPr>
          <w:rFonts w:ascii="Calibri" w:hAnsi="Calibri"/>
          <w:lang w:val="el-GR"/>
        </w:rPr>
        <w:t xml:space="preserve"> «Οι ποινικές διατάξεις του ν. 3305/2005: Συμβολικό ποινικό δίκαιο για τις καταχρήσεις της βιοϊατρικής στην ανθρώπινη αναπαραγωγή;» σε: Δημοσιεύματα Ιατρικού Δικαίου και Βιοηθικής, τόμ. 2 «Ζητήματα βιοτεχνολογίας—Κλωνοποίηση»,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Αθήνα-Θεσσαλονίκη, 2006, σ. 79 </w:t>
      </w:r>
      <w:proofErr w:type="spellStart"/>
      <w:r w:rsidRPr="00212E09">
        <w:rPr>
          <w:rFonts w:ascii="Calibri" w:hAnsi="Calibri"/>
          <w:lang w:val="el-GR"/>
        </w:rPr>
        <w:t>επ</w:t>
      </w:r>
      <w:proofErr w:type="spellEnd"/>
      <w:r w:rsidRPr="00212E09">
        <w:rPr>
          <w:rFonts w:ascii="Calibri" w:hAnsi="Calibri"/>
          <w:lang w:val="el-GR"/>
        </w:rPr>
        <w:t xml:space="preserve">., </w:t>
      </w:r>
      <w:proofErr w:type="spellStart"/>
      <w:r w:rsidRPr="00CB4503">
        <w:rPr>
          <w:rFonts w:ascii="Calibri" w:hAnsi="Calibri"/>
          <w:b/>
          <w:i/>
          <w:lang w:val="el-GR"/>
        </w:rPr>
        <w:t>Μηλαπίδου</w:t>
      </w:r>
      <w:proofErr w:type="spellEnd"/>
      <w:r w:rsidRPr="00CB4503">
        <w:rPr>
          <w:rFonts w:ascii="Calibri" w:hAnsi="Calibri"/>
          <w:b/>
          <w:i/>
          <w:lang w:val="el-GR"/>
        </w:rPr>
        <w:t xml:space="preserve"> Μ.,</w:t>
      </w:r>
      <w:r>
        <w:rPr>
          <w:rFonts w:ascii="Calibri" w:hAnsi="Calibri"/>
          <w:b/>
          <w:i/>
          <w:lang w:val="el-GR"/>
        </w:rPr>
        <w:t xml:space="preserve"> </w:t>
      </w:r>
      <w:r w:rsidRPr="00ED2574">
        <w:rPr>
          <w:rFonts w:ascii="Calibri" w:hAnsi="Calibri"/>
          <w:lang w:val="el-GR"/>
        </w:rPr>
        <w:t>Σωματική ακεραιότητα &amp; υποβοηθούμενη αναπαραγωγή—Η ποινική ευθύνη στο πλαίσιο της θεραπευτικής αγωγής, Δημοσιεύματα Ια</w:t>
      </w:r>
      <w:r>
        <w:rPr>
          <w:rFonts w:ascii="Calibri" w:hAnsi="Calibri"/>
          <w:lang w:val="el-GR"/>
        </w:rPr>
        <w:t>τρικού Δικαίου και Βιοηθικής, τό</w:t>
      </w:r>
      <w:r w:rsidRPr="00ED2574">
        <w:rPr>
          <w:rFonts w:ascii="Calibri" w:hAnsi="Calibri"/>
          <w:lang w:val="el-GR"/>
        </w:rPr>
        <w:t xml:space="preserve">μ. 14, Εκδόσεις </w:t>
      </w:r>
      <w:proofErr w:type="spellStart"/>
      <w:r w:rsidRPr="00ED2574">
        <w:rPr>
          <w:rFonts w:ascii="Calibri" w:hAnsi="Calibri"/>
          <w:lang w:val="el-GR"/>
        </w:rPr>
        <w:t>Σάκκουλα</w:t>
      </w:r>
      <w:proofErr w:type="spellEnd"/>
      <w:r w:rsidRPr="00ED2574">
        <w:rPr>
          <w:rFonts w:ascii="Calibri" w:hAnsi="Calibri"/>
          <w:lang w:val="el-GR"/>
        </w:rPr>
        <w:t>, Αθήνα Θεσσαλονίκη 2011, σ</w:t>
      </w:r>
      <w:r>
        <w:rPr>
          <w:rFonts w:ascii="Calibri" w:hAnsi="Calibri"/>
          <w:lang w:val="el-GR"/>
        </w:rPr>
        <w:t>ελ</w:t>
      </w:r>
      <w:r w:rsidRPr="00F411F2">
        <w:rPr>
          <w:rFonts w:ascii="Calibri" w:hAnsi="Calibri"/>
          <w:lang w:val="el-GR"/>
        </w:rPr>
        <w:t xml:space="preserve">. </w:t>
      </w:r>
      <w:r>
        <w:rPr>
          <w:rFonts w:ascii="Calibri" w:hAnsi="Calibri"/>
          <w:lang w:val="el-GR"/>
        </w:rPr>
        <w:t xml:space="preserve">111 </w:t>
      </w:r>
      <w:proofErr w:type="spellStart"/>
      <w:r>
        <w:rPr>
          <w:rFonts w:ascii="Calibri" w:hAnsi="Calibri"/>
          <w:lang w:val="el-GR"/>
        </w:rPr>
        <w:t>επ</w:t>
      </w:r>
      <w:proofErr w:type="spellEnd"/>
      <w:r>
        <w:rPr>
          <w:rFonts w:ascii="Calibri" w:hAnsi="Calibri"/>
          <w:lang w:val="el-GR"/>
        </w:rPr>
        <w:t xml:space="preserve">., </w:t>
      </w:r>
      <w:r w:rsidRPr="00212E09">
        <w:rPr>
          <w:rFonts w:ascii="Calibri" w:hAnsi="Calibri"/>
          <w:b/>
          <w:i/>
          <w:lang w:val="el-GR"/>
        </w:rPr>
        <w:t>Συμεωνίδου-Καστανίδου Ε.,</w:t>
      </w:r>
      <w:r w:rsidRPr="00212E09">
        <w:rPr>
          <w:rFonts w:ascii="Calibri" w:hAnsi="Calibri"/>
          <w:lang w:val="el-GR"/>
        </w:rPr>
        <w:t xml:space="preserve"> «Το αξιόποινο της αναπαραγωγικής κλωνοποίησης» σε: Δημοσιεύματα Ιατρικού Δικαίου και Βιοηθικής, τόμ. 2 «Ζητήματα βιοτεχνολογίας—Κλωνοποίηση»,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Αθήνα-Θεσσαλονίκη, 2006, σ. 37 </w:t>
      </w:r>
      <w:proofErr w:type="spellStart"/>
      <w:r w:rsidRPr="00212E09">
        <w:rPr>
          <w:rFonts w:ascii="Calibri" w:hAnsi="Calibri"/>
          <w:lang w:val="el-GR"/>
        </w:rPr>
        <w:t>επ</w:t>
      </w:r>
      <w:proofErr w:type="spellEnd"/>
      <w:r w:rsidRPr="00212E09">
        <w:rPr>
          <w:rFonts w:ascii="Calibri" w:hAnsi="Calibri"/>
          <w:lang w:val="el-GR"/>
        </w:rPr>
        <w:t>.</w:t>
      </w:r>
    </w:p>
  </w:footnote>
  <w:footnote w:id="14">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b/>
          <w:i/>
          <w:lang w:val="el-GR"/>
        </w:rPr>
        <w:t>Φουντεδάκη Κ.,</w:t>
      </w:r>
      <w:r>
        <w:rPr>
          <w:rFonts w:ascii="Calibri" w:hAnsi="Calibri"/>
          <w:lang w:val="el-GR"/>
        </w:rPr>
        <w:t xml:space="preserve"> Ζ</w:t>
      </w:r>
      <w:r w:rsidRPr="00212E09">
        <w:rPr>
          <w:rFonts w:ascii="Calibri" w:hAnsi="Calibri"/>
          <w:lang w:val="el-GR"/>
        </w:rPr>
        <w:t xml:space="preserve">ητήματα από τη διάθεση γεννητικού υλικού» σε Ιατρική υποβοήθηση στην ανθρώπινη αναπαραγωγή: 10 χρόνια εφαρμογής του ν. 3089/2002, Δημοσιεύματα Ιατρικού Δικαίου και Βιοηθικής, τόμ. 15,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 – Θεσσαλονίκη, 2013, σελ. 168. </w:t>
      </w:r>
    </w:p>
  </w:footnote>
  <w:footnote w:id="15">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proofErr w:type="spellStart"/>
      <w:r w:rsidRPr="00212E09">
        <w:rPr>
          <w:rFonts w:ascii="Calibri" w:hAnsi="Calibri"/>
          <w:b/>
          <w:i/>
          <w:lang w:val="el-GR"/>
        </w:rPr>
        <w:t>Κουνουγέρη-Μανωλεδάκη</w:t>
      </w:r>
      <w:proofErr w:type="spellEnd"/>
      <w:r w:rsidRPr="00212E09">
        <w:rPr>
          <w:rFonts w:ascii="Calibri" w:hAnsi="Calibri"/>
          <w:b/>
          <w:i/>
          <w:lang w:val="el-GR"/>
        </w:rPr>
        <w:t xml:space="preserve"> Ε.,</w:t>
      </w:r>
      <w:r w:rsidRPr="00212E09">
        <w:rPr>
          <w:rFonts w:ascii="Calibri" w:hAnsi="Calibri"/>
          <w:lang w:val="el-GR"/>
        </w:rPr>
        <w:t xml:space="preserve"> «Εξωσωματική γονιμοποίηση με ξένο γεννητικό υλικό. Ζητήματα Βιοηθικής και Αστικού Δικαίου» σε Ιατρική Υποβοήθηση και Ανθρώπινη Αναπαραγωγή, Εκδόσεις Αντ. Ν </w:t>
      </w:r>
      <w:proofErr w:type="spellStart"/>
      <w:r w:rsidRPr="00212E09">
        <w:rPr>
          <w:rFonts w:ascii="Calibri" w:hAnsi="Calibri"/>
          <w:lang w:val="el-GR"/>
        </w:rPr>
        <w:t>Σάκκουλας</w:t>
      </w:r>
      <w:proofErr w:type="spellEnd"/>
      <w:r w:rsidRPr="00212E09">
        <w:rPr>
          <w:rFonts w:ascii="Calibri" w:hAnsi="Calibri"/>
          <w:lang w:val="el-GR"/>
        </w:rPr>
        <w:t>, 2002, σελ. 61.</w:t>
      </w:r>
    </w:p>
  </w:footnote>
  <w:footnote w:id="16">
    <w:p w:rsidR="009F0377" w:rsidRPr="009F0377" w:rsidRDefault="009F0377" w:rsidP="00944D9D">
      <w:pPr>
        <w:pStyle w:val="FootnoteText"/>
        <w:jc w:val="both"/>
        <w:rPr>
          <w:lang w:val="el-GR"/>
        </w:rPr>
      </w:pPr>
      <w:r>
        <w:rPr>
          <w:rStyle w:val="FootnoteReference"/>
        </w:rPr>
        <w:footnoteRef/>
      </w:r>
      <w:r w:rsidRPr="009F0377">
        <w:rPr>
          <w:lang w:val="el-GR"/>
        </w:rPr>
        <w:t xml:space="preserve"> </w:t>
      </w:r>
      <w:r>
        <w:rPr>
          <w:lang w:val="el-GR"/>
        </w:rPr>
        <w:t xml:space="preserve">Έτσι και </w:t>
      </w:r>
      <w:proofErr w:type="spellStart"/>
      <w:r w:rsidR="00EB01D5" w:rsidRPr="00212E09">
        <w:rPr>
          <w:rFonts w:ascii="Calibri" w:hAnsi="Calibri"/>
          <w:b/>
          <w:i/>
          <w:lang w:val="el-GR"/>
        </w:rPr>
        <w:t>Κουνουγέρη-Μανωλεδάκη</w:t>
      </w:r>
      <w:proofErr w:type="spellEnd"/>
      <w:r w:rsidR="00EB01D5" w:rsidRPr="00212E09">
        <w:rPr>
          <w:rFonts w:ascii="Calibri" w:hAnsi="Calibri"/>
          <w:b/>
          <w:i/>
          <w:lang w:val="el-GR"/>
        </w:rPr>
        <w:t xml:space="preserve"> Ε.</w:t>
      </w:r>
      <w:r w:rsidR="00EB01D5" w:rsidRPr="00212E09">
        <w:rPr>
          <w:rFonts w:ascii="Calibri" w:hAnsi="Calibri"/>
          <w:lang w:val="el-GR"/>
        </w:rPr>
        <w:t xml:space="preserve">, Οικογενειακό Δίκαιο, </w:t>
      </w:r>
      <w:proofErr w:type="spellStart"/>
      <w:r w:rsidR="00EB01D5" w:rsidRPr="00212E09">
        <w:rPr>
          <w:rFonts w:ascii="Calibri" w:hAnsi="Calibri"/>
          <w:lang w:val="el-GR"/>
        </w:rPr>
        <w:t>τόμ</w:t>
      </w:r>
      <w:proofErr w:type="spellEnd"/>
      <w:r w:rsidR="00EB01D5" w:rsidRPr="00212E09">
        <w:rPr>
          <w:rFonts w:ascii="Calibri" w:hAnsi="Calibri"/>
          <w:lang w:val="el-GR"/>
        </w:rPr>
        <w:t xml:space="preserve">. ΙΙ, Εκδόσεις </w:t>
      </w:r>
      <w:proofErr w:type="spellStart"/>
      <w:r w:rsidR="00EB01D5" w:rsidRPr="00212E09">
        <w:rPr>
          <w:rFonts w:ascii="Calibri" w:hAnsi="Calibri"/>
          <w:lang w:val="el-GR"/>
        </w:rPr>
        <w:t>Σάκκουλα</w:t>
      </w:r>
      <w:proofErr w:type="spellEnd"/>
      <w:r w:rsidR="00EB01D5" w:rsidRPr="00212E09">
        <w:rPr>
          <w:rFonts w:ascii="Calibri" w:hAnsi="Calibri"/>
          <w:lang w:val="el-GR"/>
        </w:rPr>
        <w:t>, Αθήνα –</w:t>
      </w:r>
      <w:r w:rsidR="00EB01D5">
        <w:rPr>
          <w:rFonts w:ascii="Calibri" w:hAnsi="Calibri"/>
          <w:lang w:val="el-GR"/>
        </w:rPr>
        <w:t xml:space="preserve"> Θεσσαλονίκη, 2012, σελ. 76-77 κατά την ανάλυση της προγενέστερης μορφής του άρθρου 8 §2 του ν. 3305/2005.</w:t>
      </w:r>
    </w:p>
  </w:footnote>
  <w:footnote w:id="17">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περίπτωση α΄ της § 5 του άρθρου 8 του ν.3305/2005 στην προγενέστερη μορφή της είχε ως εξής: </w:t>
      </w:r>
      <w:r w:rsidRPr="00212E09">
        <w:rPr>
          <w:rFonts w:ascii="Calibri" w:hAnsi="Calibri"/>
          <w:i/>
          <w:lang w:val="el-GR"/>
        </w:rPr>
        <w:t>« … α. οι ιατρικές, εργαστηριακές και νοσηλευτικές δαπάνες πριν, κατά και μετά τη λήψη των γαμετών,…»</w:t>
      </w:r>
    </w:p>
  </w:footnote>
  <w:footnote w:id="18">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περίπτωση γ΄ της § 5 του άρθρου 8 του ν.3305/2005 στην προγενέστερη μορφή της είχε ως εξής: </w:t>
      </w:r>
      <w:r w:rsidRPr="00212E09">
        <w:rPr>
          <w:rFonts w:ascii="Calibri" w:hAnsi="Calibri"/>
          <w:i/>
          <w:lang w:val="el-GR"/>
        </w:rPr>
        <w:t>«…γ. κάθε θετική ζημία του δότη εξαιτίας αποχής από την εργασία του, καθώς και οι αμοιβές για εξαρτημένη εργασία που ο υποψήφιος δότης στερήθηκε εξαιτίας της απουσίας του για την προετοιμασία και πραγματοποίηση της λήψης των γαμετών.</w:t>
      </w:r>
    </w:p>
    <w:p w:rsidR="003C45B3" w:rsidRPr="00212E09" w:rsidRDefault="003C45B3" w:rsidP="00944D9D">
      <w:pPr>
        <w:pStyle w:val="FootnoteText"/>
        <w:jc w:val="both"/>
        <w:rPr>
          <w:rFonts w:ascii="Calibri" w:hAnsi="Calibri"/>
          <w:i/>
          <w:lang w:val="el-GR"/>
        </w:rPr>
      </w:pPr>
      <w:r w:rsidRPr="00212E09">
        <w:rPr>
          <w:rFonts w:ascii="Calibri" w:hAnsi="Calibri"/>
          <w:i/>
          <w:lang w:val="el-GR"/>
        </w:rPr>
        <w:t>Το ύψος των καλυπτόμενων δαπανών και της αποζημιώσεως καθορίζεται με απόφαση της Αρχής.»</w:t>
      </w:r>
    </w:p>
  </w:footnote>
  <w:footnote w:id="19">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Βλ. </w:t>
      </w:r>
      <w:r w:rsidR="00EB1670">
        <w:rPr>
          <w:rFonts w:ascii="Calibri" w:hAnsi="Calibri"/>
          <w:lang w:val="el-GR"/>
        </w:rPr>
        <w:t xml:space="preserve">την </w:t>
      </w:r>
      <w:r w:rsidRPr="00212E09">
        <w:rPr>
          <w:rFonts w:ascii="Calibri" w:hAnsi="Calibri"/>
          <w:lang w:val="el-GR"/>
        </w:rPr>
        <w:t>Αιτιολογική έκθεση του ν. 4272/2014</w:t>
      </w:r>
      <w:r>
        <w:rPr>
          <w:rFonts w:ascii="Calibri" w:hAnsi="Calibri"/>
          <w:lang w:val="el-GR"/>
        </w:rPr>
        <w:t>,</w:t>
      </w:r>
      <w:r w:rsidRPr="00212E09">
        <w:rPr>
          <w:rFonts w:ascii="Calibri" w:hAnsi="Calibri"/>
          <w:lang w:val="el-GR"/>
        </w:rPr>
        <w:t xml:space="preserve"> σελ. 8.</w:t>
      </w:r>
    </w:p>
  </w:footnote>
  <w:footnote w:id="20">
    <w:p w:rsidR="00A924EA" w:rsidRPr="00A924EA" w:rsidRDefault="00A924EA" w:rsidP="00944D9D">
      <w:pPr>
        <w:pStyle w:val="FootnoteText"/>
        <w:jc w:val="both"/>
        <w:rPr>
          <w:lang w:val="el-GR"/>
        </w:rPr>
      </w:pPr>
      <w:r>
        <w:rPr>
          <w:rStyle w:val="FootnoteReference"/>
        </w:rPr>
        <w:footnoteRef/>
      </w:r>
      <w:r w:rsidRPr="00A924EA">
        <w:rPr>
          <w:lang w:val="el-GR"/>
        </w:rPr>
        <w:t xml:space="preserve"> </w:t>
      </w:r>
      <w:r>
        <w:rPr>
          <w:lang w:val="el-GR"/>
        </w:rPr>
        <w:t>Άποψη που είναι μάλλον υπερβολική (ειδικά στην περίπτωση της δωρεάς σπέρματος) και λειτουργεί απλά ως αιτιολογία για τη χορήγηση της εν λόγω αποζημίωσης.</w:t>
      </w:r>
    </w:p>
  </w:footnote>
  <w:footnote w:id="21">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proofErr w:type="spellStart"/>
      <w:r w:rsidRPr="00B22CC0">
        <w:rPr>
          <w:rFonts w:ascii="Calibri" w:hAnsi="Calibri"/>
          <w:b/>
          <w:i/>
          <w:lang w:val="el-GR"/>
        </w:rPr>
        <w:t>Pfeffer</w:t>
      </w:r>
      <w:proofErr w:type="spellEnd"/>
      <w:r w:rsidRPr="00B22CC0">
        <w:rPr>
          <w:rFonts w:ascii="Calibri" w:hAnsi="Calibri"/>
          <w:b/>
          <w:i/>
          <w:lang w:val="el-GR"/>
        </w:rPr>
        <w:t xml:space="preserve"> N.,</w:t>
      </w:r>
      <w:r w:rsidRPr="001A3970">
        <w:rPr>
          <w:rFonts w:ascii="Calibri" w:hAnsi="Calibri"/>
          <w:lang w:val="el-GR"/>
        </w:rPr>
        <w:t xml:space="preserve"> </w:t>
      </w:r>
      <w:proofErr w:type="spellStart"/>
      <w:r w:rsidRPr="001A3970">
        <w:rPr>
          <w:rFonts w:ascii="Calibri" w:hAnsi="Calibri"/>
          <w:lang w:val="el-GR"/>
        </w:rPr>
        <w:t>Older</w:t>
      </w:r>
      <w:proofErr w:type="spellEnd"/>
      <w:r w:rsidRPr="001A3970">
        <w:rPr>
          <w:rFonts w:ascii="Calibri" w:hAnsi="Calibri"/>
          <w:lang w:val="el-GR"/>
        </w:rPr>
        <w:t xml:space="preserve"> </w:t>
      </w:r>
      <w:proofErr w:type="spellStart"/>
      <w:r w:rsidRPr="001A3970">
        <w:rPr>
          <w:rFonts w:ascii="Calibri" w:hAnsi="Calibri"/>
          <w:lang w:val="el-GR"/>
        </w:rPr>
        <w:t>mothers</w:t>
      </w:r>
      <w:proofErr w:type="spellEnd"/>
      <w:r w:rsidRPr="001A3970">
        <w:rPr>
          <w:rFonts w:ascii="Calibri" w:hAnsi="Calibri"/>
          <w:lang w:val="el-GR"/>
        </w:rPr>
        <w:t xml:space="preserve"> and </w:t>
      </w:r>
      <w:proofErr w:type="spellStart"/>
      <w:r w:rsidRPr="001A3970">
        <w:rPr>
          <w:rFonts w:ascii="Calibri" w:hAnsi="Calibri"/>
          <w:lang w:val="el-GR"/>
        </w:rPr>
        <w:t>global</w:t>
      </w:r>
      <w:proofErr w:type="spellEnd"/>
      <w:r w:rsidRPr="001A3970">
        <w:rPr>
          <w:rFonts w:ascii="Calibri" w:hAnsi="Calibri"/>
          <w:lang w:val="el-GR"/>
        </w:rPr>
        <w:t>/</w:t>
      </w:r>
      <w:proofErr w:type="spellStart"/>
      <w:r w:rsidRPr="001A3970">
        <w:rPr>
          <w:rFonts w:ascii="Calibri" w:hAnsi="Calibri"/>
          <w:lang w:val="el-GR"/>
        </w:rPr>
        <w:t>national</w:t>
      </w:r>
      <w:proofErr w:type="spellEnd"/>
      <w:r w:rsidRPr="001A3970">
        <w:rPr>
          <w:rFonts w:ascii="Calibri" w:hAnsi="Calibri"/>
          <w:lang w:val="el-GR"/>
        </w:rPr>
        <w:t xml:space="preserve"> </w:t>
      </w:r>
      <w:proofErr w:type="spellStart"/>
      <w:r w:rsidRPr="001A3970">
        <w:rPr>
          <w:rFonts w:ascii="Calibri" w:hAnsi="Calibri"/>
          <w:lang w:val="el-GR"/>
        </w:rPr>
        <w:t>responsibilities</w:t>
      </w:r>
      <w:proofErr w:type="spellEnd"/>
      <w:r w:rsidRPr="001A3970">
        <w:rPr>
          <w:rFonts w:ascii="Calibri" w:hAnsi="Calibri"/>
          <w:lang w:val="el-GR"/>
        </w:rPr>
        <w:t xml:space="preserve">, </w:t>
      </w:r>
      <w:proofErr w:type="spellStart"/>
      <w:r w:rsidRPr="001A3970">
        <w:rPr>
          <w:rFonts w:ascii="Calibri" w:hAnsi="Calibri"/>
          <w:lang w:val="el-GR"/>
        </w:rPr>
        <w:t>Bionews</w:t>
      </w:r>
      <w:proofErr w:type="spellEnd"/>
      <w:r w:rsidRPr="001A3970">
        <w:rPr>
          <w:rFonts w:ascii="Calibri" w:hAnsi="Calibri"/>
          <w:lang w:val="el-GR"/>
        </w:rPr>
        <w:t xml:space="preserve">, (08-02-2010), www.bionews.org.uk/page_53936.asp, όπου παρουσιάζεται η ραγδαία αύξηση των κυκλωμάτων εμπορίας ωαρίων λόγω των αυξημένων αναγκών σε ωάρια εξαιτίας της προχωρημένης ηλικίας στην οποία αποφασίζουν πια οι γυναίκες να τεκνοποιήσουν—Έτσι και www.in.gr/news/article.asp?lngEntityID=911731, 19-06-2008 και ΤΑ ΝΕΑ Online, www.tanea.gr//Article.aspx?d=20080620&amp;nid=8931587&amp;sn=&amp;spid=876, όπου γίνεται αναφορά σε εξάρθρωση κυκλώματος εμπορίας ανθρώπινων ωαρίων στη χώρα μας, </w:t>
      </w:r>
      <w:r w:rsidRPr="00B22CC0">
        <w:rPr>
          <w:rFonts w:ascii="Calibri" w:hAnsi="Calibri"/>
          <w:b/>
          <w:i/>
          <w:lang w:val="el-GR"/>
        </w:rPr>
        <w:t>Ελληνική Εθνική Επιτροπή Βιοηθικής,</w:t>
      </w:r>
      <w:r w:rsidRPr="001A3970">
        <w:rPr>
          <w:rFonts w:ascii="Calibri" w:hAnsi="Calibri"/>
          <w:lang w:val="el-GR"/>
        </w:rPr>
        <w:t xml:space="preserve"> «Κύπρος: Κρούσμα εμπορίας ωαρίων», (02-06-2010), www.bioethics.gr/document.php?category_id=58&amp;document_id=939—Βλ. και EΘΝΟΣ, 07-07-2007, όπου επισημαίνεται ο κίνδυνος να δημιουργηθεί μαύρη αγορά εμπορίας ωαρίων από χώρες του Τρίτου Κόσμου τόσο για την εφαρμογή των μεθόδων ιατρικής υποβοήθησης της αναπαραγωγής όσο και προκειμένου οι ερευνητές βλαστοκυττάρων να έχουν αποθέματα δειγμάτων—Βλ., επίσης, την περίπτωση που είδε το φως της δημοσιότητας και αφορά ελληνοβουλγαρικό κύκλωμα εμπορίας ωαρίων, ΤΑ ΝΕΑ Online, 22-09-2010, www.tanea.gr/default.asp?pid=2&amp;ct=1&amp;artid=4595333 και ΕΛΕΥΘΕΡΟΤΥΠΙΑ, 22-09-2010, www.enet.gr/?i=news.el.article&amp;id=205446</w:t>
      </w:r>
    </w:p>
  </w:footnote>
  <w:footnote w:id="22">
    <w:p w:rsidR="003C45B3" w:rsidRPr="00045CE7" w:rsidRDefault="003C45B3" w:rsidP="00944D9D">
      <w:pPr>
        <w:pStyle w:val="FootnoteText"/>
        <w:jc w:val="both"/>
        <w:rPr>
          <w:rFonts w:ascii="Calibri" w:hAnsi="Calibri"/>
          <w:lang w:val="el-GR"/>
        </w:rPr>
      </w:pPr>
      <w:r>
        <w:rPr>
          <w:rStyle w:val="FootnoteReference"/>
        </w:rPr>
        <w:footnoteRef/>
      </w:r>
      <w:r w:rsidRPr="00045CE7">
        <w:rPr>
          <w:lang w:val="el-GR"/>
        </w:rPr>
        <w:t xml:space="preserve"> </w:t>
      </w:r>
      <w:r>
        <w:rPr>
          <w:lang w:val="el-GR"/>
        </w:rPr>
        <w:t xml:space="preserve">Βλ. τη σχετική ανάλυση για το χαρακτήρα της παραχώρησης του γεννητικού υλικού σε </w:t>
      </w:r>
      <w:proofErr w:type="spellStart"/>
      <w:r w:rsidRPr="00212E09">
        <w:rPr>
          <w:rFonts w:ascii="Calibri" w:hAnsi="Calibri"/>
          <w:b/>
          <w:i/>
          <w:lang w:val="el-GR"/>
        </w:rPr>
        <w:t>Κουνουγέρη-Μανωλεδάκη</w:t>
      </w:r>
      <w:proofErr w:type="spellEnd"/>
      <w:r w:rsidRPr="00212E09">
        <w:rPr>
          <w:rFonts w:ascii="Calibri" w:hAnsi="Calibri"/>
          <w:b/>
          <w:i/>
          <w:lang w:val="el-GR"/>
        </w:rPr>
        <w:t xml:space="preserve"> Ε.</w:t>
      </w:r>
      <w:r w:rsidRPr="00212E09">
        <w:rPr>
          <w:rFonts w:ascii="Calibri" w:hAnsi="Calibri"/>
          <w:lang w:val="el-GR"/>
        </w:rPr>
        <w:t xml:space="preserve">, Οικογενειακό Δίκαιο, τόμ. ΙΙ, Εκδόσεις </w:t>
      </w:r>
      <w:proofErr w:type="spellStart"/>
      <w:r w:rsidRPr="00212E09">
        <w:rPr>
          <w:rFonts w:ascii="Calibri" w:hAnsi="Calibri"/>
          <w:lang w:val="el-GR"/>
        </w:rPr>
        <w:t>Σάκκουλα</w:t>
      </w:r>
      <w:proofErr w:type="spellEnd"/>
      <w:r w:rsidRPr="00212E09">
        <w:rPr>
          <w:rFonts w:ascii="Calibri" w:hAnsi="Calibri"/>
          <w:lang w:val="el-GR"/>
        </w:rPr>
        <w:t>, Αθήνα –</w:t>
      </w:r>
      <w:r>
        <w:rPr>
          <w:rFonts w:ascii="Calibri" w:hAnsi="Calibri"/>
          <w:lang w:val="el-GR"/>
        </w:rPr>
        <w:t xml:space="preserve"> Θεσσαλονίκη, 2012, σελ. 7</w:t>
      </w:r>
      <w:r w:rsidRPr="00212E09">
        <w:rPr>
          <w:rFonts w:ascii="Calibri" w:hAnsi="Calibri"/>
          <w:lang w:val="el-GR"/>
        </w:rPr>
        <w:t>4</w:t>
      </w:r>
      <w:r>
        <w:rPr>
          <w:rFonts w:ascii="Calibri" w:hAnsi="Calibri"/>
          <w:lang w:val="el-GR"/>
        </w:rPr>
        <w:t xml:space="preserve"> επ.</w:t>
      </w:r>
    </w:p>
  </w:footnote>
  <w:footnote w:id="23">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Βλ. </w:t>
      </w:r>
      <w:r w:rsidR="00EB1670">
        <w:rPr>
          <w:rFonts w:ascii="Calibri" w:hAnsi="Calibri"/>
          <w:lang w:val="el-GR"/>
        </w:rPr>
        <w:t xml:space="preserve">την </w:t>
      </w:r>
      <w:r w:rsidRPr="00212E09">
        <w:rPr>
          <w:rFonts w:ascii="Calibri" w:hAnsi="Calibri"/>
          <w:lang w:val="el-GR"/>
        </w:rPr>
        <w:t>Αιτιολογική Έκθεση του ν. 4272/2014, σελ. 8.</w:t>
      </w:r>
    </w:p>
  </w:footnote>
  <w:footnote w:id="24">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Βλ. </w:t>
      </w:r>
      <w:r w:rsidR="00EB1670">
        <w:rPr>
          <w:rFonts w:ascii="Calibri" w:hAnsi="Calibri"/>
          <w:lang w:val="el-GR"/>
        </w:rPr>
        <w:t xml:space="preserve">την </w:t>
      </w:r>
      <w:r w:rsidRPr="00212E09">
        <w:rPr>
          <w:rFonts w:ascii="Calibri" w:hAnsi="Calibri"/>
          <w:lang w:val="el-GR"/>
        </w:rPr>
        <w:t>Αιτιολογική Έκθεση του ν. 4272/2014, σελ. 8.</w:t>
      </w:r>
    </w:p>
  </w:footnote>
  <w:footnote w:id="25">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παλαιότερη εκδοχή του ν. 3089/2002 είχε ως εξής: </w:t>
      </w:r>
      <w:r w:rsidRPr="00212E09">
        <w:rPr>
          <w:rFonts w:ascii="Calibri" w:hAnsi="Calibri"/>
          <w:i/>
          <w:lang w:val="el-GR"/>
        </w:rPr>
        <w:t xml:space="preserve">«Τα άρθρα 1458 και 1464 εφαρμόζονται µόνο στην περίπτωση που η αιτούσα και η </w:t>
      </w:r>
      <w:proofErr w:type="spellStart"/>
      <w:r w:rsidRPr="00212E09">
        <w:rPr>
          <w:rFonts w:ascii="Calibri" w:hAnsi="Calibri"/>
          <w:i/>
          <w:lang w:val="el-GR"/>
        </w:rPr>
        <w:t>κυοφόρος</w:t>
      </w:r>
      <w:proofErr w:type="spellEnd"/>
      <w:r w:rsidRPr="00212E09">
        <w:rPr>
          <w:rFonts w:ascii="Calibri" w:hAnsi="Calibri"/>
          <w:i/>
          <w:lang w:val="el-GR"/>
        </w:rPr>
        <w:t xml:space="preserve"> γυναίκα έχουν την κατοικία τους στην Ελλάδα.»</w:t>
      </w:r>
    </w:p>
  </w:footnote>
  <w:footnote w:id="26">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proofErr w:type="spellStart"/>
      <w:r w:rsidRPr="00212E09">
        <w:rPr>
          <w:rFonts w:ascii="Calibri" w:hAnsi="Calibri"/>
          <w:b/>
          <w:i/>
          <w:lang w:val="el-GR"/>
        </w:rPr>
        <w:t>Κουνουγέρη-Μανωλεδάκη</w:t>
      </w:r>
      <w:proofErr w:type="spellEnd"/>
      <w:r w:rsidRPr="00212E09">
        <w:rPr>
          <w:rFonts w:ascii="Calibri" w:hAnsi="Calibri"/>
          <w:b/>
          <w:i/>
          <w:lang w:val="el-GR"/>
        </w:rPr>
        <w:t xml:space="preserve"> Ε.</w:t>
      </w:r>
      <w:r w:rsidRPr="00212E09">
        <w:rPr>
          <w:rFonts w:ascii="Calibri" w:hAnsi="Calibri"/>
          <w:lang w:val="el-GR"/>
        </w:rPr>
        <w:t xml:space="preserve">, Οικογενειακό Δίκαιο, τόμ. ΙΙ, Εκδόσεις </w:t>
      </w:r>
      <w:proofErr w:type="spellStart"/>
      <w:r w:rsidRPr="00212E09">
        <w:rPr>
          <w:rFonts w:ascii="Calibri" w:hAnsi="Calibri"/>
          <w:lang w:val="el-GR"/>
        </w:rPr>
        <w:t>Σάκκουλα</w:t>
      </w:r>
      <w:proofErr w:type="spellEnd"/>
      <w:r w:rsidRPr="00212E09">
        <w:rPr>
          <w:rFonts w:ascii="Calibri" w:hAnsi="Calibri"/>
          <w:lang w:val="el-GR"/>
        </w:rPr>
        <w:t>, Αθήνα – Θεσσαλονίκη, 2012, σελ. 54</w:t>
      </w:r>
    </w:p>
  </w:footnote>
  <w:footnote w:id="27">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proofErr w:type="spellStart"/>
      <w:r w:rsidRPr="00212E09">
        <w:rPr>
          <w:rFonts w:ascii="Calibri" w:hAnsi="Calibri"/>
          <w:b/>
          <w:i/>
          <w:lang w:val="el-GR"/>
        </w:rPr>
        <w:t>Κουτσουράδη</w:t>
      </w:r>
      <w:proofErr w:type="spellEnd"/>
      <w:r w:rsidRPr="00212E09">
        <w:rPr>
          <w:rFonts w:ascii="Calibri" w:hAnsi="Calibri"/>
          <w:b/>
          <w:i/>
          <w:lang w:val="el-GR"/>
        </w:rPr>
        <w:t xml:space="preserve"> Α.,</w:t>
      </w:r>
      <w:r w:rsidRPr="00212E09">
        <w:rPr>
          <w:rFonts w:ascii="Calibri" w:hAnsi="Calibri"/>
          <w:lang w:val="el-GR"/>
        </w:rPr>
        <w:t xml:space="preserve"> Θέματα παρένθετης μητρότητας—Ιδίως μετά το ν. 3305/2005, </w:t>
      </w:r>
      <w:proofErr w:type="spellStart"/>
      <w:r w:rsidRPr="00212E09">
        <w:rPr>
          <w:rFonts w:ascii="Calibri" w:hAnsi="Calibri"/>
          <w:lang w:val="el-GR"/>
        </w:rPr>
        <w:t>ΝοΒ</w:t>
      </w:r>
      <w:proofErr w:type="spellEnd"/>
      <w:r w:rsidRPr="00212E09">
        <w:rPr>
          <w:rFonts w:ascii="Calibri" w:hAnsi="Calibri"/>
          <w:lang w:val="el-GR"/>
        </w:rPr>
        <w:t xml:space="preserve"> 2006, σ. 342 </w:t>
      </w:r>
      <w:proofErr w:type="spellStart"/>
      <w:r w:rsidRPr="00212E09">
        <w:rPr>
          <w:rFonts w:ascii="Calibri" w:hAnsi="Calibri"/>
          <w:lang w:val="el-GR"/>
        </w:rPr>
        <w:t>επ</w:t>
      </w:r>
      <w:proofErr w:type="spellEnd"/>
      <w:r w:rsidRPr="00212E09">
        <w:rPr>
          <w:rFonts w:ascii="Calibri" w:hAnsi="Calibri"/>
          <w:lang w:val="el-GR"/>
        </w:rPr>
        <w:t>.</w:t>
      </w:r>
    </w:p>
  </w:footnote>
  <w:footnote w:id="28">
    <w:p w:rsidR="003C45B3" w:rsidRPr="00EF5A72" w:rsidRDefault="003C45B3" w:rsidP="00944D9D">
      <w:pPr>
        <w:pStyle w:val="FootnoteText"/>
        <w:jc w:val="both"/>
        <w:rPr>
          <w:rFonts w:ascii="Calibri" w:hAnsi="Calibri"/>
          <w:lang w:val="el-GR"/>
        </w:rPr>
      </w:pPr>
      <w:r>
        <w:rPr>
          <w:rStyle w:val="FootnoteReference"/>
        </w:rPr>
        <w:footnoteRef/>
      </w:r>
      <w:r w:rsidRPr="00EF5A72">
        <w:rPr>
          <w:lang w:val="el-GR"/>
        </w:rPr>
        <w:t xml:space="preserve"> </w:t>
      </w:r>
      <w:r>
        <w:rPr>
          <w:lang w:val="el-GR"/>
        </w:rPr>
        <w:t xml:space="preserve">Βλ. εκτενέστερη αναφορά σε </w:t>
      </w:r>
      <w:proofErr w:type="spellStart"/>
      <w:r w:rsidRPr="00CB4503">
        <w:rPr>
          <w:rFonts w:ascii="Calibri" w:hAnsi="Calibri"/>
          <w:b/>
          <w:i/>
          <w:lang w:val="el-GR"/>
        </w:rPr>
        <w:t>Μηλαπίδου</w:t>
      </w:r>
      <w:proofErr w:type="spellEnd"/>
      <w:r w:rsidRPr="00CB4503">
        <w:rPr>
          <w:rFonts w:ascii="Calibri" w:hAnsi="Calibri"/>
          <w:b/>
          <w:i/>
          <w:lang w:val="el-GR"/>
        </w:rPr>
        <w:t xml:space="preserve"> Μ.,</w:t>
      </w:r>
      <w:r>
        <w:rPr>
          <w:rFonts w:ascii="Calibri" w:hAnsi="Calibri"/>
          <w:b/>
          <w:i/>
          <w:lang w:val="el-GR"/>
        </w:rPr>
        <w:t xml:space="preserve"> </w:t>
      </w:r>
      <w:r w:rsidRPr="00ED2574">
        <w:rPr>
          <w:rFonts w:ascii="Calibri" w:hAnsi="Calibri"/>
          <w:lang w:val="el-GR"/>
        </w:rPr>
        <w:t>Σωματική ακεραιότητα &amp; υποβοηθούμενη αναπαραγωγή—Η ποινική ευθύνη στο πλαίσιο της θεραπευτικής αγωγής, Δημοσιεύματα Ια</w:t>
      </w:r>
      <w:r>
        <w:rPr>
          <w:rFonts w:ascii="Calibri" w:hAnsi="Calibri"/>
          <w:lang w:val="el-GR"/>
        </w:rPr>
        <w:t>τρικού Δικαίου και Βιοηθικής, τό</w:t>
      </w:r>
      <w:r w:rsidRPr="00ED2574">
        <w:rPr>
          <w:rFonts w:ascii="Calibri" w:hAnsi="Calibri"/>
          <w:lang w:val="el-GR"/>
        </w:rPr>
        <w:t xml:space="preserve">μ. 14, Εκδόσεις </w:t>
      </w:r>
      <w:proofErr w:type="spellStart"/>
      <w:r w:rsidRPr="00ED2574">
        <w:rPr>
          <w:rFonts w:ascii="Calibri" w:hAnsi="Calibri"/>
          <w:lang w:val="el-GR"/>
        </w:rPr>
        <w:t>Σάκκουλα</w:t>
      </w:r>
      <w:proofErr w:type="spellEnd"/>
      <w:r w:rsidRPr="00ED2574">
        <w:rPr>
          <w:rFonts w:ascii="Calibri" w:hAnsi="Calibri"/>
          <w:lang w:val="el-GR"/>
        </w:rPr>
        <w:t>, Αθήνα Θεσσαλονίκη 2011, σ</w:t>
      </w:r>
      <w:r>
        <w:rPr>
          <w:rFonts w:ascii="Calibri" w:hAnsi="Calibri"/>
          <w:lang w:val="el-GR"/>
        </w:rPr>
        <w:t xml:space="preserve">ελ. 6 </w:t>
      </w:r>
      <w:proofErr w:type="spellStart"/>
      <w:r>
        <w:rPr>
          <w:rFonts w:ascii="Calibri" w:hAnsi="Calibri"/>
          <w:lang w:val="el-GR"/>
        </w:rPr>
        <w:t>επ</w:t>
      </w:r>
      <w:proofErr w:type="spellEnd"/>
      <w:r>
        <w:rPr>
          <w:rFonts w:ascii="Calibri" w:hAnsi="Calibri"/>
          <w:lang w:val="el-GR"/>
        </w:rPr>
        <w:t xml:space="preserve">.- Βλ. επίσης, </w:t>
      </w:r>
      <w:r w:rsidRPr="00B22CC0">
        <w:rPr>
          <w:rFonts w:ascii="Calibri" w:hAnsi="Calibri"/>
          <w:b/>
          <w:i/>
          <w:lang w:val="el-GR"/>
        </w:rPr>
        <w:t>Ελληνική Εθνική Επιτροπή Βιοηθικής,</w:t>
      </w:r>
      <w:r w:rsidRPr="00EF5A72">
        <w:rPr>
          <w:rFonts w:ascii="Calibri" w:hAnsi="Calibri"/>
          <w:lang w:val="el-GR"/>
        </w:rPr>
        <w:t xml:space="preserve"> «Μ. Βρετανία: Αύξηση του αναπαραγωγικού τουρισμού», (10-06-2009), www.bioethics.gr/document.php?category_id=58&amp;document_id=777, Καραγιώργου Δ., «Κέντρο» εξωσωματικής η Ελλάδα, ΕΘΝΟΣΟΝLINE, 17-07-2009, www.ethnos.gr/article.asp?catid=11387&amp;subid=2&amp;tag=8400&amp;pubid=4142873, ΤΑ ΝΕΑ On-Line, 24-10-2008, www.tanea.gr/default.asp?pid=2&amp;ct=1&amp;artId=1405629, όπου το σχετικό άρθρο αναφέρεται στα εκατοντάδες ζευγάρια που έρχονται στην Ελλάδα από το εξωτερικό για εξωσωματική με δωρεά ωαρίου, ΤΑ ΝΕΑ On-Line, 05-09-2010, www.tanea.gr/default.asp?pid=2&amp;ct=2&amp;artid=4592636, όπου γίνεται αναφορά στο μεγάλο αριθμό γυναικών που έρχονται ειδικά από την Αυστραλία για να αποκτήσουν παιδί στην Ελλάδα μέσω της αξιοποίησης των μεθόδων τεχνητής γονιμοποίησης λόγω του απαγορευτικού νομοθετικού πλαισίου που ισχύει στη χώρα τους, «Ανθεί ο τουρισμός της εξωσωματικής», ΤΟ ΒΗΜΑ, 21-09-2010, www.tovima.gr/default.asp?pid=2&amp;ct=1&amp;artid=355627&amp;dt</w:t>
      </w:r>
    </w:p>
    <w:p w:rsidR="003C45B3" w:rsidRPr="00EF5A72" w:rsidRDefault="003C45B3" w:rsidP="00944D9D">
      <w:pPr>
        <w:pStyle w:val="FootnoteText"/>
        <w:jc w:val="both"/>
        <w:rPr>
          <w:lang w:val="el-GR"/>
        </w:rPr>
      </w:pPr>
      <w:r w:rsidRPr="00EF5A72">
        <w:rPr>
          <w:rFonts w:ascii="Calibri" w:hAnsi="Calibri"/>
          <w:lang w:val="el-GR"/>
        </w:rPr>
        <w:t>=21/09/2010</w:t>
      </w:r>
    </w:p>
  </w:footnote>
  <w:footnote w:id="29">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Βλ. χαρακτηριστικά την αναφορά στα κατωτέρω δημοσιεύματα http://www.kathimerini.gr/779604/article/epikairothta/ellada/la-libre-belgique-h-ellada-proorismos-kai-gia-e3wswmatikh-gonimopoihsh (11-08-2014), </w:t>
      </w:r>
      <w:r w:rsidRPr="00212E09">
        <w:rPr>
          <w:rFonts w:ascii="Calibri" w:hAnsi="Calibri"/>
        </w:rPr>
        <w:t>http</w:t>
      </w:r>
      <w:r w:rsidRPr="00212E09">
        <w:rPr>
          <w:rFonts w:ascii="Calibri" w:hAnsi="Calibri"/>
          <w:lang w:val="el-GR"/>
        </w:rPr>
        <w:t>://</w:t>
      </w:r>
      <w:r w:rsidRPr="00212E09">
        <w:rPr>
          <w:rFonts w:ascii="Calibri" w:hAnsi="Calibri"/>
        </w:rPr>
        <w:t>www</w:t>
      </w:r>
      <w:r w:rsidRPr="00212E09">
        <w:rPr>
          <w:rFonts w:ascii="Calibri" w:hAnsi="Calibri"/>
          <w:lang w:val="el-GR"/>
        </w:rPr>
        <w:t>.</w:t>
      </w:r>
      <w:proofErr w:type="spellStart"/>
      <w:r w:rsidRPr="00212E09">
        <w:rPr>
          <w:rFonts w:ascii="Calibri" w:hAnsi="Calibri"/>
        </w:rPr>
        <w:t>lalibre</w:t>
      </w:r>
      <w:proofErr w:type="spellEnd"/>
      <w:r w:rsidRPr="00212E09">
        <w:rPr>
          <w:rFonts w:ascii="Calibri" w:hAnsi="Calibri"/>
          <w:lang w:val="el-GR"/>
        </w:rPr>
        <w:t>.</w:t>
      </w:r>
      <w:r w:rsidRPr="00212E09">
        <w:rPr>
          <w:rFonts w:ascii="Calibri" w:hAnsi="Calibri"/>
        </w:rPr>
        <w:t>be</w:t>
      </w:r>
      <w:r w:rsidRPr="00212E09">
        <w:rPr>
          <w:rFonts w:ascii="Calibri" w:hAnsi="Calibri"/>
          <w:lang w:val="el-GR"/>
        </w:rPr>
        <w:t>/</w:t>
      </w:r>
      <w:r w:rsidRPr="00212E09">
        <w:rPr>
          <w:rFonts w:ascii="Calibri" w:hAnsi="Calibri"/>
        </w:rPr>
        <w:t>archive</w:t>
      </w:r>
      <w:r w:rsidRPr="00212E09">
        <w:rPr>
          <w:rFonts w:ascii="Calibri" w:hAnsi="Calibri"/>
          <w:lang w:val="el-GR"/>
        </w:rPr>
        <w:t>/</w:t>
      </w:r>
      <w:r w:rsidRPr="00212E09">
        <w:rPr>
          <w:rFonts w:ascii="Calibri" w:hAnsi="Calibri"/>
        </w:rPr>
        <w:t>la</w:t>
      </w:r>
      <w:r w:rsidRPr="00212E09">
        <w:rPr>
          <w:rFonts w:ascii="Calibri" w:hAnsi="Calibri"/>
          <w:lang w:val="el-GR"/>
        </w:rPr>
        <w:t>-</w:t>
      </w:r>
      <w:proofErr w:type="spellStart"/>
      <w:r w:rsidRPr="00212E09">
        <w:rPr>
          <w:rFonts w:ascii="Calibri" w:hAnsi="Calibri"/>
        </w:rPr>
        <w:t>grece</w:t>
      </w:r>
      <w:proofErr w:type="spellEnd"/>
      <w:r w:rsidRPr="00212E09">
        <w:rPr>
          <w:rFonts w:ascii="Calibri" w:hAnsi="Calibri"/>
          <w:lang w:val="el-GR"/>
        </w:rPr>
        <w:t>-</w:t>
      </w:r>
      <w:r w:rsidRPr="00212E09">
        <w:rPr>
          <w:rFonts w:ascii="Calibri" w:hAnsi="Calibri"/>
        </w:rPr>
        <w:t>sera</w:t>
      </w:r>
      <w:r w:rsidRPr="00212E09">
        <w:rPr>
          <w:rFonts w:ascii="Calibri" w:hAnsi="Calibri"/>
          <w:lang w:val="el-GR"/>
        </w:rPr>
        <w:t>-</w:t>
      </w:r>
      <w:r w:rsidRPr="00212E09">
        <w:rPr>
          <w:rFonts w:ascii="Calibri" w:hAnsi="Calibri"/>
        </w:rPr>
        <w:t>encore</w:t>
      </w:r>
      <w:r w:rsidRPr="00212E09">
        <w:rPr>
          <w:rFonts w:ascii="Calibri" w:hAnsi="Calibri"/>
          <w:lang w:val="el-GR"/>
        </w:rPr>
        <w:t>-</w:t>
      </w:r>
      <w:r w:rsidRPr="00212E09">
        <w:rPr>
          <w:rFonts w:ascii="Calibri" w:hAnsi="Calibri"/>
        </w:rPr>
        <w:t>plus</w:t>
      </w:r>
      <w:r w:rsidRPr="00212E09">
        <w:rPr>
          <w:rFonts w:ascii="Calibri" w:hAnsi="Calibri"/>
          <w:lang w:val="el-GR"/>
        </w:rPr>
        <w:t>-</w:t>
      </w:r>
      <w:proofErr w:type="spellStart"/>
      <w:r w:rsidRPr="00212E09">
        <w:rPr>
          <w:rFonts w:ascii="Calibri" w:hAnsi="Calibri"/>
        </w:rPr>
        <w:t>souple</w:t>
      </w:r>
      <w:proofErr w:type="spellEnd"/>
      <w:r w:rsidRPr="00212E09">
        <w:rPr>
          <w:rFonts w:ascii="Calibri" w:hAnsi="Calibri"/>
          <w:lang w:val="el-GR"/>
        </w:rPr>
        <w:t>-53</w:t>
      </w:r>
      <w:r w:rsidRPr="00212E09">
        <w:rPr>
          <w:rFonts w:ascii="Calibri" w:hAnsi="Calibri"/>
        </w:rPr>
        <w:t>e</w:t>
      </w:r>
      <w:r w:rsidRPr="00212E09">
        <w:rPr>
          <w:rFonts w:ascii="Calibri" w:hAnsi="Calibri"/>
          <w:lang w:val="el-GR"/>
        </w:rPr>
        <w:t>5101935702004</w:t>
      </w:r>
      <w:r w:rsidRPr="00212E09">
        <w:rPr>
          <w:rFonts w:ascii="Calibri" w:hAnsi="Calibri"/>
        </w:rPr>
        <w:t>f</w:t>
      </w:r>
      <w:r w:rsidRPr="00212E09">
        <w:rPr>
          <w:rFonts w:ascii="Calibri" w:hAnsi="Calibri"/>
          <w:lang w:val="el-GR"/>
        </w:rPr>
        <w:t>7</w:t>
      </w:r>
      <w:proofErr w:type="spellStart"/>
      <w:r w:rsidRPr="00212E09">
        <w:rPr>
          <w:rFonts w:ascii="Calibri" w:hAnsi="Calibri"/>
        </w:rPr>
        <w:t>dd</w:t>
      </w:r>
      <w:proofErr w:type="spellEnd"/>
      <w:r w:rsidRPr="00212E09">
        <w:rPr>
          <w:rFonts w:ascii="Calibri" w:hAnsi="Calibri"/>
          <w:lang w:val="el-GR"/>
        </w:rPr>
        <w:t>05</w:t>
      </w:r>
      <w:r w:rsidRPr="00212E09">
        <w:rPr>
          <w:rFonts w:ascii="Calibri" w:hAnsi="Calibri"/>
        </w:rPr>
        <w:t>d</w:t>
      </w:r>
      <w:r w:rsidRPr="00212E09">
        <w:rPr>
          <w:rFonts w:ascii="Calibri" w:hAnsi="Calibri"/>
          <w:lang w:val="el-GR"/>
        </w:rPr>
        <w:t>5, όπου αναφέρεται ότι η Ελλάδα ψήφισε αυτό το καλοκαίρι νόμο που καταργεί τους περιορισμούς, οι οποίοι ίσχυαν για την παρένθετη μητρότητα και τις παρένθετες μητέρες, δηλαδή το ζευγάρι και η παρένθετη μητέρα δεν υποχρεούνται πλέον να κατοικούν στην ίδια χώρα. Ο Τάκης Βιδάλης (Εθνική Επιτροπή Βιοηθικής) προβλέπει πως αυτή η εξέλιξη θα οδηγήσει στην επιλογή της Ελλάδας από πολλά ξένα ζευγάρια, σημειώνει η εφημερίδα. Ήδη, σημειώνει ακόμη το δημοσίευμα, η Ελλάδα έχει καθιερωθεί ως προορισμός για ζευγάρια που καταφεύγουν σε εξωσωματική γονιμοποίηση για να αποκτήσουν παιδιά, χάρη στη νομοθεσία, η οποία εδώ και δώδεκα χρόνια επιτρέπει την πρόσβαση σε διάφορες μεθόδους υποβοηθούμενης αναπαραγωγής.</w:t>
      </w:r>
    </w:p>
  </w:footnote>
  <w:footnote w:id="30">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Στην προγενέστερη μορφή του νόμου προβλεπόταν ότι: </w:t>
      </w:r>
      <w:r w:rsidRPr="00212E09">
        <w:rPr>
          <w:rFonts w:ascii="Calibri" w:hAnsi="Calibri"/>
          <w:i/>
          <w:lang w:val="el-GR"/>
        </w:rPr>
        <w:t>«Με απόφαση του Υπουργού Υγείας και Κοινωνικής Αλληλεγγύης έπειτα από εισήγηση της Αρχής καθορίζονται οι όροι της διασύνδεσης αυτής.»</w:t>
      </w:r>
    </w:p>
  </w:footnote>
  <w:footnote w:id="31">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Στην προηγούμενη μορφή του το άρθρο προέβλεπε ότι: </w:t>
      </w:r>
      <w:r w:rsidRPr="00212E09">
        <w:rPr>
          <w:rFonts w:ascii="Calibri" w:hAnsi="Calibri"/>
          <w:i/>
          <w:lang w:val="el-GR"/>
        </w:rPr>
        <w:t>«Οι Μ.Ι.Υ.Α. ιδρύονται και λειτουργούν με άδεια του αρμόδιου φορέα, μετά από σύμφωνη γνώμη της Αρχής, η οποία ελέγχει αν πληρούνται οι νόμιμες προϋποθέσεις.»</w:t>
      </w:r>
    </w:p>
  </w:footnote>
  <w:footnote w:id="32">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Μέχρι πρότινος ο νόμος προέβλεπε ότι: </w:t>
      </w:r>
      <w:r w:rsidRPr="00212E09">
        <w:rPr>
          <w:rFonts w:ascii="Calibri" w:hAnsi="Calibri"/>
          <w:i/>
          <w:lang w:val="el-GR"/>
        </w:rPr>
        <w:t>«Με Προεδρικό Διάταγμα, που εκδίδεται με πρόταση του Υπουργού Υγείας και Κοινωνικής Αλληλεγγύης, ύστερα από εισήγηση της Αρχής, καθορίζονται οι λοιποί όροι και οι προϋποθέσεις που πρέπει να συντρέχουν για τη χορήγηση άδειας ίδρυσης και λειτουργίας Μ.Ι.Υ.Α., η διαδικασία χορήγησης και ανάκλησής της, καθώς και κάθε άλλη σχετική λεπτομέρεια.»</w:t>
      </w:r>
    </w:p>
  </w:footnote>
  <w:footnote w:id="33">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παράγραφος 5 προέβλεπε: </w:t>
      </w:r>
      <w:r w:rsidRPr="00212E09">
        <w:rPr>
          <w:rFonts w:ascii="Calibri" w:hAnsi="Calibri"/>
          <w:i/>
          <w:lang w:val="el-GR"/>
        </w:rPr>
        <w:t>«Η άδεια λειτουργίας της Μ.Ι.Υ.Α. ανακαλείται, με εισήγηση της Αρχής, προσωρινά μέχρι έξι (6) μήνες αν διαπιστωθεί από την Αρχή ότι έπαψαν να υπάρχουν οι απαιτούμενες για τη χορήγησή της προϋποθέσεις, οριστικά δε αν αυτό επαναληφθεί και διαπιστωθεί κατά τον επόμενο έλεγχο.»</w:t>
      </w:r>
    </w:p>
  </w:footnote>
  <w:footnote w:id="34">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προγενέστερη μορφή της εν λόγω παραγράφου είχε ως εξής: </w:t>
      </w:r>
      <w:r w:rsidRPr="00212E09">
        <w:rPr>
          <w:rFonts w:ascii="Calibri" w:hAnsi="Calibri"/>
          <w:i/>
          <w:lang w:val="el-GR"/>
        </w:rPr>
        <w:t>«1. Οι Τράπεζες Κρυοσυντήρησης συντηρούν και διαθέτουν ανθρώπινους γαμέτες, ωοθηκικό και ορχικό ιστό, ζυγώτες και γονιμοποιημένα ωάρια, τα οποία προορίζονται να χρησιμοποιηθούν για ερευνητικούς ή θεραπευτικούς σκοπούς στο πλαίσιο της Ι.Υ.Α..»</w:t>
      </w:r>
    </w:p>
  </w:footnote>
  <w:footnote w:id="35">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Το εν λόγω εδάφιο είχε μέχρι πρότινος την εξής μορφή: </w:t>
      </w:r>
      <w:r w:rsidRPr="00212E09">
        <w:rPr>
          <w:rFonts w:ascii="Calibri" w:hAnsi="Calibri"/>
          <w:i/>
          <w:lang w:val="el-GR"/>
        </w:rPr>
        <w:t>«Οι Τράπεζες Κρυοσυντήρησης ιδρύονται με άδεια του αρμόδιου φορέα, μετά από σύμφωνη γνώμη της Αρχής, η οποία ελέγχει αν πληρούνται οι νόμιμες προϋποθέσεις.»</w:t>
      </w:r>
    </w:p>
  </w:footnote>
  <w:footnote w:id="36">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προγενέστερη μορφή του άρθρου αυτού ήταν: </w:t>
      </w:r>
      <w:r w:rsidRPr="00212E09">
        <w:rPr>
          <w:rFonts w:ascii="Calibri" w:hAnsi="Calibri"/>
          <w:i/>
          <w:lang w:val="el-GR"/>
        </w:rPr>
        <w:t>«Με Προεδρικό Διάταγμα, που εκδίδεται με πρόταση του Υπουργού Υγείας και Κοινωνικής Αλληλεγγύης, ύστερα από εισήγηση της Αρχής, καθορίζονται οι λοιποί όροι και οι προϋποθέσεις που πρέπει να συντρέχουν για τη χορήγηση άδειας ίδρυσης και λειτουργίας Τράπεζας Κρυοσυντήρησης, η διαδικασία χορήγησης και ανάκλησής της, καθώς και κάθε άλλη σχετική λεπτομέρεια.»</w:t>
      </w:r>
    </w:p>
  </w:footnote>
  <w:footnote w:id="37">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παράγραφος 6 του άρθρου 17 είχε πριν το ν. 4272/2014 ως εξής: </w:t>
      </w:r>
      <w:r w:rsidRPr="00212E09">
        <w:rPr>
          <w:rFonts w:ascii="Calibri" w:hAnsi="Calibri"/>
          <w:i/>
          <w:lang w:val="el-GR"/>
        </w:rPr>
        <w:t>«Η άδεια λειτουργίας της Τράπεζας Κρυοσυντήρησης ανακαλείται, με εισήγηση της Αρχής, προσωρινά μέχρι έξι (6) μήνες αν διαπιστωθεί από την Αρχή ότι έπαψαν να υπάρχουν οι απαιτούμενες για τη χορήγησή της προϋποθέσεις, οριστικά δε αν αυτό επαναληφθεί και διαπιστωθεί κατά τον επόμενο έλεγχο.»</w:t>
      </w:r>
    </w:p>
  </w:footnote>
  <w:footnote w:id="38">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προηγούμενη μορφή της εν λόγω παραγράφου είχε ως εξής: </w:t>
      </w:r>
      <w:r w:rsidRPr="00212E09">
        <w:rPr>
          <w:rFonts w:ascii="Calibri" w:hAnsi="Calibri"/>
          <w:i/>
          <w:lang w:val="el-GR"/>
        </w:rPr>
        <w:t>«Όποιος κατά παράβαση του άρθρου 8 πωλεί ή αγοράζει ή προσφέρει προς πώληση ή αγορά γεννητικό υλικό ή γονιμοποιημένα ωάρια ή προϊόντα προερχόμενα από γονιμοποιημένα ωάρια, καθώς και όποιος μεσολαβεί στην πώληση ή αγορά των ανωτέρω, τιμωρείται με ποινή κάθειρξης μέχρι δέκα (10) ετών.</w:t>
      </w:r>
    </w:p>
    <w:p w:rsidR="003C45B3" w:rsidRPr="00212E09" w:rsidRDefault="003C45B3" w:rsidP="00944D9D">
      <w:pPr>
        <w:pStyle w:val="FootnoteText"/>
        <w:jc w:val="both"/>
        <w:rPr>
          <w:rFonts w:ascii="Calibri" w:hAnsi="Calibri"/>
          <w:i/>
          <w:lang w:val="el-GR"/>
        </w:rPr>
      </w:pPr>
      <w:r w:rsidRPr="00212E09">
        <w:rPr>
          <w:rFonts w:ascii="Calibri" w:hAnsi="Calibri"/>
          <w:i/>
          <w:lang w:val="el-GR"/>
        </w:rPr>
        <w:t>Με την ίδια ποινή τιμωρείται όποιος ηθελημένα αποκρύπτει ή παραποιεί στοιχεία του ιατρικού φακέλου, με σκοπό την πώληση γεννητικού υλικού ή γονιμοποιημένων ωαρίων.»</w:t>
      </w:r>
    </w:p>
  </w:footnote>
  <w:footnote w:id="39">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b/>
          <w:i/>
          <w:lang w:val="el-GR"/>
        </w:rPr>
        <w:t>Καϊάφα-</w:t>
      </w:r>
      <w:proofErr w:type="spellStart"/>
      <w:r w:rsidRPr="00212E09">
        <w:rPr>
          <w:rFonts w:ascii="Calibri" w:hAnsi="Calibri"/>
          <w:b/>
          <w:i/>
          <w:lang w:val="el-GR"/>
        </w:rPr>
        <w:t>Γκμπάντι</w:t>
      </w:r>
      <w:proofErr w:type="spellEnd"/>
      <w:r w:rsidRPr="00212E09">
        <w:rPr>
          <w:rFonts w:ascii="Calibri" w:hAnsi="Calibri"/>
          <w:b/>
          <w:i/>
          <w:lang w:val="el-GR"/>
        </w:rPr>
        <w:t xml:space="preserve"> Μ.,</w:t>
      </w:r>
      <w:r w:rsidRPr="00212E09">
        <w:rPr>
          <w:rFonts w:ascii="Calibri" w:hAnsi="Calibri"/>
          <w:lang w:val="el-GR"/>
        </w:rPr>
        <w:t xml:space="preserve"> «Οι ποινικές διατάξεις του ν. 3305/2005: Συμβολικό ποινικό δίκαιο για τις καταχρήσεις της βιοϊατρικής στην ανθρώπινη αναπαραγωγή;» σε: Δημοσιεύματα Ιατρικού Δικαίου και Βιοηθικής, τόμ. 2 «Ζητήματα βιοτεχνολογίας—Κλωνοποίηση»,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Αθήνα-Θεσσαλονίκη, 2006, σ. 86 </w:t>
      </w:r>
      <w:proofErr w:type="spellStart"/>
      <w:r w:rsidRPr="00212E09">
        <w:rPr>
          <w:rFonts w:ascii="Calibri" w:hAnsi="Calibri"/>
          <w:lang w:val="el-GR"/>
        </w:rPr>
        <w:t>επ</w:t>
      </w:r>
      <w:proofErr w:type="spellEnd"/>
      <w:r w:rsidRPr="00212E09">
        <w:rPr>
          <w:rFonts w:ascii="Calibri" w:hAnsi="Calibri"/>
          <w:lang w:val="el-GR"/>
        </w:rPr>
        <w:t>.,</w:t>
      </w:r>
      <w:r w:rsidRPr="00212E09">
        <w:rPr>
          <w:rFonts w:ascii="Calibri" w:hAnsi="Calibri"/>
          <w:b/>
          <w:lang w:val="el-GR"/>
        </w:rPr>
        <w:t xml:space="preserve"> </w:t>
      </w:r>
      <w:proofErr w:type="spellStart"/>
      <w:r w:rsidRPr="00212E09">
        <w:rPr>
          <w:rFonts w:ascii="Calibri" w:hAnsi="Calibri"/>
          <w:b/>
          <w:i/>
          <w:lang w:val="el-GR"/>
        </w:rPr>
        <w:t>Μηλαπίδου</w:t>
      </w:r>
      <w:proofErr w:type="spellEnd"/>
      <w:r w:rsidRPr="00212E09">
        <w:rPr>
          <w:rFonts w:ascii="Calibri" w:hAnsi="Calibri"/>
          <w:b/>
          <w:i/>
          <w:lang w:val="el-GR"/>
        </w:rPr>
        <w:t xml:space="preserve"> Μ.,</w:t>
      </w:r>
      <w:r w:rsidRPr="00212E09">
        <w:rPr>
          <w:rFonts w:ascii="Calibri" w:hAnsi="Calibri"/>
          <w:lang w:val="el-GR"/>
        </w:rPr>
        <w:t xml:space="preserve"> Παρατηρήσεις επί του νέου νόμου για την εφαρμογή της υποβοηθούμενης αναπαραγωγής, </w:t>
      </w:r>
      <w:proofErr w:type="spellStart"/>
      <w:r w:rsidRPr="00212E09">
        <w:rPr>
          <w:rFonts w:ascii="Calibri" w:hAnsi="Calibri"/>
          <w:lang w:val="el-GR"/>
        </w:rPr>
        <w:t>ΠοινΔικ</w:t>
      </w:r>
      <w:proofErr w:type="spellEnd"/>
      <w:r w:rsidRPr="00212E09">
        <w:rPr>
          <w:rFonts w:ascii="Calibri" w:hAnsi="Calibri"/>
          <w:lang w:val="el-GR"/>
        </w:rPr>
        <w:t xml:space="preserve"> 2005, σ. 140, </w:t>
      </w:r>
      <w:r w:rsidR="00370F9E" w:rsidRPr="00940093">
        <w:rPr>
          <w:rFonts w:ascii="Calibri" w:hAnsi="Calibri"/>
          <w:b/>
          <w:i/>
          <w:lang w:val="el-GR"/>
        </w:rPr>
        <w:t>της ίδι</w:t>
      </w:r>
      <w:r w:rsidRPr="00940093">
        <w:rPr>
          <w:rFonts w:ascii="Calibri" w:hAnsi="Calibri"/>
          <w:b/>
          <w:i/>
          <w:lang w:val="el-GR"/>
        </w:rPr>
        <w:t>ας,</w:t>
      </w:r>
      <w:r w:rsidRPr="00212E09">
        <w:rPr>
          <w:rFonts w:ascii="Calibri" w:hAnsi="Calibri"/>
          <w:lang w:val="el-GR"/>
        </w:rPr>
        <w:t xml:space="preserve"> «Ο ν. 3305/2005 «Για την εφαρμογή των μεθόδων της υποβοηθούμενης αναπαραγωγής»: ποινικές κυρώσεις» σε: Δημοσιεύματα Ιατρικού Δικαίου και Βιοηθικής, τόμ. 2 «Ζητήματα βιοτεχνολογίας—Κλωνοποίηση»,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Αθήνα-Θεσσαλονίκη, 2006, σ. 96 </w:t>
      </w:r>
      <w:proofErr w:type="spellStart"/>
      <w:r w:rsidRPr="00212E09">
        <w:rPr>
          <w:rFonts w:ascii="Calibri" w:hAnsi="Calibri"/>
          <w:lang w:val="el-GR"/>
        </w:rPr>
        <w:t>επ</w:t>
      </w:r>
      <w:proofErr w:type="spellEnd"/>
      <w:r w:rsidRPr="00212E09">
        <w:rPr>
          <w:rFonts w:ascii="Calibri" w:hAnsi="Calibri"/>
          <w:lang w:val="el-GR"/>
        </w:rPr>
        <w:t>.</w:t>
      </w:r>
    </w:p>
  </w:footnote>
  <w:footnote w:id="40">
    <w:p w:rsidR="003C45B3" w:rsidRPr="00ED2574" w:rsidRDefault="003C45B3" w:rsidP="00944D9D">
      <w:pPr>
        <w:pStyle w:val="FootnoteText"/>
        <w:jc w:val="both"/>
        <w:rPr>
          <w:lang w:val="el-GR"/>
        </w:rPr>
      </w:pPr>
      <w:r>
        <w:rPr>
          <w:rStyle w:val="FootnoteReference"/>
        </w:rPr>
        <w:footnoteRef/>
      </w:r>
      <w:r w:rsidRPr="00ED2574">
        <w:rPr>
          <w:lang w:val="el-GR"/>
        </w:rPr>
        <w:t xml:space="preserve"> </w:t>
      </w:r>
      <w:r w:rsidRPr="00212E09">
        <w:rPr>
          <w:rFonts w:ascii="Calibri" w:hAnsi="Calibri"/>
          <w:b/>
          <w:i/>
          <w:lang w:val="el-GR"/>
        </w:rPr>
        <w:t>Καϊάφα-</w:t>
      </w:r>
      <w:proofErr w:type="spellStart"/>
      <w:r w:rsidRPr="00212E09">
        <w:rPr>
          <w:rFonts w:ascii="Calibri" w:hAnsi="Calibri"/>
          <w:b/>
          <w:i/>
          <w:lang w:val="el-GR"/>
        </w:rPr>
        <w:t>Γκμπάντι</w:t>
      </w:r>
      <w:proofErr w:type="spellEnd"/>
      <w:r w:rsidRPr="00212E09">
        <w:rPr>
          <w:rFonts w:ascii="Calibri" w:hAnsi="Calibri"/>
          <w:b/>
          <w:i/>
          <w:lang w:val="el-GR"/>
        </w:rPr>
        <w:t xml:space="preserve"> Μ.,</w:t>
      </w:r>
      <w:r w:rsidRPr="00212E09">
        <w:rPr>
          <w:rFonts w:ascii="Calibri" w:hAnsi="Calibri"/>
          <w:lang w:val="el-GR"/>
        </w:rPr>
        <w:t xml:space="preserve"> «Οι ποινικές διατάξεις του ν. 3305/2005: Συμβολικό ποινικό δίκαιο για τις καταχρήσεις της βιοϊατρικής στην ανθρώπινη αναπαραγωγή;» σε: Δημοσιεύματα Ιατρικού Δικαίου και Βιοηθικής, τόμ. 2 «Ζητήματα βιοτεχνολογίας—Κλωνοποίηση», Εκδόσεις </w:t>
      </w:r>
      <w:proofErr w:type="spellStart"/>
      <w:r w:rsidRPr="00212E09">
        <w:rPr>
          <w:rFonts w:ascii="Calibri" w:hAnsi="Calibri"/>
          <w:lang w:val="el-GR"/>
        </w:rPr>
        <w:t>Σάκκουλα</w:t>
      </w:r>
      <w:proofErr w:type="spellEnd"/>
      <w:r w:rsidRPr="00212E09">
        <w:rPr>
          <w:rFonts w:ascii="Calibri" w:hAnsi="Calibri"/>
          <w:lang w:val="el-GR"/>
        </w:rPr>
        <w:t xml:space="preserve">, Αθήνα-Θεσσαλονίκη, 2006, σ. 86 </w:t>
      </w:r>
      <w:proofErr w:type="spellStart"/>
      <w:r w:rsidRPr="00212E09">
        <w:rPr>
          <w:rFonts w:ascii="Calibri" w:hAnsi="Calibri"/>
          <w:lang w:val="el-GR"/>
        </w:rPr>
        <w:t>επ</w:t>
      </w:r>
      <w:proofErr w:type="spellEnd"/>
      <w:r w:rsidRPr="00212E09">
        <w:rPr>
          <w:rFonts w:ascii="Calibri" w:hAnsi="Calibri"/>
          <w:lang w:val="el-GR"/>
        </w:rPr>
        <w:t>.,</w:t>
      </w:r>
      <w:r>
        <w:rPr>
          <w:rFonts w:ascii="Calibri" w:hAnsi="Calibri"/>
          <w:lang w:val="el-GR"/>
        </w:rPr>
        <w:t xml:space="preserve"> </w:t>
      </w:r>
      <w:proofErr w:type="spellStart"/>
      <w:r w:rsidRPr="00ED2574">
        <w:rPr>
          <w:rFonts w:ascii="Calibri" w:hAnsi="Calibri"/>
          <w:b/>
          <w:i/>
          <w:lang w:val="el-GR"/>
        </w:rPr>
        <w:t>Μηλαπίδου</w:t>
      </w:r>
      <w:proofErr w:type="spellEnd"/>
      <w:r w:rsidRPr="00ED2574">
        <w:rPr>
          <w:rFonts w:ascii="Calibri" w:hAnsi="Calibri"/>
          <w:b/>
          <w:i/>
          <w:lang w:val="el-GR"/>
        </w:rPr>
        <w:t xml:space="preserve"> Μ.,</w:t>
      </w:r>
      <w:r>
        <w:rPr>
          <w:rFonts w:ascii="Calibri" w:hAnsi="Calibri"/>
          <w:lang w:val="el-GR"/>
        </w:rPr>
        <w:t xml:space="preserve"> </w:t>
      </w:r>
      <w:r w:rsidRPr="00ED2574">
        <w:rPr>
          <w:rFonts w:ascii="Calibri" w:hAnsi="Calibri"/>
          <w:lang w:val="el-GR"/>
        </w:rPr>
        <w:t>Σωματική ακεραιότητα &amp; υποβοηθούμενη αναπαραγωγή—Η ποινική ευθύνη στο πλαίσιο της θεραπευτικής αγωγής, Δημοσιεύματα Ια</w:t>
      </w:r>
      <w:r>
        <w:rPr>
          <w:rFonts w:ascii="Calibri" w:hAnsi="Calibri"/>
          <w:lang w:val="el-GR"/>
        </w:rPr>
        <w:t>τρικού Δικαίου και Βιοηθικής, τό</w:t>
      </w:r>
      <w:r w:rsidRPr="00ED2574">
        <w:rPr>
          <w:rFonts w:ascii="Calibri" w:hAnsi="Calibri"/>
          <w:lang w:val="el-GR"/>
        </w:rPr>
        <w:t xml:space="preserve">μ. 14, Εκδόσεις </w:t>
      </w:r>
      <w:proofErr w:type="spellStart"/>
      <w:r w:rsidRPr="00ED2574">
        <w:rPr>
          <w:rFonts w:ascii="Calibri" w:hAnsi="Calibri"/>
          <w:lang w:val="el-GR"/>
        </w:rPr>
        <w:t>Σάκκουλα</w:t>
      </w:r>
      <w:proofErr w:type="spellEnd"/>
      <w:r w:rsidRPr="00ED2574">
        <w:rPr>
          <w:rFonts w:ascii="Calibri" w:hAnsi="Calibri"/>
          <w:lang w:val="el-GR"/>
        </w:rPr>
        <w:t>, Αθήνα Θεσσαλονίκη 2011, σ</w:t>
      </w:r>
      <w:r>
        <w:rPr>
          <w:rFonts w:ascii="Calibri" w:hAnsi="Calibri"/>
          <w:lang w:val="el-GR"/>
        </w:rPr>
        <w:t xml:space="preserve">ελ. 153 </w:t>
      </w:r>
      <w:proofErr w:type="spellStart"/>
      <w:r>
        <w:rPr>
          <w:rFonts w:ascii="Calibri" w:hAnsi="Calibri"/>
          <w:lang w:val="el-GR"/>
        </w:rPr>
        <w:t>επ</w:t>
      </w:r>
      <w:proofErr w:type="spellEnd"/>
      <w:r>
        <w:rPr>
          <w:rFonts w:ascii="Calibri" w:hAnsi="Calibri"/>
          <w:lang w:val="el-GR"/>
        </w:rPr>
        <w:t xml:space="preserve">. </w:t>
      </w:r>
    </w:p>
  </w:footnote>
  <w:footnote w:id="41">
    <w:p w:rsidR="003C45B3" w:rsidRPr="00212E09" w:rsidRDefault="003C45B3" w:rsidP="00944D9D">
      <w:pPr>
        <w:pStyle w:val="FootnoteText"/>
        <w:jc w:val="both"/>
        <w:rPr>
          <w:rFonts w:ascii="Calibri" w:hAnsi="Calibr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Βλ.</w:t>
      </w:r>
      <w:r w:rsidR="001D60C0">
        <w:rPr>
          <w:rFonts w:ascii="Calibri" w:hAnsi="Calibri"/>
          <w:lang w:val="el-GR"/>
        </w:rPr>
        <w:t xml:space="preserve"> την</w:t>
      </w:r>
      <w:r w:rsidRPr="00212E09">
        <w:rPr>
          <w:rFonts w:ascii="Calibri" w:hAnsi="Calibri"/>
          <w:lang w:val="el-GR"/>
        </w:rPr>
        <w:t xml:space="preserve"> Αιτιολογική Έκθεση του ν. 4272/2014, σελ. 9</w:t>
      </w:r>
      <w:r>
        <w:rPr>
          <w:rFonts w:ascii="Calibri" w:hAnsi="Calibri"/>
          <w:lang w:val="el-GR"/>
        </w:rPr>
        <w:t>.</w:t>
      </w:r>
    </w:p>
  </w:footnote>
  <w:footnote w:id="42">
    <w:p w:rsidR="003C45B3" w:rsidRPr="00212E09" w:rsidRDefault="003C45B3" w:rsidP="00944D9D">
      <w:pPr>
        <w:pStyle w:val="FootnoteText"/>
        <w:jc w:val="both"/>
        <w:rPr>
          <w:rFonts w:ascii="Calibri" w:hAnsi="Calibri"/>
          <w:i/>
          <w:lang w:val="el-GR"/>
        </w:rPr>
      </w:pPr>
      <w:r w:rsidRPr="00212E09">
        <w:rPr>
          <w:rStyle w:val="FootnoteReference"/>
          <w:rFonts w:ascii="Calibri" w:hAnsi="Calibri"/>
        </w:rPr>
        <w:footnoteRef/>
      </w:r>
      <w:r w:rsidRPr="00212E09">
        <w:rPr>
          <w:rFonts w:ascii="Calibri" w:hAnsi="Calibri"/>
          <w:lang w:val="el-GR"/>
        </w:rPr>
        <w:t xml:space="preserve"> </w:t>
      </w:r>
      <w:r w:rsidRPr="00212E09">
        <w:rPr>
          <w:rFonts w:ascii="Calibri" w:hAnsi="Calibri"/>
          <w:lang w:val="el-GR"/>
        </w:rPr>
        <w:t xml:space="preserve">Η προηγούμενη μορφή της παραγράφου 3 του άρθρου 25 προέβλεπε: </w:t>
      </w:r>
      <w:r w:rsidRPr="00212E09">
        <w:rPr>
          <w:rFonts w:ascii="Calibri" w:hAnsi="Calibri"/>
          <w:i/>
          <w:lang w:val="el-GR"/>
        </w:rPr>
        <w:t>«Η πλήρωση όλων των θέσεων της Γραμματείας, καθώς και η υπηρεσιακή κατάσταση του προσωπικού της, γίνονται σύμφωνα με τα οριζόμενα στο άρθρο 4 παράγραφος 1, 2, 3, 5 και 6 του Ν. 3051/2002. Για το σκοπό αυτόν συνιστώνται υπηρεσιακό συμβούλιο και δευτεροβάθμιο πειθαρχικό συμβούλιο, όπως ορίζεται στο άρθρο 4 παράγραφος 3 του ίδιου νόμου.</w:t>
      </w:r>
    </w:p>
    <w:p w:rsidR="003C45B3" w:rsidRPr="00212E09" w:rsidRDefault="003C45B3" w:rsidP="00944D9D">
      <w:pPr>
        <w:pStyle w:val="FootnoteText"/>
        <w:jc w:val="both"/>
        <w:rPr>
          <w:rFonts w:ascii="Calibri" w:hAnsi="Calibri"/>
          <w:i/>
          <w:lang w:val="el-GR"/>
        </w:rPr>
      </w:pPr>
      <w:r w:rsidRPr="00212E09">
        <w:rPr>
          <w:rFonts w:ascii="Calibri" w:hAnsi="Calibri"/>
          <w:i/>
          <w:lang w:val="el-GR"/>
        </w:rPr>
        <w:t>Κατά την πρώτη εφαρμογή του παρόντος, η πλήρωση των θέσεων προϊσταμένων υπηρεσιακών μονάδων της Γραμματείας μπορεί να γίνει και με απόσπαση ή με μετάταξη υπαλλήλων βαθμού Α΄ ή αντίστοιχου του Δημοσίου ή Ν.Π.Δ.Δ., με τη συναίνεση των αποσπώμενων ή μετατασσόμενων υπαλλήλων.</w:t>
      </w:r>
    </w:p>
    <w:p w:rsidR="003C45B3" w:rsidRPr="00212E09" w:rsidRDefault="003C45B3" w:rsidP="00944D9D">
      <w:pPr>
        <w:pStyle w:val="FootnoteText"/>
        <w:jc w:val="both"/>
        <w:rPr>
          <w:rFonts w:ascii="Calibri" w:hAnsi="Calibri"/>
          <w:i/>
          <w:lang w:val="el-GR"/>
        </w:rPr>
      </w:pPr>
      <w:r w:rsidRPr="00212E09">
        <w:rPr>
          <w:rFonts w:ascii="Calibri" w:hAnsi="Calibri"/>
          <w:i/>
          <w:lang w:val="el-GR"/>
        </w:rPr>
        <w:t>Διορισμός σύμφωνα με την παράγραφο 2 του παρόντος άρθρου γίνεται μόνο στις θέσεις που δεν θα πληρωθούν με απόσπαση ή με μετάταξη, μετά από δημόσια προκήρυξη. Για την απόσπαση ή τη μετάταξη απαιτείται γνώμη του οικείου υπηρεσιακού συμβουλίου της υπηρεσίας από την οποία αποσπάται ή μετατάσσεται ο υπάλληλος. Τον προϊστάμενο της Γραμματείας επιλέγει η Αρχή κατά παρέκκλιση από κάθε άλλη διάταξη. Οι αποσπασμένοι εξακολουθούν να αμείβονται από την οργανική τους θέση. Ο χρόνος της προηγούμενης υπηρεσίας των αποσπωμένων ή μετατασσομένων από Ν.Π.Δ.Δ. ή Ν.Π.Ι.Δ., λογίζεται ως χρόνος πραγματικής δημόσιας υπηρεσίας για κάθε συνέπεια.»</w:t>
      </w:r>
    </w:p>
  </w:footnote>
  <w:footnote w:id="43">
    <w:p w:rsidR="00067657" w:rsidRPr="00067657" w:rsidRDefault="00067657" w:rsidP="00067657">
      <w:pPr>
        <w:pStyle w:val="FootnoteText"/>
        <w:jc w:val="both"/>
        <w:rPr>
          <w:lang w:val="el-GR"/>
        </w:rPr>
      </w:pPr>
      <w:r>
        <w:rPr>
          <w:rStyle w:val="FootnoteReference"/>
        </w:rPr>
        <w:footnoteRef/>
      </w:r>
      <w:r w:rsidRPr="00067657">
        <w:rPr>
          <w:lang w:val="el-GR"/>
        </w:rPr>
        <w:t xml:space="preserve"> </w:t>
      </w:r>
      <w:proofErr w:type="spellStart"/>
      <w:r w:rsidRPr="00067657">
        <w:rPr>
          <w:b/>
          <w:i/>
          <w:lang w:val="el-GR"/>
        </w:rPr>
        <w:t>Σκορίνη-Παπαρηγοπούλου</w:t>
      </w:r>
      <w:proofErr w:type="spellEnd"/>
      <w:r w:rsidRPr="00067657">
        <w:rPr>
          <w:b/>
          <w:i/>
          <w:lang w:val="el-GR"/>
        </w:rPr>
        <w:t xml:space="preserve"> Φ.,</w:t>
      </w:r>
      <w:r>
        <w:rPr>
          <w:lang w:val="el-GR"/>
        </w:rPr>
        <w:t xml:space="preserve"> Εθνική Αρχή Ιατρικώς Υποβοηθούμενης Αναπαραγωγής: Εμπειρίες και προοπτικές, </w:t>
      </w:r>
      <w:r w:rsidRPr="00212E09">
        <w:rPr>
          <w:rFonts w:ascii="Calibri" w:hAnsi="Calibri"/>
          <w:lang w:val="el-GR"/>
        </w:rPr>
        <w:t xml:space="preserve">σε: Δημοσιεύματα Ιατρικού Δικαίου και Βιοηθικής, </w:t>
      </w:r>
      <w:proofErr w:type="spellStart"/>
      <w:r w:rsidRPr="00212E09">
        <w:rPr>
          <w:rFonts w:ascii="Calibri" w:hAnsi="Calibri"/>
          <w:lang w:val="el-GR"/>
        </w:rPr>
        <w:t>τόμ</w:t>
      </w:r>
      <w:proofErr w:type="spellEnd"/>
      <w:r w:rsidRPr="00212E09">
        <w:rPr>
          <w:rFonts w:ascii="Calibri" w:hAnsi="Calibri"/>
          <w:lang w:val="el-GR"/>
        </w:rPr>
        <w:t xml:space="preserve">. </w:t>
      </w:r>
      <w:r>
        <w:rPr>
          <w:rFonts w:ascii="Calibri" w:hAnsi="Calibri"/>
          <w:lang w:val="el-GR"/>
        </w:rPr>
        <w:t>15</w:t>
      </w:r>
      <w:r w:rsidRPr="00212E09">
        <w:rPr>
          <w:rFonts w:ascii="Calibri" w:hAnsi="Calibri"/>
          <w:lang w:val="el-GR"/>
        </w:rPr>
        <w:t xml:space="preserve"> «</w:t>
      </w:r>
      <w:r>
        <w:rPr>
          <w:rFonts w:ascii="Calibri" w:hAnsi="Calibri"/>
          <w:lang w:val="el-GR"/>
        </w:rPr>
        <w:t>Ιατρική υποβοήθηση στην ανθρώπινη αναπαραγωγή: 10 χρόνια εφαρμογής του ν. 3089/2002</w:t>
      </w:r>
      <w:r w:rsidRPr="00212E09">
        <w:rPr>
          <w:rFonts w:ascii="Calibri" w:hAnsi="Calibri"/>
          <w:lang w:val="el-GR"/>
        </w:rPr>
        <w:t xml:space="preserve">», Εκδόσεις </w:t>
      </w:r>
      <w:proofErr w:type="spellStart"/>
      <w:r w:rsidRPr="00212E09">
        <w:rPr>
          <w:rFonts w:ascii="Calibri" w:hAnsi="Calibri"/>
          <w:lang w:val="el-GR"/>
        </w:rPr>
        <w:t>Σάκκου</w:t>
      </w:r>
      <w:r>
        <w:rPr>
          <w:rFonts w:ascii="Calibri" w:hAnsi="Calibri"/>
          <w:lang w:val="el-GR"/>
        </w:rPr>
        <w:t>λα</w:t>
      </w:r>
      <w:proofErr w:type="spellEnd"/>
      <w:r>
        <w:rPr>
          <w:rFonts w:ascii="Calibri" w:hAnsi="Calibri"/>
          <w:lang w:val="el-GR"/>
        </w:rPr>
        <w:t>, Αθήνα-Θεσσαλονίκη, 2013, σ. 179</w:t>
      </w:r>
      <w:r w:rsidRPr="00212E09">
        <w:rPr>
          <w:rFonts w:ascii="Calibri" w:hAnsi="Calibri"/>
          <w:lang w:val="el-GR"/>
        </w:rPr>
        <w:t xml:space="preserve"> </w:t>
      </w:r>
      <w:proofErr w:type="spellStart"/>
      <w:r w:rsidRPr="00212E09">
        <w:rPr>
          <w:rFonts w:ascii="Calibri" w:hAnsi="Calibri"/>
          <w:lang w:val="el-GR"/>
        </w:rPr>
        <w:t>επ</w:t>
      </w:r>
      <w:proofErr w:type="spellEnd"/>
      <w:r w:rsidRPr="00212E09">
        <w:rPr>
          <w:rFonts w:ascii="Calibri" w:hAnsi="Calibri"/>
          <w:lang w:val="el-GR"/>
        </w:rPr>
        <w:t>.</w:t>
      </w:r>
      <w:r>
        <w:rPr>
          <w:rFonts w:ascii="Calibri" w:hAnsi="Calibri"/>
          <w:lang w:val="el-GR"/>
        </w:rPr>
        <w:t>, όπου ειδική αναφορά στην υποτίμηση της Αρχής από την ελληνική Πολιτεία και τους μεγάλους κινδύνους που εγκυμονεί η μη λειτουργία της Αρχής.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E36D79"/>
    <w:multiLevelType w:val="hybridMultilevel"/>
    <w:tmpl w:val="B86816D2"/>
    <w:lvl w:ilvl="0" w:tplc="74401B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E33"/>
    <w:rsid w:val="000024B0"/>
    <w:rsid w:val="000171B6"/>
    <w:rsid w:val="00017B14"/>
    <w:rsid w:val="00024988"/>
    <w:rsid w:val="00042988"/>
    <w:rsid w:val="00045CE7"/>
    <w:rsid w:val="00055B38"/>
    <w:rsid w:val="00066F7F"/>
    <w:rsid w:val="00067657"/>
    <w:rsid w:val="00095464"/>
    <w:rsid w:val="000B6E9E"/>
    <w:rsid w:val="000C6967"/>
    <w:rsid w:val="000E19E5"/>
    <w:rsid w:val="000E5BE0"/>
    <w:rsid w:val="001666B5"/>
    <w:rsid w:val="001667B7"/>
    <w:rsid w:val="0017048A"/>
    <w:rsid w:val="001863D3"/>
    <w:rsid w:val="001A37C9"/>
    <w:rsid w:val="001A3970"/>
    <w:rsid w:val="001B7BC6"/>
    <w:rsid w:val="001D60C0"/>
    <w:rsid w:val="00212E09"/>
    <w:rsid w:val="002679B5"/>
    <w:rsid w:val="00280A75"/>
    <w:rsid w:val="002823BD"/>
    <w:rsid w:val="002925DC"/>
    <w:rsid w:val="002E479F"/>
    <w:rsid w:val="00320663"/>
    <w:rsid w:val="00323BB4"/>
    <w:rsid w:val="003260CA"/>
    <w:rsid w:val="00330497"/>
    <w:rsid w:val="003416DF"/>
    <w:rsid w:val="00353012"/>
    <w:rsid w:val="00370F9E"/>
    <w:rsid w:val="003839E5"/>
    <w:rsid w:val="003B205F"/>
    <w:rsid w:val="003B4607"/>
    <w:rsid w:val="003C45B3"/>
    <w:rsid w:val="003C5D03"/>
    <w:rsid w:val="003D34EA"/>
    <w:rsid w:val="003E42B1"/>
    <w:rsid w:val="003E4CC7"/>
    <w:rsid w:val="004412FE"/>
    <w:rsid w:val="00465717"/>
    <w:rsid w:val="004921FE"/>
    <w:rsid w:val="004A16F6"/>
    <w:rsid w:val="004B5F0F"/>
    <w:rsid w:val="004B60B8"/>
    <w:rsid w:val="004F3BBD"/>
    <w:rsid w:val="00546CC3"/>
    <w:rsid w:val="00554F04"/>
    <w:rsid w:val="00575A3E"/>
    <w:rsid w:val="005868F5"/>
    <w:rsid w:val="005E62A4"/>
    <w:rsid w:val="005F4DC0"/>
    <w:rsid w:val="006070F7"/>
    <w:rsid w:val="006115EA"/>
    <w:rsid w:val="00613558"/>
    <w:rsid w:val="00641B43"/>
    <w:rsid w:val="006552B8"/>
    <w:rsid w:val="00673BA6"/>
    <w:rsid w:val="006A1D50"/>
    <w:rsid w:val="006B5296"/>
    <w:rsid w:val="006B57F0"/>
    <w:rsid w:val="006E6F71"/>
    <w:rsid w:val="006E773E"/>
    <w:rsid w:val="006F49E3"/>
    <w:rsid w:val="0077483B"/>
    <w:rsid w:val="00777371"/>
    <w:rsid w:val="00780385"/>
    <w:rsid w:val="007C3AF2"/>
    <w:rsid w:val="007C6989"/>
    <w:rsid w:val="007D0309"/>
    <w:rsid w:val="0080325C"/>
    <w:rsid w:val="008037EE"/>
    <w:rsid w:val="008114EF"/>
    <w:rsid w:val="00822650"/>
    <w:rsid w:val="00824497"/>
    <w:rsid w:val="008574B5"/>
    <w:rsid w:val="00867288"/>
    <w:rsid w:val="008740EE"/>
    <w:rsid w:val="008E37DB"/>
    <w:rsid w:val="008F7F21"/>
    <w:rsid w:val="00902428"/>
    <w:rsid w:val="00934E07"/>
    <w:rsid w:val="00940093"/>
    <w:rsid w:val="00944D9D"/>
    <w:rsid w:val="00956F89"/>
    <w:rsid w:val="00974760"/>
    <w:rsid w:val="009B175C"/>
    <w:rsid w:val="009B4B25"/>
    <w:rsid w:val="009F0377"/>
    <w:rsid w:val="00A001DB"/>
    <w:rsid w:val="00A12DD0"/>
    <w:rsid w:val="00A4340B"/>
    <w:rsid w:val="00A57134"/>
    <w:rsid w:val="00A7024D"/>
    <w:rsid w:val="00A72A28"/>
    <w:rsid w:val="00A924EA"/>
    <w:rsid w:val="00A973F0"/>
    <w:rsid w:val="00AB61B6"/>
    <w:rsid w:val="00AE7E33"/>
    <w:rsid w:val="00AF14A6"/>
    <w:rsid w:val="00B22CC0"/>
    <w:rsid w:val="00B55EB8"/>
    <w:rsid w:val="00B64411"/>
    <w:rsid w:val="00B6517E"/>
    <w:rsid w:val="00BA0FEA"/>
    <w:rsid w:val="00BB40B1"/>
    <w:rsid w:val="00BD34B9"/>
    <w:rsid w:val="00BD77CF"/>
    <w:rsid w:val="00BE190E"/>
    <w:rsid w:val="00C014D2"/>
    <w:rsid w:val="00C62B9E"/>
    <w:rsid w:val="00C76EB4"/>
    <w:rsid w:val="00CB4503"/>
    <w:rsid w:val="00CC7683"/>
    <w:rsid w:val="00CD52FC"/>
    <w:rsid w:val="00CF70D7"/>
    <w:rsid w:val="00D51A56"/>
    <w:rsid w:val="00D87D8F"/>
    <w:rsid w:val="00DA08A2"/>
    <w:rsid w:val="00DB6657"/>
    <w:rsid w:val="00DC0716"/>
    <w:rsid w:val="00DC552C"/>
    <w:rsid w:val="00DE35D7"/>
    <w:rsid w:val="00E00D4A"/>
    <w:rsid w:val="00E50883"/>
    <w:rsid w:val="00E52085"/>
    <w:rsid w:val="00E75A49"/>
    <w:rsid w:val="00E77A24"/>
    <w:rsid w:val="00E82821"/>
    <w:rsid w:val="00EB01D5"/>
    <w:rsid w:val="00EB0EE2"/>
    <w:rsid w:val="00EB1670"/>
    <w:rsid w:val="00EB4BAC"/>
    <w:rsid w:val="00EC76C4"/>
    <w:rsid w:val="00ED2574"/>
    <w:rsid w:val="00EF5A72"/>
    <w:rsid w:val="00F04CB3"/>
    <w:rsid w:val="00F23735"/>
    <w:rsid w:val="00F411F2"/>
    <w:rsid w:val="00F446F2"/>
    <w:rsid w:val="00F46FA4"/>
    <w:rsid w:val="00F62DD6"/>
    <w:rsid w:val="00F92F98"/>
    <w:rsid w:val="00FD396B"/>
    <w:rsid w:val="00FF55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A53CE9-D53E-4AE1-BD77-53046434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B9E"/>
    <w:pPr>
      <w:ind w:left="720"/>
      <w:contextualSpacing/>
    </w:pPr>
  </w:style>
  <w:style w:type="paragraph" w:styleId="FootnoteText">
    <w:name w:val="footnote text"/>
    <w:basedOn w:val="Normal"/>
    <w:link w:val="FootnoteTextChar"/>
    <w:uiPriority w:val="99"/>
    <w:semiHidden/>
    <w:unhideWhenUsed/>
    <w:rsid w:val="00BE19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190E"/>
    <w:rPr>
      <w:sz w:val="20"/>
      <w:szCs w:val="20"/>
    </w:rPr>
  </w:style>
  <w:style w:type="character" w:styleId="FootnoteReference">
    <w:name w:val="footnote reference"/>
    <w:basedOn w:val="DefaultParagraphFont"/>
    <w:uiPriority w:val="99"/>
    <w:semiHidden/>
    <w:unhideWhenUsed/>
    <w:rsid w:val="00BE190E"/>
    <w:rPr>
      <w:vertAlign w:val="superscript"/>
    </w:rPr>
  </w:style>
  <w:style w:type="character" w:styleId="Hyperlink">
    <w:name w:val="Hyperlink"/>
    <w:basedOn w:val="DefaultParagraphFont"/>
    <w:uiPriority w:val="99"/>
    <w:unhideWhenUsed/>
    <w:rsid w:val="003304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556512">
      <w:bodyDiv w:val="1"/>
      <w:marLeft w:val="0"/>
      <w:marRight w:val="0"/>
      <w:marTop w:val="0"/>
      <w:marBottom w:val="0"/>
      <w:divBdr>
        <w:top w:val="none" w:sz="0" w:space="0" w:color="auto"/>
        <w:left w:val="none" w:sz="0" w:space="0" w:color="auto"/>
        <w:bottom w:val="none" w:sz="0" w:space="0" w:color="auto"/>
        <w:right w:val="none" w:sz="0" w:space="0" w:color="auto"/>
      </w:divBdr>
    </w:div>
    <w:div w:id="11992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119BD-FF1A-49FA-9C73-26D1BB4A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6076</Words>
  <Characters>34638</Characters>
  <Application>Microsoft Office Word</Application>
  <DocSecurity>0</DocSecurity>
  <Lines>288</Lines>
  <Paragraphs>81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ska</cp:lastModifiedBy>
  <cp:revision>2</cp:revision>
  <dcterms:created xsi:type="dcterms:W3CDTF">2014-09-01T13:37:00Z</dcterms:created>
  <dcterms:modified xsi:type="dcterms:W3CDTF">2014-09-01T13:37:00Z</dcterms:modified>
</cp:coreProperties>
</file>