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2AA" w:rsidRDefault="002A42AA" w:rsidP="002A42AA">
      <w:pPr>
        <w:spacing w:before="0" w:after="0" w:line="276" w:lineRule="auto"/>
        <w:rPr>
          <w:rFonts w:asciiTheme="minorHAnsi" w:hAnsiTheme="minorHAnsi"/>
        </w:rPr>
      </w:pPr>
      <w:proofErr w:type="gramStart"/>
      <w:r w:rsidRPr="00B6633B">
        <w:rPr>
          <w:rFonts w:asciiTheme="minorHAnsi" w:hAnsiTheme="minorHAnsi"/>
          <w:lang w:val="en-GB"/>
        </w:rPr>
        <w:t>V</w:t>
      </w:r>
      <w:r w:rsidRPr="00B6633B">
        <w:rPr>
          <w:rFonts w:asciiTheme="minorHAnsi" w:hAnsiTheme="minorHAnsi"/>
        </w:rPr>
        <w:t>Ι.</w:t>
      </w:r>
      <w:proofErr w:type="gramEnd"/>
      <w:r w:rsidRPr="00B6633B">
        <w:rPr>
          <w:rFonts w:asciiTheme="minorHAnsi" w:hAnsiTheme="minorHAnsi"/>
        </w:rPr>
        <w:t xml:space="preserve"> ΘΕΜΑΤΑ ΒΙΟΗΘΙΚΗΣ ΣΤΗΝ ΥΠΟΒΟΗΘΟΥΜΕΝΗ ΑΝΑΠΑΡΑΓΩΓΗ</w:t>
      </w:r>
      <w:bookmarkStart w:id="0" w:name="_Toc386741262"/>
    </w:p>
    <w:p w:rsidR="002A42AA" w:rsidRDefault="002A42AA" w:rsidP="002A42AA">
      <w:pPr>
        <w:spacing w:before="0" w:after="0" w:line="276" w:lineRule="auto"/>
        <w:rPr>
          <w:rFonts w:asciiTheme="minorHAnsi" w:hAnsiTheme="minorHAnsi"/>
        </w:rPr>
      </w:pPr>
    </w:p>
    <w:p w:rsidR="002A42AA" w:rsidRPr="00BC5335" w:rsidRDefault="002A42AA" w:rsidP="002A42AA">
      <w:pPr>
        <w:pStyle w:val="a5"/>
        <w:numPr>
          <w:ilvl w:val="0"/>
          <w:numId w:val="3"/>
        </w:numPr>
        <w:spacing w:before="0" w:after="0" w:line="276" w:lineRule="auto"/>
        <w:ind w:left="284" w:hanging="284"/>
        <w:rPr>
          <w:rFonts w:asciiTheme="minorHAnsi" w:hAnsiTheme="minorHAnsi"/>
        </w:rPr>
      </w:pPr>
      <w:r w:rsidRPr="00BC5335">
        <w:rPr>
          <w:rFonts w:asciiTheme="minorHAnsi" w:hAnsiTheme="minorHAnsi"/>
        </w:rPr>
        <w:t>ΑΞΙΟΛΟΓΗΣΗ ΤΟΥ ΣΥΜΦΕΡΟΝΤΟΣ ΤΟΥ ΠΑΙΔΙΟΥ ΠΟΥ ΠΡΟΚΕΙΤΑΙ ΝΑ ΓΕΝΝΗΘΕΙ</w:t>
      </w:r>
      <w:bookmarkEnd w:id="0"/>
    </w:p>
    <w:p w:rsidR="002A42AA" w:rsidRDefault="002A42AA" w:rsidP="002A42AA">
      <w:pPr>
        <w:spacing w:before="0" w:line="276" w:lineRule="auto"/>
        <w:rPr>
          <w:rFonts w:asciiTheme="minorHAnsi" w:hAnsiTheme="minorHAnsi"/>
          <w:b w:val="0"/>
        </w:rPr>
      </w:pPr>
    </w:p>
    <w:p w:rsidR="002A42AA" w:rsidRDefault="002A42AA" w:rsidP="002A42AA">
      <w:pPr>
        <w:spacing w:before="0" w:after="0" w:line="276" w:lineRule="auto"/>
        <w:ind w:firstLine="709"/>
        <w:rPr>
          <w:rFonts w:asciiTheme="minorHAnsi" w:hAnsiTheme="minorHAnsi"/>
          <w:b w:val="0"/>
        </w:rPr>
      </w:pPr>
      <w:r w:rsidRPr="00033120">
        <w:rPr>
          <w:rFonts w:asciiTheme="minorHAnsi" w:hAnsiTheme="minorHAnsi"/>
          <w:b w:val="0"/>
        </w:rPr>
        <w:t xml:space="preserve">Το συμφέρον του παιδιού </w:t>
      </w:r>
      <w:r>
        <w:rPr>
          <w:rFonts w:asciiTheme="minorHAnsi" w:hAnsiTheme="minorHAnsi"/>
          <w:b w:val="0"/>
        </w:rPr>
        <w:t>αναφέρεται πολλάκις στη νομοθεσία της Ιρλανδίας και έχει</w:t>
      </w:r>
      <w:r w:rsidRPr="00B6633B">
        <w:rPr>
          <w:rFonts w:asciiTheme="minorHAnsi" w:hAnsiTheme="minorHAnsi"/>
          <w:b w:val="0"/>
        </w:rPr>
        <w:t xml:space="preserve"> χρησιμοποιηθεί και νομολογιακά ως το πιο ουσιαστικό και πρωτεύον κριτήριο για την έκβαση της δικαστικής κρίσης</w:t>
      </w:r>
      <w:r>
        <w:rPr>
          <w:rFonts w:asciiTheme="minorHAnsi" w:hAnsiTheme="minorHAnsi"/>
          <w:b w:val="0"/>
        </w:rPr>
        <w:t>, με βάση άλλωστε και τον εθνικό κώδικα οδηγιών για την προστασία των παιδιών</w:t>
      </w:r>
      <w:r>
        <w:rPr>
          <w:rStyle w:val="a7"/>
          <w:rFonts w:asciiTheme="minorHAnsi" w:hAnsiTheme="minorHAnsi"/>
          <w:b w:val="0"/>
        </w:rPr>
        <w:footnoteReference w:id="1"/>
      </w:r>
      <w:r>
        <w:rPr>
          <w:rFonts w:asciiTheme="minorHAnsi" w:hAnsiTheme="minorHAnsi"/>
          <w:b w:val="0"/>
        </w:rPr>
        <w:t xml:space="preserve"> που περιέχει κατευθυντήριες οδηγίες στις οποίες γίνεται ρητή παραπομπή στο κείμενο των κατευθυντήριων οδηγιών του Ιατρικού Συμβουλίου</w:t>
      </w:r>
      <w:r w:rsidRPr="00D4773E">
        <w:rPr>
          <w:rFonts w:asciiTheme="minorHAnsi" w:hAnsiTheme="minorHAnsi"/>
          <w:b w:val="0"/>
        </w:rPr>
        <w:t xml:space="preserve">, </w:t>
      </w:r>
      <w:r>
        <w:rPr>
          <w:rFonts w:asciiTheme="minorHAnsi" w:hAnsiTheme="minorHAnsi"/>
          <w:b w:val="0"/>
        </w:rPr>
        <w:t xml:space="preserve">ενώ πρέπει να αναφερθεί επίσης ότι το συμφέρον του παιδιού αποτελεί μια γενικότερη αρχή του οικογενειακού δικαίου στην Ιρλανδία αφού τα δικαστήρια υποχρεωτικά λαμβάνουν ως πρώτη και πρωταρχική μέριμνα τη διασφάλιση του συμφέροντος του παιδιού κατά την επίλυση οποιασδήποτε διαφοράς σύμφωνα με το άρθρο 3 της </w:t>
      </w:r>
      <w:r>
        <w:rPr>
          <w:rFonts w:asciiTheme="minorHAnsi" w:hAnsiTheme="minorHAnsi"/>
          <w:b w:val="0"/>
          <w:lang w:val="en-US"/>
        </w:rPr>
        <w:t>Guardianship</w:t>
      </w:r>
      <w:r w:rsidRPr="00D4773E">
        <w:rPr>
          <w:rFonts w:asciiTheme="minorHAnsi" w:hAnsiTheme="minorHAnsi"/>
          <w:b w:val="0"/>
        </w:rPr>
        <w:t xml:space="preserve"> </w:t>
      </w:r>
      <w:r>
        <w:rPr>
          <w:rFonts w:asciiTheme="minorHAnsi" w:hAnsiTheme="minorHAnsi"/>
          <w:b w:val="0"/>
          <w:lang w:val="en-US"/>
        </w:rPr>
        <w:t>of</w:t>
      </w:r>
      <w:r w:rsidRPr="00D4773E">
        <w:rPr>
          <w:rFonts w:asciiTheme="minorHAnsi" w:hAnsiTheme="minorHAnsi"/>
          <w:b w:val="0"/>
        </w:rPr>
        <w:t xml:space="preserve"> </w:t>
      </w:r>
      <w:r>
        <w:rPr>
          <w:rFonts w:asciiTheme="minorHAnsi" w:hAnsiTheme="minorHAnsi"/>
          <w:b w:val="0"/>
          <w:lang w:val="en-US"/>
        </w:rPr>
        <w:t>Infants</w:t>
      </w:r>
      <w:r w:rsidRPr="00D4773E">
        <w:rPr>
          <w:rFonts w:asciiTheme="minorHAnsi" w:hAnsiTheme="minorHAnsi"/>
          <w:b w:val="0"/>
        </w:rPr>
        <w:t xml:space="preserve"> </w:t>
      </w:r>
      <w:r>
        <w:rPr>
          <w:rFonts w:asciiTheme="minorHAnsi" w:hAnsiTheme="minorHAnsi"/>
          <w:b w:val="0"/>
          <w:lang w:val="en-US"/>
        </w:rPr>
        <w:t>Act</w:t>
      </w:r>
      <w:r w:rsidRPr="00D4773E">
        <w:rPr>
          <w:rFonts w:asciiTheme="minorHAnsi" w:hAnsiTheme="minorHAnsi"/>
          <w:b w:val="0"/>
        </w:rPr>
        <w:t xml:space="preserve"> 1964</w:t>
      </w:r>
      <w:r>
        <w:rPr>
          <w:rStyle w:val="a7"/>
          <w:rFonts w:asciiTheme="minorHAnsi" w:hAnsiTheme="minorHAnsi"/>
          <w:b w:val="0"/>
        </w:rPr>
        <w:footnoteReference w:id="2"/>
      </w:r>
      <w:r w:rsidRPr="00590F12">
        <w:rPr>
          <w:rFonts w:asciiTheme="minorHAnsi" w:hAnsiTheme="minorHAnsi"/>
          <w:b w:val="0"/>
        </w:rPr>
        <w:t xml:space="preserve"> </w:t>
      </w:r>
      <w:r>
        <w:rPr>
          <w:rFonts w:asciiTheme="minorHAnsi" w:hAnsiTheme="minorHAnsi"/>
          <w:b w:val="0"/>
        </w:rPr>
        <w:t>αλλά και την υφιστάμενη ερμηνεία του Συντάγματος</w:t>
      </w:r>
      <w:r>
        <w:rPr>
          <w:rStyle w:val="a7"/>
          <w:rFonts w:asciiTheme="minorHAnsi" w:hAnsiTheme="minorHAnsi"/>
          <w:b w:val="0"/>
        </w:rPr>
        <w:footnoteReference w:id="3"/>
      </w:r>
      <w:r w:rsidRPr="00D4773E">
        <w:rPr>
          <w:rFonts w:asciiTheme="minorHAnsi" w:hAnsiTheme="minorHAnsi"/>
          <w:b w:val="0"/>
        </w:rPr>
        <w:t>.</w:t>
      </w:r>
    </w:p>
    <w:p w:rsidR="002A42AA" w:rsidRDefault="002A42AA" w:rsidP="002A42AA">
      <w:pPr>
        <w:spacing w:before="0" w:after="0" w:line="276" w:lineRule="auto"/>
        <w:ind w:firstLine="720"/>
        <w:rPr>
          <w:rFonts w:asciiTheme="minorHAnsi" w:hAnsiTheme="minorHAnsi"/>
          <w:b w:val="0"/>
        </w:rPr>
      </w:pPr>
      <w:r>
        <w:rPr>
          <w:rFonts w:asciiTheme="minorHAnsi" w:hAnsiTheme="minorHAnsi"/>
          <w:b w:val="0"/>
        </w:rPr>
        <w:t xml:space="preserve">Σύμφωνα με το νομοσχέδιο </w:t>
      </w:r>
      <w:r>
        <w:rPr>
          <w:rFonts w:asciiTheme="minorHAnsi" w:hAnsiTheme="minorHAnsi"/>
          <w:b w:val="0"/>
          <w:lang w:val="en-US"/>
        </w:rPr>
        <w:t>Children</w:t>
      </w:r>
      <w:r w:rsidRPr="00033120">
        <w:rPr>
          <w:rFonts w:asciiTheme="minorHAnsi" w:hAnsiTheme="minorHAnsi"/>
          <w:b w:val="0"/>
        </w:rPr>
        <w:t xml:space="preserve"> </w:t>
      </w:r>
      <w:r>
        <w:rPr>
          <w:rFonts w:asciiTheme="minorHAnsi" w:hAnsiTheme="minorHAnsi"/>
          <w:b w:val="0"/>
          <w:lang w:val="en-US"/>
        </w:rPr>
        <w:t>Bill</w:t>
      </w:r>
      <w:r w:rsidRPr="00033120">
        <w:rPr>
          <w:rFonts w:asciiTheme="minorHAnsi" w:hAnsiTheme="minorHAnsi"/>
          <w:b w:val="0"/>
        </w:rPr>
        <w:t xml:space="preserve"> 2012</w:t>
      </w:r>
      <w:r>
        <w:rPr>
          <w:rFonts w:asciiTheme="minorHAnsi" w:hAnsiTheme="minorHAnsi"/>
          <w:b w:val="0"/>
        </w:rPr>
        <w:t>, προτάθηκε αναθεώρηση του Συντάγματος για τα άρθρα που αφορούν τα δικαιώματα του παιδιού και την προστασία της παιδικής ηλικίας εν γένει, καθώς και το δικαίωμα του κράτους να λαμβάνει μέτρα και  δράσεις για τα παραπάνω ζητήματα. Ήδη από τον Οκτώβριο του 2012 το νομοσχέδιο εγκρίθηκε από το Κοινοβούλιο και (όπως ορίζει το ιρλανδικό σύνταγμα για την αναθεώρηση) τέθηκε σε δημοψήφισμα που διεξήχθη το Νοέμβριο του 2012, το οποίο απέβη θετικό σε ποσοστό 58%. Ωστόσο, δεν έχει υπογραφεί ακόμα από τον Πρόεδρο ώστε να καταστεί νόμος του κράτους, διότι εκκρεμεί απόφαση του ανωτάτου δικαστηρίου σχετικά με το κύρος του δημοψηφίσματος, για λόγους πάντως άσχετους με την ουσία του ζητήματος.</w:t>
      </w:r>
      <w:r>
        <w:rPr>
          <w:rStyle w:val="a7"/>
          <w:rFonts w:asciiTheme="minorHAnsi" w:hAnsiTheme="minorHAnsi"/>
          <w:b w:val="0"/>
        </w:rPr>
        <w:footnoteReference w:id="4"/>
      </w:r>
    </w:p>
    <w:p w:rsidR="002A42AA" w:rsidRPr="00033120" w:rsidRDefault="002A42AA" w:rsidP="002A42AA">
      <w:pPr>
        <w:spacing w:before="0" w:after="0" w:line="276" w:lineRule="auto"/>
        <w:ind w:firstLine="720"/>
        <w:rPr>
          <w:rFonts w:asciiTheme="minorHAnsi" w:hAnsiTheme="minorHAnsi"/>
          <w:b w:val="0"/>
        </w:rPr>
      </w:pPr>
      <w:r>
        <w:rPr>
          <w:rFonts w:asciiTheme="minorHAnsi" w:hAnsiTheme="minorHAnsi"/>
          <w:b w:val="0"/>
        </w:rPr>
        <w:t xml:space="preserve">Η σημαντικότερη από τις αλλαγές που θα επιφέρει η αναθεώρηση αυτή, αν τελικά γίνει, είναι ότι στη θέση του 42 παρ.5 του Συντάγματος, το οποίο αναφέρεται βεβαίως στα συμφέροντα του παιδιού και στην υποχρέωση του κράτους να το προστατεύει και να ενεργεί </w:t>
      </w:r>
      <w:r>
        <w:rPr>
          <w:rFonts w:asciiTheme="minorHAnsi" w:hAnsiTheme="minorHAnsi"/>
          <w:b w:val="0"/>
        </w:rPr>
        <w:lastRenderedPageBreak/>
        <w:t>προς όφελός του πλην όμως αναφέρεται σε όλα αυτά τα ζητήματα με μία μόνο παράγραφο στην οποία συμπλέκονται και συνυπάρχουν ταυτοχρόνως πολλές πτυχές του συμφέροντος αλλά και της προστασίας του παιδιού, εισάγεται το άρθρο 42 Α με 4 παραγράφους όπου  (θα) εξειδικεύονται όλα τα ζητήματα που αφορούν την προστασία της παιδικής ηλικίας, από την υιοθεσία μέχρι την κηδεμονία, την επιμέλεια και τη γονική μέριμνα με βασική αρχή το συμφέρον του παιδιού και θεματοφύλακα της προστασίας του το κράτος και όλα τα κρατικά όργανα. Η παραπάνω πάντως, αλλαγή δεν (θα) συνιστά μια καινοτόμο μεταβολή του νομικού πλαισίου, αφού εξάλλου στην λοιπή νομοθεσία το συμφέρον του παιδιού αναφέρεται και εξειδικεύεται λεπτομερώς</w:t>
      </w:r>
      <w:r>
        <w:rPr>
          <w:rStyle w:val="a7"/>
          <w:rFonts w:asciiTheme="minorHAnsi" w:hAnsiTheme="minorHAnsi"/>
          <w:b w:val="0"/>
        </w:rPr>
        <w:footnoteReference w:id="5"/>
      </w:r>
      <w:r>
        <w:rPr>
          <w:rFonts w:asciiTheme="minorHAnsi" w:hAnsiTheme="minorHAnsi"/>
          <w:b w:val="0"/>
        </w:rPr>
        <w:t>.</w:t>
      </w:r>
    </w:p>
    <w:p w:rsidR="002A42AA" w:rsidRPr="00A517E5" w:rsidRDefault="002A42AA" w:rsidP="002A42AA">
      <w:pPr>
        <w:spacing w:before="0" w:after="0" w:line="276" w:lineRule="auto"/>
        <w:ind w:firstLine="720"/>
        <w:rPr>
          <w:rFonts w:asciiTheme="minorHAnsi" w:hAnsiTheme="minorHAnsi"/>
          <w:b w:val="0"/>
        </w:rPr>
      </w:pPr>
      <w:r>
        <w:rPr>
          <w:rFonts w:asciiTheme="minorHAnsi" w:hAnsiTheme="minorHAnsi"/>
          <w:b w:val="0"/>
        </w:rPr>
        <w:t>Οι κατευθυντήριες οδηγίες περιέχουν ξεχωριστό κεφάλαιο ειδικά για τ</w:t>
      </w:r>
      <w:r w:rsidRPr="00A517E5">
        <w:rPr>
          <w:rFonts w:asciiTheme="minorHAnsi" w:hAnsiTheme="minorHAnsi"/>
          <w:b w:val="0"/>
        </w:rPr>
        <w:t>ο συμφέρον του παιδιού</w:t>
      </w:r>
      <w:r>
        <w:rPr>
          <w:rFonts w:asciiTheme="minorHAnsi" w:hAnsiTheme="minorHAnsi"/>
          <w:b w:val="0"/>
        </w:rPr>
        <w:t xml:space="preserve">. Εκεί εφίσταται η προσοχή των ιατρών στην προστασία του συμφέροντος του παιδιού και δηλώνεται ότι αυτό είναι </w:t>
      </w:r>
      <w:r w:rsidRPr="00A517E5">
        <w:rPr>
          <w:rFonts w:asciiTheme="minorHAnsi" w:hAnsiTheme="minorHAnsi"/>
          <w:b w:val="0"/>
        </w:rPr>
        <w:t>πρωταρχικής σημασίας</w:t>
      </w:r>
      <w:r>
        <w:rPr>
          <w:rFonts w:asciiTheme="minorHAnsi" w:hAnsiTheme="minorHAnsi"/>
          <w:b w:val="0"/>
        </w:rPr>
        <w:t xml:space="preserve"> σε κάθε περίπτωση</w:t>
      </w:r>
      <w:r w:rsidRPr="00A517E5">
        <w:rPr>
          <w:rStyle w:val="a7"/>
          <w:rFonts w:asciiTheme="minorHAnsi" w:hAnsiTheme="minorHAnsi"/>
          <w:b w:val="0"/>
        </w:rPr>
        <w:footnoteReference w:id="6"/>
      </w:r>
      <w:r w:rsidRPr="00A517E5">
        <w:rPr>
          <w:rFonts w:asciiTheme="minorHAnsi" w:hAnsiTheme="minorHAnsi"/>
          <w:b w:val="0"/>
        </w:rPr>
        <w:t>.</w:t>
      </w:r>
    </w:p>
    <w:p w:rsidR="002A42AA" w:rsidRPr="005B4A40" w:rsidRDefault="002A42AA" w:rsidP="002A42AA">
      <w:pPr>
        <w:spacing w:before="0" w:after="0" w:line="276" w:lineRule="auto"/>
        <w:rPr>
          <w:rFonts w:asciiTheme="minorHAnsi" w:hAnsiTheme="minorHAnsi"/>
          <w:b w:val="0"/>
        </w:rPr>
      </w:pPr>
      <w:r>
        <w:rPr>
          <w:rFonts w:asciiTheme="minorHAnsi" w:hAnsiTheme="minorHAnsi"/>
          <w:b w:val="0"/>
        </w:rPr>
        <w:tab/>
      </w:r>
      <w:r w:rsidRPr="00CA6587">
        <w:rPr>
          <w:rFonts w:asciiTheme="minorHAnsi" w:hAnsiTheme="minorHAnsi"/>
          <w:b w:val="0"/>
        </w:rPr>
        <w:t xml:space="preserve">Τα κείμενα αυτά υπογραμμίζουν τη σημασία και την </w:t>
      </w:r>
      <w:proofErr w:type="spellStart"/>
      <w:r w:rsidRPr="00CA6587">
        <w:rPr>
          <w:rFonts w:asciiTheme="minorHAnsi" w:hAnsiTheme="minorHAnsi"/>
          <w:b w:val="0"/>
        </w:rPr>
        <w:t>πρωταρχικότητα</w:t>
      </w:r>
      <w:proofErr w:type="spellEnd"/>
      <w:r w:rsidRPr="00CA6587">
        <w:rPr>
          <w:rFonts w:asciiTheme="minorHAnsi" w:hAnsiTheme="minorHAnsi"/>
          <w:b w:val="0"/>
        </w:rPr>
        <w:t xml:space="preserve"> του συμφέροντος του παιδιού σε κάθε έκφανση της κοινωνικής συμβίωσης, αντιμετωπίζοντας το ως ένα αυτοτελές έννομο αγαθό το οποίο αξιώνει απόλυτη προστασία από όλους και θεματοφύλακας του οποίου είναι το ίδιο το κράτος</w:t>
      </w:r>
      <w:r w:rsidRPr="00CA6587">
        <w:rPr>
          <w:rStyle w:val="a7"/>
          <w:rFonts w:asciiTheme="minorHAnsi" w:hAnsiTheme="minorHAnsi"/>
          <w:b w:val="0"/>
        </w:rPr>
        <w:footnoteReference w:id="7"/>
      </w:r>
      <w:r w:rsidRPr="00CA6587">
        <w:rPr>
          <w:rFonts w:asciiTheme="minorHAnsi" w:hAnsiTheme="minorHAnsi"/>
          <w:b w:val="0"/>
        </w:rPr>
        <w:t>.</w:t>
      </w:r>
      <w:r>
        <w:rPr>
          <w:rFonts w:asciiTheme="minorHAnsi" w:hAnsiTheme="minorHAnsi"/>
          <w:b w:val="0"/>
        </w:rPr>
        <w:t xml:space="preserve"> Διατρέχοντας κανείς τις νομοθετικές πρωτοβουλίες που έχουν αναληφθεί τα τελευταία έτη, μπορεί εύκολα να αντιληφθεί τη σημασία που έχει η προστασία της παιδικότητας στην ιρλανδική νομοθεσία και κουλτούρα και πόσο ευαίσθητο επομένως είναι αυτό το ζήτημα και στα πλαίσια της </w:t>
      </w:r>
      <w:proofErr w:type="spellStart"/>
      <w:r>
        <w:rPr>
          <w:rFonts w:asciiTheme="minorHAnsi" w:hAnsiTheme="minorHAnsi"/>
          <w:b w:val="0"/>
        </w:rPr>
        <w:t>ι.υ.α</w:t>
      </w:r>
      <w:proofErr w:type="spellEnd"/>
      <w:r>
        <w:rPr>
          <w:rFonts w:asciiTheme="minorHAnsi" w:hAnsiTheme="minorHAnsi"/>
          <w:b w:val="0"/>
        </w:rPr>
        <w:t xml:space="preserve">. Ενδεικτικά αρκεί να αναφέρουμε ότι τα 2011 η υπουργός </w:t>
      </w:r>
      <w:r>
        <w:rPr>
          <w:rFonts w:asciiTheme="minorHAnsi" w:hAnsiTheme="minorHAnsi"/>
          <w:b w:val="0"/>
          <w:lang w:val="en-US"/>
        </w:rPr>
        <w:t>Frances</w:t>
      </w:r>
      <w:r w:rsidRPr="00637D94">
        <w:rPr>
          <w:rFonts w:asciiTheme="minorHAnsi" w:hAnsiTheme="minorHAnsi"/>
          <w:b w:val="0"/>
        </w:rPr>
        <w:t xml:space="preserve"> </w:t>
      </w:r>
      <w:r>
        <w:rPr>
          <w:rFonts w:asciiTheme="minorHAnsi" w:hAnsiTheme="minorHAnsi"/>
          <w:b w:val="0"/>
          <w:lang w:val="en-US"/>
        </w:rPr>
        <w:t>Fitzgerald</w:t>
      </w:r>
      <w:r w:rsidRPr="00637D94">
        <w:rPr>
          <w:rFonts w:asciiTheme="minorHAnsi" w:hAnsiTheme="minorHAnsi"/>
          <w:b w:val="0"/>
        </w:rPr>
        <w:t xml:space="preserve"> </w:t>
      </w:r>
      <w:r>
        <w:rPr>
          <w:rFonts w:asciiTheme="minorHAnsi" w:hAnsiTheme="minorHAnsi"/>
          <w:b w:val="0"/>
        </w:rPr>
        <w:t>κατήρτισε Κώδικα για τα Δικαιώματα του παιδιού</w:t>
      </w:r>
      <w:r>
        <w:rPr>
          <w:rStyle w:val="a7"/>
          <w:rFonts w:asciiTheme="minorHAnsi" w:hAnsiTheme="minorHAnsi"/>
          <w:b w:val="0"/>
        </w:rPr>
        <w:footnoteReference w:id="8"/>
      </w:r>
      <w:r w:rsidRPr="00CD5216">
        <w:rPr>
          <w:rFonts w:asciiTheme="minorHAnsi" w:hAnsiTheme="minorHAnsi"/>
          <w:b w:val="0"/>
        </w:rPr>
        <w:t xml:space="preserve"> </w:t>
      </w:r>
      <w:r>
        <w:rPr>
          <w:rFonts w:asciiTheme="minorHAnsi" w:hAnsiTheme="minorHAnsi"/>
          <w:b w:val="0"/>
        </w:rPr>
        <w:t>με σκοπό την προστασία της παιδικής ηλικίας και την δημιουργία ενός θεσμικού πλαισίου για την προστασία των παιδιών από ποικίλες προσβολές των συμφερόντων τους. Μάλιστα, στον κώδικα αναφέρονται αυξημένες υποχρεώσεις όσων εργάζονται στο χώρο της υγείας ή ασκούν το λειτούργημα του ιατρού να λαμβάνουν υπόψη τους τα συμφέροντα των παιδιών</w:t>
      </w:r>
      <w:r>
        <w:rPr>
          <w:rStyle w:val="a7"/>
          <w:rFonts w:asciiTheme="minorHAnsi" w:hAnsiTheme="minorHAnsi"/>
          <w:b w:val="0"/>
        </w:rPr>
        <w:footnoteReference w:id="9"/>
      </w:r>
      <w:r w:rsidRPr="00637D94">
        <w:rPr>
          <w:rFonts w:asciiTheme="minorHAnsi" w:hAnsiTheme="minorHAnsi"/>
          <w:b w:val="0"/>
        </w:rPr>
        <w:t xml:space="preserve">. </w:t>
      </w:r>
      <w:r>
        <w:rPr>
          <w:rFonts w:asciiTheme="minorHAnsi" w:hAnsiTheme="minorHAnsi"/>
          <w:b w:val="0"/>
        </w:rPr>
        <w:t xml:space="preserve">Η υπουργός δεσμευόταν τον κώδικα αυτό να τον εισάγει και με τη μορφή νόμου. Το πρώτον, το </w:t>
      </w:r>
      <w:r>
        <w:rPr>
          <w:rFonts w:asciiTheme="minorHAnsi" w:hAnsiTheme="minorHAnsi"/>
          <w:b w:val="0"/>
        </w:rPr>
        <w:lastRenderedPageBreak/>
        <w:t>νομοσχέδιο υποβλήθηκε το 2012 (</w:t>
      </w:r>
      <w:r>
        <w:rPr>
          <w:rFonts w:asciiTheme="minorHAnsi" w:hAnsiTheme="minorHAnsi"/>
          <w:b w:val="0"/>
          <w:lang w:val="en-US"/>
        </w:rPr>
        <w:t>Children</w:t>
      </w:r>
      <w:r w:rsidRPr="00637D94">
        <w:rPr>
          <w:rFonts w:asciiTheme="minorHAnsi" w:hAnsiTheme="minorHAnsi"/>
          <w:b w:val="0"/>
        </w:rPr>
        <w:t xml:space="preserve"> </w:t>
      </w:r>
      <w:proofErr w:type="spellStart"/>
      <w:r>
        <w:rPr>
          <w:rFonts w:asciiTheme="minorHAnsi" w:hAnsiTheme="minorHAnsi"/>
          <w:b w:val="0"/>
          <w:lang w:val="en-US"/>
        </w:rPr>
        <w:t>Fisrt</w:t>
      </w:r>
      <w:proofErr w:type="spellEnd"/>
      <w:r w:rsidRPr="00637D94">
        <w:rPr>
          <w:rFonts w:asciiTheme="minorHAnsi" w:hAnsiTheme="minorHAnsi"/>
          <w:b w:val="0"/>
        </w:rPr>
        <w:t xml:space="preserve"> </w:t>
      </w:r>
      <w:r>
        <w:rPr>
          <w:rFonts w:asciiTheme="minorHAnsi" w:hAnsiTheme="minorHAnsi"/>
          <w:b w:val="0"/>
          <w:lang w:val="en-US"/>
        </w:rPr>
        <w:t>Bill</w:t>
      </w:r>
      <w:r w:rsidRPr="00637D94">
        <w:rPr>
          <w:rFonts w:asciiTheme="minorHAnsi" w:hAnsiTheme="minorHAnsi"/>
          <w:b w:val="0"/>
        </w:rPr>
        <w:t xml:space="preserve"> 2012</w:t>
      </w:r>
      <w:r>
        <w:rPr>
          <w:rStyle w:val="a7"/>
          <w:rFonts w:asciiTheme="minorHAnsi" w:hAnsiTheme="minorHAnsi"/>
          <w:b w:val="0"/>
          <w:lang w:val="en-US"/>
        </w:rPr>
        <w:footnoteReference w:id="10"/>
      </w:r>
      <w:r>
        <w:rPr>
          <w:rFonts w:asciiTheme="minorHAnsi" w:hAnsiTheme="minorHAnsi"/>
          <w:b w:val="0"/>
        </w:rPr>
        <w:t>)</w:t>
      </w:r>
      <w:r w:rsidRPr="00637D94">
        <w:rPr>
          <w:rFonts w:asciiTheme="minorHAnsi" w:hAnsiTheme="minorHAnsi"/>
          <w:b w:val="0"/>
        </w:rPr>
        <w:t xml:space="preserve"> </w:t>
      </w:r>
      <w:r>
        <w:rPr>
          <w:rFonts w:asciiTheme="minorHAnsi" w:hAnsiTheme="minorHAnsi"/>
          <w:b w:val="0"/>
        </w:rPr>
        <w:t>αλλά δημοσιεύθηκε ως νόμος τελικά στις 14 Απριλίου 2014</w:t>
      </w:r>
      <w:r>
        <w:rPr>
          <w:rStyle w:val="a7"/>
          <w:rFonts w:asciiTheme="minorHAnsi" w:hAnsiTheme="minorHAnsi"/>
          <w:b w:val="0"/>
        </w:rPr>
        <w:footnoteReference w:id="11"/>
      </w:r>
      <w:r>
        <w:rPr>
          <w:rFonts w:asciiTheme="minorHAnsi" w:hAnsiTheme="minorHAnsi"/>
          <w:b w:val="0"/>
        </w:rPr>
        <w:t>.</w:t>
      </w:r>
      <w:r w:rsidRPr="005B4A40">
        <w:rPr>
          <w:rFonts w:asciiTheme="minorHAnsi" w:hAnsiTheme="minorHAnsi"/>
          <w:b w:val="0"/>
        </w:rPr>
        <w:t xml:space="preserve"> </w:t>
      </w:r>
    </w:p>
    <w:p w:rsidR="002A42AA" w:rsidRDefault="002A42AA" w:rsidP="002A42AA">
      <w:pPr>
        <w:spacing w:before="0" w:after="0" w:line="276" w:lineRule="auto"/>
        <w:rPr>
          <w:rFonts w:asciiTheme="minorHAnsi" w:hAnsiTheme="minorHAnsi"/>
          <w:b w:val="0"/>
        </w:rPr>
      </w:pPr>
      <w:r>
        <w:rPr>
          <w:rFonts w:asciiTheme="minorHAnsi" w:hAnsiTheme="minorHAnsi"/>
          <w:b w:val="0"/>
        </w:rPr>
        <w:tab/>
        <w:t>Όλες οι προαναφερθείσες προβλέψεις και διατάξεις έχουν γενικό χαρακτήρα και αποβλέπουν κυρίως στη διασφάλιση των συμφερόντων και των δικαιωμάτων του παιδιού αφότου αυτό γεννηθεί και συμμετέχει στον κοινωνικό βίο. Γι’ αυτό και οι περισσότερο σαφείς διατάξεις αναφέρονται είτε στο συμφέρον του παιδιού στις περιπτώσεις της υιοθεσίας, της κηδεμονίας κτλ, είτε στα δικαιώματά του αφενός να προστατεύεται από άσχημες συμπεριφορές ή κακοποίηση και αφετέρου να λαμβάνει μόρφωση, περίθαλψη και άλλες υπηρεσίες με σεβασμό στην προσωπικότητα και την αυτονομία του.</w:t>
      </w:r>
    </w:p>
    <w:p w:rsidR="002A42AA" w:rsidRPr="00F168B0" w:rsidRDefault="002A42AA" w:rsidP="002A42AA">
      <w:pPr>
        <w:spacing w:before="0" w:after="0" w:line="276" w:lineRule="auto"/>
        <w:ind w:firstLine="720"/>
        <w:rPr>
          <w:rFonts w:asciiTheme="minorHAnsi" w:hAnsiTheme="minorHAnsi"/>
          <w:b w:val="0"/>
        </w:rPr>
      </w:pPr>
      <w:r>
        <w:rPr>
          <w:rFonts w:asciiTheme="minorHAnsi" w:hAnsiTheme="minorHAnsi"/>
          <w:b w:val="0"/>
        </w:rPr>
        <w:t xml:space="preserve">Η Επιτροπή εξειδικεύοντας αυτό το συμφέρον του παιδιού και θέτοντάς το στο πλαίσιο της ιατρικώς υποβοηθούμενης αναπαραγωγής, έλαβε </w:t>
      </w:r>
      <w:r w:rsidRPr="00A517E5">
        <w:rPr>
          <w:rFonts w:asciiTheme="minorHAnsi" w:hAnsiTheme="minorHAnsi"/>
          <w:b w:val="0"/>
        </w:rPr>
        <w:t>τη θέση ότι το συμφέρον του παιδιού θα πρέπει να αποτελεί την πρώτη προτεραιότητα στις προβλέψεις για την υποβοηθούμενη αναπαραγωγή</w:t>
      </w:r>
      <w:r w:rsidRPr="00A517E5">
        <w:rPr>
          <w:rStyle w:val="a7"/>
          <w:rFonts w:asciiTheme="minorHAnsi" w:hAnsiTheme="minorHAnsi"/>
          <w:b w:val="0"/>
        </w:rPr>
        <w:footnoteReference w:id="12"/>
      </w:r>
      <w:r w:rsidRPr="00A517E5">
        <w:rPr>
          <w:rFonts w:asciiTheme="minorHAnsi" w:hAnsiTheme="minorHAnsi"/>
          <w:b w:val="0"/>
        </w:rPr>
        <w:t>.</w:t>
      </w:r>
    </w:p>
    <w:p w:rsidR="002A42AA" w:rsidRDefault="002A42AA" w:rsidP="002A42AA">
      <w:pPr>
        <w:spacing w:before="0" w:after="0" w:line="276" w:lineRule="auto"/>
        <w:ind w:firstLine="720"/>
        <w:rPr>
          <w:rFonts w:asciiTheme="minorHAnsi" w:hAnsiTheme="minorHAnsi"/>
          <w:b w:val="0"/>
        </w:rPr>
      </w:pPr>
      <w:r>
        <w:rPr>
          <w:rFonts w:asciiTheme="minorHAnsi" w:hAnsiTheme="minorHAnsi"/>
          <w:b w:val="0"/>
        </w:rPr>
        <w:t xml:space="preserve">Μάλιστα σημειώθηκε από την Επιτροπή ότι το συμφέρον του παιδιού αναγνωρίζεται ως το πιο κεντρικό από τα ηθικά ζητήματα που εγείρονται σχετικά με την </w:t>
      </w:r>
      <w:proofErr w:type="spellStart"/>
      <w:r>
        <w:rPr>
          <w:rFonts w:asciiTheme="minorHAnsi" w:hAnsiTheme="minorHAnsi"/>
          <w:b w:val="0"/>
        </w:rPr>
        <w:t>ι.υ.α</w:t>
      </w:r>
      <w:proofErr w:type="spellEnd"/>
      <w:r>
        <w:rPr>
          <w:rFonts w:asciiTheme="minorHAnsi" w:hAnsiTheme="minorHAnsi"/>
          <w:b w:val="0"/>
        </w:rPr>
        <w:t xml:space="preserve">. Υπάρχει μια γενική ομοφωνία ότι σε κάθε περίπτωση και υπό οποιασδήποτε προϋποθέσεις λαμβάνουν χώρα εφαρμογές </w:t>
      </w:r>
      <w:proofErr w:type="spellStart"/>
      <w:r>
        <w:rPr>
          <w:rFonts w:asciiTheme="minorHAnsi" w:hAnsiTheme="minorHAnsi"/>
          <w:b w:val="0"/>
        </w:rPr>
        <w:t>ι.υ.α</w:t>
      </w:r>
      <w:proofErr w:type="spellEnd"/>
      <w:r>
        <w:rPr>
          <w:rFonts w:asciiTheme="minorHAnsi" w:hAnsiTheme="minorHAnsi"/>
          <w:b w:val="0"/>
        </w:rPr>
        <w:t xml:space="preserve"> θα πρέπει να διασφαλίζεται στον υψηλότερο δυνατό βαθμό η υγεία του παιδιού που θα γεννηθεί. Ως απαραίτητη διευκρίνιση υπογραμμίζεται ότι η «υγεία» και το «συμφέρον» του παιδιού υποδηλώνουν όχι μόνο την σωματική υγεία και το υλικό του συμφέρον αλλά και τη συναισθηματική και ψυχική υγεία και το συμφέρον που αφορά αυτές τις πτυχές της ύπαρξής του</w:t>
      </w:r>
      <w:r>
        <w:rPr>
          <w:rStyle w:val="a7"/>
          <w:rFonts w:asciiTheme="minorHAnsi" w:hAnsiTheme="minorHAnsi"/>
          <w:b w:val="0"/>
        </w:rPr>
        <w:footnoteReference w:id="13"/>
      </w:r>
      <w:r>
        <w:rPr>
          <w:rFonts w:asciiTheme="minorHAnsi" w:hAnsiTheme="minorHAnsi"/>
          <w:b w:val="0"/>
        </w:rPr>
        <w:t xml:space="preserve">. </w:t>
      </w:r>
    </w:p>
    <w:p w:rsidR="002A42AA" w:rsidRDefault="002A42AA" w:rsidP="002A42AA">
      <w:pPr>
        <w:spacing w:before="0" w:after="0" w:line="276" w:lineRule="auto"/>
        <w:ind w:firstLine="720"/>
        <w:rPr>
          <w:rFonts w:asciiTheme="minorHAnsi" w:hAnsiTheme="minorHAnsi"/>
          <w:b w:val="0"/>
        </w:rPr>
      </w:pPr>
      <w:r>
        <w:rPr>
          <w:rFonts w:asciiTheme="minorHAnsi" w:hAnsiTheme="minorHAnsi"/>
          <w:b w:val="0"/>
        </w:rPr>
        <w:t>Από την επεξεργασία των δεδομένων που συνέλλεξε η Επιτροπή πάντως προέκυψε ότι γενικότερα, τόσο στην κοινωνία όσο και μεταξύ των μελών της Επιτροπής, παρατηρείται μία διάσταση μεταξύ όσον μεταφράζουν το συμφέρον του παιδιού στο γεγονός ότι αυτό (πρέπει να) γεννιέται και να ανατρέφεται σε μία κανονική οικογένεια αποτελούμενη από δύο ετερόφυλους γονείς που μάλιστα ίσως θα ήταν καλύτερο να είναι παντρεμένοι,  και μεταξύ μιας άλλης μερίδας που θεωρεί ότι το συμφέρον του παιδιού μπορεί να προστατεύεται και να ικανοποιείται ακόμα και αν το παιδί γεννηθεί σε περιβάλλον εναλλακτικών οικογενειακών σχημάτων ομόφυλων ζευγαριών ή και μοναχικών ανθρώπων</w:t>
      </w:r>
      <w:r>
        <w:rPr>
          <w:rStyle w:val="a7"/>
          <w:rFonts w:asciiTheme="minorHAnsi" w:hAnsiTheme="minorHAnsi"/>
          <w:b w:val="0"/>
        </w:rPr>
        <w:footnoteReference w:id="14"/>
      </w:r>
      <w:r>
        <w:rPr>
          <w:rFonts w:asciiTheme="minorHAnsi" w:hAnsiTheme="minorHAnsi"/>
          <w:b w:val="0"/>
        </w:rPr>
        <w:t>.</w:t>
      </w:r>
    </w:p>
    <w:p w:rsidR="002A42AA" w:rsidRDefault="002A42AA" w:rsidP="002A42AA">
      <w:pPr>
        <w:spacing w:before="0" w:after="0" w:line="276" w:lineRule="auto"/>
        <w:ind w:firstLine="720"/>
        <w:rPr>
          <w:rFonts w:asciiTheme="minorHAnsi" w:hAnsiTheme="minorHAnsi"/>
          <w:b w:val="0"/>
        </w:rPr>
      </w:pPr>
      <w:r>
        <w:rPr>
          <w:rFonts w:asciiTheme="minorHAnsi" w:hAnsiTheme="minorHAnsi"/>
          <w:b w:val="0"/>
        </w:rPr>
        <w:t xml:space="preserve">Αυτό που παρατηρήθηκε και σημειώθηκε από την Επιτροπή ήταν το γεγονός ότι το «συμφέρον του παιδιού» έτσι όπως είναι αποτυπωμένο στη νομοθεσία και σύμφωνα και με τη νομολογιακή ερμηνεία που έχει αναπτυχθεί αφορά κυρίως περιπτώσεις που αναφέρονται σε  ένα παιδί που ήδη έχει γεννηθεί και υπάρχει και για τη ζωή του οποίου πρέπει να ληφθούν κάποιες αποφάσεις. Οι συνθήκες ζωής ενός τέτοιου παιδιού, οι επιθυμίες, οι ανάγκες και η κατάστασή του εν γένει αποτελούν αντικειμενικούς παράγοντες οι οποίοι μπορούν να </w:t>
      </w:r>
      <w:r>
        <w:rPr>
          <w:rFonts w:asciiTheme="minorHAnsi" w:hAnsiTheme="minorHAnsi"/>
          <w:b w:val="0"/>
        </w:rPr>
        <w:lastRenderedPageBreak/>
        <w:t>ληφθούν υπόψη ώστε να εξειδικευτούν τα συμφέροντά του και να μπορεί να κριθεί αν μία επιλογή αντίκειται ή όχι προς αυτά</w:t>
      </w:r>
      <w:r>
        <w:rPr>
          <w:rStyle w:val="a7"/>
          <w:rFonts w:asciiTheme="minorHAnsi" w:hAnsiTheme="minorHAnsi"/>
          <w:b w:val="0"/>
        </w:rPr>
        <w:footnoteReference w:id="15"/>
      </w:r>
      <w:r>
        <w:rPr>
          <w:rFonts w:asciiTheme="minorHAnsi" w:hAnsiTheme="minorHAnsi"/>
          <w:b w:val="0"/>
        </w:rPr>
        <w:t>.</w:t>
      </w:r>
    </w:p>
    <w:p w:rsidR="002A42AA" w:rsidRDefault="002A42AA" w:rsidP="002A42AA">
      <w:pPr>
        <w:spacing w:before="0" w:after="0" w:line="276" w:lineRule="auto"/>
        <w:ind w:firstLine="720"/>
        <w:rPr>
          <w:rFonts w:asciiTheme="minorHAnsi" w:hAnsiTheme="minorHAnsi"/>
          <w:b w:val="0"/>
        </w:rPr>
      </w:pPr>
      <w:r>
        <w:rPr>
          <w:rFonts w:asciiTheme="minorHAnsi" w:hAnsiTheme="minorHAnsi"/>
          <w:b w:val="0"/>
        </w:rPr>
        <w:t xml:space="preserve"> Στην περίπτωση της </w:t>
      </w:r>
      <w:proofErr w:type="spellStart"/>
      <w:r>
        <w:rPr>
          <w:rFonts w:asciiTheme="minorHAnsi" w:hAnsiTheme="minorHAnsi"/>
          <w:b w:val="0"/>
        </w:rPr>
        <w:t>ι.υ.α</w:t>
      </w:r>
      <w:proofErr w:type="spellEnd"/>
      <w:r>
        <w:rPr>
          <w:rFonts w:asciiTheme="minorHAnsi" w:hAnsiTheme="minorHAnsi"/>
          <w:b w:val="0"/>
        </w:rPr>
        <w:t xml:space="preserve"> όμως τα πράγματα διαφέρουν ουσιωδώς. Το συμφέρον του παιδιού που πρόκειται να γεννηθεί είναι πολύ δύσκολο να σταθμιστεί και το εύρος των ερμηνειών που είναι δυνατόν να δοθούν είναι πάρα πολύ μεγάλο. Το στοιχείο που καθιστά την περίπτωση της </w:t>
      </w:r>
      <w:proofErr w:type="spellStart"/>
      <w:r>
        <w:rPr>
          <w:rFonts w:asciiTheme="minorHAnsi" w:hAnsiTheme="minorHAnsi"/>
          <w:b w:val="0"/>
        </w:rPr>
        <w:t>ι.υ.α</w:t>
      </w:r>
      <w:proofErr w:type="spellEnd"/>
      <w:r>
        <w:rPr>
          <w:rFonts w:asciiTheme="minorHAnsi" w:hAnsiTheme="minorHAnsi"/>
          <w:b w:val="0"/>
        </w:rPr>
        <w:t xml:space="preserve"> ουσιωδώς διαφορετική είναι το γεγονός ότι εν τοιαύτη περιπτώσει δεν υπάρχει ένα συγκεκριμένο παιδί, αυτό απλά πρόκειται να γεννηθεί. Και εδώ γεννάται το ερώτημα: πώς είναι δυνατόν να κρίνουμε αν κάτι είναι προς το συμφέρον ενός παιδιού, πριν καν αυτό συλληφθεί; Για να απαντηθεί το ερώτημα αυτό και με δεδομένο ότι το συμφέρον του παιδιού είναι να γεννηθεί και να ανατραφεί σε ένα περιβάλλον γονικής αγάπης, ζεστασιάς, φροντίδας και κατανόησης, θα πρέπει να απαιτηθεί από τους ιατρούς και τους ειδικούς της </w:t>
      </w:r>
      <w:proofErr w:type="spellStart"/>
      <w:r>
        <w:rPr>
          <w:rFonts w:asciiTheme="minorHAnsi" w:hAnsiTheme="minorHAnsi"/>
          <w:b w:val="0"/>
        </w:rPr>
        <w:t>ι.υ.α</w:t>
      </w:r>
      <w:proofErr w:type="spellEnd"/>
      <w:r>
        <w:rPr>
          <w:rFonts w:asciiTheme="minorHAnsi" w:hAnsiTheme="minorHAnsi"/>
          <w:b w:val="0"/>
        </w:rPr>
        <w:t xml:space="preserve"> να προσδιορίζουν εκ των προτέρων το είδος της σχέσης που θα αναπτυχθεί μεταξύ του παιδιού που πρόκειται να γεννηθεί και των/του γονιών/γονέα του. Φυσικά κάτι τέτοια εκτός από ανέφικτο μοιάζει και εκτός λογικής</w:t>
      </w:r>
      <w:r>
        <w:rPr>
          <w:rStyle w:val="a7"/>
          <w:rFonts w:asciiTheme="minorHAnsi" w:hAnsiTheme="minorHAnsi"/>
          <w:b w:val="0"/>
        </w:rPr>
        <w:footnoteReference w:id="16"/>
      </w:r>
      <w:r>
        <w:rPr>
          <w:rFonts w:asciiTheme="minorHAnsi" w:hAnsiTheme="minorHAnsi"/>
          <w:b w:val="0"/>
        </w:rPr>
        <w:t>.</w:t>
      </w:r>
    </w:p>
    <w:p w:rsidR="002A42AA" w:rsidRDefault="002A42AA" w:rsidP="002A42AA">
      <w:pPr>
        <w:spacing w:before="0" w:after="0" w:line="276" w:lineRule="auto"/>
        <w:ind w:firstLine="720"/>
        <w:rPr>
          <w:rFonts w:asciiTheme="minorHAnsi" w:hAnsiTheme="minorHAnsi"/>
          <w:b w:val="0"/>
        </w:rPr>
      </w:pPr>
      <w:r>
        <w:rPr>
          <w:rFonts w:asciiTheme="minorHAnsi" w:hAnsiTheme="minorHAnsi"/>
          <w:b w:val="0"/>
        </w:rPr>
        <w:t xml:space="preserve">Η Επιτροπή  στη προσπάθειά της να ορίσει το συμφέρον του παιδιού στο πλαίσιο της </w:t>
      </w:r>
      <w:proofErr w:type="spellStart"/>
      <w:r>
        <w:rPr>
          <w:rFonts w:asciiTheme="minorHAnsi" w:hAnsiTheme="minorHAnsi"/>
          <w:b w:val="0"/>
        </w:rPr>
        <w:t>ι.υ.α</w:t>
      </w:r>
      <w:proofErr w:type="spellEnd"/>
      <w:r>
        <w:rPr>
          <w:rFonts w:asciiTheme="minorHAnsi" w:hAnsiTheme="minorHAnsi"/>
          <w:b w:val="0"/>
        </w:rPr>
        <w:t xml:space="preserve"> διέκρινε δύο ειδικότερες εκφάνσεις του. Η πρώτη αναφέρεται στην ασφάλεια της μεθόδου που θα εφαρμοστεί ώστε να έρθει στη ζωή ένα παιδί. Η πρώτη αυτή πτυχή είναι αντικειμενικά μετρήσιμη, δηλαδή μπορεί με βάση ιατρικά κριτήρια να προσδιοριστεί και πρέπει οπωσδήποτε να προστατεύεται. Η Επιτροπή μάλιστα διατύπωσε ειδική πρόταση ότι πρέπει να αποφεύγεται η εφαρμογή κάθε μεθόδου </w:t>
      </w:r>
      <w:proofErr w:type="spellStart"/>
      <w:r>
        <w:rPr>
          <w:rFonts w:asciiTheme="minorHAnsi" w:hAnsiTheme="minorHAnsi"/>
          <w:b w:val="0"/>
        </w:rPr>
        <w:t>ι.υ.α</w:t>
      </w:r>
      <w:proofErr w:type="spellEnd"/>
      <w:r>
        <w:rPr>
          <w:rFonts w:asciiTheme="minorHAnsi" w:hAnsiTheme="minorHAnsi"/>
          <w:b w:val="0"/>
        </w:rPr>
        <w:t xml:space="preserve"> όταν υπάρχουν αντικειμενικές ενδείξεις ότι μπορεί να προκληθεί σοβαρός κίνδυνος ή βλάβη της υγείας του παιδιού που θα γεννηθεί. Η δεύτερη αφορά την καταλληλότητα που οικογενειακού περιβάλλοντος στο οποίο αυτό το παιδί θα μεγαλώσει και θα ανατραφεί. Η δεύτερη πτυχή του συμφέροντος του παιδιού αφορά την ανάγκη του να εισέλθει και να ανατραφεί σε ένα κατάλληλο οικογενειακό περιβάλλον που θα του επιτρέψει να αναπτυχθεί σωματικά, ψυχικά και </w:t>
      </w:r>
      <w:proofErr w:type="spellStart"/>
      <w:r>
        <w:rPr>
          <w:rFonts w:asciiTheme="minorHAnsi" w:hAnsiTheme="minorHAnsi"/>
          <w:b w:val="0"/>
        </w:rPr>
        <w:t>κοινωνικοσυναισθηματικά</w:t>
      </w:r>
      <w:proofErr w:type="spellEnd"/>
      <w:r>
        <w:rPr>
          <w:rFonts w:asciiTheme="minorHAnsi" w:hAnsiTheme="minorHAnsi"/>
          <w:b w:val="0"/>
        </w:rPr>
        <w:t xml:space="preserve">. Η Επιτροπή διέκρινε ότι υπό αυτή την οπτική το συμφέρον του παιδιού δεν μπορεί να προσδιοριστεί με αντικειμενικά κριτήρια, διότι κάθε εξειδίκευση του συμφέροντος αυτού είναι υποχρεωτικά βασισμένη σε ηθικές κρίσεις. Επομένως, αποφασίστηκε ότι δεν πρέπει να προσδιοριστεί κατ’ </w:t>
      </w:r>
      <w:proofErr w:type="spellStart"/>
      <w:r>
        <w:rPr>
          <w:rFonts w:asciiTheme="minorHAnsi" w:hAnsiTheme="minorHAnsi"/>
          <w:b w:val="0"/>
        </w:rPr>
        <w:t>ουδένα</w:t>
      </w:r>
      <w:proofErr w:type="spellEnd"/>
      <w:r>
        <w:rPr>
          <w:rFonts w:asciiTheme="minorHAnsi" w:hAnsiTheme="minorHAnsi"/>
          <w:b w:val="0"/>
        </w:rPr>
        <w:t xml:space="preserve"> τρόπο η πτυχή αυτή του συμφέροντος του παιδιού, διότι έγινε κατανοητό ότι αν οριζόταν θα αποκλειόταν εκ των προτέρων ορισμένες ομάδες από την πρόσβαση στην </w:t>
      </w:r>
      <w:proofErr w:type="spellStart"/>
      <w:r>
        <w:rPr>
          <w:rFonts w:asciiTheme="minorHAnsi" w:hAnsiTheme="minorHAnsi"/>
          <w:b w:val="0"/>
        </w:rPr>
        <w:t>ι.υ.α</w:t>
      </w:r>
      <w:proofErr w:type="spellEnd"/>
      <w:r>
        <w:rPr>
          <w:rFonts w:asciiTheme="minorHAnsi" w:hAnsiTheme="minorHAnsi"/>
          <w:b w:val="0"/>
        </w:rPr>
        <w:t>. Επιπροσθέτως άλλωστε τονίστηκε ότι πρακτικά θα ήταν ανέφικτο να προσδιορίζεται το συμφέρον του παιδιού με αντικειμενικό και σφαιρικό τρόπο, αφού οι πληροφορίες που συγκεντρώνουν οι ιατροί για το οικογενειακό περιβάλλον είναι πάντοτε και μόνο οι πληροφορίες που παρέχει το ενδιαφερόμενο πρόσωπο ώστε είναι αδύνατο να εξακριβωθεί η ακριβής κατάσταση κάθε φορά</w:t>
      </w:r>
      <w:r>
        <w:rPr>
          <w:rStyle w:val="a7"/>
          <w:rFonts w:asciiTheme="minorHAnsi" w:hAnsiTheme="minorHAnsi"/>
          <w:b w:val="0"/>
        </w:rPr>
        <w:footnoteReference w:id="17"/>
      </w:r>
      <w:r>
        <w:rPr>
          <w:rFonts w:asciiTheme="minorHAnsi" w:hAnsiTheme="minorHAnsi"/>
          <w:b w:val="0"/>
        </w:rPr>
        <w:t>. Επομένως, το συμφέρον του παιδιού όσον αφορά το οικογενειακό περιβάλλον δεν θα πρέπει, σύμφωνα με την Επιτροπή, να λαμβάνει συγκεκριμένο περιεχόμενο εκ των προτέρων και να ερμηνεύεται ως συμφέρον του παιδιού να γεννηθεί σε ορισμένου τύπου οικογένεια.</w:t>
      </w:r>
    </w:p>
    <w:p w:rsidR="002A42AA" w:rsidRDefault="002A42AA" w:rsidP="002A42AA">
      <w:pPr>
        <w:spacing w:before="0" w:after="0" w:line="276" w:lineRule="auto"/>
        <w:ind w:firstLine="720"/>
        <w:rPr>
          <w:rFonts w:asciiTheme="minorHAnsi" w:hAnsiTheme="minorHAnsi"/>
          <w:b w:val="0"/>
        </w:rPr>
      </w:pPr>
      <w:r>
        <w:rPr>
          <w:rFonts w:asciiTheme="minorHAnsi" w:hAnsiTheme="minorHAnsi"/>
          <w:b w:val="0"/>
        </w:rPr>
        <w:lastRenderedPageBreak/>
        <w:t xml:space="preserve">Η </w:t>
      </w:r>
      <w:r>
        <w:rPr>
          <w:rFonts w:asciiTheme="minorHAnsi" w:hAnsiTheme="minorHAnsi"/>
          <w:b w:val="0"/>
          <w:lang w:val="en-US"/>
        </w:rPr>
        <w:t>IFS</w:t>
      </w:r>
      <w:r>
        <w:rPr>
          <w:rFonts w:asciiTheme="minorHAnsi" w:hAnsiTheme="minorHAnsi"/>
          <w:b w:val="0"/>
        </w:rPr>
        <w:t xml:space="preserve"> στις διακηρυκτικές γενικές αρχές της που παρατίθενται στο προοίμιο των προτάσεων που έχει καταθέσει σχετικά με την </w:t>
      </w:r>
      <w:proofErr w:type="spellStart"/>
      <w:r>
        <w:rPr>
          <w:rFonts w:asciiTheme="minorHAnsi" w:hAnsiTheme="minorHAnsi"/>
          <w:b w:val="0"/>
        </w:rPr>
        <w:t>ι.υ.α</w:t>
      </w:r>
      <w:proofErr w:type="spellEnd"/>
      <w:r>
        <w:rPr>
          <w:rFonts w:asciiTheme="minorHAnsi" w:hAnsiTheme="minorHAnsi"/>
          <w:b w:val="0"/>
        </w:rPr>
        <w:t xml:space="preserve">, αναφέρεται εμμέσως στο συμφέρον του παιδιού που θα προκύψει από την εφαρμογή των μεθόδων </w:t>
      </w:r>
      <w:proofErr w:type="spellStart"/>
      <w:r>
        <w:rPr>
          <w:rFonts w:asciiTheme="minorHAnsi" w:hAnsiTheme="minorHAnsi"/>
          <w:b w:val="0"/>
        </w:rPr>
        <w:t>ι.υ.α</w:t>
      </w:r>
      <w:proofErr w:type="spellEnd"/>
      <w:r>
        <w:rPr>
          <w:rFonts w:asciiTheme="minorHAnsi" w:hAnsiTheme="minorHAnsi"/>
          <w:b w:val="0"/>
        </w:rPr>
        <w:t xml:space="preserve">. Συγκεκριμένα προτείνεται ότι εφόσον υπάρχουν αντικειμενικές ενδείξεις ότι μπορεί να υπάρξει κίνδυνος που θα βλάψει οποιοδήποτε παιδί προκύψει από την θεραπείες </w:t>
      </w:r>
      <w:proofErr w:type="spellStart"/>
      <w:r>
        <w:rPr>
          <w:rFonts w:asciiTheme="minorHAnsi" w:hAnsiTheme="minorHAnsi"/>
          <w:b w:val="0"/>
        </w:rPr>
        <w:t>ι.υ.α</w:t>
      </w:r>
      <w:proofErr w:type="spellEnd"/>
      <w:r>
        <w:rPr>
          <w:rFonts w:asciiTheme="minorHAnsi" w:hAnsiTheme="minorHAnsi"/>
          <w:b w:val="0"/>
        </w:rPr>
        <w:t>, τότε θα πρέπει να αποφεύγεται κάθε τέτοια θεραπεία</w:t>
      </w:r>
      <w:r>
        <w:rPr>
          <w:rStyle w:val="a7"/>
          <w:rFonts w:asciiTheme="minorHAnsi" w:hAnsiTheme="minorHAnsi"/>
          <w:b w:val="0"/>
        </w:rPr>
        <w:footnoteReference w:id="18"/>
      </w:r>
      <w:r>
        <w:rPr>
          <w:rFonts w:asciiTheme="minorHAnsi" w:hAnsiTheme="minorHAnsi"/>
          <w:b w:val="0"/>
        </w:rPr>
        <w:t>.</w:t>
      </w:r>
    </w:p>
    <w:p w:rsidR="002A42AA" w:rsidRDefault="002A42AA" w:rsidP="002A42AA">
      <w:pPr>
        <w:spacing w:before="0" w:after="0" w:line="276" w:lineRule="auto"/>
        <w:ind w:firstLine="720"/>
        <w:rPr>
          <w:rFonts w:asciiTheme="minorHAnsi" w:hAnsiTheme="minorHAnsi"/>
          <w:b w:val="0"/>
        </w:rPr>
      </w:pPr>
      <w:r>
        <w:rPr>
          <w:rFonts w:asciiTheme="minorHAnsi" w:hAnsiTheme="minorHAnsi"/>
          <w:b w:val="0"/>
        </w:rPr>
        <w:t xml:space="preserve">Στην έκθεση που κατήρτισε η </w:t>
      </w:r>
      <w:r>
        <w:rPr>
          <w:rFonts w:asciiTheme="minorHAnsi" w:hAnsiTheme="minorHAnsi"/>
          <w:b w:val="0"/>
          <w:lang w:val="en-US"/>
        </w:rPr>
        <w:t>IFFS</w:t>
      </w:r>
      <w:r>
        <w:rPr>
          <w:rFonts w:asciiTheme="minorHAnsi" w:hAnsiTheme="minorHAnsi"/>
          <w:b w:val="0"/>
        </w:rPr>
        <w:t>, σημειώνεται ότι στην Ιρλανδία η νομοθεσία δεν κάνει αναφορά στο συμφέρον του παιδιού</w:t>
      </w:r>
      <w:r w:rsidRPr="00B6633B">
        <w:rPr>
          <w:rStyle w:val="a7"/>
          <w:rFonts w:asciiTheme="minorHAnsi" w:hAnsiTheme="minorHAnsi"/>
          <w:b w:val="0"/>
        </w:rPr>
        <w:footnoteReference w:id="19"/>
      </w:r>
      <w:r w:rsidRPr="00B6633B">
        <w:rPr>
          <w:rFonts w:asciiTheme="minorHAnsi" w:hAnsiTheme="minorHAnsi"/>
          <w:b w:val="0"/>
        </w:rPr>
        <w:t>.</w:t>
      </w:r>
      <w:r>
        <w:rPr>
          <w:rFonts w:asciiTheme="minorHAnsi" w:hAnsiTheme="minorHAnsi"/>
          <w:b w:val="0"/>
        </w:rPr>
        <w:t xml:space="preserve"> Με</w:t>
      </w:r>
      <w:r w:rsidRPr="00652F30">
        <w:rPr>
          <w:rFonts w:asciiTheme="minorHAnsi" w:hAnsiTheme="minorHAnsi"/>
          <w:b w:val="0"/>
        </w:rPr>
        <w:t xml:space="preserve"> </w:t>
      </w:r>
      <w:r>
        <w:rPr>
          <w:rFonts w:asciiTheme="minorHAnsi" w:hAnsiTheme="minorHAnsi"/>
          <w:b w:val="0"/>
        </w:rPr>
        <w:t>δεδομένο</w:t>
      </w:r>
      <w:r w:rsidRPr="00652F30">
        <w:rPr>
          <w:rFonts w:asciiTheme="minorHAnsi" w:hAnsiTheme="minorHAnsi"/>
          <w:b w:val="0"/>
        </w:rPr>
        <w:t xml:space="preserve"> </w:t>
      </w:r>
      <w:r>
        <w:rPr>
          <w:rFonts w:asciiTheme="minorHAnsi" w:hAnsiTheme="minorHAnsi"/>
          <w:b w:val="0"/>
        </w:rPr>
        <w:t>ότι</w:t>
      </w:r>
      <w:r w:rsidRPr="00652F30">
        <w:rPr>
          <w:rFonts w:asciiTheme="minorHAnsi" w:hAnsiTheme="minorHAnsi"/>
          <w:b w:val="0"/>
        </w:rPr>
        <w:t xml:space="preserve"> </w:t>
      </w:r>
      <w:r>
        <w:rPr>
          <w:rFonts w:asciiTheme="minorHAnsi" w:hAnsiTheme="minorHAnsi"/>
          <w:b w:val="0"/>
        </w:rPr>
        <w:t xml:space="preserve">η </w:t>
      </w:r>
      <w:proofErr w:type="spellStart"/>
      <w:r>
        <w:rPr>
          <w:rFonts w:asciiTheme="minorHAnsi" w:hAnsiTheme="minorHAnsi"/>
          <w:b w:val="0"/>
        </w:rPr>
        <w:t>έκθεσ</w:t>
      </w:r>
      <w:proofErr w:type="spellEnd"/>
      <w:r>
        <w:rPr>
          <w:rFonts w:asciiTheme="minorHAnsi" w:hAnsiTheme="minorHAnsi"/>
          <w:b w:val="0"/>
          <w:lang w:val="en-US"/>
        </w:rPr>
        <w:t>h</w:t>
      </w:r>
      <w:r>
        <w:rPr>
          <w:rFonts w:asciiTheme="minorHAnsi" w:hAnsiTheme="minorHAnsi"/>
          <w:b w:val="0"/>
        </w:rPr>
        <w:t xml:space="preserve"> εξετάζει αν υπάρχει πρόβλεψη ή αναφορά στο συμφέρον του παιδιού στο ειδικότερο πλαίσιο της </w:t>
      </w:r>
      <w:proofErr w:type="spellStart"/>
      <w:r>
        <w:rPr>
          <w:rFonts w:asciiTheme="minorHAnsi" w:hAnsiTheme="minorHAnsi"/>
          <w:b w:val="0"/>
        </w:rPr>
        <w:t>ι.υ.α</w:t>
      </w:r>
      <w:proofErr w:type="spellEnd"/>
      <w:r>
        <w:rPr>
          <w:rFonts w:asciiTheme="minorHAnsi" w:hAnsiTheme="minorHAnsi"/>
          <w:b w:val="0"/>
        </w:rPr>
        <w:t xml:space="preserve"> και όχι αν περιλαμβάνεται γενικώς στη νομοθεσία της χώρας, μπορεί κανείς να εξηγήσει την καταγραφή αυτή.</w:t>
      </w:r>
    </w:p>
    <w:p w:rsidR="002A42AA" w:rsidRPr="002E65BB" w:rsidRDefault="002A42AA" w:rsidP="002A42AA">
      <w:pPr>
        <w:spacing w:before="0" w:after="0" w:line="276" w:lineRule="auto"/>
        <w:ind w:firstLine="720"/>
        <w:rPr>
          <w:rFonts w:asciiTheme="minorHAnsi" w:hAnsiTheme="minorHAnsi"/>
          <w:b w:val="0"/>
        </w:rPr>
      </w:pPr>
      <w:r w:rsidRPr="002E65BB">
        <w:rPr>
          <w:rFonts w:asciiTheme="minorHAnsi" w:hAnsiTheme="minorHAnsi"/>
          <w:b w:val="0"/>
        </w:rPr>
        <w:t xml:space="preserve">Η καθολική εκκλησία </w:t>
      </w:r>
      <w:r>
        <w:rPr>
          <w:rFonts w:asciiTheme="minorHAnsi" w:hAnsiTheme="minorHAnsi"/>
          <w:b w:val="0"/>
        </w:rPr>
        <w:t xml:space="preserve">από την άλλη, </w:t>
      </w:r>
      <w:r w:rsidRPr="002E65BB">
        <w:rPr>
          <w:rFonts w:asciiTheme="minorHAnsi" w:hAnsiTheme="minorHAnsi"/>
          <w:b w:val="0"/>
        </w:rPr>
        <w:t xml:space="preserve">βασιζόμενη στα άρθρα 41 και 42 του Συντάγματος ισχυρίζεται ότι το συμφέρον του παιδιού ικανοποιείται και προστατεύεται μόνο στο πλαίσιο </w:t>
      </w:r>
      <w:r w:rsidRPr="002E65BB">
        <w:rPr>
          <w:rFonts w:asciiTheme="minorHAnsi" w:hAnsiTheme="minorHAnsi" w:hint="eastAsia"/>
          <w:b w:val="0"/>
        </w:rPr>
        <w:t>ενός</w:t>
      </w:r>
      <w:r w:rsidRPr="002E65BB">
        <w:rPr>
          <w:rFonts w:asciiTheme="minorHAnsi" w:hAnsiTheme="minorHAnsi"/>
          <w:b w:val="0"/>
        </w:rPr>
        <w:t xml:space="preserve"> παντρεμένου ζευγαριού και εφόσον απαιτηθεί είναι δυνατόν να υπάρξει παρέμβα</w:t>
      </w:r>
      <w:r w:rsidRPr="002E65BB">
        <w:rPr>
          <w:rFonts w:asciiTheme="minorHAnsi" w:hAnsiTheme="minorHAnsi" w:hint="eastAsia"/>
          <w:b w:val="0"/>
        </w:rPr>
        <w:t>ση του κρ</w:t>
      </w:r>
      <w:r w:rsidRPr="002E65BB">
        <w:rPr>
          <w:rFonts w:asciiTheme="minorHAnsi" w:hAnsiTheme="minorHAnsi"/>
          <w:b w:val="0"/>
        </w:rPr>
        <w:t xml:space="preserve">άτους μόνο </w:t>
      </w:r>
      <w:r w:rsidRPr="002E65BB">
        <w:rPr>
          <w:rFonts w:asciiTheme="minorHAnsi" w:hAnsiTheme="minorHAnsi" w:hint="eastAsia"/>
          <w:b w:val="0"/>
        </w:rPr>
        <w:t>προς</w:t>
      </w:r>
      <w:r w:rsidRPr="002E65BB">
        <w:rPr>
          <w:rFonts w:asciiTheme="minorHAnsi" w:hAnsiTheme="minorHAnsi"/>
          <w:b w:val="0"/>
        </w:rPr>
        <w:t xml:space="preserve"> την κατεύθυνση του καλύτερου συμφέροντος του παιδιού</w:t>
      </w:r>
      <w:r>
        <w:rPr>
          <w:rFonts w:asciiTheme="minorHAnsi" w:hAnsiTheme="minorHAnsi"/>
          <w:b w:val="0"/>
        </w:rPr>
        <w:t>.</w:t>
      </w:r>
      <w:r w:rsidRPr="002E65BB">
        <w:rPr>
          <w:rFonts w:asciiTheme="minorHAnsi" w:hAnsiTheme="minorHAnsi"/>
          <w:b w:val="0"/>
          <w:vertAlign w:val="superscript"/>
        </w:rPr>
        <w:footnoteReference w:id="20"/>
      </w:r>
      <w:r w:rsidRPr="002E65BB">
        <w:rPr>
          <w:rFonts w:asciiTheme="minorHAnsi" w:hAnsiTheme="minorHAnsi"/>
          <w:b w:val="0"/>
          <w:vertAlign w:val="superscript"/>
        </w:rPr>
        <w:t>.</w:t>
      </w:r>
    </w:p>
    <w:p w:rsidR="002A42AA" w:rsidRPr="002E65BB" w:rsidRDefault="002A42AA" w:rsidP="002A42AA">
      <w:pPr>
        <w:spacing w:before="0" w:after="0" w:line="276" w:lineRule="auto"/>
        <w:ind w:firstLine="720"/>
        <w:rPr>
          <w:rFonts w:asciiTheme="minorHAnsi" w:hAnsiTheme="minorHAnsi"/>
          <w:b w:val="0"/>
        </w:rPr>
      </w:pPr>
    </w:p>
    <w:p w:rsidR="002A42AA" w:rsidRDefault="002A42AA" w:rsidP="002A42AA">
      <w:pPr>
        <w:spacing w:before="0" w:after="0" w:line="276" w:lineRule="auto"/>
        <w:rPr>
          <w:rFonts w:asciiTheme="minorHAnsi" w:hAnsiTheme="minorHAnsi"/>
          <w:b w:val="0"/>
        </w:rPr>
      </w:pPr>
      <w:r w:rsidRPr="004E0325">
        <w:rPr>
          <w:rFonts w:asciiTheme="minorHAnsi" w:hAnsiTheme="minorHAnsi"/>
          <w:b w:val="0"/>
        </w:rPr>
        <w:tab/>
      </w:r>
      <w:r>
        <w:rPr>
          <w:rFonts w:asciiTheme="minorHAnsi" w:hAnsiTheme="minorHAnsi"/>
          <w:b w:val="0"/>
        </w:rPr>
        <w:t xml:space="preserve">Από τα πρόσωπα αναφοράς διατυπώθηκαν πολλές διαφορετικές απόψεις επί του θέματος. Κεντρικός άξονας όλων των απαντήσεων που δόθηκαν ήταν κατ’ αρχήν ότι το συμφέρον του παιδιού που θα γεννηθεί πρέπει να αποτελεί τη βασική και πρωταρχική προτεραιότητα όλης της διαδικασίας και πρέπει να διασφαλίζεται τον καλύτερο δυνατό τρόπο. Ωστόσο, ο προσδιορισμός του συμφέροντος αυτού αποδείχθηκε ότι επιδέχεται πολλές διαφορετικές προσεγγίσεις. Στο σημείο αυτό αξίζει να αναφερθεί ότι ομόφωνα οι ερωτηθέντες συμφώνησαν πως σε τελευταία ανάλυση ο τελικός «κριτής» για να αποφανθεί αν σε κάποια συγκεκριμένη περίπτωση μια πράξη που έγινε ή πρόκειται να συμβεί είναι ή όχι προς το συμφέρον του παιδιού, είναι τα δικαστήρια. </w:t>
      </w:r>
    </w:p>
    <w:p w:rsidR="002A42AA" w:rsidRDefault="002A42AA" w:rsidP="002A42AA">
      <w:pPr>
        <w:spacing w:before="0" w:after="0" w:line="276" w:lineRule="auto"/>
        <w:rPr>
          <w:rFonts w:asciiTheme="minorHAnsi" w:hAnsiTheme="minorHAnsi"/>
          <w:b w:val="0"/>
        </w:rPr>
      </w:pPr>
      <w:r>
        <w:rPr>
          <w:rFonts w:asciiTheme="minorHAnsi" w:hAnsiTheme="minorHAnsi"/>
          <w:b w:val="0"/>
        </w:rPr>
        <w:tab/>
        <w:t>Οι προσωπικές απόψεις των προσώπων αναφοράς ήταν οι ακόλουθες, επί τη βάσει πάντα όσων μόλις προαναφέρθηκαν:</w:t>
      </w:r>
    </w:p>
    <w:p w:rsidR="002A42AA" w:rsidRDefault="002A42AA" w:rsidP="002A42AA">
      <w:pPr>
        <w:spacing w:before="0" w:after="0" w:line="276" w:lineRule="auto"/>
        <w:rPr>
          <w:rFonts w:asciiTheme="minorHAnsi" w:hAnsiTheme="minorHAnsi"/>
          <w:b w:val="0"/>
        </w:rPr>
      </w:pPr>
      <w:r>
        <w:rPr>
          <w:rFonts w:asciiTheme="minorHAnsi" w:hAnsiTheme="minorHAnsi"/>
          <w:b w:val="0"/>
        </w:rPr>
        <w:tab/>
        <w:t xml:space="preserve">Ο ένας εκ των ιατρών πιστεύει ότι δεν πρέπει και δεν μπορεί να αποκλείεται η γέννηση ενός παιδιού μέσω </w:t>
      </w:r>
      <w:proofErr w:type="spellStart"/>
      <w:r>
        <w:rPr>
          <w:rFonts w:asciiTheme="minorHAnsi" w:hAnsiTheme="minorHAnsi"/>
          <w:b w:val="0"/>
        </w:rPr>
        <w:t>ι.υ.α</w:t>
      </w:r>
      <w:proofErr w:type="spellEnd"/>
      <w:r>
        <w:rPr>
          <w:rFonts w:asciiTheme="minorHAnsi" w:hAnsiTheme="minorHAnsi"/>
          <w:b w:val="0"/>
        </w:rPr>
        <w:t xml:space="preserve"> με την αιτιολογία ότι το παιδί θα πρέπει να μεγαλώσει σε οικογένεια με δύο γονείς ή με νέους γονείς ή με ετερόφυλους συντρόφους ή για κάποιον άλλο λόγο. Όπως διευκρίνισε, θεωρεί ότι δεν πρέπει να υπάρχει ένας εκ των προτέρων γενικός αποκλεισμός για οποιοδήποτε από τους παραπάνω λόγους οι οποίοι αποτελούν εξειδίκευση του συμφέροντος του παιδιού. Εντούτοις, αποδέχεται ως θεμιτή αλλά και απαραίτητη την αξιολόγηση του συμφέροντος του παιδιού ειδικά για κάθε εξατομικευμένη περίπτωση, όπου πράγματι μπορεί να συντρέχει κάποιος από τους παραπάνω λόγους ή και κάποιος άλλος που να είναι δυνατόν να θεωρηθεί ότι θέτουν σε κίνδυνο ή σε αμφιβολία το συμφέρον του παιδιού που θα γεννηθεί.</w:t>
      </w:r>
    </w:p>
    <w:p w:rsidR="002A42AA" w:rsidRDefault="002A42AA" w:rsidP="002A42AA">
      <w:pPr>
        <w:spacing w:before="0" w:after="0" w:line="276" w:lineRule="auto"/>
        <w:rPr>
          <w:rFonts w:asciiTheme="minorHAnsi" w:hAnsiTheme="minorHAnsi"/>
          <w:b w:val="0"/>
        </w:rPr>
      </w:pPr>
      <w:r>
        <w:rPr>
          <w:rFonts w:asciiTheme="minorHAnsi" w:hAnsiTheme="minorHAnsi"/>
          <w:b w:val="0"/>
        </w:rPr>
        <w:tab/>
        <w:t xml:space="preserve">Ο δεύτερος ιατρός είχε εντελώς διαφορετική άποψη. Κατά τη γνώμη του θα μπορούσε να αποκλειστεί η πρόσβαση στην </w:t>
      </w:r>
      <w:proofErr w:type="spellStart"/>
      <w:r>
        <w:rPr>
          <w:rFonts w:asciiTheme="minorHAnsi" w:hAnsiTheme="minorHAnsi"/>
          <w:b w:val="0"/>
        </w:rPr>
        <w:t>ι.υ.α</w:t>
      </w:r>
      <w:proofErr w:type="spellEnd"/>
      <w:r>
        <w:rPr>
          <w:rFonts w:asciiTheme="minorHAnsi" w:hAnsiTheme="minorHAnsi"/>
          <w:b w:val="0"/>
        </w:rPr>
        <w:t xml:space="preserve"> για ορισμένα άτομα ή ομάδες, με την αιτιολογία ότι το </w:t>
      </w:r>
      <w:r>
        <w:rPr>
          <w:rFonts w:asciiTheme="minorHAnsi" w:hAnsiTheme="minorHAnsi"/>
          <w:b w:val="0"/>
        </w:rPr>
        <w:lastRenderedPageBreak/>
        <w:t>συμφέρον του παιδιού που θα γεννηθεί επιτάσσει να υπάρχουν δύο γονείς και το παιδί να γεννηθεί και να μεγαλώσει σε μια οικογένεια με δύο ετερόφυλους γονείς (ανεξάρτητα ωστόσο αν αυτοί συνδέονται με γάμο, σύμφωνο συμβίωσης ή βρίσκονται σε ελεύθερη ένωση).</w:t>
      </w:r>
    </w:p>
    <w:p w:rsidR="002A42AA" w:rsidRDefault="002A42AA" w:rsidP="002A42AA">
      <w:pPr>
        <w:spacing w:before="0" w:after="0" w:line="276" w:lineRule="auto"/>
        <w:rPr>
          <w:rFonts w:asciiTheme="minorHAnsi" w:hAnsiTheme="minorHAnsi"/>
          <w:b w:val="0"/>
        </w:rPr>
      </w:pPr>
      <w:r>
        <w:rPr>
          <w:rFonts w:asciiTheme="minorHAnsi" w:hAnsiTheme="minorHAnsi"/>
          <w:b w:val="0"/>
        </w:rPr>
        <w:tab/>
        <w:t xml:space="preserve">Οι απόψεις των τριών νομικών παρουσίασαν μια μεγαλύτερη ομοφωνία. Οι δύο εξ αυτών εξέφρασαν την άποψη ότι το συμφέρον του παιδιού δεν μπορεί να μεταφραστεί </w:t>
      </w:r>
      <w:r w:rsidRPr="000842FD">
        <w:rPr>
          <w:rFonts w:asciiTheme="minorHAnsi" w:hAnsiTheme="minorHAnsi"/>
          <w:b w:val="0"/>
        </w:rPr>
        <w:t xml:space="preserve"> </w:t>
      </w:r>
      <w:r>
        <w:rPr>
          <w:rFonts w:asciiTheme="minorHAnsi" w:hAnsiTheme="minorHAnsi"/>
          <w:b w:val="0"/>
          <w:lang w:val="en-US"/>
        </w:rPr>
        <w:t>a</w:t>
      </w:r>
      <w:r w:rsidRPr="000842FD">
        <w:rPr>
          <w:rFonts w:asciiTheme="minorHAnsi" w:hAnsiTheme="minorHAnsi"/>
          <w:b w:val="0"/>
        </w:rPr>
        <w:t xml:space="preserve"> </w:t>
      </w:r>
      <w:r>
        <w:rPr>
          <w:rFonts w:asciiTheme="minorHAnsi" w:hAnsiTheme="minorHAnsi"/>
          <w:b w:val="0"/>
          <w:lang w:val="en-US"/>
        </w:rPr>
        <w:t>priori</w:t>
      </w:r>
      <w:r>
        <w:rPr>
          <w:rFonts w:asciiTheme="minorHAnsi" w:hAnsiTheme="minorHAnsi"/>
          <w:b w:val="0"/>
        </w:rPr>
        <w:t xml:space="preserve"> ως συμφέρον για τη γέννηση ενός παιδιού σε οικογένεια με δύο γονείς ή σε οικογένεια με δύο ετερόφυλους γονείς ή τέλος σε οικογένεια με σχετικά νεαρούς σε ηλικία γονείς. Σύμφωνα με την άποψή τους το συμφέρον του παιδιού πρέπει οπωσδήποτε και σε κάθε περίπτωση να λαμβάνεται υπόψη ωστόσο δεν μπορεί να λειτουργήσει ως λόγος αποκλεισμού κάποιων προσώπων από την </w:t>
      </w:r>
      <w:proofErr w:type="spellStart"/>
      <w:r>
        <w:rPr>
          <w:rFonts w:asciiTheme="minorHAnsi" w:hAnsiTheme="minorHAnsi"/>
          <w:b w:val="0"/>
        </w:rPr>
        <w:t>ι.υ.α</w:t>
      </w:r>
      <w:proofErr w:type="spellEnd"/>
      <w:r>
        <w:rPr>
          <w:rFonts w:asciiTheme="minorHAnsi" w:hAnsiTheme="minorHAnsi"/>
          <w:b w:val="0"/>
        </w:rPr>
        <w:t>.</w:t>
      </w:r>
    </w:p>
    <w:p w:rsidR="002A42AA" w:rsidRDefault="002A42AA" w:rsidP="002A42AA">
      <w:pPr>
        <w:spacing w:before="0" w:after="0" w:line="276" w:lineRule="auto"/>
        <w:rPr>
          <w:rFonts w:asciiTheme="minorHAnsi" w:hAnsiTheme="minorHAnsi"/>
          <w:b w:val="0"/>
        </w:rPr>
      </w:pPr>
      <w:r>
        <w:rPr>
          <w:rFonts w:asciiTheme="minorHAnsi" w:hAnsiTheme="minorHAnsi"/>
          <w:b w:val="0"/>
        </w:rPr>
        <w:tab/>
        <w:t xml:space="preserve">Ο έτερος όμως των νομικών, διατύπωσε μία πιο ιδιάζουσα άποψη. Η γνώμη του είναι ότι το συμφέρον του παιδιού πρέπει να λαμβάνεται υπόψη ως προϋπόθεση για την πρόσβαση στην </w:t>
      </w:r>
      <w:proofErr w:type="spellStart"/>
      <w:r>
        <w:rPr>
          <w:rFonts w:asciiTheme="minorHAnsi" w:hAnsiTheme="minorHAnsi"/>
          <w:b w:val="0"/>
        </w:rPr>
        <w:t>ι.υ.α</w:t>
      </w:r>
      <w:proofErr w:type="spellEnd"/>
      <w:r>
        <w:rPr>
          <w:rFonts w:asciiTheme="minorHAnsi" w:hAnsiTheme="minorHAnsi"/>
          <w:b w:val="0"/>
        </w:rPr>
        <w:t xml:space="preserve">. Σχετικά με το ποιος θα ορίσει την ειδικότερη σημασία του συμφέροντος αυτού, το πρόσωπο αυτό δήλωσε ότι δεν έχει κατασταλαγμένη άποψη ωστόσο κάποιες πιθανές προτάσεις θα ήταν η λειτουργία μιας εθνικής αρχής που θα θέσει ειδικές προϋποθέσεις πρόσβασης στις μεθόδους της </w:t>
      </w:r>
      <w:proofErr w:type="spellStart"/>
      <w:r>
        <w:rPr>
          <w:rFonts w:asciiTheme="minorHAnsi" w:hAnsiTheme="minorHAnsi"/>
          <w:b w:val="0"/>
        </w:rPr>
        <w:t>ι.υ.α</w:t>
      </w:r>
      <w:proofErr w:type="spellEnd"/>
      <w:r>
        <w:rPr>
          <w:rFonts w:asciiTheme="minorHAnsi" w:hAnsiTheme="minorHAnsi"/>
          <w:b w:val="0"/>
        </w:rPr>
        <w:t xml:space="preserve"> στη βάση του συμφέροντος του παιδιού ή θα μπορούσαν να λειτουργούν επιτροπές που θα ασχολούνται με αυτά τα ζητήματα ανά κλινική ή μονάδα. Ως πιθανή επιλογή θεωρεί το ίδιο πρόσωπο την εξειδίκευση του συμφέροντος του παιδιού από κάποιο δικαστήριο, με τη καθιέρωση κάποιου συστήματος </w:t>
      </w:r>
      <w:proofErr w:type="spellStart"/>
      <w:r>
        <w:rPr>
          <w:rFonts w:asciiTheme="minorHAnsi" w:hAnsiTheme="minorHAnsi"/>
          <w:b w:val="0"/>
        </w:rPr>
        <w:t>αδειοδότησης</w:t>
      </w:r>
      <w:proofErr w:type="spellEnd"/>
      <w:r>
        <w:rPr>
          <w:rFonts w:asciiTheme="minorHAnsi" w:hAnsiTheme="minorHAnsi"/>
          <w:b w:val="0"/>
        </w:rPr>
        <w:t xml:space="preserve"> για την πρόσβαση στην </w:t>
      </w:r>
      <w:proofErr w:type="spellStart"/>
      <w:r>
        <w:rPr>
          <w:rFonts w:asciiTheme="minorHAnsi" w:hAnsiTheme="minorHAnsi"/>
          <w:b w:val="0"/>
        </w:rPr>
        <w:t>ι.υ.α</w:t>
      </w:r>
      <w:proofErr w:type="spellEnd"/>
      <w:r>
        <w:rPr>
          <w:rFonts w:asciiTheme="minorHAnsi" w:hAnsiTheme="minorHAnsi"/>
          <w:b w:val="0"/>
        </w:rPr>
        <w:t xml:space="preserve">. </w:t>
      </w:r>
    </w:p>
    <w:p w:rsidR="002A42AA" w:rsidRPr="00A517E5" w:rsidRDefault="002A42AA" w:rsidP="002A42AA">
      <w:pPr>
        <w:spacing w:before="0" w:after="0" w:line="276" w:lineRule="auto"/>
        <w:rPr>
          <w:rFonts w:asciiTheme="minorHAnsi" w:hAnsiTheme="minorHAnsi"/>
          <w:b w:val="0"/>
        </w:rPr>
      </w:pPr>
    </w:p>
    <w:p w:rsidR="002A42AA" w:rsidRDefault="002A42AA" w:rsidP="002A42AA">
      <w:pPr>
        <w:pStyle w:val="2"/>
        <w:spacing w:before="0" w:after="0" w:line="276" w:lineRule="auto"/>
        <w:rPr>
          <w:rFonts w:asciiTheme="minorHAnsi" w:hAnsiTheme="minorHAnsi"/>
          <w:szCs w:val="24"/>
        </w:rPr>
      </w:pPr>
      <w:bookmarkStart w:id="1" w:name="_Toc386741263"/>
      <w:r w:rsidRPr="00B6633B">
        <w:rPr>
          <w:rFonts w:asciiTheme="minorHAnsi" w:hAnsiTheme="minorHAnsi"/>
          <w:szCs w:val="24"/>
        </w:rPr>
        <w:t>2. ΑΞΙΟΛΟΓΗΣΗ ΤΟΥ ΣΥΜΦΕΡΟΝΤΟΣ ΤΗΣ ΓΥΝΑΙΚΑΣ / ΤΟΥ ΑΝΔΡΑ ΠΟΥ ΥΠΟΒΑΛΛΕΤΑΙ ΣΕ ΜΕΘΟΔΟΥΣ ΥΠΟΒΟΗΘΟΥΜΕΝΗΣ ΑΝΑΠΑΡΑΓΩΓΗΣ</w:t>
      </w:r>
      <w:bookmarkEnd w:id="1"/>
    </w:p>
    <w:p w:rsidR="002A42AA" w:rsidRDefault="002A42AA" w:rsidP="002A42AA">
      <w:pPr>
        <w:pStyle w:val="2"/>
        <w:spacing w:before="0" w:after="0" w:line="276" w:lineRule="auto"/>
        <w:rPr>
          <w:rFonts w:asciiTheme="minorHAnsi" w:hAnsiTheme="minorHAnsi"/>
          <w:szCs w:val="24"/>
        </w:rPr>
      </w:pPr>
    </w:p>
    <w:p w:rsidR="002A42AA" w:rsidRDefault="002A42AA" w:rsidP="002A42AA">
      <w:pPr>
        <w:spacing w:before="0" w:after="0" w:line="276" w:lineRule="auto"/>
        <w:ind w:firstLine="720"/>
        <w:rPr>
          <w:rFonts w:asciiTheme="minorHAnsi" w:hAnsiTheme="minorHAnsi"/>
          <w:b w:val="0"/>
        </w:rPr>
      </w:pPr>
      <w:r>
        <w:rPr>
          <w:rFonts w:asciiTheme="minorHAnsi" w:hAnsiTheme="minorHAnsi"/>
          <w:b w:val="0"/>
        </w:rPr>
        <w:t xml:space="preserve">Από τις κατευθυντήριες οδηγίες που ισχύουν γενικώς, και όχι ειδικώς για την </w:t>
      </w:r>
      <w:proofErr w:type="spellStart"/>
      <w:r>
        <w:rPr>
          <w:rFonts w:asciiTheme="minorHAnsi" w:hAnsiTheme="minorHAnsi"/>
          <w:b w:val="0"/>
        </w:rPr>
        <w:t>ι.υ.α</w:t>
      </w:r>
      <w:proofErr w:type="spellEnd"/>
      <w:r>
        <w:rPr>
          <w:rFonts w:asciiTheme="minorHAnsi" w:hAnsiTheme="minorHAnsi"/>
          <w:b w:val="0"/>
        </w:rPr>
        <w:t>, η διασφάλιση της υγείας και του συμφέροντος του προσώπου που υποβάλλεται σε οποιαδήποτε ιατρική πράξη πρέπει πάντοτε να λαμβάνεται υπόψη και να προστατεύεται</w:t>
      </w:r>
      <w:r>
        <w:rPr>
          <w:rStyle w:val="a7"/>
          <w:rFonts w:asciiTheme="minorHAnsi" w:hAnsiTheme="minorHAnsi"/>
          <w:b w:val="0"/>
        </w:rPr>
        <w:footnoteReference w:id="21"/>
      </w:r>
      <w:r>
        <w:rPr>
          <w:rFonts w:asciiTheme="minorHAnsi" w:hAnsiTheme="minorHAnsi"/>
          <w:b w:val="0"/>
        </w:rPr>
        <w:t>.</w:t>
      </w:r>
    </w:p>
    <w:p w:rsidR="002A42AA" w:rsidRPr="00B27943" w:rsidRDefault="002A42AA" w:rsidP="002A42AA">
      <w:pPr>
        <w:spacing w:before="0" w:after="0" w:line="276" w:lineRule="auto"/>
        <w:ind w:firstLine="720"/>
        <w:rPr>
          <w:rFonts w:asciiTheme="minorHAnsi" w:hAnsiTheme="minorHAnsi"/>
          <w:b w:val="0"/>
        </w:rPr>
      </w:pPr>
      <w:r>
        <w:rPr>
          <w:rFonts w:asciiTheme="minorHAnsi" w:hAnsiTheme="minorHAnsi"/>
          <w:b w:val="0"/>
        </w:rPr>
        <w:t>Εξειδίκευση του συμφέροντος αυτού δεν έχει γίνει, όμως σε γενικές γραμμές θεωρείται το συμφέρον που συνδέεται με την υγεία του προσώπου και όχι άλλες εκφάνσεις της προσωπικής του ζωής (</w:t>
      </w:r>
      <w:proofErr w:type="spellStart"/>
      <w:r>
        <w:rPr>
          <w:rFonts w:asciiTheme="minorHAnsi" w:hAnsiTheme="minorHAnsi"/>
          <w:b w:val="0"/>
        </w:rPr>
        <w:t>π.χ</w:t>
      </w:r>
      <w:proofErr w:type="spellEnd"/>
      <w:r>
        <w:rPr>
          <w:rFonts w:asciiTheme="minorHAnsi" w:hAnsiTheme="minorHAnsi"/>
          <w:b w:val="0"/>
        </w:rPr>
        <w:t xml:space="preserve"> αν θα ήταν καλό να αποκτήσει παιδί).  Άλλωστε, δεν αναφέρεται ειδικά το συμφέρον της γυναίκας ή του άνδρα που εμπλέκεται με κάποιο τρόπο σε μέθοδο </w:t>
      </w:r>
      <w:proofErr w:type="spellStart"/>
      <w:r>
        <w:rPr>
          <w:rFonts w:asciiTheme="minorHAnsi" w:hAnsiTheme="minorHAnsi"/>
          <w:b w:val="0"/>
        </w:rPr>
        <w:t>ι.υ.α</w:t>
      </w:r>
      <w:proofErr w:type="spellEnd"/>
      <w:r>
        <w:rPr>
          <w:rFonts w:asciiTheme="minorHAnsi" w:hAnsiTheme="minorHAnsi"/>
          <w:b w:val="0"/>
        </w:rPr>
        <w:t>, αφού άλλωστε δεν υπάρχει σχετικά ειδικό νομοθετικό πλαίσιο.</w:t>
      </w:r>
    </w:p>
    <w:p w:rsidR="002A42AA" w:rsidRPr="00ED6401" w:rsidRDefault="002A42AA" w:rsidP="002A42AA">
      <w:pPr>
        <w:spacing w:before="0" w:after="0" w:line="276" w:lineRule="auto"/>
        <w:rPr>
          <w:rFonts w:asciiTheme="minorHAnsi" w:hAnsiTheme="minorHAnsi"/>
          <w:b w:val="0"/>
        </w:rPr>
      </w:pPr>
      <w:r w:rsidRPr="00B27943">
        <w:rPr>
          <w:rFonts w:asciiTheme="minorHAnsi" w:hAnsiTheme="minorHAnsi"/>
          <w:b w:val="0"/>
        </w:rPr>
        <w:tab/>
      </w:r>
      <w:r>
        <w:rPr>
          <w:rFonts w:asciiTheme="minorHAnsi" w:hAnsiTheme="minorHAnsi"/>
          <w:b w:val="0"/>
        </w:rPr>
        <w:t xml:space="preserve">Στο κείμενο πάντως που συνέταξε η </w:t>
      </w:r>
      <w:r>
        <w:rPr>
          <w:rFonts w:asciiTheme="minorHAnsi" w:hAnsiTheme="minorHAnsi"/>
          <w:b w:val="0"/>
          <w:lang w:val="en-US"/>
        </w:rPr>
        <w:t>IFS</w:t>
      </w:r>
      <w:r>
        <w:rPr>
          <w:rFonts w:asciiTheme="minorHAnsi" w:hAnsiTheme="minorHAnsi"/>
          <w:b w:val="0"/>
        </w:rPr>
        <w:t xml:space="preserve"> γίνεται ιδιαίτερη μνεία και επισημαίνεται ότι θα πρέπει να λαμβάνεται κάθε δυνατό προληπτικό μέτρο ώστε να διασφαλίζεται ότι δεν υπάρχουν ιατρικοί λόγοι που θα προκαλούσαν κίνδυνο για την υγεία του προσώπου που επιθυμεί να υποβληθεί σε θεραπεία υποβοηθούμενης αναπαραγωγής</w:t>
      </w:r>
      <w:r>
        <w:rPr>
          <w:rStyle w:val="a7"/>
          <w:rFonts w:asciiTheme="minorHAnsi" w:hAnsiTheme="minorHAnsi"/>
          <w:b w:val="0"/>
          <w:lang w:val="en-US"/>
        </w:rPr>
        <w:footnoteReference w:id="22"/>
      </w:r>
      <w:r>
        <w:rPr>
          <w:rFonts w:asciiTheme="minorHAnsi" w:hAnsiTheme="minorHAnsi"/>
          <w:b w:val="0"/>
        </w:rPr>
        <w:t xml:space="preserve">. Δεν κατονομάζονται πάντως συγκεκριμένες εξετάσεις. Όμως συστήνεται ακόμη και ένας ενδεδειγμένος τρόπος ζωής (μείωση κατανάλωσης αλκοόλ, παύση του καπνίσματος, απώλεια σωματικού βάρους κτλ) και προβλέπεται ότι θα πρέπει να παρέχεται αυξημένη ιατρική παρακολούθηση σε άτομα </w:t>
      </w:r>
      <w:r>
        <w:rPr>
          <w:rFonts w:asciiTheme="minorHAnsi" w:hAnsiTheme="minorHAnsi"/>
          <w:b w:val="0"/>
        </w:rPr>
        <w:lastRenderedPageBreak/>
        <w:t xml:space="preserve">με </w:t>
      </w:r>
      <w:proofErr w:type="spellStart"/>
      <w:r>
        <w:rPr>
          <w:rFonts w:asciiTheme="minorHAnsi" w:hAnsiTheme="minorHAnsi"/>
          <w:b w:val="0"/>
        </w:rPr>
        <w:t>βεβαρυμένο</w:t>
      </w:r>
      <w:proofErr w:type="spellEnd"/>
      <w:r>
        <w:rPr>
          <w:rFonts w:asciiTheme="minorHAnsi" w:hAnsiTheme="minorHAnsi"/>
          <w:b w:val="0"/>
        </w:rPr>
        <w:t xml:space="preserve"> ιατρικό ιστορικό ή αυξημένες πιθανότητας εμφάνισης κάποιου προβλήματος στην πορεία της θεραπείας</w:t>
      </w:r>
      <w:r>
        <w:rPr>
          <w:rStyle w:val="a7"/>
          <w:rFonts w:asciiTheme="minorHAnsi" w:hAnsiTheme="minorHAnsi"/>
          <w:b w:val="0"/>
        </w:rPr>
        <w:footnoteReference w:id="23"/>
      </w:r>
      <w:r>
        <w:rPr>
          <w:rFonts w:asciiTheme="minorHAnsi" w:hAnsiTheme="minorHAnsi"/>
          <w:b w:val="0"/>
        </w:rPr>
        <w:t>.</w:t>
      </w:r>
    </w:p>
    <w:p w:rsidR="002A42AA" w:rsidRDefault="002A42AA" w:rsidP="002A42AA">
      <w:pPr>
        <w:spacing w:before="0" w:after="0" w:line="276" w:lineRule="auto"/>
        <w:rPr>
          <w:rFonts w:asciiTheme="minorHAnsi" w:hAnsiTheme="minorHAnsi"/>
          <w:b w:val="0"/>
        </w:rPr>
      </w:pPr>
      <w:r>
        <w:rPr>
          <w:rFonts w:asciiTheme="minorHAnsi" w:hAnsiTheme="minorHAnsi"/>
          <w:b w:val="0"/>
        </w:rPr>
        <w:tab/>
        <w:t xml:space="preserve">Συμπερασματικά θα μπορούσε να υποστηριχθεί ότι η υγεία του υποβοηθούμενου προσώπου αποτελεί τελικά προϋπόθεση για την προσφυγή στην </w:t>
      </w:r>
      <w:proofErr w:type="spellStart"/>
      <w:r>
        <w:rPr>
          <w:rFonts w:asciiTheme="minorHAnsi" w:hAnsiTheme="minorHAnsi"/>
          <w:b w:val="0"/>
        </w:rPr>
        <w:t>ι.υ.α</w:t>
      </w:r>
      <w:proofErr w:type="spellEnd"/>
      <w:r>
        <w:rPr>
          <w:rFonts w:asciiTheme="minorHAnsi" w:hAnsiTheme="minorHAnsi"/>
          <w:b w:val="0"/>
        </w:rPr>
        <w:t xml:space="preserve">, διότι παρόλο που δεν υπάρχει ρητή απαγόρευση, αν διαπιστωθεί η ύπαρξη σοβαρής ασθένειας η οποία ενδέχεται έστω να μεταδοθεί στο παιδί που θα γεννηθεί ή μπορεί να προκαλέσει κίνδυνο για την υγεία του υποβοηθούμενου προσώπου κατά τη διάρκεια της κυοφορίας, τότε οι γιατροί αρνούνται να προχωρήσουν σε εφαρμογή των μεθόδων </w:t>
      </w:r>
      <w:proofErr w:type="spellStart"/>
      <w:r>
        <w:rPr>
          <w:rFonts w:asciiTheme="minorHAnsi" w:hAnsiTheme="minorHAnsi"/>
          <w:b w:val="0"/>
        </w:rPr>
        <w:t>ι.υ.α</w:t>
      </w:r>
      <w:proofErr w:type="spellEnd"/>
      <w:r>
        <w:rPr>
          <w:rFonts w:asciiTheme="minorHAnsi" w:hAnsiTheme="minorHAnsi"/>
          <w:b w:val="0"/>
        </w:rPr>
        <w:t>.</w:t>
      </w:r>
    </w:p>
    <w:p w:rsidR="002A42AA" w:rsidRDefault="002A42AA" w:rsidP="002A42AA">
      <w:pPr>
        <w:spacing w:before="0" w:after="0" w:line="276" w:lineRule="auto"/>
        <w:rPr>
          <w:rFonts w:asciiTheme="minorHAnsi" w:hAnsiTheme="minorHAnsi"/>
          <w:b w:val="0"/>
        </w:rPr>
      </w:pPr>
    </w:p>
    <w:p w:rsidR="002A42AA" w:rsidRPr="00BA48AB" w:rsidRDefault="002A42AA" w:rsidP="002A42AA">
      <w:pPr>
        <w:spacing w:before="0" w:after="0" w:line="276" w:lineRule="auto"/>
        <w:rPr>
          <w:rFonts w:asciiTheme="minorHAnsi" w:hAnsiTheme="minorHAnsi"/>
          <w:b w:val="0"/>
        </w:rPr>
      </w:pPr>
      <w:r>
        <w:rPr>
          <w:rFonts w:asciiTheme="minorHAnsi" w:hAnsiTheme="minorHAnsi"/>
          <w:b w:val="0"/>
        </w:rPr>
        <w:tab/>
        <w:t xml:space="preserve"> Στο συγκεκριμένο ζήτημα παρουσιάστηκε απόλυτη συμφωνία των απόψεων όλων των προσώπων αναφοράς. Όλοι ανεξαιρέτως συμφωνούν όχι μόνο ότι θα ήταν θεμιτό αλλά ότι αποτελεί υποχρέωση του ιατρού να διασφαλίζει ότι η υγεία του προσώπου που θα υποβληθεί σε </w:t>
      </w:r>
      <w:proofErr w:type="spellStart"/>
      <w:r>
        <w:rPr>
          <w:rFonts w:asciiTheme="minorHAnsi" w:hAnsiTheme="minorHAnsi"/>
          <w:b w:val="0"/>
        </w:rPr>
        <w:t>ι.υ.α</w:t>
      </w:r>
      <w:proofErr w:type="spellEnd"/>
      <w:r>
        <w:rPr>
          <w:rFonts w:asciiTheme="minorHAnsi" w:hAnsiTheme="minorHAnsi"/>
          <w:b w:val="0"/>
        </w:rPr>
        <w:t xml:space="preserve"> δεν θα επιβαρυνθεί σε μεγάλο βαθμό και δεν θα προκύψει σοβαρός κίνδυνος για την υγεία του. Σε κάθε άλλη περίπτωση προέχει το συμφέρον του προσώπου που πρόκειται να υποβληθεί σε κάποια ιατρική πράξη και το οποίο επιβάλλει στον ιατρό να μην προχωρήσει στην εφαρμογή κάποια μεθόδου </w:t>
      </w:r>
      <w:proofErr w:type="spellStart"/>
      <w:r>
        <w:rPr>
          <w:rFonts w:asciiTheme="minorHAnsi" w:hAnsiTheme="minorHAnsi"/>
          <w:b w:val="0"/>
        </w:rPr>
        <w:t>ι.υ.α</w:t>
      </w:r>
      <w:proofErr w:type="spellEnd"/>
      <w:r>
        <w:rPr>
          <w:rFonts w:asciiTheme="minorHAnsi" w:hAnsiTheme="minorHAnsi"/>
          <w:b w:val="0"/>
        </w:rPr>
        <w:t xml:space="preserve">. Ωστόσο, επισημάνθηκε , ομοφώνως επίσης, ότι εκτός από την πρόβλεψη για υποχρεωτική συνεδρία με σύμβουλο-ψυχολόγο πριν την διενέργεια οποιασδήποτε πράξης </w:t>
      </w:r>
      <w:proofErr w:type="spellStart"/>
      <w:r>
        <w:rPr>
          <w:rFonts w:asciiTheme="minorHAnsi" w:hAnsiTheme="minorHAnsi"/>
          <w:b w:val="0"/>
        </w:rPr>
        <w:t>ι.υ.α</w:t>
      </w:r>
      <w:proofErr w:type="spellEnd"/>
      <w:r>
        <w:rPr>
          <w:rFonts w:asciiTheme="minorHAnsi" w:hAnsiTheme="minorHAnsi"/>
          <w:b w:val="0"/>
        </w:rPr>
        <w:t xml:space="preserve"> ο ιατρός δεν μπορεί με κάποιον άλλο τρόπο να διαγνώσει το καλύτερο συμφέρον του ενδιαφερόμενου να υποβοηθηθεί προσώπου.</w:t>
      </w:r>
    </w:p>
    <w:p w:rsidR="002A42AA" w:rsidRPr="00B6633B" w:rsidRDefault="002A42AA" w:rsidP="002A42AA">
      <w:pPr>
        <w:spacing w:before="0" w:after="0" w:line="276" w:lineRule="auto"/>
        <w:rPr>
          <w:rFonts w:asciiTheme="minorHAnsi" w:hAnsiTheme="minorHAnsi"/>
          <w:b w:val="0"/>
        </w:rPr>
      </w:pPr>
    </w:p>
    <w:p w:rsidR="002A42AA" w:rsidRDefault="002A42AA" w:rsidP="002A42AA">
      <w:pPr>
        <w:pStyle w:val="2"/>
        <w:spacing w:before="0" w:after="0" w:line="276" w:lineRule="auto"/>
        <w:rPr>
          <w:rFonts w:asciiTheme="minorHAnsi" w:hAnsiTheme="minorHAnsi"/>
          <w:szCs w:val="24"/>
        </w:rPr>
      </w:pPr>
      <w:r w:rsidRPr="00B6633B">
        <w:rPr>
          <w:rFonts w:asciiTheme="minorHAnsi" w:hAnsiTheme="minorHAnsi"/>
          <w:szCs w:val="24"/>
        </w:rPr>
        <w:t xml:space="preserve">3. </w:t>
      </w:r>
      <w:bookmarkStart w:id="2" w:name="_Toc386741264"/>
      <w:r w:rsidRPr="00B6633B">
        <w:rPr>
          <w:rFonts w:asciiTheme="minorHAnsi" w:hAnsiTheme="minorHAnsi"/>
          <w:szCs w:val="24"/>
        </w:rPr>
        <w:t>ΝΟΜΙΚΗ ΦΥΣΗ ΤΟΥ ΓΕΝΝΗΤΙΚΟΥ ΥΛΙΚΟ</w:t>
      </w:r>
      <w:bookmarkEnd w:id="2"/>
      <w:r>
        <w:rPr>
          <w:rFonts w:asciiTheme="minorHAnsi" w:hAnsiTheme="minorHAnsi"/>
          <w:szCs w:val="24"/>
        </w:rPr>
        <w:t>Υ</w:t>
      </w:r>
    </w:p>
    <w:p w:rsidR="002A42AA" w:rsidRDefault="002A42AA" w:rsidP="002A42AA">
      <w:pPr>
        <w:spacing w:before="0"/>
      </w:pPr>
    </w:p>
    <w:p w:rsidR="002A42AA" w:rsidRDefault="002A42AA" w:rsidP="002A42AA">
      <w:pPr>
        <w:spacing w:before="0"/>
      </w:pPr>
    </w:p>
    <w:p w:rsidR="002A42AA" w:rsidRPr="003B75F5" w:rsidRDefault="002A42AA" w:rsidP="002A42AA">
      <w:pPr>
        <w:spacing w:before="0"/>
      </w:pPr>
    </w:p>
    <w:p w:rsidR="002A42AA" w:rsidRPr="00B6633B" w:rsidRDefault="002A42AA" w:rsidP="002A42AA">
      <w:pPr>
        <w:spacing w:line="276" w:lineRule="auto"/>
        <w:rPr>
          <w:rFonts w:asciiTheme="minorHAnsi" w:hAnsiTheme="minorHAnsi"/>
          <w:b w:val="0"/>
        </w:rPr>
      </w:pPr>
      <w:r w:rsidRPr="00B6633B">
        <w:rPr>
          <w:rFonts w:asciiTheme="minorHAnsi" w:hAnsiTheme="minorHAnsi"/>
          <w:b w:val="0"/>
        </w:rPr>
        <w:t>Μετά τη μεταφορά στη μήτρα το έμβρυο θεωρείται ανθρώπινο έμβρυο</w:t>
      </w:r>
      <w:r w:rsidRPr="00B6633B">
        <w:rPr>
          <w:rStyle w:val="a7"/>
          <w:rFonts w:asciiTheme="minorHAnsi" w:hAnsiTheme="minorHAnsi"/>
          <w:b w:val="0"/>
        </w:rPr>
        <w:footnoteReference w:id="24"/>
      </w:r>
      <w:r w:rsidRPr="00B6633B">
        <w:rPr>
          <w:rFonts w:asciiTheme="minorHAnsi" w:hAnsiTheme="minorHAnsi"/>
          <w:b w:val="0"/>
        </w:rPr>
        <w:t>.</w:t>
      </w:r>
    </w:p>
    <w:p w:rsidR="002A42AA" w:rsidRPr="00B6633B" w:rsidRDefault="002A42AA" w:rsidP="002A42AA">
      <w:pPr>
        <w:spacing w:after="0" w:line="276" w:lineRule="auto"/>
        <w:rPr>
          <w:rFonts w:asciiTheme="minorHAnsi" w:hAnsiTheme="minorHAnsi"/>
        </w:rPr>
      </w:pPr>
      <w:r w:rsidRPr="00B6633B">
        <w:rPr>
          <w:rFonts w:asciiTheme="minorHAnsi" w:hAnsiTheme="minorHAnsi"/>
        </w:rPr>
        <w:t xml:space="preserve">Η προστασία που ο νόμος πρέπει να επιφυλάσσει για το </w:t>
      </w:r>
      <w:r w:rsidRPr="00B6633B">
        <w:rPr>
          <w:rFonts w:asciiTheme="minorHAnsi" w:hAnsiTheme="minorHAnsi"/>
          <w:lang w:val="en-US"/>
        </w:rPr>
        <w:t>in</w:t>
      </w:r>
      <w:r w:rsidRPr="00B6633B">
        <w:rPr>
          <w:rFonts w:asciiTheme="minorHAnsi" w:hAnsiTheme="minorHAnsi"/>
        </w:rPr>
        <w:t xml:space="preserve"> </w:t>
      </w:r>
      <w:r w:rsidRPr="00B6633B">
        <w:rPr>
          <w:rFonts w:asciiTheme="minorHAnsi" w:hAnsiTheme="minorHAnsi"/>
          <w:lang w:val="en-US"/>
        </w:rPr>
        <w:t>vitro</w:t>
      </w:r>
      <w:r w:rsidRPr="00B6633B">
        <w:rPr>
          <w:rFonts w:asciiTheme="minorHAnsi" w:hAnsiTheme="minorHAnsi"/>
        </w:rPr>
        <w:t xml:space="preserve"> έμβρυο διχάζει. Μία μερίδα θεωρεί ότι το γονιμοποιημένο ωάριο τυγχάνει προστασίας από τη στιγμή της γονιμοποίησης ενώ αντιθέτως μια άλλη γνώμη υποστηρίζει ότι τέτοια νομική προστασία παρέχεται σε κάποιο μεταγενέστερο στάδιο.</w:t>
      </w:r>
      <w:r w:rsidRPr="00B6633B">
        <w:rPr>
          <w:rStyle w:val="a7"/>
          <w:rFonts w:asciiTheme="minorHAnsi" w:hAnsiTheme="minorHAnsi"/>
        </w:rPr>
        <w:footnoteReference w:id="25"/>
      </w:r>
    </w:p>
    <w:p w:rsidR="002A42AA" w:rsidRPr="004A68AD" w:rsidRDefault="002A42AA" w:rsidP="002A42AA">
      <w:pPr>
        <w:spacing w:line="276" w:lineRule="auto"/>
        <w:rPr>
          <w:rFonts w:asciiTheme="minorHAnsi" w:hAnsiTheme="minorHAnsi"/>
          <w:b w:val="0"/>
        </w:rPr>
      </w:pPr>
      <w:hyperlink r:id="rId7" w:history="1">
        <w:r w:rsidRPr="00152E7C">
          <w:rPr>
            <w:rStyle w:val="-"/>
            <w:rFonts w:asciiTheme="minorHAnsi" w:hAnsiTheme="minorHAnsi"/>
            <w:b w:val="0"/>
          </w:rPr>
          <w:t>http://www.imn.ie/index.php?option=com_content&amp;view=article&amp;id=3180:risk-assessment-for-cvd-an-update-&amp;catid=57:clinical-news&amp;Itemid=3</w:t>
        </w:r>
      </w:hyperlink>
      <w:r w:rsidRPr="00B106F7">
        <w:rPr>
          <w:rFonts w:asciiTheme="minorHAnsi" w:hAnsiTheme="minorHAnsi"/>
          <w:b w:val="0"/>
        </w:rPr>
        <w:t xml:space="preserve"> </w:t>
      </w:r>
    </w:p>
    <w:p w:rsidR="002A42AA" w:rsidRPr="004A68AD" w:rsidRDefault="002A42AA" w:rsidP="002A42AA">
      <w:pPr>
        <w:spacing w:line="276" w:lineRule="auto"/>
        <w:rPr>
          <w:rFonts w:asciiTheme="minorHAnsi" w:hAnsiTheme="minorHAnsi"/>
          <w:b w:val="0"/>
        </w:rPr>
      </w:pPr>
    </w:p>
    <w:p w:rsidR="002A42AA" w:rsidRPr="004A68AD" w:rsidRDefault="002A42AA" w:rsidP="002A42AA">
      <w:pPr>
        <w:spacing w:line="276" w:lineRule="auto"/>
        <w:rPr>
          <w:rFonts w:asciiTheme="minorHAnsi" w:hAnsiTheme="minorHAnsi"/>
          <w:b w:val="0"/>
        </w:rPr>
      </w:pPr>
      <w:hyperlink r:id="rId8" w:history="1">
        <w:r w:rsidRPr="00152E7C">
          <w:rPr>
            <w:rStyle w:val="-"/>
            <w:rFonts w:asciiTheme="minorHAnsi" w:hAnsiTheme="minorHAnsi"/>
            <w:b w:val="0"/>
            <w:lang w:val="en-US"/>
          </w:rPr>
          <w:t>http</w:t>
        </w:r>
        <w:r w:rsidRPr="004A68AD">
          <w:rPr>
            <w:rStyle w:val="-"/>
            <w:rFonts w:asciiTheme="minorHAnsi" w:hAnsiTheme="minorHAnsi"/>
            <w:b w:val="0"/>
          </w:rPr>
          <w:t>://</w:t>
        </w:r>
        <w:r w:rsidRPr="00152E7C">
          <w:rPr>
            <w:rStyle w:val="-"/>
            <w:rFonts w:asciiTheme="minorHAnsi" w:hAnsiTheme="minorHAnsi"/>
            <w:b w:val="0"/>
            <w:lang w:val="en-US"/>
          </w:rPr>
          <w:t>www</w:t>
        </w:r>
        <w:r w:rsidRPr="004A68AD">
          <w:rPr>
            <w:rStyle w:val="-"/>
            <w:rFonts w:asciiTheme="minorHAnsi" w:hAnsiTheme="minorHAnsi"/>
            <w:b w:val="0"/>
          </w:rPr>
          <w:t>.</w:t>
        </w:r>
        <w:proofErr w:type="spellStart"/>
        <w:r w:rsidRPr="00152E7C">
          <w:rPr>
            <w:rStyle w:val="-"/>
            <w:rFonts w:asciiTheme="minorHAnsi" w:hAnsiTheme="minorHAnsi"/>
            <w:b w:val="0"/>
            <w:lang w:val="en-US"/>
          </w:rPr>
          <w:t>peh</w:t>
        </w:r>
        <w:proofErr w:type="spellEnd"/>
        <w:r w:rsidRPr="004A68AD">
          <w:rPr>
            <w:rStyle w:val="-"/>
            <w:rFonts w:asciiTheme="minorHAnsi" w:hAnsiTheme="minorHAnsi"/>
            <w:b w:val="0"/>
          </w:rPr>
          <w:t>-</w:t>
        </w:r>
        <w:r w:rsidRPr="00152E7C">
          <w:rPr>
            <w:rStyle w:val="-"/>
            <w:rFonts w:asciiTheme="minorHAnsi" w:hAnsiTheme="minorHAnsi"/>
            <w:b w:val="0"/>
            <w:lang w:val="en-US"/>
          </w:rPr>
          <w:t>med</w:t>
        </w:r>
        <w:r w:rsidRPr="004A68AD">
          <w:rPr>
            <w:rStyle w:val="-"/>
            <w:rFonts w:asciiTheme="minorHAnsi" w:hAnsiTheme="minorHAnsi"/>
            <w:b w:val="0"/>
          </w:rPr>
          <w:t>.</w:t>
        </w:r>
        <w:r w:rsidRPr="00152E7C">
          <w:rPr>
            <w:rStyle w:val="-"/>
            <w:rFonts w:asciiTheme="minorHAnsi" w:hAnsiTheme="minorHAnsi"/>
            <w:b w:val="0"/>
            <w:lang w:val="en-US"/>
          </w:rPr>
          <w:t>com</w:t>
        </w:r>
        <w:r w:rsidRPr="004A68AD">
          <w:rPr>
            <w:rStyle w:val="-"/>
            <w:rFonts w:asciiTheme="minorHAnsi" w:hAnsiTheme="minorHAnsi"/>
            <w:b w:val="0"/>
          </w:rPr>
          <w:t>/</w:t>
        </w:r>
        <w:r w:rsidRPr="00152E7C">
          <w:rPr>
            <w:rStyle w:val="-"/>
            <w:rFonts w:asciiTheme="minorHAnsi" w:hAnsiTheme="minorHAnsi"/>
            <w:b w:val="0"/>
            <w:lang w:val="en-US"/>
          </w:rPr>
          <w:t>content</w:t>
        </w:r>
        <w:r w:rsidRPr="004A68AD">
          <w:rPr>
            <w:rStyle w:val="-"/>
            <w:rFonts w:asciiTheme="minorHAnsi" w:hAnsiTheme="minorHAnsi"/>
            <w:b w:val="0"/>
          </w:rPr>
          <w:t>/4/1/8</w:t>
        </w:r>
      </w:hyperlink>
      <w:r w:rsidRPr="004A68AD">
        <w:rPr>
          <w:rFonts w:asciiTheme="minorHAnsi" w:hAnsiTheme="minorHAnsi"/>
          <w:b w:val="0"/>
        </w:rPr>
        <w:t xml:space="preserve"> </w:t>
      </w:r>
    </w:p>
    <w:p w:rsidR="002A42AA" w:rsidRPr="004A68AD" w:rsidRDefault="002A42AA" w:rsidP="002A42AA">
      <w:pPr>
        <w:spacing w:line="276" w:lineRule="auto"/>
        <w:rPr>
          <w:rFonts w:asciiTheme="minorHAnsi" w:hAnsiTheme="minorHAnsi"/>
          <w:b w:val="0"/>
        </w:rPr>
      </w:pPr>
    </w:p>
    <w:p w:rsidR="002A42AA" w:rsidRPr="004A68AD" w:rsidRDefault="002A42AA" w:rsidP="002A42AA">
      <w:pPr>
        <w:spacing w:line="276" w:lineRule="auto"/>
        <w:rPr>
          <w:rFonts w:asciiTheme="minorHAnsi" w:hAnsiTheme="minorHAnsi"/>
          <w:b w:val="0"/>
        </w:rPr>
      </w:pPr>
      <w:hyperlink r:id="rId9" w:history="1">
        <w:r w:rsidRPr="00152E7C">
          <w:rPr>
            <w:rStyle w:val="-"/>
            <w:rFonts w:asciiTheme="minorHAnsi" w:hAnsiTheme="minorHAnsi"/>
            <w:b w:val="0"/>
            <w:lang w:val="en-US"/>
          </w:rPr>
          <w:t>http</w:t>
        </w:r>
        <w:r w:rsidRPr="004A68AD">
          <w:rPr>
            <w:rStyle w:val="-"/>
            <w:rFonts w:asciiTheme="minorHAnsi" w:hAnsiTheme="minorHAnsi"/>
            <w:b w:val="0"/>
          </w:rPr>
          <w:t>://</w:t>
        </w:r>
        <w:r w:rsidRPr="00152E7C">
          <w:rPr>
            <w:rStyle w:val="-"/>
            <w:rFonts w:asciiTheme="minorHAnsi" w:hAnsiTheme="minorHAnsi"/>
            <w:b w:val="0"/>
            <w:lang w:val="en-US"/>
          </w:rPr>
          <w:t>www</w:t>
        </w:r>
        <w:r w:rsidRPr="004A68AD">
          <w:rPr>
            <w:rStyle w:val="-"/>
            <w:rFonts w:asciiTheme="minorHAnsi" w:hAnsiTheme="minorHAnsi"/>
            <w:b w:val="0"/>
          </w:rPr>
          <w:t>.</w:t>
        </w:r>
        <w:proofErr w:type="spellStart"/>
        <w:r w:rsidRPr="00152E7C">
          <w:rPr>
            <w:rStyle w:val="-"/>
            <w:rFonts w:asciiTheme="minorHAnsi" w:hAnsiTheme="minorHAnsi"/>
            <w:b w:val="0"/>
            <w:lang w:val="en-US"/>
          </w:rPr>
          <w:t>imn</w:t>
        </w:r>
        <w:proofErr w:type="spellEnd"/>
        <w:r w:rsidRPr="004A68AD">
          <w:rPr>
            <w:rStyle w:val="-"/>
            <w:rFonts w:asciiTheme="minorHAnsi" w:hAnsiTheme="minorHAnsi"/>
            <w:b w:val="0"/>
          </w:rPr>
          <w:t>.</w:t>
        </w:r>
        <w:proofErr w:type="spellStart"/>
        <w:r w:rsidRPr="00152E7C">
          <w:rPr>
            <w:rStyle w:val="-"/>
            <w:rFonts w:asciiTheme="minorHAnsi" w:hAnsiTheme="minorHAnsi"/>
            <w:b w:val="0"/>
            <w:lang w:val="en-US"/>
          </w:rPr>
          <w:t>ie</w:t>
        </w:r>
        <w:proofErr w:type="spellEnd"/>
        <w:r w:rsidRPr="004A68AD">
          <w:rPr>
            <w:rStyle w:val="-"/>
            <w:rFonts w:asciiTheme="minorHAnsi" w:hAnsiTheme="minorHAnsi"/>
            <w:b w:val="0"/>
          </w:rPr>
          <w:t>/</w:t>
        </w:r>
        <w:r w:rsidRPr="00152E7C">
          <w:rPr>
            <w:rStyle w:val="-"/>
            <w:rFonts w:asciiTheme="minorHAnsi" w:hAnsiTheme="minorHAnsi"/>
            <w:b w:val="0"/>
            <w:lang w:val="en-US"/>
          </w:rPr>
          <w:t>index</w:t>
        </w:r>
        <w:r w:rsidRPr="004A68AD">
          <w:rPr>
            <w:rStyle w:val="-"/>
            <w:rFonts w:asciiTheme="minorHAnsi" w:hAnsiTheme="minorHAnsi"/>
            <w:b w:val="0"/>
          </w:rPr>
          <w:t>.</w:t>
        </w:r>
        <w:proofErr w:type="spellStart"/>
        <w:r w:rsidRPr="00152E7C">
          <w:rPr>
            <w:rStyle w:val="-"/>
            <w:rFonts w:asciiTheme="minorHAnsi" w:hAnsiTheme="minorHAnsi"/>
            <w:b w:val="0"/>
            <w:lang w:val="en-US"/>
          </w:rPr>
          <w:t>php</w:t>
        </w:r>
        <w:proofErr w:type="spellEnd"/>
        <w:r w:rsidRPr="004A68AD">
          <w:rPr>
            <w:rStyle w:val="-"/>
            <w:rFonts w:asciiTheme="minorHAnsi" w:hAnsiTheme="minorHAnsi"/>
            <w:b w:val="0"/>
          </w:rPr>
          <w:t>?</w:t>
        </w:r>
        <w:r w:rsidRPr="00152E7C">
          <w:rPr>
            <w:rStyle w:val="-"/>
            <w:rFonts w:asciiTheme="minorHAnsi" w:hAnsiTheme="minorHAnsi"/>
            <w:b w:val="0"/>
            <w:lang w:val="en-US"/>
          </w:rPr>
          <w:t>option</w:t>
        </w:r>
        <w:r w:rsidRPr="004A68AD">
          <w:rPr>
            <w:rStyle w:val="-"/>
            <w:rFonts w:asciiTheme="minorHAnsi" w:hAnsiTheme="minorHAnsi"/>
            <w:b w:val="0"/>
          </w:rPr>
          <w:t>=</w:t>
        </w:r>
        <w:r w:rsidRPr="00152E7C">
          <w:rPr>
            <w:rStyle w:val="-"/>
            <w:rFonts w:asciiTheme="minorHAnsi" w:hAnsiTheme="minorHAnsi"/>
            <w:b w:val="0"/>
            <w:lang w:val="en-US"/>
          </w:rPr>
          <w:t>com</w:t>
        </w:r>
        <w:r w:rsidRPr="004A68AD">
          <w:rPr>
            <w:rStyle w:val="-"/>
            <w:rFonts w:asciiTheme="minorHAnsi" w:hAnsiTheme="minorHAnsi"/>
            <w:b w:val="0"/>
          </w:rPr>
          <w:t>_</w:t>
        </w:r>
        <w:r w:rsidRPr="00152E7C">
          <w:rPr>
            <w:rStyle w:val="-"/>
            <w:rFonts w:asciiTheme="minorHAnsi" w:hAnsiTheme="minorHAnsi"/>
            <w:b w:val="0"/>
            <w:lang w:val="en-US"/>
          </w:rPr>
          <w:t>content</w:t>
        </w:r>
        <w:r w:rsidRPr="004A68AD">
          <w:rPr>
            <w:rStyle w:val="-"/>
            <w:rFonts w:asciiTheme="minorHAnsi" w:hAnsiTheme="minorHAnsi"/>
            <w:b w:val="0"/>
          </w:rPr>
          <w:t>&amp;</w:t>
        </w:r>
        <w:r w:rsidRPr="00152E7C">
          <w:rPr>
            <w:rStyle w:val="-"/>
            <w:rFonts w:asciiTheme="minorHAnsi" w:hAnsiTheme="minorHAnsi"/>
            <w:b w:val="0"/>
            <w:lang w:val="en-US"/>
          </w:rPr>
          <w:t>view</w:t>
        </w:r>
        <w:r w:rsidRPr="004A68AD">
          <w:rPr>
            <w:rStyle w:val="-"/>
            <w:rFonts w:asciiTheme="minorHAnsi" w:hAnsiTheme="minorHAnsi"/>
            <w:b w:val="0"/>
          </w:rPr>
          <w:t>=</w:t>
        </w:r>
        <w:r w:rsidRPr="00152E7C">
          <w:rPr>
            <w:rStyle w:val="-"/>
            <w:rFonts w:asciiTheme="minorHAnsi" w:hAnsiTheme="minorHAnsi"/>
            <w:b w:val="0"/>
            <w:lang w:val="en-US"/>
          </w:rPr>
          <w:t>article</w:t>
        </w:r>
        <w:r w:rsidRPr="004A68AD">
          <w:rPr>
            <w:rStyle w:val="-"/>
            <w:rFonts w:asciiTheme="minorHAnsi" w:hAnsiTheme="minorHAnsi"/>
            <w:b w:val="0"/>
          </w:rPr>
          <w:t>&amp;</w:t>
        </w:r>
        <w:r w:rsidRPr="00152E7C">
          <w:rPr>
            <w:rStyle w:val="-"/>
            <w:rFonts w:asciiTheme="minorHAnsi" w:hAnsiTheme="minorHAnsi"/>
            <w:b w:val="0"/>
            <w:lang w:val="en-US"/>
          </w:rPr>
          <w:t>id</w:t>
        </w:r>
        <w:r w:rsidRPr="004A68AD">
          <w:rPr>
            <w:rStyle w:val="-"/>
            <w:rFonts w:asciiTheme="minorHAnsi" w:hAnsiTheme="minorHAnsi"/>
            <w:b w:val="0"/>
          </w:rPr>
          <w:t>=2843:</w:t>
        </w:r>
        <w:r w:rsidRPr="00152E7C">
          <w:rPr>
            <w:rStyle w:val="-"/>
            <w:rFonts w:asciiTheme="minorHAnsi" w:hAnsiTheme="minorHAnsi"/>
            <w:b w:val="0"/>
            <w:lang w:val="en-US"/>
          </w:rPr>
          <w:t>risk</w:t>
        </w:r>
        <w:r w:rsidRPr="004A68AD">
          <w:rPr>
            <w:rStyle w:val="-"/>
            <w:rFonts w:asciiTheme="minorHAnsi" w:hAnsiTheme="minorHAnsi"/>
            <w:b w:val="0"/>
          </w:rPr>
          <w:t>-</w:t>
        </w:r>
        <w:r w:rsidRPr="00152E7C">
          <w:rPr>
            <w:rStyle w:val="-"/>
            <w:rFonts w:asciiTheme="minorHAnsi" w:hAnsiTheme="minorHAnsi"/>
            <w:b w:val="0"/>
            <w:lang w:val="en-US"/>
          </w:rPr>
          <w:t>assessment</w:t>
        </w:r>
        <w:r w:rsidRPr="004A68AD">
          <w:rPr>
            <w:rStyle w:val="-"/>
            <w:rFonts w:asciiTheme="minorHAnsi" w:hAnsiTheme="minorHAnsi"/>
            <w:b w:val="0"/>
          </w:rPr>
          <w:t>-</w:t>
        </w:r>
        <w:r w:rsidRPr="00152E7C">
          <w:rPr>
            <w:rStyle w:val="-"/>
            <w:rFonts w:asciiTheme="minorHAnsi" w:hAnsiTheme="minorHAnsi"/>
            <w:b w:val="0"/>
            <w:lang w:val="en-US"/>
          </w:rPr>
          <w:t>for</w:t>
        </w:r>
        <w:r w:rsidRPr="004A68AD">
          <w:rPr>
            <w:rStyle w:val="-"/>
            <w:rFonts w:asciiTheme="minorHAnsi" w:hAnsiTheme="minorHAnsi"/>
            <w:b w:val="0"/>
          </w:rPr>
          <w:t>-</w:t>
        </w:r>
        <w:proofErr w:type="spellStart"/>
        <w:r w:rsidRPr="00152E7C">
          <w:rPr>
            <w:rStyle w:val="-"/>
            <w:rFonts w:asciiTheme="minorHAnsi" w:hAnsiTheme="minorHAnsi"/>
            <w:b w:val="0"/>
            <w:lang w:val="en-US"/>
          </w:rPr>
          <w:t>cvd</w:t>
        </w:r>
        <w:proofErr w:type="spellEnd"/>
        <w:r w:rsidRPr="004A68AD">
          <w:rPr>
            <w:rStyle w:val="-"/>
            <w:rFonts w:asciiTheme="minorHAnsi" w:hAnsiTheme="minorHAnsi"/>
            <w:b w:val="0"/>
          </w:rPr>
          <w:t>-</w:t>
        </w:r>
        <w:r w:rsidRPr="00152E7C">
          <w:rPr>
            <w:rStyle w:val="-"/>
            <w:rFonts w:asciiTheme="minorHAnsi" w:hAnsiTheme="minorHAnsi"/>
            <w:b w:val="0"/>
            <w:lang w:val="en-US"/>
          </w:rPr>
          <w:t>an</w:t>
        </w:r>
        <w:r w:rsidRPr="004A68AD">
          <w:rPr>
            <w:rStyle w:val="-"/>
            <w:rFonts w:asciiTheme="minorHAnsi" w:hAnsiTheme="minorHAnsi"/>
            <w:b w:val="0"/>
          </w:rPr>
          <w:t>-</w:t>
        </w:r>
        <w:r w:rsidRPr="00152E7C">
          <w:rPr>
            <w:rStyle w:val="-"/>
            <w:rFonts w:asciiTheme="minorHAnsi" w:hAnsiTheme="minorHAnsi"/>
            <w:b w:val="0"/>
            <w:lang w:val="en-US"/>
          </w:rPr>
          <w:t>update</w:t>
        </w:r>
        <w:r w:rsidRPr="004A68AD">
          <w:rPr>
            <w:rStyle w:val="-"/>
            <w:rFonts w:asciiTheme="minorHAnsi" w:hAnsiTheme="minorHAnsi"/>
            <w:b w:val="0"/>
          </w:rPr>
          <w:t>-&amp;</w:t>
        </w:r>
        <w:proofErr w:type="spellStart"/>
        <w:r w:rsidRPr="00152E7C">
          <w:rPr>
            <w:rStyle w:val="-"/>
            <w:rFonts w:asciiTheme="minorHAnsi" w:hAnsiTheme="minorHAnsi"/>
            <w:b w:val="0"/>
            <w:lang w:val="en-US"/>
          </w:rPr>
          <w:t>catid</w:t>
        </w:r>
        <w:proofErr w:type="spellEnd"/>
        <w:r w:rsidRPr="004A68AD">
          <w:rPr>
            <w:rStyle w:val="-"/>
            <w:rFonts w:asciiTheme="minorHAnsi" w:hAnsiTheme="minorHAnsi"/>
            <w:b w:val="0"/>
          </w:rPr>
          <w:t>=51:</w:t>
        </w:r>
        <w:r w:rsidRPr="00152E7C">
          <w:rPr>
            <w:rStyle w:val="-"/>
            <w:rFonts w:asciiTheme="minorHAnsi" w:hAnsiTheme="minorHAnsi"/>
            <w:b w:val="0"/>
            <w:lang w:val="en-US"/>
          </w:rPr>
          <w:t>clinical</w:t>
        </w:r>
        <w:r w:rsidRPr="004A68AD">
          <w:rPr>
            <w:rStyle w:val="-"/>
            <w:rFonts w:asciiTheme="minorHAnsi" w:hAnsiTheme="minorHAnsi"/>
            <w:b w:val="0"/>
          </w:rPr>
          <w:t>-</w:t>
        </w:r>
        <w:r w:rsidRPr="00152E7C">
          <w:rPr>
            <w:rStyle w:val="-"/>
            <w:rFonts w:asciiTheme="minorHAnsi" w:hAnsiTheme="minorHAnsi"/>
            <w:b w:val="0"/>
            <w:lang w:val="en-US"/>
          </w:rPr>
          <w:t>news</w:t>
        </w:r>
        <w:r w:rsidRPr="004A68AD">
          <w:rPr>
            <w:rStyle w:val="-"/>
            <w:rFonts w:asciiTheme="minorHAnsi" w:hAnsiTheme="minorHAnsi"/>
            <w:b w:val="0"/>
          </w:rPr>
          <w:t>&amp;</w:t>
        </w:r>
        <w:proofErr w:type="spellStart"/>
        <w:r w:rsidRPr="00152E7C">
          <w:rPr>
            <w:rStyle w:val="-"/>
            <w:rFonts w:asciiTheme="minorHAnsi" w:hAnsiTheme="minorHAnsi"/>
            <w:b w:val="0"/>
            <w:lang w:val="en-US"/>
          </w:rPr>
          <w:t>Itemid</w:t>
        </w:r>
        <w:proofErr w:type="spellEnd"/>
        <w:r w:rsidRPr="004A68AD">
          <w:rPr>
            <w:rStyle w:val="-"/>
            <w:rFonts w:asciiTheme="minorHAnsi" w:hAnsiTheme="minorHAnsi"/>
            <w:b w:val="0"/>
          </w:rPr>
          <w:t>=48</w:t>
        </w:r>
      </w:hyperlink>
      <w:r w:rsidRPr="004A68AD">
        <w:rPr>
          <w:rFonts w:asciiTheme="minorHAnsi" w:hAnsiTheme="minorHAnsi"/>
          <w:b w:val="0"/>
        </w:rPr>
        <w:t xml:space="preserve"> </w:t>
      </w:r>
    </w:p>
    <w:p w:rsidR="002A42AA" w:rsidRPr="004A68AD" w:rsidRDefault="002A42AA" w:rsidP="002A42AA">
      <w:pPr>
        <w:spacing w:line="276" w:lineRule="auto"/>
        <w:rPr>
          <w:rFonts w:asciiTheme="minorHAnsi" w:hAnsiTheme="minorHAnsi"/>
          <w:b w:val="0"/>
        </w:rPr>
      </w:pPr>
    </w:p>
    <w:p w:rsidR="002A42AA" w:rsidRPr="004A68AD" w:rsidRDefault="002A42AA" w:rsidP="002A42AA">
      <w:pPr>
        <w:spacing w:line="276" w:lineRule="auto"/>
        <w:rPr>
          <w:rFonts w:asciiTheme="minorHAnsi" w:hAnsiTheme="minorHAnsi"/>
          <w:b w:val="0"/>
        </w:rPr>
      </w:pPr>
      <w:hyperlink r:id="rId10" w:history="1">
        <w:r w:rsidRPr="00152E7C">
          <w:rPr>
            <w:rStyle w:val="-"/>
            <w:rFonts w:asciiTheme="minorHAnsi" w:hAnsiTheme="minorHAnsi"/>
            <w:b w:val="0"/>
            <w:lang w:val="en-US"/>
          </w:rPr>
          <w:t>http</w:t>
        </w:r>
        <w:r w:rsidRPr="004A68AD">
          <w:rPr>
            <w:rStyle w:val="-"/>
            <w:rFonts w:asciiTheme="minorHAnsi" w:hAnsiTheme="minorHAnsi"/>
            <w:b w:val="0"/>
          </w:rPr>
          <w:t>://</w:t>
        </w:r>
        <w:r w:rsidRPr="00152E7C">
          <w:rPr>
            <w:rStyle w:val="-"/>
            <w:rFonts w:asciiTheme="minorHAnsi" w:hAnsiTheme="minorHAnsi"/>
            <w:b w:val="0"/>
            <w:lang w:val="en-US"/>
          </w:rPr>
          <w:t>www</w:t>
        </w:r>
        <w:r w:rsidRPr="004A68AD">
          <w:rPr>
            <w:rStyle w:val="-"/>
            <w:rFonts w:asciiTheme="minorHAnsi" w:hAnsiTheme="minorHAnsi"/>
            <w:b w:val="0"/>
          </w:rPr>
          <w:t>.</w:t>
        </w:r>
        <w:proofErr w:type="spellStart"/>
        <w:r w:rsidRPr="00152E7C">
          <w:rPr>
            <w:rStyle w:val="-"/>
            <w:rFonts w:asciiTheme="minorHAnsi" w:hAnsiTheme="minorHAnsi"/>
            <w:b w:val="0"/>
            <w:lang w:val="en-US"/>
          </w:rPr>
          <w:t>ncbi</w:t>
        </w:r>
        <w:proofErr w:type="spellEnd"/>
        <w:r w:rsidRPr="004A68AD">
          <w:rPr>
            <w:rStyle w:val="-"/>
            <w:rFonts w:asciiTheme="minorHAnsi" w:hAnsiTheme="minorHAnsi"/>
            <w:b w:val="0"/>
          </w:rPr>
          <w:t>.</w:t>
        </w:r>
        <w:proofErr w:type="spellStart"/>
        <w:r w:rsidRPr="00152E7C">
          <w:rPr>
            <w:rStyle w:val="-"/>
            <w:rFonts w:asciiTheme="minorHAnsi" w:hAnsiTheme="minorHAnsi"/>
            <w:b w:val="0"/>
            <w:lang w:val="en-US"/>
          </w:rPr>
          <w:t>nlm</w:t>
        </w:r>
        <w:proofErr w:type="spellEnd"/>
        <w:r w:rsidRPr="004A68AD">
          <w:rPr>
            <w:rStyle w:val="-"/>
            <w:rFonts w:asciiTheme="minorHAnsi" w:hAnsiTheme="minorHAnsi"/>
            <w:b w:val="0"/>
          </w:rPr>
          <w:t>.</w:t>
        </w:r>
        <w:proofErr w:type="spellStart"/>
        <w:r w:rsidRPr="00152E7C">
          <w:rPr>
            <w:rStyle w:val="-"/>
            <w:rFonts w:asciiTheme="minorHAnsi" w:hAnsiTheme="minorHAnsi"/>
            <w:b w:val="0"/>
            <w:lang w:val="en-US"/>
          </w:rPr>
          <w:t>nih</w:t>
        </w:r>
        <w:proofErr w:type="spellEnd"/>
        <w:r w:rsidRPr="004A68AD">
          <w:rPr>
            <w:rStyle w:val="-"/>
            <w:rFonts w:asciiTheme="minorHAnsi" w:hAnsiTheme="minorHAnsi"/>
            <w:b w:val="0"/>
          </w:rPr>
          <w:t>.</w:t>
        </w:r>
        <w:proofErr w:type="spellStart"/>
        <w:r w:rsidRPr="00152E7C">
          <w:rPr>
            <w:rStyle w:val="-"/>
            <w:rFonts w:asciiTheme="minorHAnsi" w:hAnsiTheme="minorHAnsi"/>
            <w:b w:val="0"/>
            <w:lang w:val="en-US"/>
          </w:rPr>
          <w:t>gov</w:t>
        </w:r>
        <w:proofErr w:type="spellEnd"/>
        <w:r w:rsidRPr="004A68AD">
          <w:rPr>
            <w:rStyle w:val="-"/>
            <w:rFonts w:asciiTheme="minorHAnsi" w:hAnsiTheme="minorHAnsi"/>
            <w:b w:val="0"/>
          </w:rPr>
          <w:t>/</w:t>
        </w:r>
        <w:proofErr w:type="spellStart"/>
        <w:r w:rsidRPr="00152E7C">
          <w:rPr>
            <w:rStyle w:val="-"/>
            <w:rFonts w:asciiTheme="minorHAnsi" w:hAnsiTheme="minorHAnsi"/>
            <w:b w:val="0"/>
            <w:lang w:val="en-US"/>
          </w:rPr>
          <w:t>pmc</w:t>
        </w:r>
        <w:proofErr w:type="spellEnd"/>
        <w:r w:rsidRPr="004A68AD">
          <w:rPr>
            <w:rStyle w:val="-"/>
            <w:rFonts w:asciiTheme="minorHAnsi" w:hAnsiTheme="minorHAnsi"/>
            <w:b w:val="0"/>
          </w:rPr>
          <w:t>/</w:t>
        </w:r>
        <w:r w:rsidRPr="00152E7C">
          <w:rPr>
            <w:rStyle w:val="-"/>
            <w:rFonts w:asciiTheme="minorHAnsi" w:hAnsiTheme="minorHAnsi"/>
            <w:b w:val="0"/>
            <w:lang w:val="en-US"/>
          </w:rPr>
          <w:t>articles</w:t>
        </w:r>
        <w:r w:rsidRPr="004A68AD">
          <w:rPr>
            <w:rStyle w:val="-"/>
            <w:rFonts w:asciiTheme="minorHAnsi" w:hAnsiTheme="minorHAnsi"/>
            <w:b w:val="0"/>
          </w:rPr>
          <w:t>/</w:t>
        </w:r>
        <w:r w:rsidRPr="00152E7C">
          <w:rPr>
            <w:rStyle w:val="-"/>
            <w:rFonts w:asciiTheme="minorHAnsi" w:hAnsiTheme="minorHAnsi"/>
            <w:b w:val="0"/>
            <w:lang w:val="en-US"/>
          </w:rPr>
          <w:t>PMC</w:t>
        </w:r>
        <w:r w:rsidRPr="004A68AD">
          <w:rPr>
            <w:rStyle w:val="-"/>
            <w:rFonts w:asciiTheme="minorHAnsi" w:hAnsiTheme="minorHAnsi"/>
            <w:b w:val="0"/>
          </w:rPr>
          <w:t>2925351/</w:t>
        </w:r>
      </w:hyperlink>
      <w:r w:rsidRPr="004A68AD">
        <w:rPr>
          <w:rFonts w:asciiTheme="minorHAnsi" w:hAnsiTheme="minorHAnsi"/>
          <w:b w:val="0"/>
        </w:rPr>
        <w:t xml:space="preserve"> </w:t>
      </w:r>
    </w:p>
    <w:p w:rsidR="002A42AA" w:rsidRPr="004A68AD" w:rsidRDefault="002A42AA" w:rsidP="002A42AA">
      <w:pPr>
        <w:spacing w:line="276" w:lineRule="auto"/>
        <w:rPr>
          <w:rFonts w:asciiTheme="minorHAnsi" w:hAnsiTheme="minorHAnsi"/>
          <w:b w:val="0"/>
        </w:rPr>
      </w:pPr>
    </w:p>
    <w:p w:rsidR="002A42AA" w:rsidRPr="00B6633B" w:rsidRDefault="002A42AA" w:rsidP="002A42AA">
      <w:pPr>
        <w:spacing w:line="276" w:lineRule="auto"/>
        <w:rPr>
          <w:rFonts w:asciiTheme="minorHAnsi" w:hAnsiTheme="minorHAnsi"/>
          <w:b w:val="0"/>
        </w:rPr>
      </w:pPr>
      <w:r w:rsidRPr="00B6633B">
        <w:rPr>
          <w:rFonts w:asciiTheme="minorHAnsi" w:hAnsiTheme="minorHAnsi"/>
          <w:b w:val="0"/>
        </w:rPr>
        <w:t>Το έμβρυο δεν απολαμβάνει νομικής προστασίας μέχρι τη μεταφορά του στο ανθρώπινο σώμα. Από εκείνο το σημείο απολαμβάνει το ίδιο επίπεδο προστασίας όπως όλα τα έμβρυα</w:t>
      </w:r>
      <w:r w:rsidRPr="00B6633B">
        <w:rPr>
          <w:rStyle w:val="a7"/>
          <w:rFonts w:asciiTheme="minorHAnsi" w:hAnsiTheme="minorHAnsi"/>
          <w:b w:val="0"/>
        </w:rPr>
        <w:footnoteReference w:id="26"/>
      </w:r>
      <w:r w:rsidRPr="00B6633B">
        <w:rPr>
          <w:rFonts w:asciiTheme="minorHAnsi" w:hAnsiTheme="minorHAnsi"/>
          <w:b w:val="0"/>
        </w:rPr>
        <w:t>.</w:t>
      </w:r>
    </w:p>
    <w:p w:rsidR="002A42AA" w:rsidRPr="00B6633B" w:rsidRDefault="002A42AA" w:rsidP="002A42AA">
      <w:pPr>
        <w:spacing w:after="0" w:line="276" w:lineRule="auto"/>
        <w:rPr>
          <w:rFonts w:asciiTheme="minorHAnsi" w:hAnsiTheme="minorHAnsi"/>
        </w:rPr>
      </w:pPr>
      <w:r w:rsidRPr="00B6633B">
        <w:rPr>
          <w:rFonts w:asciiTheme="minorHAnsi" w:hAnsiTheme="minorHAnsi"/>
        </w:rPr>
        <w:t xml:space="preserve">Σύμφωνα με την </w:t>
      </w:r>
      <w:r w:rsidRPr="00B6633B">
        <w:rPr>
          <w:rFonts w:asciiTheme="minorHAnsi" w:hAnsiTheme="minorHAnsi"/>
          <w:lang w:val="en-US"/>
        </w:rPr>
        <w:t>Protection</w:t>
      </w:r>
      <w:r w:rsidRPr="00B6633B">
        <w:rPr>
          <w:rFonts w:asciiTheme="minorHAnsi" w:hAnsiTheme="minorHAnsi"/>
        </w:rPr>
        <w:t xml:space="preserve"> </w:t>
      </w:r>
      <w:r w:rsidRPr="00B6633B">
        <w:rPr>
          <w:rFonts w:asciiTheme="minorHAnsi" w:hAnsiTheme="minorHAnsi"/>
          <w:lang w:val="en-US"/>
        </w:rPr>
        <w:t>of</w:t>
      </w:r>
      <w:r w:rsidRPr="00B6633B">
        <w:rPr>
          <w:rFonts w:asciiTheme="minorHAnsi" w:hAnsiTheme="minorHAnsi"/>
        </w:rPr>
        <w:t xml:space="preserve"> </w:t>
      </w:r>
      <w:r w:rsidRPr="00B6633B">
        <w:rPr>
          <w:rFonts w:asciiTheme="minorHAnsi" w:hAnsiTheme="minorHAnsi"/>
          <w:lang w:val="en-US"/>
        </w:rPr>
        <w:t>Life</w:t>
      </w:r>
      <w:r w:rsidRPr="00B6633B">
        <w:rPr>
          <w:rFonts w:asciiTheme="minorHAnsi" w:hAnsiTheme="minorHAnsi"/>
        </w:rPr>
        <w:t xml:space="preserve"> </w:t>
      </w:r>
      <w:r w:rsidRPr="00B6633B">
        <w:rPr>
          <w:rFonts w:asciiTheme="minorHAnsi" w:hAnsiTheme="minorHAnsi"/>
          <w:lang w:val="en-US"/>
        </w:rPr>
        <w:t>during</w:t>
      </w:r>
      <w:r w:rsidRPr="00B6633B">
        <w:rPr>
          <w:rFonts w:asciiTheme="minorHAnsi" w:hAnsiTheme="minorHAnsi"/>
        </w:rPr>
        <w:t xml:space="preserve"> </w:t>
      </w:r>
      <w:r w:rsidRPr="00B6633B">
        <w:rPr>
          <w:rFonts w:asciiTheme="minorHAnsi" w:hAnsiTheme="minorHAnsi"/>
          <w:lang w:val="en-US"/>
        </w:rPr>
        <w:t>Pregnancy</w:t>
      </w:r>
      <w:r w:rsidRPr="00B6633B">
        <w:rPr>
          <w:rFonts w:asciiTheme="minorHAnsi" w:hAnsiTheme="minorHAnsi"/>
        </w:rPr>
        <w:t xml:space="preserve"> </w:t>
      </w:r>
      <w:r w:rsidRPr="00B6633B">
        <w:rPr>
          <w:rFonts w:asciiTheme="minorHAnsi" w:hAnsiTheme="minorHAnsi"/>
          <w:lang w:val="en-US"/>
        </w:rPr>
        <w:t>Act</w:t>
      </w:r>
      <w:r w:rsidRPr="00B6633B">
        <w:rPr>
          <w:rFonts w:asciiTheme="minorHAnsi" w:hAnsiTheme="minorHAnsi"/>
        </w:rPr>
        <w:t xml:space="preserve"> 2013, είναι νόμιμες οι ιατρικές πράξεις που οδηγούν σε διακοπή της κύησης μόνο σε τρεις ειδικές συγκεκριμένες περιπτώσεις που έχουν να κάνουν με την υγεία και τη διακινδύνευση της ζωής της εγκύου.</w:t>
      </w:r>
      <w:r w:rsidRPr="00B6633B">
        <w:rPr>
          <w:rStyle w:val="a7"/>
          <w:rFonts w:asciiTheme="minorHAnsi" w:hAnsiTheme="minorHAnsi"/>
        </w:rPr>
        <w:footnoteReference w:id="27"/>
      </w:r>
    </w:p>
    <w:p w:rsidR="002A42AA" w:rsidRPr="00B6633B" w:rsidRDefault="002A42AA" w:rsidP="002A42AA">
      <w:pPr>
        <w:spacing w:line="276" w:lineRule="auto"/>
        <w:rPr>
          <w:rFonts w:asciiTheme="minorHAnsi" w:hAnsiTheme="minorHAnsi"/>
          <w:b w:val="0"/>
        </w:rPr>
      </w:pPr>
    </w:p>
    <w:p w:rsidR="002A42AA" w:rsidRPr="00B6633B" w:rsidRDefault="002A42AA" w:rsidP="002A42AA">
      <w:pPr>
        <w:spacing w:after="0" w:line="276" w:lineRule="auto"/>
        <w:rPr>
          <w:rFonts w:asciiTheme="minorHAnsi" w:hAnsiTheme="minorHAnsi"/>
        </w:rPr>
      </w:pPr>
      <w:r w:rsidRPr="00B6633B">
        <w:rPr>
          <w:rFonts w:asciiTheme="minorHAnsi" w:hAnsiTheme="minorHAnsi"/>
        </w:rPr>
        <w:t xml:space="preserve">Το άρθρο 40.3.3 του Ιρλανδικού Συντάγματος παρέχει συνταγματική προστασία στην «αγέννητη» ζωή. Δεν είναι σαφές αν η προστασία παρέχεται από τη στιγμή της γονιμοποίηση ή από κάποιο άλλο σημείο της διαδικασίας της κύησης. Η έλλειψη σαφήνειας έχει επιπτώσεις στην παροχή υπηρεσιών υποβοηθούμενης αναπαραγωγής στην Ιρλανδία. Η δημιουργία αυτής της αβεβαιότητας μπορεί να τερματιστεί είτε με  την έκδοση απόφασης από το </w:t>
      </w:r>
      <w:r w:rsidRPr="00B6633B">
        <w:rPr>
          <w:rFonts w:asciiTheme="minorHAnsi" w:hAnsiTheme="minorHAnsi"/>
          <w:lang w:val="en-US"/>
        </w:rPr>
        <w:t>Supreme</w:t>
      </w:r>
      <w:r w:rsidRPr="00B6633B">
        <w:rPr>
          <w:rFonts w:asciiTheme="minorHAnsi" w:hAnsiTheme="minorHAnsi"/>
        </w:rPr>
        <w:t xml:space="preserve"> </w:t>
      </w:r>
      <w:r w:rsidRPr="00B6633B">
        <w:rPr>
          <w:rFonts w:asciiTheme="minorHAnsi" w:hAnsiTheme="minorHAnsi"/>
          <w:lang w:val="en-US"/>
        </w:rPr>
        <w:t>Court</w:t>
      </w:r>
      <w:r w:rsidRPr="00B6633B">
        <w:rPr>
          <w:rFonts w:asciiTheme="minorHAnsi" w:hAnsiTheme="minorHAnsi"/>
        </w:rPr>
        <w:t xml:space="preserve"> είτε με συνταγματική αναθεώρηση.</w:t>
      </w:r>
      <w:r w:rsidRPr="00B6633B">
        <w:rPr>
          <w:rStyle w:val="a7"/>
          <w:rFonts w:asciiTheme="minorHAnsi" w:hAnsiTheme="minorHAnsi"/>
        </w:rPr>
        <w:footnoteReference w:id="28"/>
      </w:r>
      <w:r w:rsidRPr="00B6633B">
        <w:rPr>
          <w:rFonts w:asciiTheme="minorHAnsi" w:hAnsiTheme="minorHAnsi"/>
        </w:rPr>
        <w:t xml:space="preserve">  </w:t>
      </w:r>
    </w:p>
    <w:p w:rsidR="002A42AA" w:rsidRPr="00B6633B" w:rsidRDefault="002A42AA" w:rsidP="002A42AA">
      <w:pPr>
        <w:spacing w:after="0" w:line="276" w:lineRule="auto"/>
        <w:rPr>
          <w:rFonts w:asciiTheme="minorHAnsi" w:hAnsiTheme="minorHAnsi"/>
        </w:rPr>
      </w:pPr>
    </w:p>
    <w:p w:rsidR="002A42AA" w:rsidRPr="00B6633B" w:rsidRDefault="002A42AA" w:rsidP="002A42AA">
      <w:pPr>
        <w:spacing w:line="276" w:lineRule="auto"/>
        <w:rPr>
          <w:rFonts w:asciiTheme="minorHAnsi" w:hAnsiTheme="minorHAnsi"/>
          <w:b w:val="0"/>
        </w:rPr>
      </w:pPr>
    </w:p>
    <w:p w:rsidR="002A42AA" w:rsidRPr="00B6633B" w:rsidRDefault="002A42AA" w:rsidP="002A42AA">
      <w:pPr>
        <w:spacing w:after="0" w:line="276" w:lineRule="auto"/>
        <w:rPr>
          <w:rFonts w:asciiTheme="minorHAnsi" w:hAnsiTheme="minorHAnsi"/>
        </w:rPr>
      </w:pPr>
      <w:r w:rsidRPr="00B6633B">
        <w:rPr>
          <w:rFonts w:asciiTheme="minorHAnsi" w:hAnsiTheme="minorHAnsi"/>
        </w:rPr>
        <w:t xml:space="preserve">Η προστασία που ο νόμος πρέπει να επιφυλάσσει για το </w:t>
      </w:r>
      <w:r w:rsidRPr="00B6633B">
        <w:rPr>
          <w:rFonts w:asciiTheme="minorHAnsi" w:hAnsiTheme="minorHAnsi"/>
          <w:lang w:val="en-US"/>
        </w:rPr>
        <w:t>in</w:t>
      </w:r>
      <w:r w:rsidRPr="00B6633B">
        <w:rPr>
          <w:rFonts w:asciiTheme="minorHAnsi" w:hAnsiTheme="minorHAnsi"/>
        </w:rPr>
        <w:t xml:space="preserve"> </w:t>
      </w:r>
      <w:r w:rsidRPr="00B6633B">
        <w:rPr>
          <w:rFonts w:asciiTheme="minorHAnsi" w:hAnsiTheme="minorHAnsi"/>
          <w:lang w:val="en-US"/>
        </w:rPr>
        <w:t>vitro</w:t>
      </w:r>
      <w:r w:rsidRPr="00B6633B">
        <w:rPr>
          <w:rFonts w:asciiTheme="minorHAnsi" w:hAnsiTheme="minorHAnsi"/>
        </w:rPr>
        <w:t xml:space="preserve"> έμβρυο διχάζει. Μία μερίδα θεωρεί ότι το γονιμοποιημένο ωάριο τυγχάνει προστασίας από τη στιγμή της γονιμοποίησης ενώ αντιθέτως μια άλλη γνώμη υποστηρίζει ότι τέτοια νομική προστασία παρέχεται σε κάποιο μεταγενέστερο στάδιο.</w:t>
      </w:r>
      <w:r w:rsidRPr="00B6633B">
        <w:rPr>
          <w:rStyle w:val="a7"/>
          <w:rFonts w:asciiTheme="minorHAnsi" w:hAnsiTheme="minorHAnsi"/>
        </w:rPr>
        <w:footnoteReference w:id="29"/>
      </w:r>
    </w:p>
    <w:p w:rsidR="002A42AA" w:rsidRPr="00B6633B" w:rsidRDefault="002A42AA" w:rsidP="002A42AA">
      <w:pPr>
        <w:spacing w:line="276" w:lineRule="auto"/>
        <w:rPr>
          <w:rFonts w:asciiTheme="minorHAnsi" w:hAnsiTheme="minorHAnsi"/>
          <w:b w:val="0"/>
        </w:rPr>
      </w:pPr>
    </w:p>
    <w:p w:rsidR="002A42AA" w:rsidRPr="00B6633B" w:rsidRDefault="002A42AA" w:rsidP="002A42AA">
      <w:pPr>
        <w:spacing w:line="276" w:lineRule="auto"/>
        <w:rPr>
          <w:rFonts w:asciiTheme="minorHAnsi" w:hAnsiTheme="minorHAnsi"/>
        </w:rPr>
      </w:pPr>
      <w:r w:rsidRPr="00B6633B">
        <w:rPr>
          <w:rFonts w:asciiTheme="minorHAnsi" w:hAnsiTheme="minorHAnsi"/>
        </w:rPr>
        <w:t>3.1. Προσδιορίζεται νομοθετικά η φύση του γεννητικού υλικού;</w:t>
      </w:r>
    </w:p>
    <w:p w:rsidR="002A42AA" w:rsidRPr="00B6633B" w:rsidRDefault="002A42AA" w:rsidP="002A42AA">
      <w:pPr>
        <w:spacing w:line="276" w:lineRule="auto"/>
        <w:rPr>
          <w:rFonts w:asciiTheme="minorHAnsi" w:hAnsiTheme="minorHAnsi"/>
        </w:rPr>
      </w:pPr>
      <w:r w:rsidRPr="00B6633B">
        <w:rPr>
          <w:rFonts w:asciiTheme="minorHAnsi" w:hAnsiTheme="minorHAnsi"/>
        </w:rPr>
        <w:t xml:space="preserve">ΝΑΙ                    </w:t>
      </w:r>
      <w:r w:rsidRPr="00B6633B">
        <w:rPr>
          <w:rFonts w:asciiTheme="minorHAnsi" w:hAnsiTheme="minorHAnsi"/>
          <w:highlight w:val="yellow"/>
        </w:rPr>
        <w:t>ΟΧΙ</w:t>
      </w:r>
    </w:p>
    <w:p w:rsidR="002A42AA" w:rsidRPr="00B6633B" w:rsidRDefault="002A42AA" w:rsidP="002A42AA">
      <w:pPr>
        <w:spacing w:line="276" w:lineRule="auto"/>
        <w:rPr>
          <w:rFonts w:asciiTheme="minorHAnsi" w:hAnsiTheme="minorHAnsi"/>
          <w:lang w:val="en-US"/>
        </w:rPr>
      </w:pPr>
      <w:r w:rsidRPr="00B6633B">
        <w:rPr>
          <w:rFonts w:asciiTheme="minorHAnsi" w:hAnsiTheme="minorHAnsi"/>
        </w:rPr>
        <w:t xml:space="preserve">3.2. Αν η απάντηση στο 3.1. είναι ΝΑΙ, ποια θεωρείται ότι είναι η φύση του σπέρματος / του ωαρίου; Προσδιορίστε και αναφέρετε τις σχετικές διατάξεις: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A42AA" w:rsidRPr="00B6633B" w:rsidTr="00C33523">
        <w:tc>
          <w:tcPr>
            <w:tcW w:w="9572" w:type="dxa"/>
          </w:tcPr>
          <w:p w:rsidR="002A42AA" w:rsidRPr="00B6633B" w:rsidRDefault="002A42AA" w:rsidP="00C33523">
            <w:pPr>
              <w:spacing w:line="276" w:lineRule="auto"/>
              <w:rPr>
                <w:rFonts w:asciiTheme="minorHAnsi" w:eastAsia="Calibri" w:hAnsiTheme="minorHAnsi"/>
                <w:b w:val="0"/>
                <w:lang w:eastAsia="en-US"/>
              </w:rPr>
            </w:pPr>
            <w:r w:rsidRPr="00B6633B">
              <w:rPr>
                <w:rFonts w:asciiTheme="minorHAnsi" w:hAnsiTheme="minorHAnsi"/>
                <w:b w:val="0"/>
              </w:rPr>
              <w:t xml:space="preserve">Σύμφωνα  με τη νομολογία του ανωτάτου δικαστηρίου  </w:t>
            </w:r>
            <w:hyperlink r:id="rId11" w:history="1">
              <w:r w:rsidRPr="00B6633B">
                <w:rPr>
                  <w:rStyle w:val="-"/>
                  <w:rFonts w:asciiTheme="minorHAnsi" w:hAnsiTheme="minorHAnsi"/>
                  <w:b w:val="0"/>
                  <w:lang w:val="en-US"/>
                </w:rPr>
                <w:t>http</w:t>
              </w:r>
              <w:r w:rsidRPr="00B6633B">
                <w:rPr>
                  <w:rStyle w:val="-"/>
                  <w:rFonts w:asciiTheme="minorHAnsi" w:hAnsiTheme="minorHAnsi"/>
                  <w:b w:val="0"/>
                </w:rPr>
                <w:t>://</w:t>
              </w:r>
              <w:r w:rsidRPr="00B6633B">
                <w:rPr>
                  <w:rStyle w:val="-"/>
                  <w:rFonts w:asciiTheme="minorHAnsi" w:hAnsiTheme="minorHAnsi"/>
                  <w:b w:val="0"/>
                  <w:lang w:val="en-US"/>
                </w:rPr>
                <w:t>www</w:t>
              </w:r>
              <w:r w:rsidRPr="00B6633B">
                <w:rPr>
                  <w:rStyle w:val="-"/>
                  <w:rFonts w:asciiTheme="minorHAnsi" w:hAnsiTheme="minorHAnsi"/>
                  <w:b w:val="0"/>
                </w:rPr>
                <w:t>.</w:t>
              </w:r>
              <w:proofErr w:type="spellStart"/>
              <w:r w:rsidRPr="00B6633B">
                <w:rPr>
                  <w:rStyle w:val="-"/>
                  <w:rFonts w:asciiTheme="minorHAnsi" w:hAnsiTheme="minorHAnsi"/>
                  <w:b w:val="0"/>
                  <w:lang w:val="en-US"/>
                </w:rPr>
                <w:t>supremecourt</w:t>
              </w:r>
              <w:proofErr w:type="spellEnd"/>
              <w:r w:rsidRPr="00B6633B">
                <w:rPr>
                  <w:rStyle w:val="-"/>
                  <w:rFonts w:asciiTheme="minorHAnsi" w:hAnsiTheme="minorHAnsi"/>
                  <w:b w:val="0"/>
                </w:rPr>
                <w:t>.</w:t>
              </w:r>
              <w:proofErr w:type="spellStart"/>
              <w:r w:rsidRPr="00B6633B">
                <w:rPr>
                  <w:rStyle w:val="-"/>
                  <w:rFonts w:asciiTheme="minorHAnsi" w:hAnsiTheme="minorHAnsi"/>
                  <w:b w:val="0"/>
                  <w:lang w:val="en-US"/>
                </w:rPr>
                <w:t>ie</w:t>
              </w:r>
              <w:proofErr w:type="spellEnd"/>
              <w:r w:rsidRPr="00B6633B">
                <w:rPr>
                  <w:rStyle w:val="-"/>
                  <w:rFonts w:asciiTheme="minorHAnsi" w:hAnsiTheme="minorHAnsi"/>
                  <w:b w:val="0"/>
                </w:rPr>
                <w:t>/</w:t>
              </w:r>
              <w:r w:rsidRPr="00B6633B">
                <w:rPr>
                  <w:rStyle w:val="-"/>
                  <w:rFonts w:asciiTheme="minorHAnsi" w:hAnsiTheme="minorHAnsi"/>
                  <w:b w:val="0"/>
                  <w:lang w:val="en-US"/>
                </w:rPr>
                <w:t>Judgments</w:t>
              </w:r>
              <w:r w:rsidRPr="00B6633B">
                <w:rPr>
                  <w:rStyle w:val="-"/>
                  <w:rFonts w:asciiTheme="minorHAnsi" w:hAnsiTheme="minorHAnsi"/>
                  <w:b w:val="0"/>
                </w:rPr>
                <w:t>.</w:t>
              </w:r>
              <w:proofErr w:type="spellStart"/>
              <w:r w:rsidRPr="00B6633B">
                <w:rPr>
                  <w:rStyle w:val="-"/>
                  <w:rFonts w:asciiTheme="minorHAnsi" w:hAnsiTheme="minorHAnsi"/>
                  <w:b w:val="0"/>
                  <w:lang w:val="en-US"/>
                </w:rPr>
                <w:t>nsf</w:t>
              </w:r>
              <w:proofErr w:type="spellEnd"/>
              <w:r w:rsidRPr="00B6633B">
                <w:rPr>
                  <w:rStyle w:val="-"/>
                  <w:rFonts w:asciiTheme="minorHAnsi" w:hAnsiTheme="minorHAnsi"/>
                  <w:b w:val="0"/>
                </w:rPr>
                <w:t>/</w:t>
              </w:r>
              <w:r w:rsidRPr="00B6633B">
                <w:rPr>
                  <w:rStyle w:val="-"/>
                  <w:rFonts w:asciiTheme="minorHAnsi" w:hAnsiTheme="minorHAnsi"/>
                  <w:b w:val="0"/>
                </w:rPr>
                <w:br/>
                <w:t>60</w:t>
              </w:r>
              <w:r w:rsidRPr="00B6633B">
                <w:rPr>
                  <w:rStyle w:val="-"/>
                  <w:rFonts w:asciiTheme="minorHAnsi" w:hAnsiTheme="minorHAnsi"/>
                  <w:b w:val="0"/>
                  <w:lang w:val="en-US"/>
                </w:rPr>
                <w:t>f</w:t>
              </w:r>
              <w:r w:rsidRPr="00B6633B">
                <w:rPr>
                  <w:rStyle w:val="-"/>
                  <w:rFonts w:asciiTheme="minorHAnsi" w:hAnsiTheme="minorHAnsi"/>
                  <w:b w:val="0"/>
                </w:rPr>
                <w:t>9</w:t>
              </w:r>
              <w:r w:rsidRPr="00B6633B">
                <w:rPr>
                  <w:rStyle w:val="-"/>
                  <w:rFonts w:asciiTheme="minorHAnsi" w:hAnsiTheme="minorHAnsi"/>
                  <w:b w:val="0"/>
                  <w:lang w:val="en-US"/>
                </w:rPr>
                <w:t>f</w:t>
              </w:r>
              <w:r w:rsidRPr="00B6633B">
                <w:rPr>
                  <w:rStyle w:val="-"/>
                  <w:rFonts w:asciiTheme="minorHAnsi" w:hAnsiTheme="minorHAnsi"/>
                  <w:b w:val="0"/>
                </w:rPr>
                <w:t>366</w:t>
              </w:r>
              <w:r w:rsidRPr="00B6633B">
                <w:rPr>
                  <w:rStyle w:val="-"/>
                  <w:rFonts w:asciiTheme="minorHAnsi" w:hAnsiTheme="minorHAnsi"/>
                  <w:b w:val="0"/>
                  <w:lang w:val="en-US"/>
                </w:rPr>
                <w:t>f</w:t>
              </w:r>
              <w:r w:rsidRPr="00B6633B">
                <w:rPr>
                  <w:rStyle w:val="-"/>
                  <w:rFonts w:asciiTheme="minorHAnsi" w:hAnsiTheme="minorHAnsi"/>
                  <w:b w:val="0"/>
                </w:rPr>
                <w:t>10958</w:t>
              </w:r>
              <w:r w:rsidRPr="00B6633B">
                <w:rPr>
                  <w:rStyle w:val="-"/>
                  <w:rFonts w:asciiTheme="minorHAnsi" w:hAnsiTheme="minorHAnsi"/>
                  <w:b w:val="0"/>
                  <w:lang w:val="en-US"/>
                </w:rPr>
                <w:t>d</w:t>
              </w:r>
              <w:r w:rsidRPr="00B6633B">
                <w:rPr>
                  <w:rStyle w:val="-"/>
                  <w:rFonts w:asciiTheme="minorHAnsi" w:hAnsiTheme="minorHAnsi"/>
                  <w:b w:val="0"/>
                </w:rPr>
                <w:t>1802572</w:t>
              </w:r>
              <w:proofErr w:type="spellStart"/>
              <w:r w:rsidRPr="00B6633B">
                <w:rPr>
                  <w:rStyle w:val="-"/>
                  <w:rFonts w:asciiTheme="minorHAnsi" w:hAnsiTheme="minorHAnsi"/>
                  <w:b w:val="0"/>
                  <w:lang w:val="en-US"/>
                </w:rPr>
                <w:t>ba</w:t>
              </w:r>
              <w:proofErr w:type="spellEnd"/>
              <w:r w:rsidRPr="00B6633B">
                <w:rPr>
                  <w:rStyle w:val="-"/>
                  <w:rFonts w:asciiTheme="minorHAnsi" w:hAnsiTheme="minorHAnsi"/>
                  <w:b w:val="0"/>
                </w:rPr>
                <w:t>003</w:t>
              </w:r>
              <w:r w:rsidRPr="00B6633B">
                <w:rPr>
                  <w:rStyle w:val="-"/>
                  <w:rFonts w:asciiTheme="minorHAnsi" w:hAnsiTheme="minorHAnsi"/>
                  <w:b w:val="0"/>
                  <w:lang w:val="en-US"/>
                </w:rPr>
                <w:t>d</w:t>
              </w:r>
              <w:r w:rsidRPr="00B6633B">
                <w:rPr>
                  <w:rStyle w:val="-"/>
                  <w:rFonts w:asciiTheme="minorHAnsi" w:hAnsiTheme="minorHAnsi"/>
                  <w:b w:val="0"/>
                </w:rPr>
                <w:t>3</w:t>
              </w:r>
              <w:r w:rsidRPr="00B6633B">
                <w:rPr>
                  <w:rStyle w:val="-"/>
                  <w:rFonts w:asciiTheme="minorHAnsi" w:hAnsiTheme="minorHAnsi"/>
                  <w:b w:val="0"/>
                  <w:lang w:val="en-US"/>
                </w:rPr>
                <w:t>f</w:t>
              </w:r>
              <w:r w:rsidRPr="00B6633B">
                <w:rPr>
                  <w:rStyle w:val="-"/>
                  <w:rFonts w:asciiTheme="minorHAnsi" w:hAnsiTheme="minorHAnsi"/>
                  <w:b w:val="0"/>
                </w:rPr>
                <w:t>45/8</w:t>
              </w:r>
              <w:r w:rsidRPr="00B6633B">
                <w:rPr>
                  <w:rStyle w:val="-"/>
                  <w:rFonts w:asciiTheme="minorHAnsi" w:hAnsiTheme="minorHAnsi"/>
                  <w:b w:val="0"/>
                  <w:lang w:val="en-US"/>
                </w:rPr>
                <w:t>c</w:t>
              </w:r>
              <w:r w:rsidRPr="00B6633B">
                <w:rPr>
                  <w:rStyle w:val="-"/>
                  <w:rFonts w:asciiTheme="minorHAnsi" w:hAnsiTheme="minorHAnsi"/>
                  <w:b w:val="0"/>
                </w:rPr>
                <w:t>637</w:t>
              </w:r>
              <w:proofErr w:type="spellStart"/>
              <w:r w:rsidRPr="00B6633B">
                <w:rPr>
                  <w:rStyle w:val="-"/>
                  <w:rFonts w:asciiTheme="minorHAnsi" w:hAnsiTheme="minorHAnsi"/>
                  <w:b w:val="0"/>
                  <w:lang w:val="en-US"/>
                </w:rPr>
                <w:t>ab</w:t>
              </w:r>
              <w:proofErr w:type="spellEnd"/>
              <w:r w:rsidRPr="00B6633B">
                <w:rPr>
                  <w:rStyle w:val="-"/>
                  <w:rFonts w:asciiTheme="minorHAnsi" w:hAnsiTheme="minorHAnsi"/>
                  <w:b w:val="0"/>
                </w:rPr>
                <w:t>92</w:t>
              </w:r>
              <w:proofErr w:type="spellStart"/>
              <w:r w:rsidRPr="00B6633B">
                <w:rPr>
                  <w:rStyle w:val="-"/>
                  <w:rFonts w:asciiTheme="minorHAnsi" w:hAnsiTheme="minorHAnsi"/>
                  <w:b w:val="0"/>
                  <w:lang w:val="en-US"/>
                </w:rPr>
                <w:t>ec</w:t>
              </w:r>
              <w:proofErr w:type="spellEnd"/>
              <w:r w:rsidRPr="00B6633B">
                <w:rPr>
                  <w:rStyle w:val="-"/>
                  <w:rFonts w:asciiTheme="minorHAnsi" w:hAnsiTheme="minorHAnsi"/>
                  <w:b w:val="0"/>
                </w:rPr>
                <w:t>21</w:t>
              </w:r>
              <w:r w:rsidRPr="00B6633B">
                <w:rPr>
                  <w:rStyle w:val="-"/>
                  <w:rFonts w:asciiTheme="minorHAnsi" w:hAnsiTheme="minorHAnsi"/>
                  <w:b w:val="0"/>
                  <w:lang w:val="en-US"/>
                </w:rPr>
                <w:t>c</w:t>
              </w:r>
              <w:r w:rsidRPr="00B6633B">
                <w:rPr>
                  <w:rStyle w:val="-"/>
                  <w:rFonts w:asciiTheme="minorHAnsi" w:hAnsiTheme="minorHAnsi"/>
                  <w:b w:val="0"/>
                </w:rPr>
                <w:t>668025768</w:t>
              </w:r>
              <w:r w:rsidRPr="00B6633B">
                <w:rPr>
                  <w:rStyle w:val="-"/>
                  <w:rFonts w:asciiTheme="minorHAnsi" w:hAnsiTheme="minorHAnsi"/>
                  <w:b w:val="0"/>
                  <w:lang w:val="en-US"/>
                </w:rPr>
                <w:t>d</w:t>
              </w:r>
              <w:r w:rsidRPr="00B6633B">
                <w:rPr>
                  <w:rStyle w:val="-"/>
                  <w:rFonts w:asciiTheme="minorHAnsi" w:hAnsiTheme="minorHAnsi"/>
                  <w:b w:val="0"/>
                </w:rPr>
                <w:t>003</w:t>
              </w:r>
              <w:r w:rsidRPr="00B6633B">
                <w:rPr>
                  <w:rStyle w:val="-"/>
                  <w:rFonts w:asciiTheme="minorHAnsi" w:hAnsiTheme="minorHAnsi"/>
                  <w:b w:val="0"/>
                  <w:lang w:val="en-US"/>
                </w:rPr>
                <w:t>d</w:t>
              </w:r>
              <w:r w:rsidRPr="00B6633B">
                <w:rPr>
                  <w:rStyle w:val="-"/>
                  <w:rFonts w:asciiTheme="minorHAnsi" w:hAnsiTheme="minorHAnsi"/>
                  <w:b w:val="0"/>
                </w:rPr>
                <w:t>077</w:t>
              </w:r>
              <w:r w:rsidRPr="00B6633B">
                <w:rPr>
                  <w:rStyle w:val="-"/>
                  <w:rFonts w:asciiTheme="minorHAnsi" w:hAnsiTheme="minorHAnsi"/>
                  <w:b w:val="0"/>
                  <w:lang w:val="en-US"/>
                </w:rPr>
                <w:t>b</w:t>
              </w:r>
              <w:r w:rsidRPr="00B6633B">
                <w:rPr>
                  <w:rStyle w:val="-"/>
                  <w:rFonts w:asciiTheme="minorHAnsi" w:hAnsiTheme="minorHAnsi"/>
                  <w:b w:val="0"/>
                </w:rPr>
                <w:t>?</w:t>
              </w:r>
              <w:r w:rsidRPr="00B6633B">
                <w:rPr>
                  <w:rStyle w:val="-"/>
                  <w:rFonts w:asciiTheme="minorHAnsi" w:hAnsiTheme="minorHAnsi"/>
                  <w:b w:val="0"/>
                </w:rPr>
                <w:br/>
              </w:r>
              <w:proofErr w:type="spellStart"/>
              <w:r w:rsidRPr="00B6633B">
                <w:rPr>
                  <w:rStyle w:val="-"/>
                  <w:rFonts w:asciiTheme="minorHAnsi" w:hAnsiTheme="minorHAnsi"/>
                  <w:b w:val="0"/>
                  <w:lang w:val="en-US"/>
                </w:rPr>
                <w:t>OpenDocument</w:t>
              </w:r>
              <w:proofErr w:type="spellEnd"/>
            </w:hyperlink>
            <w:r w:rsidRPr="00B6633B">
              <w:rPr>
                <w:rFonts w:asciiTheme="minorHAnsi" w:hAnsiTheme="minorHAnsi"/>
                <w:b w:val="0"/>
              </w:rPr>
              <w:t xml:space="preserve"> , το γεννητικό υλικό προστατεύεται από το Σύνταγμα ως αγέννητη ανθρώπινη ζωή από τη στιγμή της εμφύτευσης και έπειτα. Δεν έχει οριστεί ή διευκρινιστεί η νομική του φύση καθ’ εαυτό. </w:t>
            </w:r>
          </w:p>
        </w:tc>
      </w:tr>
    </w:tbl>
    <w:p w:rsidR="002A42AA" w:rsidRPr="00B6633B" w:rsidRDefault="002A42AA" w:rsidP="002A42AA">
      <w:pPr>
        <w:spacing w:line="276" w:lineRule="auto"/>
        <w:rPr>
          <w:rFonts w:asciiTheme="minorHAnsi" w:hAnsiTheme="minorHAnsi"/>
          <w:lang w:val="en-US"/>
        </w:rPr>
      </w:pPr>
      <w:r w:rsidRPr="00B6633B">
        <w:rPr>
          <w:rFonts w:asciiTheme="minorHAnsi" w:hAnsiTheme="minorHAnsi"/>
        </w:rPr>
        <w:lastRenderedPageBreak/>
        <w:t xml:space="preserve">3.3. Αν η απάντηση στο 3.1. είναι ΝΑΙ, ποια θεωρείται ότι είναι η φύση του γονιμοποιημένου ωαρίου; Προσδιορίστε και αναφέρετε διάταξη: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A42AA" w:rsidRPr="00B6633B" w:rsidTr="00C33523">
        <w:tc>
          <w:tcPr>
            <w:tcW w:w="9572" w:type="dxa"/>
          </w:tcPr>
          <w:p w:rsidR="002A42AA" w:rsidRPr="00B6633B" w:rsidRDefault="002A42AA" w:rsidP="00C33523">
            <w:pPr>
              <w:spacing w:line="276" w:lineRule="auto"/>
              <w:rPr>
                <w:rFonts w:asciiTheme="minorHAnsi" w:eastAsia="Calibri" w:hAnsiTheme="minorHAnsi"/>
                <w:lang w:eastAsia="en-US"/>
              </w:rPr>
            </w:pPr>
          </w:p>
        </w:tc>
      </w:tr>
    </w:tbl>
    <w:p w:rsidR="002A42AA" w:rsidRPr="00B6633B" w:rsidRDefault="002A42AA" w:rsidP="002A42AA">
      <w:pPr>
        <w:spacing w:line="276" w:lineRule="auto"/>
        <w:rPr>
          <w:rFonts w:asciiTheme="minorHAnsi" w:hAnsiTheme="minorHAnsi"/>
        </w:rPr>
      </w:pPr>
      <w:r w:rsidRPr="00B6633B">
        <w:rPr>
          <w:rFonts w:asciiTheme="minorHAnsi" w:hAnsiTheme="minorHAnsi"/>
        </w:rPr>
        <w:t>3.4. Αν η απάντηση στο 3.1. είναι ΟΧΙ, ποια είναι η επικρατούσα στη θεωρία άποψη σχετικά με τη φύση του σπέρματος / ωαρίου /γονιμοποιημένου ωαρίου;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A42AA" w:rsidRPr="00B6633B" w:rsidTr="00C33523">
        <w:tc>
          <w:tcPr>
            <w:tcW w:w="9572" w:type="dxa"/>
          </w:tcPr>
          <w:p w:rsidR="002A42AA" w:rsidRPr="00B6633B" w:rsidRDefault="002A42AA" w:rsidP="00C33523">
            <w:pPr>
              <w:spacing w:line="276" w:lineRule="auto"/>
              <w:rPr>
                <w:rFonts w:asciiTheme="minorHAnsi" w:eastAsia="Calibri" w:hAnsiTheme="minorHAnsi"/>
                <w:lang w:eastAsia="en-US"/>
              </w:rPr>
            </w:pPr>
            <w:r w:rsidRPr="00B6633B">
              <w:rPr>
                <w:rFonts w:asciiTheme="minorHAnsi" w:eastAsia="Calibri" w:hAnsiTheme="minorHAnsi"/>
                <w:lang w:eastAsia="en-US"/>
              </w:rPr>
              <w:t xml:space="preserve">Το γονιμοποιημένο ωάριο θεωρείται αγέννητη ζωή που προστατεύεται από το 40.3.3 του Συντάγματος με την προϋπόθεση ότι έχει εμφυτευθεί (διαφορετικά δεν εμπίπτει στην έννοια της αγέννητης ζωής όπως δέχθηκε το </w:t>
            </w:r>
            <w:r w:rsidRPr="00B6633B">
              <w:rPr>
                <w:rFonts w:asciiTheme="minorHAnsi" w:eastAsia="Calibri" w:hAnsiTheme="minorHAnsi"/>
                <w:lang w:val="en-US" w:eastAsia="en-US"/>
              </w:rPr>
              <w:t>Supreme</w:t>
            </w:r>
            <w:r w:rsidRPr="00B6633B">
              <w:rPr>
                <w:rFonts w:asciiTheme="minorHAnsi" w:eastAsia="Calibri" w:hAnsiTheme="minorHAnsi"/>
                <w:lang w:eastAsia="en-US"/>
              </w:rPr>
              <w:t xml:space="preserve"> </w:t>
            </w:r>
            <w:r w:rsidRPr="00B6633B">
              <w:rPr>
                <w:rFonts w:asciiTheme="minorHAnsi" w:eastAsia="Calibri" w:hAnsiTheme="minorHAnsi"/>
                <w:lang w:val="en-US" w:eastAsia="en-US"/>
              </w:rPr>
              <w:t>Court</w:t>
            </w:r>
            <w:r w:rsidRPr="00B6633B">
              <w:rPr>
                <w:rFonts w:asciiTheme="minorHAnsi" w:eastAsia="Calibri" w:hAnsiTheme="minorHAnsi"/>
                <w:lang w:eastAsia="en-US"/>
              </w:rPr>
              <w:t xml:space="preserve"> στην υπόθεση </w:t>
            </w:r>
            <w:r w:rsidRPr="00B6633B">
              <w:rPr>
                <w:rFonts w:asciiTheme="minorHAnsi" w:eastAsia="Calibri" w:hAnsiTheme="minorHAnsi"/>
                <w:lang w:val="en-US" w:eastAsia="en-US"/>
              </w:rPr>
              <w:t>Roche</w:t>
            </w:r>
            <w:r w:rsidRPr="00B6633B">
              <w:rPr>
                <w:rFonts w:asciiTheme="minorHAnsi" w:eastAsia="Calibri" w:hAnsiTheme="minorHAnsi"/>
                <w:lang w:eastAsia="en-US"/>
              </w:rPr>
              <w:t xml:space="preserve"> –</w:t>
            </w:r>
            <w:r w:rsidRPr="00B6633B">
              <w:rPr>
                <w:rFonts w:asciiTheme="minorHAnsi" w:eastAsia="Calibri" w:hAnsiTheme="minorHAnsi"/>
                <w:lang w:val="en-US" w:eastAsia="en-US"/>
              </w:rPr>
              <w:t>v</w:t>
            </w:r>
            <w:r w:rsidRPr="00B6633B">
              <w:rPr>
                <w:rFonts w:asciiTheme="minorHAnsi" w:eastAsia="Calibri" w:hAnsiTheme="minorHAnsi"/>
                <w:lang w:eastAsia="en-US"/>
              </w:rPr>
              <w:t xml:space="preserve">- </w:t>
            </w:r>
            <w:r w:rsidRPr="00B6633B">
              <w:rPr>
                <w:rFonts w:asciiTheme="minorHAnsi" w:eastAsia="Calibri" w:hAnsiTheme="minorHAnsi"/>
                <w:lang w:val="en-US" w:eastAsia="en-US"/>
              </w:rPr>
              <w:t>Roche</w:t>
            </w:r>
            <w:r w:rsidRPr="00B6633B">
              <w:rPr>
                <w:rFonts w:asciiTheme="minorHAnsi" w:eastAsia="Calibri" w:hAnsiTheme="minorHAnsi"/>
                <w:lang w:eastAsia="en-US"/>
              </w:rPr>
              <w:t xml:space="preserve">). </w:t>
            </w:r>
            <w:r>
              <w:fldChar w:fldCharType="begin"/>
            </w:r>
            <w:r>
              <w:instrText>HYPERLINK "http://www.supremecourt.ie/Judgments.nsf/60f9f366f10958d1802572ba003d3f45/8c637ab92ec21c668025768d003d077b?OpenDocument"</w:instrText>
            </w:r>
            <w:r>
              <w:fldChar w:fldCharType="separate"/>
            </w:r>
            <w:r w:rsidRPr="00B6633B">
              <w:rPr>
                <w:rStyle w:val="-"/>
                <w:rFonts w:asciiTheme="minorHAnsi" w:hAnsiTheme="minorHAnsi"/>
                <w:b w:val="0"/>
                <w:lang w:val="en-US"/>
              </w:rPr>
              <w:t>http</w:t>
            </w:r>
            <w:r w:rsidRPr="00B6633B">
              <w:rPr>
                <w:rStyle w:val="-"/>
                <w:rFonts w:asciiTheme="minorHAnsi" w:hAnsiTheme="minorHAnsi"/>
                <w:b w:val="0"/>
              </w:rPr>
              <w:t>://</w:t>
            </w:r>
            <w:r w:rsidRPr="00B6633B">
              <w:rPr>
                <w:rStyle w:val="-"/>
                <w:rFonts w:asciiTheme="minorHAnsi" w:hAnsiTheme="minorHAnsi"/>
                <w:b w:val="0"/>
                <w:lang w:val="en-US"/>
              </w:rPr>
              <w:t>www</w:t>
            </w:r>
            <w:r w:rsidRPr="00B6633B">
              <w:rPr>
                <w:rStyle w:val="-"/>
                <w:rFonts w:asciiTheme="minorHAnsi" w:hAnsiTheme="minorHAnsi"/>
                <w:b w:val="0"/>
              </w:rPr>
              <w:t>.</w:t>
            </w:r>
            <w:proofErr w:type="spellStart"/>
            <w:r w:rsidRPr="00B6633B">
              <w:rPr>
                <w:rStyle w:val="-"/>
                <w:rFonts w:asciiTheme="minorHAnsi" w:hAnsiTheme="minorHAnsi"/>
                <w:b w:val="0"/>
                <w:lang w:val="en-US"/>
              </w:rPr>
              <w:t>supremecourt</w:t>
            </w:r>
            <w:proofErr w:type="spellEnd"/>
            <w:r w:rsidRPr="00B6633B">
              <w:rPr>
                <w:rStyle w:val="-"/>
                <w:rFonts w:asciiTheme="minorHAnsi" w:hAnsiTheme="minorHAnsi"/>
                <w:b w:val="0"/>
              </w:rPr>
              <w:t>.</w:t>
            </w:r>
            <w:proofErr w:type="spellStart"/>
            <w:r w:rsidRPr="00B6633B">
              <w:rPr>
                <w:rStyle w:val="-"/>
                <w:rFonts w:asciiTheme="minorHAnsi" w:hAnsiTheme="minorHAnsi"/>
                <w:b w:val="0"/>
                <w:lang w:val="en-US"/>
              </w:rPr>
              <w:t>ie</w:t>
            </w:r>
            <w:proofErr w:type="spellEnd"/>
            <w:r w:rsidRPr="00B6633B">
              <w:rPr>
                <w:rStyle w:val="-"/>
                <w:rFonts w:asciiTheme="minorHAnsi" w:hAnsiTheme="minorHAnsi"/>
                <w:b w:val="0"/>
              </w:rPr>
              <w:t>/</w:t>
            </w:r>
            <w:r w:rsidRPr="00B6633B">
              <w:rPr>
                <w:rStyle w:val="-"/>
                <w:rFonts w:asciiTheme="minorHAnsi" w:hAnsiTheme="minorHAnsi"/>
                <w:b w:val="0"/>
                <w:lang w:val="en-US"/>
              </w:rPr>
              <w:t>Judgments</w:t>
            </w:r>
            <w:r w:rsidRPr="00B6633B">
              <w:rPr>
                <w:rStyle w:val="-"/>
                <w:rFonts w:asciiTheme="minorHAnsi" w:hAnsiTheme="minorHAnsi"/>
                <w:b w:val="0"/>
              </w:rPr>
              <w:t>.</w:t>
            </w:r>
            <w:proofErr w:type="spellStart"/>
            <w:r w:rsidRPr="00B6633B">
              <w:rPr>
                <w:rStyle w:val="-"/>
                <w:rFonts w:asciiTheme="minorHAnsi" w:hAnsiTheme="minorHAnsi"/>
                <w:b w:val="0"/>
                <w:lang w:val="en-US"/>
              </w:rPr>
              <w:t>nsf</w:t>
            </w:r>
            <w:proofErr w:type="spellEnd"/>
            <w:r w:rsidRPr="00B6633B">
              <w:rPr>
                <w:rStyle w:val="-"/>
                <w:rFonts w:asciiTheme="minorHAnsi" w:hAnsiTheme="minorHAnsi"/>
                <w:b w:val="0"/>
              </w:rPr>
              <w:t>/</w:t>
            </w:r>
            <w:r w:rsidRPr="00B6633B">
              <w:rPr>
                <w:rStyle w:val="-"/>
                <w:rFonts w:asciiTheme="minorHAnsi" w:hAnsiTheme="minorHAnsi"/>
                <w:b w:val="0"/>
              </w:rPr>
              <w:br/>
              <w:t>60</w:t>
            </w:r>
            <w:r w:rsidRPr="00B6633B">
              <w:rPr>
                <w:rStyle w:val="-"/>
                <w:rFonts w:asciiTheme="minorHAnsi" w:hAnsiTheme="minorHAnsi"/>
                <w:b w:val="0"/>
                <w:lang w:val="en-US"/>
              </w:rPr>
              <w:t>f</w:t>
            </w:r>
            <w:r w:rsidRPr="00B6633B">
              <w:rPr>
                <w:rStyle w:val="-"/>
                <w:rFonts w:asciiTheme="minorHAnsi" w:hAnsiTheme="minorHAnsi"/>
                <w:b w:val="0"/>
              </w:rPr>
              <w:t>9</w:t>
            </w:r>
            <w:r w:rsidRPr="00B6633B">
              <w:rPr>
                <w:rStyle w:val="-"/>
                <w:rFonts w:asciiTheme="minorHAnsi" w:hAnsiTheme="minorHAnsi"/>
                <w:b w:val="0"/>
                <w:lang w:val="en-US"/>
              </w:rPr>
              <w:t>f</w:t>
            </w:r>
            <w:r w:rsidRPr="00B6633B">
              <w:rPr>
                <w:rStyle w:val="-"/>
                <w:rFonts w:asciiTheme="minorHAnsi" w:hAnsiTheme="minorHAnsi"/>
                <w:b w:val="0"/>
              </w:rPr>
              <w:t>366</w:t>
            </w:r>
            <w:r w:rsidRPr="00B6633B">
              <w:rPr>
                <w:rStyle w:val="-"/>
                <w:rFonts w:asciiTheme="minorHAnsi" w:hAnsiTheme="minorHAnsi"/>
                <w:b w:val="0"/>
                <w:lang w:val="en-US"/>
              </w:rPr>
              <w:t>f</w:t>
            </w:r>
            <w:r w:rsidRPr="00B6633B">
              <w:rPr>
                <w:rStyle w:val="-"/>
                <w:rFonts w:asciiTheme="minorHAnsi" w:hAnsiTheme="minorHAnsi"/>
                <w:b w:val="0"/>
              </w:rPr>
              <w:t>10958</w:t>
            </w:r>
            <w:r w:rsidRPr="00B6633B">
              <w:rPr>
                <w:rStyle w:val="-"/>
                <w:rFonts w:asciiTheme="minorHAnsi" w:hAnsiTheme="minorHAnsi"/>
                <w:b w:val="0"/>
                <w:lang w:val="en-US"/>
              </w:rPr>
              <w:t>d</w:t>
            </w:r>
            <w:r w:rsidRPr="00B6633B">
              <w:rPr>
                <w:rStyle w:val="-"/>
                <w:rFonts w:asciiTheme="minorHAnsi" w:hAnsiTheme="minorHAnsi"/>
                <w:b w:val="0"/>
              </w:rPr>
              <w:t>1802572</w:t>
            </w:r>
            <w:proofErr w:type="spellStart"/>
            <w:r w:rsidRPr="00B6633B">
              <w:rPr>
                <w:rStyle w:val="-"/>
                <w:rFonts w:asciiTheme="minorHAnsi" w:hAnsiTheme="minorHAnsi"/>
                <w:b w:val="0"/>
                <w:lang w:val="en-US"/>
              </w:rPr>
              <w:t>ba</w:t>
            </w:r>
            <w:proofErr w:type="spellEnd"/>
            <w:r w:rsidRPr="00B6633B">
              <w:rPr>
                <w:rStyle w:val="-"/>
                <w:rFonts w:asciiTheme="minorHAnsi" w:hAnsiTheme="minorHAnsi"/>
                <w:b w:val="0"/>
              </w:rPr>
              <w:t>003</w:t>
            </w:r>
            <w:r w:rsidRPr="00B6633B">
              <w:rPr>
                <w:rStyle w:val="-"/>
                <w:rFonts w:asciiTheme="minorHAnsi" w:hAnsiTheme="minorHAnsi"/>
                <w:b w:val="0"/>
                <w:lang w:val="en-US"/>
              </w:rPr>
              <w:t>d</w:t>
            </w:r>
            <w:r w:rsidRPr="00B6633B">
              <w:rPr>
                <w:rStyle w:val="-"/>
                <w:rFonts w:asciiTheme="minorHAnsi" w:hAnsiTheme="minorHAnsi"/>
                <w:b w:val="0"/>
              </w:rPr>
              <w:t>3</w:t>
            </w:r>
            <w:r w:rsidRPr="00B6633B">
              <w:rPr>
                <w:rStyle w:val="-"/>
                <w:rFonts w:asciiTheme="minorHAnsi" w:hAnsiTheme="minorHAnsi"/>
                <w:b w:val="0"/>
                <w:lang w:val="en-US"/>
              </w:rPr>
              <w:t>f</w:t>
            </w:r>
            <w:r w:rsidRPr="00B6633B">
              <w:rPr>
                <w:rStyle w:val="-"/>
                <w:rFonts w:asciiTheme="minorHAnsi" w:hAnsiTheme="minorHAnsi"/>
                <w:b w:val="0"/>
              </w:rPr>
              <w:t>45/8</w:t>
            </w:r>
            <w:r w:rsidRPr="00B6633B">
              <w:rPr>
                <w:rStyle w:val="-"/>
                <w:rFonts w:asciiTheme="minorHAnsi" w:hAnsiTheme="minorHAnsi"/>
                <w:b w:val="0"/>
                <w:lang w:val="en-US"/>
              </w:rPr>
              <w:t>c</w:t>
            </w:r>
            <w:r w:rsidRPr="00B6633B">
              <w:rPr>
                <w:rStyle w:val="-"/>
                <w:rFonts w:asciiTheme="minorHAnsi" w:hAnsiTheme="minorHAnsi"/>
                <w:b w:val="0"/>
              </w:rPr>
              <w:t>637</w:t>
            </w:r>
            <w:proofErr w:type="spellStart"/>
            <w:r w:rsidRPr="00B6633B">
              <w:rPr>
                <w:rStyle w:val="-"/>
                <w:rFonts w:asciiTheme="minorHAnsi" w:hAnsiTheme="minorHAnsi"/>
                <w:b w:val="0"/>
                <w:lang w:val="en-US"/>
              </w:rPr>
              <w:t>ab</w:t>
            </w:r>
            <w:proofErr w:type="spellEnd"/>
            <w:r w:rsidRPr="00B6633B">
              <w:rPr>
                <w:rStyle w:val="-"/>
                <w:rFonts w:asciiTheme="minorHAnsi" w:hAnsiTheme="minorHAnsi"/>
                <w:b w:val="0"/>
              </w:rPr>
              <w:t>92</w:t>
            </w:r>
            <w:proofErr w:type="spellStart"/>
            <w:r w:rsidRPr="00B6633B">
              <w:rPr>
                <w:rStyle w:val="-"/>
                <w:rFonts w:asciiTheme="minorHAnsi" w:hAnsiTheme="minorHAnsi"/>
                <w:b w:val="0"/>
                <w:lang w:val="en-US"/>
              </w:rPr>
              <w:t>ec</w:t>
            </w:r>
            <w:proofErr w:type="spellEnd"/>
            <w:r w:rsidRPr="00B6633B">
              <w:rPr>
                <w:rStyle w:val="-"/>
                <w:rFonts w:asciiTheme="minorHAnsi" w:hAnsiTheme="minorHAnsi"/>
                <w:b w:val="0"/>
              </w:rPr>
              <w:t>21</w:t>
            </w:r>
            <w:r w:rsidRPr="00B6633B">
              <w:rPr>
                <w:rStyle w:val="-"/>
                <w:rFonts w:asciiTheme="minorHAnsi" w:hAnsiTheme="minorHAnsi"/>
                <w:b w:val="0"/>
                <w:lang w:val="en-US"/>
              </w:rPr>
              <w:t>c</w:t>
            </w:r>
            <w:r w:rsidRPr="00B6633B">
              <w:rPr>
                <w:rStyle w:val="-"/>
                <w:rFonts w:asciiTheme="minorHAnsi" w:hAnsiTheme="minorHAnsi"/>
                <w:b w:val="0"/>
              </w:rPr>
              <w:t>668025768</w:t>
            </w:r>
            <w:r w:rsidRPr="00B6633B">
              <w:rPr>
                <w:rStyle w:val="-"/>
                <w:rFonts w:asciiTheme="minorHAnsi" w:hAnsiTheme="minorHAnsi"/>
                <w:b w:val="0"/>
                <w:lang w:val="en-US"/>
              </w:rPr>
              <w:t>d</w:t>
            </w:r>
            <w:r w:rsidRPr="00B6633B">
              <w:rPr>
                <w:rStyle w:val="-"/>
                <w:rFonts w:asciiTheme="minorHAnsi" w:hAnsiTheme="minorHAnsi"/>
                <w:b w:val="0"/>
              </w:rPr>
              <w:t>003</w:t>
            </w:r>
            <w:r w:rsidRPr="00B6633B">
              <w:rPr>
                <w:rStyle w:val="-"/>
                <w:rFonts w:asciiTheme="minorHAnsi" w:hAnsiTheme="minorHAnsi"/>
                <w:b w:val="0"/>
                <w:lang w:val="en-US"/>
              </w:rPr>
              <w:t>d</w:t>
            </w:r>
            <w:r w:rsidRPr="00B6633B">
              <w:rPr>
                <w:rStyle w:val="-"/>
                <w:rFonts w:asciiTheme="minorHAnsi" w:hAnsiTheme="minorHAnsi"/>
                <w:b w:val="0"/>
              </w:rPr>
              <w:t>077</w:t>
            </w:r>
            <w:r w:rsidRPr="00B6633B">
              <w:rPr>
                <w:rStyle w:val="-"/>
                <w:rFonts w:asciiTheme="minorHAnsi" w:hAnsiTheme="minorHAnsi"/>
                <w:b w:val="0"/>
                <w:lang w:val="en-US"/>
              </w:rPr>
              <w:t>b</w:t>
            </w:r>
            <w:r w:rsidRPr="00B6633B">
              <w:rPr>
                <w:rStyle w:val="-"/>
                <w:rFonts w:asciiTheme="minorHAnsi" w:hAnsiTheme="minorHAnsi"/>
                <w:b w:val="0"/>
              </w:rPr>
              <w:t>?</w:t>
            </w:r>
            <w:r w:rsidRPr="00B6633B">
              <w:rPr>
                <w:rStyle w:val="-"/>
                <w:rFonts w:asciiTheme="minorHAnsi" w:hAnsiTheme="minorHAnsi"/>
                <w:b w:val="0"/>
              </w:rPr>
              <w:br/>
            </w:r>
            <w:proofErr w:type="spellStart"/>
            <w:r w:rsidRPr="00B6633B">
              <w:rPr>
                <w:rStyle w:val="-"/>
                <w:rFonts w:asciiTheme="minorHAnsi" w:hAnsiTheme="minorHAnsi"/>
                <w:b w:val="0"/>
                <w:lang w:val="en-US"/>
              </w:rPr>
              <w:t>OpenDocument</w:t>
            </w:r>
            <w:proofErr w:type="spellEnd"/>
            <w:r>
              <w:fldChar w:fldCharType="end"/>
            </w:r>
            <w:r w:rsidRPr="00B6633B">
              <w:rPr>
                <w:rFonts w:asciiTheme="minorHAnsi" w:hAnsiTheme="minorHAnsi"/>
                <w:b w:val="0"/>
              </w:rPr>
              <w:t xml:space="preserve"> </w:t>
            </w:r>
          </w:p>
        </w:tc>
      </w:tr>
    </w:tbl>
    <w:p w:rsidR="002A42AA" w:rsidRPr="00B6633B" w:rsidRDefault="002A42AA" w:rsidP="002A42AA">
      <w:pPr>
        <w:spacing w:line="276" w:lineRule="auto"/>
        <w:rPr>
          <w:rFonts w:asciiTheme="minorHAnsi" w:hAnsiTheme="minorHAnsi"/>
        </w:rPr>
      </w:pPr>
      <w:r w:rsidRPr="00B6633B">
        <w:rPr>
          <w:rFonts w:asciiTheme="minorHAnsi" w:hAnsiTheme="minorHAnsi"/>
        </w:rPr>
        <w:t xml:space="preserve">3.5. Πώς αντιμετωπίζεται νομικά η καταστροφή σπέρματος και ωαρίων χωρίς τη σύμφωνη γνώμη εκείνων που τα έδωσαν; </w:t>
      </w:r>
    </w:p>
    <w:p w:rsidR="002A42AA" w:rsidRPr="00B6633B" w:rsidRDefault="002A42AA" w:rsidP="002A42AA">
      <w:pPr>
        <w:spacing w:before="60" w:after="60" w:line="276" w:lineRule="auto"/>
        <w:ind w:left="426"/>
        <w:rPr>
          <w:rFonts w:asciiTheme="minorHAnsi" w:hAnsiTheme="minorHAnsi"/>
        </w:rPr>
      </w:pPr>
      <w:r w:rsidRPr="00B6633B">
        <w:rPr>
          <w:rFonts w:asciiTheme="minorHAnsi" w:hAnsiTheme="minorHAnsi"/>
        </w:rPr>
        <w:t>(α) Με τις γενικές διατάξεις για τη φθορά ξένης ιδιοκτησίας</w:t>
      </w:r>
    </w:p>
    <w:p w:rsidR="002A42AA" w:rsidRPr="00B6633B" w:rsidRDefault="002A42AA" w:rsidP="002A42AA">
      <w:pPr>
        <w:spacing w:before="60" w:after="60" w:line="276" w:lineRule="auto"/>
        <w:ind w:left="426"/>
        <w:rPr>
          <w:rFonts w:asciiTheme="minorHAnsi" w:hAnsiTheme="minorHAnsi"/>
        </w:rPr>
      </w:pPr>
      <w:r w:rsidRPr="00B6633B">
        <w:rPr>
          <w:rFonts w:asciiTheme="minorHAnsi" w:hAnsiTheme="minorHAnsi"/>
        </w:rPr>
        <w:t>(β) Με ειδικές διατάξεις</w:t>
      </w:r>
    </w:p>
    <w:p w:rsidR="002A42AA" w:rsidRPr="00B6633B" w:rsidRDefault="002A42AA" w:rsidP="002A42AA">
      <w:pPr>
        <w:spacing w:before="60" w:after="60" w:line="276" w:lineRule="auto"/>
        <w:ind w:left="426"/>
        <w:rPr>
          <w:rFonts w:asciiTheme="minorHAnsi" w:hAnsiTheme="minorHAnsi"/>
        </w:rPr>
      </w:pPr>
      <w:r w:rsidRPr="00B6633B">
        <w:rPr>
          <w:rFonts w:asciiTheme="minorHAnsi" w:hAnsiTheme="minorHAnsi"/>
          <w:highlight w:val="yellow"/>
        </w:rPr>
        <w:t>(γ) Δεν υπάρχουν νομικές συνέπειες</w:t>
      </w:r>
      <w:r w:rsidRPr="00B6633B">
        <w:rPr>
          <w:rFonts w:asciiTheme="minorHAnsi" w:hAnsiTheme="minorHAnsi"/>
        </w:rPr>
        <w:t xml:space="preserve"> </w:t>
      </w:r>
    </w:p>
    <w:p w:rsidR="002A42AA" w:rsidRPr="00B6633B" w:rsidRDefault="002A42AA" w:rsidP="002A42AA">
      <w:pPr>
        <w:spacing w:line="276" w:lineRule="auto"/>
        <w:rPr>
          <w:rFonts w:asciiTheme="minorHAnsi" w:hAnsiTheme="minorHAnsi"/>
        </w:rPr>
      </w:pPr>
      <w:r w:rsidRPr="00B6633B">
        <w:rPr>
          <w:rFonts w:asciiTheme="minorHAnsi" w:hAnsiTheme="minorHAnsi"/>
        </w:rPr>
        <w:t>3.6. Αν η απάντηση στο 3.5. είναι (α) ή (β) δικαιούνται να ζητήσουν αποζημίωση εκείνοι από τους οποίους προέρχεται το γεννητικό υλικό;</w:t>
      </w:r>
    </w:p>
    <w:p w:rsidR="002A42AA" w:rsidRPr="00B6633B" w:rsidRDefault="002A42AA" w:rsidP="002A42AA">
      <w:pPr>
        <w:spacing w:line="276" w:lineRule="auto"/>
        <w:rPr>
          <w:rFonts w:asciiTheme="minorHAnsi" w:hAnsiTheme="minorHAnsi"/>
        </w:rPr>
      </w:pPr>
      <w:r w:rsidRPr="00B6633B">
        <w:rPr>
          <w:rFonts w:asciiTheme="minorHAnsi" w:hAnsiTheme="minorHAnsi"/>
        </w:rPr>
        <w:t>ΝΑΙ                    ΟΧΙ</w:t>
      </w:r>
    </w:p>
    <w:p w:rsidR="002A42AA" w:rsidRPr="00B6633B" w:rsidRDefault="002A42AA" w:rsidP="002A42AA">
      <w:pPr>
        <w:spacing w:line="276" w:lineRule="auto"/>
        <w:rPr>
          <w:rFonts w:asciiTheme="minorHAnsi" w:hAnsiTheme="minorHAnsi"/>
        </w:rPr>
      </w:pPr>
      <w:r w:rsidRPr="00B6633B">
        <w:rPr>
          <w:rFonts w:asciiTheme="minorHAnsi" w:hAnsiTheme="minorHAnsi"/>
        </w:rPr>
        <w:t>3.7. Ισχύει το ίδιο όταν το γεννητικό υλικό έχει δοθεί σε τράπεζα γεννητικού υλικού και οι δότες κρατούν την ανωνυμία τους;</w:t>
      </w:r>
    </w:p>
    <w:p w:rsidR="002A42AA" w:rsidRPr="00B6633B" w:rsidRDefault="002A42AA" w:rsidP="002A42AA">
      <w:pPr>
        <w:spacing w:line="276" w:lineRule="auto"/>
        <w:rPr>
          <w:rFonts w:asciiTheme="minorHAnsi" w:hAnsiTheme="minorHAnsi"/>
        </w:rPr>
      </w:pPr>
      <w:r w:rsidRPr="00B6633B">
        <w:rPr>
          <w:rFonts w:asciiTheme="minorHAnsi" w:hAnsiTheme="minorHAnsi"/>
          <w:highlight w:val="yellow"/>
        </w:rPr>
        <w:t>ΝΑΙ</w:t>
      </w:r>
      <w:r w:rsidRPr="00B6633B">
        <w:rPr>
          <w:rFonts w:asciiTheme="minorHAnsi" w:hAnsiTheme="minorHAnsi"/>
        </w:rPr>
        <w:t xml:space="preserve">                    ΟΧΙ</w:t>
      </w:r>
    </w:p>
    <w:p w:rsidR="002A42AA" w:rsidRPr="00B6633B" w:rsidRDefault="002A42AA" w:rsidP="002A42AA">
      <w:pPr>
        <w:spacing w:line="276" w:lineRule="auto"/>
        <w:rPr>
          <w:rFonts w:asciiTheme="minorHAnsi" w:hAnsiTheme="minorHAnsi"/>
        </w:rPr>
      </w:pPr>
      <w:r w:rsidRPr="00B6633B">
        <w:rPr>
          <w:rFonts w:asciiTheme="minorHAnsi" w:hAnsiTheme="minorHAnsi"/>
        </w:rPr>
        <w:t xml:space="preserve">3.8. Αν η απάντηση στο 3.7. είναι ΟΧΙ, ποιοι δικαιούνται αποζημίωση στην περίπτωση αυτή;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A42AA" w:rsidRPr="00B6633B" w:rsidTr="00C33523">
        <w:tc>
          <w:tcPr>
            <w:tcW w:w="9572" w:type="dxa"/>
          </w:tcPr>
          <w:p w:rsidR="002A42AA" w:rsidRPr="00B6633B" w:rsidRDefault="002A42AA" w:rsidP="00C33523">
            <w:pPr>
              <w:spacing w:line="276" w:lineRule="auto"/>
              <w:rPr>
                <w:rFonts w:asciiTheme="minorHAnsi" w:eastAsia="Calibri" w:hAnsiTheme="minorHAnsi"/>
                <w:lang w:eastAsia="en-US"/>
              </w:rPr>
            </w:pPr>
          </w:p>
        </w:tc>
      </w:tr>
    </w:tbl>
    <w:p w:rsidR="002A42AA" w:rsidRPr="00B6633B" w:rsidRDefault="002A42AA" w:rsidP="002A42AA">
      <w:pPr>
        <w:spacing w:line="276" w:lineRule="auto"/>
        <w:rPr>
          <w:rFonts w:asciiTheme="minorHAnsi" w:hAnsiTheme="minorHAnsi"/>
        </w:rPr>
      </w:pPr>
      <w:r w:rsidRPr="00B6633B">
        <w:rPr>
          <w:rFonts w:asciiTheme="minorHAnsi" w:hAnsiTheme="minorHAnsi"/>
        </w:rPr>
        <w:t>3.9. Αν η απάντηση στο 3.5. είναι (α) ή (β) διώκονται ποινικά οι δράστες της καταστροφής;</w:t>
      </w:r>
    </w:p>
    <w:p w:rsidR="002A42AA" w:rsidRPr="00B6633B" w:rsidRDefault="002A42AA" w:rsidP="002A42AA">
      <w:pPr>
        <w:spacing w:line="276" w:lineRule="auto"/>
        <w:rPr>
          <w:rFonts w:asciiTheme="minorHAnsi" w:hAnsiTheme="minorHAnsi"/>
        </w:rPr>
      </w:pPr>
      <w:r w:rsidRPr="00B6633B">
        <w:rPr>
          <w:rFonts w:asciiTheme="minorHAnsi" w:hAnsiTheme="minorHAnsi"/>
        </w:rPr>
        <w:t>ΝΑΙ                    ΟΧΙ</w:t>
      </w:r>
    </w:p>
    <w:p w:rsidR="002A42AA" w:rsidRPr="00B6633B" w:rsidRDefault="002A42AA" w:rsidP="002A42AA">
      <w:pPr>
        <w:spacing w:line="276" w:lineRule="auto"/>
        <w:rPr>
          <w:rFonts w:asciiTheme="minorHAnsi" w:hAnsiTheme="minorHAnsi"/>
        </w:rPr>
      </w:pPr>
      <w:r w:rsidRPr="00B6633B">
        <w:rPr>
          <w:rFonts w:asciiTheme="minorHAnsi" w:hAnsiTheme="minorHAnsi"/>
        </w:rPr>
        <w:t>3.10. Αν η απάντηση στο 3.5. είναι (β) οι προβλεπόμενες ποινικές κυρώσεις είναι μεγαλύτερες από εκείνες που προβλέπονται για την απλή φθορά;</w:t>
      </w:r>
    </w:p>
    <w:p w:rsidR="002A42AA" w:rsidRPr="00B6633B" w:rsidRDefault="002A42AA" w:rsidP="002A42AA">
      <w:pPr>
        <w:spacing w:line="276" w:lineRule="auto"/>
        <w:rPr>
          <w:rFonts w:asciiTheme="minorHAnsi" w:hAnsiTheme="minorHAnsi"/>
        </w:rPr>
      </w:pPr>
      <w:r w:rsidRPr="00B6633B">
        <w:rPr>
          <w:rFonts w:asciiTheme="minorHAnsi" w:hAnsiTheme="minorHAnsi"/>
        </w:rPr>
        <w:t>ΝΑΙ                    ΟΧΙ</w:t>
      </w:r>
    </w:p>
    <w:p w:rsidR="002A42AA" w:rsidRPr="00B6633B" w:rsidRDefault="002A42AA" w:rsidP="002A42AA">
      <w:pPr>
        <w:spacing w:line="276" w:lineRule="auto"/>
        <w:rPr>
          <w:rFonts w:asciiTheme="minorHAnsi" w:hAnsiTheme="minorHAnsi"/>
        </w:rPr>
      </w:pPr>
      <w:r w:rsidRPr="00B6633B">
        <w:rPr>
          <w:rFonts w:asciiTheme="minorHAnsi" w:hAnsiTheme="minorHAnsi"/>
        </w:rPr>
        <w:t xml:space="preserve">Προσδιορίστε και αναφέρετε τις διατάξεις: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A42AA" w:rsidRPr="00B6633B" w:rsidTr="00C33523">
        <w:tc>
          <w:tcPr>
            <w:tcW w:w="9572" w:type="dxa"/>
          </w:tcPr>
          <w:p w:rsidR="002A42AA" w:rsidRPr="00B6633B" w:rsidRDefault="002A42AA" w:rsidP="00C33523">
            <w:pPr>
              <w:spacing w:line="276" w:lineRule="auto"/>
              <w:rPr>
                <w:rFonts w:asciiTheme="minorHAnsi" w:eastAsia="Calibri" w:hAnsiTheme="minorHAnsi"/>
                <w:lang w:eastAsia="en-US"/>
              </w:rPr>
            </w:pPr>
          </w:p>
        </w:tc>
      </w:tr>
    </w:tbl>
    <w:p w:rsidR="002A42AA" w:rsidRPr="00B6633B" w:rsidRDefault="002A42AA" w:rsidP="002A42AA">
      <w:pPr>
        <w:spacing w:line="276" w:lineRule="auto"/>
        <w:rPr>
          <w:rFonts w:asciiTheme="minorHAnsi" w:hAnsiTheme="minorHAnsi"/>
        </w:rPr>
      </w:pPr>
      <w:r w:rsidRPr="00B6633B">
        <w:rPr>
          <w:rFonts w:asciiTheme="minorHAnsi" w:hAnsiTheme="minorHAnsi"/>
        </w:rPr>
        <w:lastRenderedPageBreak/>
        <w:t xml:space="preserve">3.11. Πώς αντιμετωπίζεται νομικά η αφαίρεση σπέρματος και ωαρίων χωρίς τη σύμφωνη γνώμη εκείνων που τα έδωσαν; </w:t>
      </w:r>
    </w:p>
    <w:p w:rsidR="002A42AA" w:rsidRPr="00B6633B" w:rsidRDefault="002A42AA" w:rsidP="002A42AA">
      <w:pPr>
        <w:spacing w:before="60" w:after="60" w:line="276" w:lineRule="auto"/>
        <w:ind w:left="425"/>
        <w:rPr>
          <w:rFonts w:asciiTheme="minorHAnsi" w:hAnsiTheme="minorHAnsi"/>
        </w:rPr>
      </w:pPr>
      <w:r w:rsidRPr="00B6633B">
        <w:rPr>
          <w:rFonts w:asciiTheme="minorHAnsi" w:hAnsiTheme="minorHAnsi"/>
        </w:rPr>
        <w:t>(α) Με τις γενικές διατάξεις για την κλοπή / υπεξαίρεση ξένης ιδιοκτησίας</w:t>
      </w:r>
    </w:p>
    <w:p w:rsidR="002A42AA" w:rsidRPr="00B6633B" w:rsidRDefault="002A42AA" w:rsidP="002A42AA">
      <w:pPr>
        <w:spacing w:before="60" w:after="60" w:line="276" w:lineRule="auto"/>
        <w:ind w:left="425"/>
        <w:rPr>
          <w:rFonts w:asciiTheme="minorHAnsi" w:hAnsiTheme="minorHAnsi"/>
        </w:rPr>
      </w:pPr>
      <w:r w:rsidRPr="00B6633B">
        <w:rPr>
          <w:rFonts w:asciiTheme="minorHAnsi" w:hAnsiTheme="minorHAnsi"/>
        </w:rPr>
        <w:t>(β) Με ειδικές διατάξεις</w:t>
      </w:r>
    </w:p>
    <w:p w:rsidR="002A42AA" w:rsidRPr="00B6633B" w:rsidRDefault="002A42AA" w:rsidP="002A42AA">
      <w:pPr>
        <w:spacing w:before="60" w:after="60" w:line="276" w:lineRule="auto"/>
        <w:ind w:left="425"/>
        <w:rPr>
          <w:rFonts w:asciiTheme="minorHAnsi" w:hAnsiTheme="minorHAnsi"/>
        </w:rPr>
      </w:pPr>
      <w:r w:rsidRPr="00B6633B">
        <w:rPr>
          <w:rFonts w:asciiTheme="minorHAnsi" w:hAnsiTheme="minorHAnsi"/>
          <w:highlight w:val="yellow"/>
        </w:rPr>
        <w:t>(γ) Δεν υπάρχουν νομικές συνέπειες</w:t>
      </w:r>
      <w:r w:rsidRPr="00B6633B">
        <w:rPr>
          <w:rFonts w:asciiTheme="minorHAnsi" w:hAnsiTheme="minorHAnsi"/>
        </w:rPr>
        <w:t xml:space="preserve"> </w:t>
      </w:r>
    </w:p>
    <w:p w:rsidR="002A42AA" w:rsidRPr="00B6633B" w:rsidRDefault="002A42AA" w:rsidP="002A42AA">
      <w:pPr>
        <w:spacing w:line="276" w:lineRule="auto"/>
        <w:rPr>
          <w:rFonts w:asciiTheme="minorHAnsi" w:hAnsiTheme="minorHAnsi"/>
        </w:rPr>
      </w:pPr>
      <w:r w:rsidRPr="00B6633B">
        <w:rPr>
          <w:rFonts w:asciiTheme="minorHAnsi" w:hAnsiTheme="minorHAnsi"/>
        </w:rPr>
        <w:t>3.12. Αν η απάντηση στο 3.11. είναι (α) ή (β) δικαιούνται να ζητήσουν αποζημίωση εκείνοι από τους οποίους προέρχεται το γεννητικό υλικό;</w:t>
      </w:r>
    </w:p>
    <w:p w:rsidR="002A42AA" w:rsidRPr="00B6633B" w:rsidRDefault="002A42AA" w:rsidP="002A42AA">
      <w:pPr>
        <w:spacing w:line="276" w:lineRule="auto"/>
        <w:rPr>
          <w:rFonts w:asciiTheme="minorHAnsi" w:hAnsiTheme="minorHAnsi"/>
        </w:rPr>
      </w:pPr>
      <w:r w:rsidRPr="00B6633B">
        <w:rPr>
          <w:rFonts w:asciiTheme="minorHAnsi" w:hAnsiTheme="minorHAnsi"/>
        </w:rPr>
        <w:t>ΝΑΙ                    ΟΧΙ</w:t>
      </w:r>
    </w:p>
    <w:p w:rsidR="002A42AA" w:rsidRPr="00B6633B" w:rsidRDefault="002A42AA" w:rsidP="002A42AA">
      <w:pPr>
        <w:spacing w:line="276" w:lineRule="auto"/>
        <w:rPr>
          <w:rFonts w:asciiTheme="minorHAnsi" w:hAnsiTheme="minorHAnsi"/>
        </w:rPr>
      </w:pPr>
      <w:r w:rsidRPr="00B6633B">
        <w:rPr>
          <w:rFonts w:asciiTheme="minorHAnsi" w:hAnsiTheme="minorHAnsi"/>
        </w:rPr>
        <w:t>3.13. Αν η απάντηση στο 3.12. είναι (α) ή (β) διώκονται ποινικά οι δράστες της αφαίρεσης;</w:t>
      </w:r>
    </w:p>
    <w:p w:rsidR="002A42AA" w:rsidRPr="00B6633B" w:rsidRDefault="002A42AA" w:rsidP="002A42AA">
      <w:pPr>
        <w:spacing w:line="276" w:lineRule="auto"/>
        <w:rPr>
          <w:rFonts w:asciiTheme="minorHAnsi" w:hAnsiTheme="minorHAnsi"/>
        </w:rPr>
      </w:pPr>
      <w:r w:rsidRPr="00B6633B">
        <w:rPr>
          <w:rFonts w:asciiTheme="minorHAnsi" w:hAnsiTheme="minorHAnsi"/>
        </w:rPr>
        <w:t>ΝΑΙ                    ΟΧΙ</w:t>
      </w:r>
    </w:p>
    <w:p w:rsidR="002A42AA" w:rsidRPr="00B6633B" w:rsidRDefault="002A42AA" w:rsidP="002A42AA">
      <w:pPr>
        <w:spacing w:line="276" w:lineRule="auto"/>
        <w:rPr>
          <w:rFonts w:asciiTheme="minorHAnsi" w:hAnsiTheme="minorHAnsi"/>
        </w:rPr>
      </w:pPr>
      <w:r w:rsidRPr="00B6633B">
        <w:rPr>
          <w:rFonts w:asciiTheme="minorHAnsi" w:hAnsiTheme="minorHAnsi"/>
        </w:rPr>
        <w:t>3.14. Αν η απάντηση στο 3.12. είναι (β) οι προβλεπόμενες ποινικές κυρώσεις είναι μεγαλύτερες από εκείνες που προβλέπονται για την απλή κλοπή / υπεξαίρεση;</w:t>
      </w:r>
    </w:p>
    <w:p w:rsidR="002A42AA" w:rsidRPr="00B6633B" w:rsidRDefault="002A42AA" w:rsidP="002A42AA">
      <w:pPr>
        <w:spacing w:line="276" w:lineRule="auto"/>
        <w:rPr>
          <w:rFonts w:asciiTheme="minorHAnsi" w:hAnsiTheme="minorHAnsi"/>
        </w:rPr>
      </w:pPr>
      <w:r w:rsidRPr="00B6633B">
        <w:rPr>
          <w:rFonts w:asciiTheme="minorHAnsi" w:hAnsiTheme="minorHAnsi"/>
        </w:rPr>
        <w:t>ΝΑΙ                    ΟΧΙ</w:t>
      </w:r>
    </w:p>
    <w:p w:rsidR="002A42AA" w:rsidRPr="00B6633B" w:rsidRDefault="002A42AA" w:rsidP="002A42AA">
      <w:pPr>
        <w:spacing w:line="276" w:lineRule="auto"/>
        <w:rPr>
          <w:rFonts w:asciiTheme="minorHAnsi" w:hAnsiTheme="minorHAnsi"/>
        </w:rPr>
      </w:pPr>
      <w:r w:rsidRPr="00B6633B">
        <w:rPr>
          <w:rFonts w:asciiTheme="minorHAnsi" w:hAnsiTheme="minorHAnsi"/>
        </w:rPr>
        <w:t xml:space="preserve">Προσδιορίστε και αναφέρετε τις διατάξεις: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A42AA" w:rsidRPr="00B6633B" w:rsidTr="00C33523">
        <w:tc>
          <w:tcPr>
            <w:tcW w:w="9572" w:type="dxa"/>
          </w:tcPr>
          <w:p w:rsidR="002A42AA" w:rsidRPr="00B6633B" w:rsidRDefault="002A42AA" w:rsidP="00C33523">
            <w:pPr>
              <w:spacing w:line="276" w:lineRule="auto"/>
              <w:rPr>
                <w:rFonts w:asciiTheme="minorHAnsi" w:eastAsia="Calibri" w:hAnsiTheme="minorHAnsi"/>
                <w:lang w:eastAsia="en-US"/>
              </w:rPr>
            </w:pPr>
          </w:p>
        </w:tc>
      </w:tr>
    </w:tbl>
    <w:p w:rsidR="002A42AA" w:rsidRPr="00B6633B" w:rsidRDefault="002A42AA" w:rsidP="002A42AA">
      <w:pPr>
        <w:spacing w:line="276" w:lineRule="auto"/>
        <w:rPr>
          <w:rFonts w:asciiTheme="minorHAnsi" w:hAnsiTheme="minorHAnsi"/>
        </w:rPr>
      </w:pPr>
      <w:r w:rsidRPr="00B6633B">
        <w:rPr>
          <w:rFonts w:asciiTheme="minorHAnsi" w:hAnsiTheme="minorHAnsi"/>
        </w:rPr>
        <w:t xml:space="preserve">3.15. Πώς αντιμετωπίζεται νομικά η καταστροφή του γονιμοποιημένου ωαρίου </w:t>
      </w:r>
      <w:r w:rsidRPr="00B6633B">
        <w:rPr>
          <w:rFonts w:asciiTheme="minorHAnsi" w:hAnsiTheme="minorHAnsi"/>
          <w:lang w:val="en-US"/>
        </w:rPr>
        <w:t>in</w:t>
      </w:r>
      <w:r w:rsidRPr="00B6633B">
        <w:rPr>
          <w:rFonts w:asciiTheme="minorHAnsi" w:hAnsiTheme="minorHAnsi"/>
        </w:rPr>
        <w:t xml:space="preserve"> </w:t>
      </w:r>
      <w:r w:rsidRPr="00B6633B">
        <w:rPr>
          <w:rFonts w:asciiTheme="minorHAnsi" w:hAnsiTheme="minorHAnsi"/>
          <w:lang w:val="en-US"/>
        </w:rPr>
        <w:t>vitro</w:t>
      </w:r>
      <w:r w:rsidRPr="00B6633B">
        <w:rPr>
          <w:rFonts w:asciiTheme="minorHAnsi" w:hAnsiTheme="minorHAnsi"/>
        </w:rPr>
        <w:t xml:space="preserve"> χωρίς τη σύμφωνη γνώμη εκείνων που πρόσφεραν το σπέρμα και το ωάριο; </w:t>
      </w:r>
    </w:p>
    <w:p w:rsidR="002A42AA" w:rsidRPr="00B6633B" w:rsidRDefault="002A42AA" w:rsidP="002A42AA">
      <w:pPr>
        <w:spacing w:before="60" w:after="60" w:line="276" w:lineRule="auto"/>
        <w:ind w:left="425"/>
        <w:rPr>
          <w:rFonts w:asciiTheme="minorHAnsi" w:hAnsiTheme="minorHAnsi"/>
        </w:rPr>
      </w:pPr>
      <w:r w:rsidRPr="00B6633B">
        <w:rPr>
          <w:rFonts w:asciiTheme="minorHAnsi" w:hAnsiTheme="minorHAnsi"/>
        </w:rPr>
        <w:t>(α) Με τις γενικές διατάξεις για τη φθορά ξένης ιδιοκτησίας</w:t>
      </w:r>
    </w:p>
    <w:p w:rsidR="002A42AA" w:rsidRPr="00B6633B" w:rsidRDefault="002A42AA" w:rsidP="002A42AA">
      <w:pPr>
        <w:spacing w:before="60" w:after="60" w:line="276" w:lineRule="auto"/>
        <w:ind w:left="425"/>
        <w:rPr>
          <w:rFonts w:asciiTheme="minorHAnsi" w:hAnsiTheme="minorHAnsi"/>
        </w:rPr>
      </w:pPr>
      <w:r w:rsidRPr="00B6633B">
        <w:rPr>
          <w:rFonts w:asciiTheme="minorHAnsi" w:hAnsiTheme="minorHAnsi"/>
        </w:rPr>
        <w:t>(β) Με ειδικές διατάξεις</w:t>
      </w:r>
    </w:p>
    <w:p w:rsidR="002A42AA" w:rsidRPr="00B6633B" w:rsidRDefault="002A42AA" w:rsidP="002A42AA">
      <w:pPr>
        <w:spacing w:before="60" w:after="60" w:line="276" w:lineRule="auto"/>
        <w:ind w:left="425"/>
        <w:rPr>
          <w:rFonts w:asciiTheme="minorHAnsi" w:hAnsiTheme="minorHAnsi"/>
        </w:rPr>
      </w:pPr>
      <w:r w:rsidRPr="00B6633B">
        <w:rPr>
          <w:rFonts w:asciiTheme="minorHAnsi" w:hAnsiTheme="minorHAnsi"/>
          <w:highlight w:val="yellow"/>
        </w:rPr>
        <w:t>(γ) Δεν υπάρχουν νομικές συνέπειες</w:t>
      </w:r>
      <w:r w:rsidRPr="00B6633B">
        <w:rPr>
          <w:rFonts w:asciiTheme="minorHAnsi" w:hAnsiTheme="minorHAnsi"/>
        </w:rPr>
        <w:t xml:space="preserve"> </w:t>
      </w:r>
    </w:p>
    <w:p w:rsidR="002A42AA" w:rsidRPr="00B6633B" w:rsidRDefault="002A42AA" w:rsidP="002A42AA">
      <w:pPr>
        <w:spacing w:line="276" w:lineRule="auto"/>
        <w:rPr>
          <w:rFonts w:asciiTheme="minorHAnsi" w:hAnsiTheme="minorHAnsi"/>
        </w:rPr>
      </w:pPr>
      <w:r w:rsidRPr="00B6633B">
        <w:rPr>
          <w:rFonts w:asciiTheme="minorHAnsi" w:hAnsiTheme="minorHAnsi"/>
        </w:rPr>
        <w:t>3.16. Αν η απάντηση στο 3.15. είναι (α) ή (β) δικαιούνται να ζητήσουν από κοινού αποζημίωση εκείνοι από το γεννητικό υλικό των οποίων προέρχεται το γονιμοποιημένο ωάριο;</w:t>
      </w:r>
    </w:p>
    <w:p w:rsidR="002A42AA" w:rsidRPr="00B6633B" w:rsidRDefault="002A42AA" w:rsidP="002A42AA">
      <w:pPr>
        <w:spacing w:line="276" w:lineRule="auto"/>
        <w:rPr>
          <w:rFonts w:asciiTheme="minorHAnsi" w:hAnsiTheme="minorHAnsi"/>
        </w:rPr>
      </w:pPr>
      <w:r w:rsidRPr="00B6633B">
        <w:rPr>
          <w:rFonts w:asciiTheme="minorHAnsi" w:hAnsiTheme="minorHAnsi"/>
        </w:rPr>
        <w:t>ΝΑΙ                    ΟΧΙ</w:t>
      </w:r>
    </w:p>
    <w:p w:rsidR="002A42AA" w:rsidRPr="00B6633B" w:rsidRDefault="002A42AA" w:rsidP="002A42AA">
      <w:pPr>
        <w:spacing w:line="276" w:lineRule="auto"/>
        <w:rPr>
          <w:rFonts w:asciiTheme="minorHAnsi" w:hAnsiTheme="minorHAnsi"/>
        </w:rPr>
      </w:pPr>
      <w:r w:rsidRPr="00B6633B">
        <w:rPr>
          <w:rFonts w:asciiTheme="minorHAnsi" w:hAnsiTheme="minorHAnsi"/>
        </w:rPr>
        <w:t xml:space="preserve">Διευκρινίστε: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A42AA" w:rsidRPr="00B6633B" w:rsidTr="00C33523">
        <w:tc>
          <w:tcPr>
            <w:tcW w:w="9572" w:type="dxa"/>
          </w:tcPr>
          <w:p w:rsidR="002A42AA" w:rsidRPr="00B6633B" w:rsidRDefault="002A42AA" w:rsidP="00C33523">
            <w:pPr>
              <w:spacing w:line="276" w:lineRule="auto"/>
              <w:rPr>
                <w:rFonts w:asciiTheme="minorHAnsi" w:eastAsia="Calibri" w:hAnsiTheme="minorHAnsi"/>
                <w:lang w:eastAsia="en-US"/>
              </w:rPr>
            </w:pPr>
          </w:p>
        </w:tc>
      </w:tr>
    </w:tbl>
    <w:p w:rsidR="002A42AA" w:rsidRPr="00B6633B" w:rsidRDefault="002A42AA" w:rsidP="002A42AA">
      <w:pPr>
        <w:spacing w:line="276" w:lineRule="auto"/>
        <w:rPr>
          <w:rFonts w:asciiTheme="minorHAnsi" w:hAnsiTheme="minorHAnsi"/>
        </w:rPr>
      </w:pPr>
      <w:r w:rsidRPr="00B6633B">
        <w:rPr>
          <w:rFonts w:asciiTheme="minorHAnsi" w:hAnsiTheme="minorHAnsi"/>
        </w:rPr>
        <w:t>3.17. Ισχύει το ίδιο όταν το γεννητικό υλικό έχει δοθεί σε τράπεζα γεννητικού υλικού και ο/ οι δότες κρατούν την ανωνυμία τους;</w:t>
      </w:r>
    </w:p>
    <w:p w:rsidR="002A42AA" w:rsidRPr="00B6633B" w:rsidRDefault="002A42AA" w:rsidP="002A42AA">
      <w:pPr>
        <w:spacing w:line="276" w:lineRule="auto"/>
        <w:rPr>
          <w:rFonts w:asciiTheme="minorHAnsi" w:hAnsiTheme="minorHAnsi"/>
        </w:rPr>
      </w:pPr>
      <w:r w:rsidRPr="00B6633B">
        <w:rPr>
          <w:rFonts w:asciiTheme="minorHAnsi" w:hAnsiTheme="minorHAnsi"/>
        </w:rPr>
        <w:t>ΝΑΙ                    ΟΧΙ</w:t>
      </w:r>
    </w:p>
    <w:p w:rsidR="002A42AA" w:rsidRPr="00B6633B" w:rsidRDefault="002A42AA" w:rsidP="002A42AA">
      <w:pPr>
        <w:spacing w:line="276" w:lineRule="auto"/>
        <w:rPr>
          <w:rFonts w:asciiTheme="minorHAnsi" w:hAnsiTheme="minorHAnsi"/>
          <w:lang w:val="en-US"/>
        </w:rPr>
      </w:pPr>
      <w:r w:rsidRPr="00B6633B">
        <w:rPr>
          <w:rFonts w:asciiTheme="minorHAnsi" w:hAnsiTheme="minorHAnsi"/>
        </w:rPr>
        <w:t xml:space="preserve">3.18. Αν η απάντηση στο 3.17. είναι ΟΧΙ, ποιοι δικαιούνται αποζημίωση στην περίπτωση αυτή;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A42AA" w:rsidRPr="00B6633B" w:rsidTr="00C33523">
        <w:tc>
          <w:tcPr>
            <w:tcW w:w="9572" w:type="dxa"/>
          </w:tcPr>
          <w:p w:rsidR="002A42AA" w:rsidRPr="00B6633B" w:rsidRDefault="002A42AA" w:rsidP="00C33523">
            <w:pPr>
              <w:spacing w:line="276" w:lineRule="auto"/>
              <w:rPr>
                <w:rFonts w:asciiTheme="minorHAnsi" w:eastAsia="Calibri" w:hAnsiTheme="minorHAnsi"/>
                <w:lang w:eastAsia="en-US"/>
              </w:rPr>
            </w:pPr>
          </w:p>
        </w:tc>
      </w:tr>
    </w:tbl>
    <w:p w:rsidR="002A42AA" w:rsidRPr="00B6633B" w:rsidRDefault="002A42AA" w:rsidP="002A42AA">
      <w:pPr>
        <w:spacing w:line="276" w:lineRule="auto"/>
        <w:rPr>
          <w:rFonts w:asciiTheme="minorHAnsi" w:hAnsiTheme="minorHAnsi"/>
        </w:rPr>
      </w:pPr>
      <w:r w:rsidRPr="00B6633B">
        <w:rPr>
          <w:rFonts w:asciiTheme="minorHAnsi" w:hAnsiTheme="minorHAnsi"/>
        </w:rPr>
        <w:lastRenderedPageBreak/>
        <w:t>3.19. Αν η απάντηση στο 3.15. είναι (α) ή (β) διώκονται ποινικά οι δράστες της καταστροφής;</w:t>
      </w:r>
    </w:p>
    <w:p w:rsidR="002A42AA" w:rsidRPr="00B6633B" w:rsidRDefault="002A42AA" w:rsidP="002A42AA">
      <w:pPr>
        <w:spacing w:line="276" w:lineRule="auto"/>
        <w:rPr>
          <w:rFonts w:asciiTheme="minorHAnsi" w:hAnsiTheme="minorHAnsi"/>
        </w:rPr>
      </w:pPr>
      <w:r w:rsidRPr="00B6633B">
        <w:rPr>
          <w:rFonts w:asciiTheme="minorHAnsi" w:hAnsiTheme="minorHAnsi"/>
        </w:rPr>
        <w:t>ΝΑΙ                    ΟΧΙ</w:t>
      </w:r>
    </w:p>
    <w:p w:rsidR="002A42AA" w:rsidRPr="00B6633B" w:rsidRDefault="002A42AA" w:rsidP="002A42AA">
      <w:pPr>
        <w:spacing w:line="276" w:lineRule="auto"/>
        <w:rPr>
          <w:rFonts w:asciiTheme="minorHAnsi" w:hAnsiTheme="minorHAnsi"/>
        </w:rPr>
      </w:pPr>
      <w:r w:rsidRPr="00B6633B">
        <w:rPr>
          <w:rFonts w:asciiTheme="minorHAnsi" w:hAnsiTheme="minorHAnsi"/>
        </w:rPr>
        <w:t>3.20. Αν η απάντηση στο 3.19. είναι (β) οι προβλεπόμενες ποινικές κυρώσεις είναι μεγαλύτερες από εκείνες που προβλέπονται για την απλή φθορά;</w:t>
      </w:r>
    </w:p>
    <w:p w:rsidR="002A42AA" w:rsidRPr="00B6633B" w:rsidRDefault="002A42AA" w:rsidP="002A42AA">
      <w:pPr>
        <w:spacing w:line="276" w:lineRule="auto"/>
        <w:rPr>
          <w:rFonts w:asciiTheme="minorHAnsi" w:hAnsiTheme="minorHAnsi"/>
        </w:rPr>
      </w:pPr>
      <w:r w:rsidRPr="00B6633B">
        <w:rPr>
          <w:rFonts w:asciiTheme="minorHAnsi" w:hAnsiTheme="minorHAnsi"/>
        </w:rPr>
        <w:t>ΝΑΙ                    ΟΧΙ</w:t>
      </w:r>
    </w:p>
    <w:p w:rsidR="002A42AA" w:rsidRPr="00B6633B" w:rsidRDefault="002A42AA" w:rsidP="002A42AA">
      <w:pPr>
        <w:spacing w:line="276" w:lineRule="auto"/>
        <w:rPr>
          <w:rFonts w:asciiTheme="minorHAnsi" w:hAnsiTheme="minorHAnsi"/>
          <w:lang w:val="en-US"/>
        </w:rPr>
      </w:pPr>
      <w:r w:rsidRPr="00B6633B">
        <w:rPr>
          <w:rFonts w:asciiTheme="minorHAnsi" w:hAnsiTheme="minorHAnsi"/>
        </w:rPr>
        <w:t>Προσδιορίστε</w:t>
      </w:r>
      <w:r w:rsidRPr="00B6633B">
        <w:rPr>
          <w:rFonts w:asciiTheme="minorHAnsi" w:hAnsiTheme="minorHAnsi"/>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A42AA" w:rsidRPr="00B6633B" w:rsidTr="00C33523">
        <w:tc>
          <w:tcPr>
            <w:tcW w:w="9572" w:type="dxa"/>
          </w:tcPr>
          <w:p w:rsidR="002A42AA" w:rsidRPr="00B6633B" w:rsidRDefault="002A42AA" w:rsidP="00C33523">
            <w:pPr>
              <w:spacing w:line="276" w:lineRule="auto"/>
              <w:rPr>
                <w:rFonts w:asciiTheme="minorHAnsi" w:eastAsia="Calibri" w:hAnsiTheme="minorHAnsi"/>
                <w:lang w:val="en-US" w:eastAsia="en-US"/>
              </w:rPr>
            </w:pPr>
          </w:p>
        </w:tc>
      </w:tr>
    </w:tbl>
    <w:p w:rsidR="002A42AA" w:rsidRPr="00B6633B" w:rsidRDefault="002A42AA" w:rsidP="002A42AA">
      <w:pPr>
        <w:spacing w:line="276" w:lineRule="auto"/>
        <w:rPr>
          <w:rFonts w:asciiTheme="minorHAnsi" w:hAnsiTheme="minorHAnsi"/>
        </w:rPr>
      </w:pPr>
      <w:r w:rsidRPr="00B6633B">
        <w:rPr>
          <w:rFonts w:asciiTheme="minorHAnsi" w:hAnsiTheme="minorHAnsi"/>
        </w:rPr>
        <w:t xml:space="preserve">3.21. Πώς αντιμετωπίζεται νομικά η αφαίρεση του γονιμοποιημένου ωαρίου </w:t>
      </w:r>
      <w:r w:rsidRPr="00B6633B">
        <w:rPr>
          <w:rFonts w:asciiTheme="minorHAnsi" w:hAnsiTheme="minorHAnsi"/>
          <w:lang w:val="en-US"/>
        </w:rPr>
        <w:t>in</w:t>
      </w:r>
      <w:r w:rsidRPr="00B6633B">
        <w:rPr>
          <w:rFonts w:asciiTheme="minorHAnsi" w:hAnsiTheme="minorHAnsi"/>
        </w:rPr>
        <w:t xml:space="preserve"> </w:t>
      </w:r>
      <w:r w:rsidRPr="00B6633B">
        <w:rPr>
          <w:rFonts w:asciiTheme="minorHAnsi" w:hAnsiTheme="minorHAnsi"/>
          <w:lang w:val="en-US"/>
        </w:rPr>
        <w:t>vitro</w:t>
      </w:r>
      <w:r w:rsidRPr="00B6633B">
        <w:rPr>
          <w:rFonts w:asciiTheme="minorHAnsi" w:hAnsiTheme="minorHAnsi"/>
        </w:rPr>
        <w:t xml:space="preserve"> χωρίς τη σύμφωνη γνώμη εκείνων που πρόσφεραν το σπέρμα και το ωάριο; </w:t>
      </w:r>
    </w:p>
    <w:p w:rsidR="002A42AA" w:rsidRPr="00B6633B" w:rsidRDefault="002A42AA" w:rsidP="002A42AA">
      <w:pPr>
        <w:spacing w:before="60" w:after="60" w:line="276" w:lineRule="auto"/>
        <w:ind w:left="426"/>
        <w:rPr>
          <w:rFonts w:asciiTheme="minorHAnsi" w:hAnsiTheme="minorHAnsi"/>
        </w:rPr>
      </w:pPr>
      <w:r w:rsidRPr="00B6633B">
        <w:rPr>
          <w:rFonts w:asciiTheme="minorHAnsi" w:hAnsiTheme="minorHAnsi"/>
        </w:rPr>
        <w:t>(α) Με τις γενικές διατάξεις για την κλοπή/ ξένης ιδιοκτησίας</w:t>
      </w:r>
    </w:p>
    <w:p w:rsidR="002A42AA" w:rsidRPr="00B6633B" w:rsidRDefault="002A42AA" w:rsidP="002A42AA">
      <w:pPr>
        <w:spacing w:before="60" w:after="60" w:line="276" w:lineRule="auto"/>
        <w:ind w:left="426"/>
        <w:rPr>
          <w:rFonts w:asciiTheme="minorHAnsi" w:hAnsiTheme="minorHAnsi"/>
        </w:rPr>
      </w:pPr>
      <w:r w:rsidRPr="00B6633B">
        <w:rPr>
          <w:rFonts w:asciiTheme="minorHAnsi" w:hAnsiTheme="minorHAnsi"/>
        </w:rPr>
        <w:t>(β) Με ειδικές διατάξεις</w:t>
      </w:r>
    </w:p>
    <w:p w:rsidR="002A42AA" w:rsidRPr="00B6633B" w:rsidRDefault="002A42AA" w:rsidP="002A42AA">
      <w:pPr>
        <w:spacing w:before="60" w:after="60" w:line="276" w:lineRule="auto"/>
        <w:ind w:left="426"/>
        <w:rPr>
          <w:rFonts w:asciiTheme="minorHAnsi" w:hAnsiTheme="minorHAnsi"/>
        </w:rPr>
      </w:pPr>
      <w:r w:rsidRPr="00B6633B">
        <w:rPr>
          <w:rFonts w:asciiTheme="minorHAnsi" w:hAnsiTheme="minorHAnsi"/>
          <w:highlight w:val="yellow"/>
        </w:rPr>
        <w:t>(γ) Δεν υπάρχουν νομικές συνέπειες</w:t>
      </w:r>
      <w:r w:rsidRPr="00B6633B">
        <w:rPr>
          <w:rFonts w:asciiTheme="minorHAnsi" w:hAnsiTheme="minorHAnsi"/>
        </w:rPr>
        <w:t xml:space="preserve"> </w:t>
      </w:r>
    </w:p>
    <w:p w:rsidR="002A42AA" w:rsidRPr="00B6633B" w:rsidRDefault="002A42AA" w:rsidP="002A42AA">
      <w:pPr>
        <w:spacing w:line="276" w:lineRule="auto"/>
        <w:rPr>
          <w:rFonts w:asciiTheme="minorHAnsi" w:hAnsiTheme="minorHAnsi"/>
        </w:rPr>
      </w:pPr>
      <w:r w:rsidRPr="00B6633B">
        <w:rPr>
          <w:rFonts w:asciiTheme="minorHAnsi" w:hAnsiTheme="minorHAnsi"/>
        </w:rPr>
        <w:t>3.22. Αν η απάντηση στο 3.21. είναι (α) ή (β) δικαιούνται να ζητήσουν από κοινού αποζημίωση εκείνοι από το γεννητικό υλικό των οποίων προέρχεται το γονιμοποιημένο ωάριο;</w:t>
      </w:r>
    </w:p>
    <w:p w:rsidR="002A42AA" w:rsidRPr="00B6633B" w:rsidRDefault="002A42AA" w:rsidP="002A42AA">
      <w:pPr>
        <w:spacing w:line="276" w:lineRule="auto"/>
        <w:rPr>
          <w:rFonts w:asciiTheme="minorHAnsi" w:hAnsiTheme="minorHAnsi"/>
        </w:rPr>
      </w:pPr>
      <w:r w:rsidRPr="00B6633B">
        <w:rPr>
          <w:rFonts w:asciiTheme="minorHAnsi" w:hAnsiTheme="minorHAnsi"/>
        </w:rPr>
        <w:t>ΝΑΙ                    ΟΧΙ</w:t>
      </w:r>
    </w:p>
    <w:p w:rsidR="002A42AA" w:rsidRPr="00B6633B" w:rsidRDefault="002A42AA" w:rsidP="002A42AA">
      <w:pPr>
        <w:spacing w:line="276" w:lineRule="auto"/>
        <w:rPr>
          <w:rFonts w:asciiTheme="minorHAnsi" w:hAnsiTheme="minorHAnsi"/>
        </w:rPr>
      </w:pPr>
      <w:r w:rsidRPr="00B6633B">
        <w:rPr>
          <w:rFonts w:asciiTheme="minorHAnsi" w:hAnsiTheme="minorHAnsi"/>
        </w:rPr>
        <w:t>3.23. Ισχύει το ίδιο όταν το γεννητικό υλικό έχει δοθεί σε τράπεζα γεννητικού υλικού και ο/ οι δότες κρατούν την ανωνυμία τους;</w:t>
      </w:r>
    </w:p>
    <w:p w:rsidR="002A42AA" w:rsidRPr="00B6633B" w:rsidRDefault="002A42AA" w:rsidP="002A42AA">
      <w:pPr>
        <w:spacing w:line="276" w:lineRule="auto"/>
        <w:rPr>
          <w:rFonts w:asciiTheme="minorHAnsi" w:hAnsiTheme="minorHAnsi"/>
        </w:rPr>
      </w:pPr>
      <w:r w:rsidRPr="00B6633B">
        <w:rPr>
          <w:rFonts w:asciiTheme="minorHAnsi" w:hAnsiTheme="minorHAnsi"/>
        </w:rPr>
        <w:t>ΝΑΙ                    ΟΧΙ</w:t>
      </w:r>
    </w:p>
    <w:p w:rsidR="002A42AA" w:rsidRPr="00B6633B" w:rsidRDefault="002A42AA" w:rsidP="002A42AA">
      <w:pPr>
        <w:spacing w:line="276" w:lineRule="auto"/>
        <w:rPr>
          <w:rFonts w:asciiTheme="minorHAnsi" w:hAnsiTheme="minorHAnsi"/>
          <w:lang w:val="en-US"/>
        </w:rPr>
      </w:pPr>
      <w:r w:rsidRPr="00B6633B">
        <w:rPr>
          <w:rFonts w:asciiTheme="minorHAnsi" w:hAnsiTheme="minorHAnsi"/>
        </w:rPr>
        <w:t xml:space="preserve">3.24. Αν η απάντηση στο 3.23. είναι ΟΧΙ, ποιοι δικαιούνται αποζημίωση στην περίπτωση αυτή;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A42AA" w:rsidRPr="00B6633B" w:rsidTr="00C33523">
        <w:tc>
          <w:tcPr>
            <w:tcW w:w="9572" w:type="dxa"/>
          </w:tcPr>
          <w:p w:rsidR="002A42AA" w:rsidRPr="00B6633B" w:rsidRDefault="002A42AA" w:rsidP="00C33523">
            <w:pPr>
              <w:spacing w:line="276" w:lineRule="auto"/>
              <w:rPr>
                <w:rFonts w:asciiTheme="minorHAnsi" w:eastAsia="Calibri" w:hAnsiTheme="minorHAnsi"/>
                <w:lang w:eastAsia="en-US"/>
              </w:rPr>
            </w:pPr>
          </w:p>
        </w:tc>
      </w:tr>
    </w:tbl>
    <w:p w:rsidR="002A42AA" w:rsidRPr="00B6633B" w:rsidRDefault="002A42AA" w:rsidP="002A42AA">
      <w:pPr>
        <w:spacing w:line="276" w:lineRule="auto"/>
        <w:rPr>
          <w:rFonts w:asciiTheme="minorHAnsi" w:hAnsiTheme="minorHAnsi"/>
        </w:rPr>
      </w:pPr>
      <w:r w:rsidRPr="00B6633B">
        <w:rPr>
          <w:rFonts w:asciiTheme="minorHAnsi" w:hAnsiTheme="minorHAnsi"/>
        </w:rPr>
        <w:t>3.25. Αν η απάντηση στο 3.21. είναι (α) ή (β) διώκονται ποινικά οι δράστες της αφαίρεσης;</w:t>
      </w:r>
    </w:p>
    <w:p w:rsidR="002A42AA" w:rsidRPr="00B6633B" w:rsidRDefault="002A42AA" w:rsidP="002A42AA">
      <w:pPr>
        <w:spacing w:line="276" w:lineRule="auto"/>
        <w:rPr>
          <w:rFonts w:asciiTheme="minorHAnsi" w:hAnsiTheme="minorHAnsi"/>
        </w:rPr>
      </w:pPr>
      <w:r w:rsidRPr="00B6633B">
        <w:rPr>
          <w:rFonts w:asciiTheme="minorHAnsi" w:hAnsiTheme="minorHAnsi"/>
        </w:rPr>
        <w:t>ΝΑΙ                    ΟΧΙ</w:t>
      </w:r>
    </w:p>
    <w:p w:rsidR="002A42AA" w:rsidRPr="00B6633B" w:rsidRDefault="002A42AA" w:rsidP="002A42AA">
      <w:pPr>
        <w:spacing w:line="276" w:lineRule="auto"/>
        <w:rPr>
          <w:rFonts w:asciiTheme="minorHAnsi" w:hAnsiTheme="minorHAnsi"/>
        </w:rPr>
      </w:pPr>
      <w:r w:rsidRPr="00B6633B">
        <w:rPr>
          <w:rFonts w:asciiTheme="minorHAnsi" w:hAnsiTheme="minorHAnsi"/>
        </w:rPr>
        <w:t>3.26. Αν η απάντηση στο 3.21. είναι (β) οι προβλεπόμενες ποινικές κυρώσεις είναι μεγαλύτερες από εκείνες που προβλέπονται για την απλή κλοπή / υπεξαίρεση;</w:t>
      </w:r>
    </w:p>
    <w:p w:rsidR="002A42AA" w:rsidRPr="00B6633B" w:rsidRDefault="002A42AA" w:rsidP="002A42AA">
      <w:pPr>
        <w:spacing w:line="276" w:lineRule="auto"/>
        <w:rPr>
          <w:rFonts w:asciiTheme="minorHAnsi" w:hAnsiTheme="minorHAnsi"/>
        </w:rPr>
      </w:pPr>
      <w:r w:rsidRPr="00B6633B">
        <w:rPr>
          <w:rFonts w:asciiTheme="minorHAnsi" w:hAnsiTheme="minorHAnsi"/>
        </w:rPr>
        <w:t>ΝΑΙ                    ΟΧΙ</w:t>
      </w:r>
    </w:p>
    <w:p w:rsidR="002A42AA" w:rsidRPr="00B6633B" w:rsidRDefault="002A42AA" w:rsidP="002A42AA">
      <w:pPr>
        <w:spacing w:line="276" w:lineRule="auto"/>
        <w:rPr>
          <w:rFonts w:asciiTheme="minorHAnsi" w:hAnsiTheme="minorHAnsi"/>
          <w:lang w:val="en-US"/>
        </w:rPr>
      </w:pPr>
      <w:r w:rsidRPr="00B6633B">
        <w:rPr>
          <w:rFonts w:asciiTheme="minorHAnsi" w:hAnsiTheme="minorHAnsi"/>
        </w:rPr>
        <w:t>Προσδιορίστε</w:t>
      </w:r>
      <w:r w:rsidRPr="00B6633B">
        <w:rPr>
          <w:rFonts w:asciiTheme="minorHAnsi" w:hAnsiTheme="minorHAnsi"/>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A42AA" w:rsidRPr="00B6633B" w:rsidTr="00C33523">
        <w:tc>
          <w:tcPr>
            <w:tcW w:w="9572" w:type="dxa"/>
          </w:tcPr>
          <w:p w:rsidR="002A42AA" w:rsidRPr="00B6633B" w:rsidRDefault="002A42AA" w:rsidP="00C33523">
            <w:pPr>
              <w:spacing w:line="276" w:lineRule="auto"/>
              <w:rPr>
                <w:rFonts w:asciiTheme="minorHAnsi" w:eastAsia="Calibri" w:hAnsiTheme="minorHAnsi"/>
                <w:lang w:eastAsia="en-US"/>
              </w:rPr>
            </w:pPr>
          </w:p>
        </w:tc>
      </w:tr>
    </w:tbl>
    <w:p w:rsidR="002A42AA" w:rsidRPr="00B6633B" w:rsidRDefault="002A42AA" w:rsidP="002A42AA">
      <w:pPr>
        <w:spacing w:line="276" w:lineRule="auto"/>
        <w:rPr>
          <w:rFonts w:asciiTheme="minorHAnsi" w:hAnsiTheme="minorHAnsi"/>
        </w:rPr>
      </w:pPr>
      <w:r w:rsidRPr="00B6633B">
        <w:rPr>
          <w:rFonts w:asciiTheme="minorHAnsi" w:hAnsiTheme="minorHAnsi"/>
        </w:rPr>
        <w:t>3.27. Ευθύνεται και με ποιον τρόπο όποιος καταστρέφει τράπεζα φύλαξης γεννητικού υλικού, καταστρέφοντας παράλληλα το γεννητικό υλικό που φυλάσσεται σε αυτήν;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A42AA" w:rsidRPr="00B6633B" w:rsidTr="00C33523">
        <w:tc>
          <w:tcPr>
            <w:tcW w:w="9572" w:type="dxa"/>
          </w:tcPr>
          <w:p w:rsidR="002A42AA" w:rsidRPr="00B6633B" w:rsidRDefault="002A42AA" w:rsidP="00C33523">
            <w:pPr>
              <w:spacing w:before="0" w:after="0" w:line="276" w:lineRule="auto"/>
              <w:rPr>
                <w:rFonts w:asciiTheme="minorHAnsi" w:eastAsia="Calibri" w:hAnsiTheme="minorHAnsi"/>
                <w:lang w:eastAsia="en-US"/>
              </w:rPr>
            </w:pPr>
            <w:r w:rsidRPr="00B6633B">
              <w:rPr>
                <w:rFonts w:asciiTheme="minorHAnsi" w:eastAsia="Calibri" w:hAnsiTheme="minorHAnsi"/>
                <w:lang w:eastAsia="en-US"/>
              </w:rPr>
              <w:t>Δεν υπάρχουν ειδικές διατάξεις.</w:t>
            </w:r>
          </w:p>
        </w:tc>
      </w:tr>
    </w:tbl>
    <w:p w:rsidR="002A42AA" w:rsidRDefault="002A42AA" w:rsidP="002A42AA">
      <w:pPr>
        <w:pStyle w:val="2"/>
        <w:spacing w:before="0" w:after="0" w:line="276" w:lineRule="auto"/>
        <w:ind w:left="720" w:hanging="720"/>
        <w:rPr>
          <w:rFonts w:asciiTheme="minorHAnsi" w:hAnsiTheme="minorHAnsi"/>
          <w:b w:val="0"/>
          <w:szCs w:val="24"/>
        </w:rPr>
      </w:pPr>
      <w:bookmarkStart w:id="3" w:name="_Toc386741265"/>
      <w:r>
        <w:rPr>
          <w:rFonts w:asciiTheme="minorHAnsi" w:hAnsiTheme="minorHAnsi"/>
          <w:b w:val="0"/>
          <w:szCs w:val="24"/>
        </w:rPr>
        <w:lastRenderedPageBreak/>
        <w:t>Τα πρόσωπα αναφοράς εξέφρασαν τις εξής απόψεις επί του θέματος:</w:t>
      </w:r>
    </w:p>
    <w:p w:rsidR="002A42AA" w:rsidRDefault="002A42AA" w:rsidP="002A42AA">
      <w:pPr>
        <w:rPr>
          <w:b w:val="0"/>
        </w:rPr>
      </w:pPr>
      <w:r>
        <w:rPr>
          <w:b w:val="0"/>
        </w:rPr>
        <w:t xml:space="preserve">Το ερώτημα που τέθηκε ήταν αν κατά τη γνώμη τους το γονιμοποιημένο ωάριο </w:t>
      </w:r>
      <w:r>
        <w:rPr>
          <w:b w:val="0"/>
          <w:lang w:val="en-US"/>
        </w:rPr>
        <w:t>in</w:t>
      </w:r>
      <w:r w:rsidRPr="00703B94">
        <w:rPr>
          <w:b w:val="0"/>
        </w:rPr>
        <w:t xml:space="preserve"> </w:t>
      </w:r>
      <w:r>
        <w:rPr>
          <w:b w:val="0"/>
          <w:lang w:val="en-US"/>
        </w:rPr>
        <w:t>vitro</w:t>
      </w:r>
      <w:r>
        <w:rPr>
          <w:b w:val="0"/>
        </w:rPr>
        <w:t xml:space="preserve"> θα πρέπει να απολαμβάνει νομικής προστασίας ακριβώς όπως κάθε ανθρώπινη ύπαρξη, ως ένα απλό πράγμα, ως ένα πράγμα που ενσωματώνει στοιχεία της προσωπικότητας του δότη ή τέλος ως ένας αυτόνομος φορέας δικαιωμάτων που διαφέρει ωστόσο από το να είναι μια ολοκληρωμένη ανθρώπινη ύπαρξη. </w:t>
      </w:r>
    </w:p>
    <w:p w:rsidR="002A42AA" w:rsidRDefault="002A42AA" w:rsidP="002A42AA">
      <w:pPr>
        <w:ind w:firstLine="720"/>
        <w:rPr>
          <w:b w:val="0"/>
        </w:rPr>
      </w:pPr>
      <w:r>
        <w:rPr>
          <w:b w:val="0"/>
        </w:rPr>
        <w:t xml:space="preserve">Οι δύο ιατροί στάθηκαν αμήχανοι μπροστά στην παραπάνω ερώτηση. Ο ένας εξ αυτών μάλιστα δήλωσε πως επιθυμεί να μη λάβει θέση και δεν απάντησε, δηλώνοντας ότι αυτό που τον ενδιαφέρει είναι να τεθεί ένα πλαίσιο (νομοθετικό) που να διέπει τις πράξεις της </w:t>
      </w:r>
      <w:proofErr w:type="spellStart"/>
      <w:r>
        <w:rPr>
          <w:b w:val="0"/>
        </w:rPr>
        <w:t>ι.υ.α</w:t>
      </w:r>
      <w:proofErr w:type="spellEnd"/>
      <w:r>
        <w:rPr>
          <w:b w:val="0"/>
        </w:rPr>
        <w:t xml:space="preserve"> και δεν βλέπει πώς θα συνέβαλλε σε αυτό η συζήτηση για το καθεστώς  προστασίας του </w:t>
      </w:r>
      <w:proofErr w:type="spellStart"/>
      <w:r>
        <w:rPr>
          <w:b w:val="0"/>
        </w:rPr>
        <w:t>ζυγωτή</w:t>
      </w:r>
      <w:proofErr w:type="spellEnd"/>
      <w:r>
        <w:rPr>
          <w:b w:val="0"/>
        </w:rPr>
        <w:t xml:space="preserve"> </w:t>
      </w:r>
      <w:r>
        <w:rPr>
          <w:b w:val="0"/>
          <w:lang w:val="en-US"/>
        </w:rPr>
        <w:t>in</w:t>
      </w:r>
      <w:r w:rsidRPr="00703B94">
        <w:rPr>
          <w:b w:val="0"/>
        </w:rPr>
        <w:t xml:space="preserve"> </w:t>
      </w:r>
      <w:r>
        <w:rPr>
          <w:b w:val="0"/>
          <w:lang w:val="en-US"/>
        </w:rPr>
        <w:t>vitro</w:t>
      </w:r>
      <w:r w:rsidRPr="00703B94">
        <w:rPr>
          <w:b w:val="0"/>
        </w:rPr>
        <w:t xml:space="preserve">. </w:t>
      </w:r>
      <w:r>
        <w:rPr>
          <w:b w:val="0"/>
        </w:rPr>
        <w:t xml:space="preserve">Αντιθέτως γνωρίζει ότι οποιαδήποτε απάντηση θα έδινε το έναυσμα για μια μεγάλη συζήτηση μεταξύ των νομικών, που όμως εύκολα θα μεταφέρονταν στην κοινωνία κατά την άποψή του, που δεν θα οδηγούσε πουθενά ούτε θα έδινε λύσεις. Γι’ αυτό το λόγο, αρνήθηκε να απαντήσει. Ο έτερος των ιατρών πάντως απάντησε ότι δεν βρίσκει για ποιο λόγο θα πρέπει το έμβρυο </w:t>
      </w:r>
      <w:r>
        <w:rPr>
          <w:b w:val="0"/>
          <w:lang w:val="en-US"/>
        </w:rPr>
        <w:t>in</w:t>
      </w:r>
      <w:r w:rsidRPr="00941DB2">
        <w:rPr>
          <w:b w:val="0"/>
        </w:rPr>
        <w:t xml:space="preserve"> </w:t>
      </w:r>
      <w:r>
        <w:rPr>
          <w:b w:val="0"/>
          <w:lang w:val="en-US"/>
        </w:rPr>
        <w:t>vitro</w:t>
      </w:r>
      <w:r w:rsidRPr="00941DB2">
        <w:rPr>
          <w:b w:val="0"/>
        </w:rPr>
        <w:t xml:space="preserve"> </w:t>
      </w:r>
      <w:r>
        <w:rPr>
          <w:b w:val="0"/>
        </w:rPr>
        <w:t xml:space="preserve"> να αντιμετωπίζεται ως κάτι παραπάνω από ένα πράγμα όπως και όλα τα υπόλοιπα, με περιορισμούς πάντως ως προς τη χρήση του. </w:t>
      </w:r>
    </w:p>
    <w:p w:rsidR="002A42AA" w:rsidRPr="00856E12" w:rsidRDefault="002A42AA" w:rsidP="002A42AA">
      <w:pPr>
        <w:ind w:firstLine="720"/>
        <w:rPr>
          <w:b w:val="0"/>
        </w:rPr>
      </w:pPr>
      <w:r>
        <w:rPr>
          <w:b w:val="0"/>
        </w:rPr>
        <w:t xml:space="preserve">Κάθε ένας από τους τρεις νομικούς που ερωτήθηκαν είχε διαφορετική άποψη επί του θέματος. Ο πρώτος υποστηρίζει την άποψη ότι το γονιμοποιημένο ωάριο </w:t>
      </w:r>
      <w:r>
        <w:rPr>
          <w:b w:val="0"/>
          <w:lang w:val="en-US"/>
        </w:rPr>
        <w:t>in</w:t>
      </w:r>
      <w:r w:rsidRPr="00941DB2">
        <w:rPr>
          <w:b w:val="0"/>
        </w:rPr>
        <w:t xml:space="preserve"> </w:t>
      </w:r>
      <w:r>
        <w:rPr>
          <w:b w:val="0"/>
          <w:lang w:val="en-US"/>
        </w:rPr>
        <w:t>vitro</w:t>
      </w:r>
      <w:r w:rsidRPr="00941DB2">
        <w:rPr>
          <w:b w:val="0"/>
        </w:rPr>
        <w:t xml:space="preserve"> </w:t>
      </w:r>
      <w:r>
        <w:rPr>
          <w:b w:val="0"/>
        </w:rPr>
        <w:t xml:space="preserve">θα πρέπει να αναγνωριστεί ως μια ειδική νομική κατηγορία και να τύχει ειδικής νομικής προστασίας που θα αρμόζει ειδικά σε αυτό, δηλαδή σε γονιμοποιημένο ωάριο πριν την εμφύτευση. Από την συνέντευξη υπάρχει η αίσθηση ότι ο νομικός αυτός βρισκόταν πιο κοντά στην άποψη ότι το γονιμοποιημένο ωάριο είναι ένας αυτοτελής και ιδιάζων φορέας δικαιωμάτων που προσομοιάζει σε άνθρωπο αλλά δεν βρίσκεται ακόμη στο επίπεδο του τέλειου ανθρωπίνου όντος. Ο δεύτερος νομικός απάντησε ξεκάθαρα πως η άποψή του είναι ότι το γονιμοποιημένο ωάριο έστω και </w:t>
      </w:r>
      <w:r>
        <w:rPr>
          <w:b w:val="0"/>
          <w:lang w:val="en-US"/>
        </w:rPr>
        <w:t>in</w:t>
      </w:r>
      <w:r w:rsidRPr="00941DB2">
        <w:rPr>
          <w:b w:val="0"/>
        </w:rPr>
        <w:t xml:space="preserve"> </w:t>
      </w:r>
      <w:r>
        <w:rPr>
          <w:b w:val="0"/>
          <w:lang w:val="en-US"/>
        </w:rPr>
        <w:t>vitro</w:t>
      </w:r>
      <w:r w:rsidRPr="00941DB2">
        <w:rPr>
          <w:b w:val="0"/>
        </w:rPr>
        <w:t xml:space="preserve"> </w:t>
      </w:r>
      <w:r>
        <w:rPr>
          <w:b w:val="0"/>
        </w:rPr>
        <w:t xml:space="preserve">δεν διαφέρει ως προς τη φύση και το σκοπό του από οποιαδήποτε ανθρώπινη ύπαρξη αφού εξάλλου την ενσωματώνει. Επομένως θα πρέπει νομικά να αντιμετωπίζεται όπως αντιμετωπίζονται όλες οι ανθρώπινες υπάρξεις ανεξαρτήτως του σταδίου της ανάπτυξής τους. Τέλος, ο τρίτος των νομικών, είχε την άποψη ότι ο νόμος θα πρέπει να αντιμετωπίζει και να προστατεύει το </w:t>
      </w:r>
      <w:r>
        <w:rPr>
          <w:b w:val="0"/>
          <w:lang w:val="en-US"/>
        </w:rPr>
        <w:t>in</w:t>
      </w:r>
      <w:r w:rsidRPr="00856E12">
        <w:rPr>
          <w:b w:val="0"/>
        </w:rPr>
        <w:t xml:space="preserve"> </w:t>
      </w:r>
      <w:r>
        <w:rPr>
          <w:b w:val="0"/>
          <w:lang w:val="en-US"/>
        </w:rPr>
        <w:t>vitro</w:t>
      </w:r>
      <w:r w:rsidRPr="00856E12">
        <w:rPr>
          <w:b w:val="0"/>
        </w:rPr>
        <w:t xml:space="preserve"> </w:t>
      </w:r>
      <w:r>
        <w:rPr>
          <w:b w:val="0"/>
        </w:rPr>
        <w:t xml:space="preserve">γονιμοποιημένο ωάριο ως πράγμα, το οποίο όμως ενσωματώνει στοιχεία της προσωπικότητας του δότη και </w:t>
      </w:r>
      <w:proofErr w:type="spellStart"/>
      <w:r>
        <w:rPr>
          <w:b w:val="0"/>
        </w:rPr>
        <w:t>γι΄</w:t>
      </w:r>
      <w:proofErr w:type="spellEnd"/>
      <w:r>
        <w:rPr>
          <w:b w:val="0"/>
        </w:rPr>
        <w:t xml:space="preserve"> αυτό απαιτείται ειδικό πλαίσιο προστασίας. </w:t>
      </w:r>
    </w:p>
    <w:p w:rsidR="002A42AA" w:rsidRPr="00703B94" w:rsidRDefault="002A42AA" w:rsidP="002A42AA">
      <w:pPr>
        <w:pStyle w:val="2"/>
        <w:spacing w:before="0" w:after="0" w:line="276" w:lineRule="auto"/>
        <w:rPr>
          <w:rFonts w:asciiTheme="minorHAnsi" w:hAnsiTheme="minorHAnsi"/>
          <w:szCs w:val="24"/>
        </w:rPr>
      </w:pPr>
    </w:p>
    <w:p w:rsidR="002A42AA" w:rsidRPr="00B6633B" w:rsidRDefault="002A42AA" w:rsidP="002A42AA">
      <w:pPr>
        <w:pStyle w:val="2"/>
        <w:spacing w:before="0" w:after="0" w:line="276" w:lineRule="auto"/>
        <w:rPr>
          <w:rFonts w:asciiTheme="minorHAnsi" w:hAnsiTheme="minorHAnsi"/>
          <w:szCs w:val="24"/>
        </w:rPr>
      </w:pPr>
      <w:r w:rsidRPr="00B6633B">
        <w:rPr>
          <w:rFonts w:asciiTheme="minorHAnsi" w:hAnsiTheme="minorHAnsi"/>
          <w:szCs w:val="24"/>
        </w:rPr>
        <w:t>4. ΑΠΟΚΑΛΥΨΗ ΤΑΥΤΟΤΗΤΑΣ ΔΟΤΩΝ ΓΕΝΝΗΤΙΚΟΥ ΥΛΙΚΟΥ</w:t>
      </w:r>
      <w:bookmarkEnd w:id="3"/>
    </w:p>
    <w:p w:rsidR="002A42AA" w:rsidRDefault="002A42AA" w:rsidP="002A42AA">
      <w:pPr>
        <w:spacing w:before="0" w:after="0" w:line="276" w:lineRule="auto"/>
        <w:ind w:firstLine="720"/>
        <w:rPr>
          <w:rFonts w:asciiTheme="minorHAnsi" w:hAnsiTheme="minorHAnsi"/>
          <w:b w:val="0"/>
        </w:rPr>
      </w:pPr>
    </w:p>
    <w:p w:rsidR="002A42AA" w:rsidRDefault="002A42AA" w:rsidP="002A42AA">
      <w:pPr>
        <w:spacing w:before="0" w:after="0" w:line="276" w:lineRule="auto"/>
        <w:ind w:firstLine="720"/>
        <w:rPr>
          <w:rFonts w:asciiTheme="minorHAnsi" w:hAnsiTheme="minorHAnsi"/>
          <w:b w:val="0"/>
        </w:rPr>
      </w:pPr>
      <w:r>
        <w:rPr>
          <w:rFonts w:asciiTheme="minorHAnsi" w:hAnsiTheme="minorHAnsi"/>
          <w:b w:val="0"/>
        </w:rPr>
        <w:t>Οι κατευθυντήριες οδηγίες δεν ρυθμίζουν το ζήτημα. Αναφέρονται μεν στην δυνατότητα ύπαρξης προγραμμάτων δωρεάς γεννητικού υλικού χωρίς ωστόσο να γίνεται οποιαδήποτε αναφορά στο θέμα της αποκάλυψης ή όχι της ταυτότητας των δοτών του γεννητικού αυτού υλικού. Τα γενικώς ισχύοντα για το απόρρητο των ιατρικών πληροφοριών και τις περιπτώσεις κατά τις οποίες κατ’ εξαίρεση μπορεί αυτό να αρθεί</w:t>
      </w:r>
      <w:r>
        <w:rPr>
          <w:rStyle w:val="a7"/>
          <w:rFonts w:asciiTheme="minorHAnsi" w:hAnsiTheme="minorHAnsi"/>
          <w:b w:val="0"/>
        </w:rPr>
        <w:footnoteReference w:id="30"/>
      </w:r>
      <w:r>
        <w:rPr>
          <w:rFonts w:asciiTheme="minorHAnsi" w:hAnsiTheme="minorHAnsi"/>
          <w:b w:val="0"/>
        </w:rPr>
        <w:t xml:space="preserve">, δεν φαίνεται να καλύπτουν το συγκεκριμένο θέμα ικανοποιητικά. </w:t>
      </w:r>
    </w:p>
    <w:p w:rsidR="002A42AA" w:rsidRPr="00EC7233" w:rsidRDefault="002A42AA" w:rsidP="002A42AA">
      <w:pPr>
        <w:spacing w:before="0" w:after="0" w:line="276" w:lineRule="auto"/>
        <w:ind w:firstLine="720"/>
        <w:rPr>
          <w:rFonts w:asciiTheme="minorHAnsi" w:hAnsiTheme="minorHAnsi"/>
          <w:b w:val="0"/>
        </w:rPr>
      </w:pPr>
      <w:r w:rsidRPr="00EC7233">
        <w:rPr>
          <w:rFonts w:asciiTheme="minorHAnsi" w:hAnsiTheme="minorHAnsi"/>
          <w:b w:val="0"/>
        </w:rPr>
        <w:lastRenderedPageBreak/>
        <w:t xml:space="preserve">Στο νέο νομοσχέδιο  </w:t>
      </w:r>
      <w:r w:rsidRPr="00EC7233">
        <w:rPr>
          <w:b w:val="0"/>
          <w:lang w:val="en-US"/>
        </w:rPr>
        <w:t>Children</w:t>
      </w:r>
      <w:r w:rsidRPr="00EC7233">
        <w:rPr>
          <w:b w:val="0"/>
        </w:rPr>
        <w:t xml:space="preserve"> </w:t>
      </w:r>
      <w:r w:rsidRPr="00EC7233">
        <w:rPr>
          <w:b w:val="0"/>
          <w:lang w:val="en-US"/>
        </w:rPr>
        <w:t>and</w:t>
      </w:r>
      <w:r w:rsidRPr="00EC7233">
        <w:rPr>
          <w:b w:val="0"/>
        </w:rPr>
        <w:t xml:space="preserve"> </w:t>
      </w:r>
      <w:r w:rsidRPr="00EC7233">
        <w:rPr>
          <w:b w:val="0"/>
          <w:lang w:val="en-US"/>
        </w:rPr>
        <w:t>Family</w:t>
      </w:r>
      <w:r w:rsidRPr="00EC7233">
        <w:rPr>
          <w:b w:val="0"/>
        </w:rPr>
        <w:t xml:space="preserve"> </w:t>
      </w:r>
      <w:r w:rsidRPr="00EC7233">
        <w:rPr>
          <w:b w:val="0"/>
          <w:lang w:val="en-US"/>
        </w:rPr>
        <w:t>Relationships</w:t>
      </w:r>
      <w:r w:rsidRPr="00EC7233">
        <w:rPr>
          <w:b w:val="0"/>
        </w:rPr>
        <w:t xml:space="preserve"> </w:t>
      </w:r>
      <w:r w:rsidRPr="00EC7233">
        <w:rPr>
          <w:b w:val="0"/>
          <w:lang w:val="en-US"/>
        </w:rPr>
        <w:t>Bill</w:t>
      </w:r>
      <w:r w:rsidRPr="00EC7233">
        <w:rPr>
          <w:b w:val="0"/>
        </w:rPr>
        <w:t xml:space="preserve"> 2014 </w:t>
      </w:r>
      <w:r>
        <w:rPr>
          <w:b w:val="0"/>
        </w:rPr>
        <w:t>δεν</w:t>
      </w:r>
      <w:r w:rsidRPr="00EC7233">
        <w:rPr>
          <w:b w:val="0"/>
        </w:rPr>
        <w:t xml:space="preserve"> </w:t>
      </w:r>
      <w:r>
        <w:rPr>
          <w:b w:val="0"/>
        </w:rPr>
        <w:t xml:space="preserve">περιλαμβάνεται πρόβλεψη για το θέμα αυτό (γενικότερα δεν αντιμετωπίζονται τα περισσότερα από τα ζητήματα της </w:t>
      </w:r>
      <w:proofErr w:type="spellStart"/>
      <w:r>
        <w:rPr>
          <w:b w:val="0"/>
        </w:rPr>
        <w:t>ι.υ.α</w:t>
      </w:r>
      <w:proofErr w:type="spellEnd"/>
      <w:r>
        <w:rPr>
          <w:b w:val="0"/>
        </w:rPr>
        <w:t>) και η κατάσταση παραμένει ασαφής</w:t>
      </w:r>
      <w:r>
        <w:rPr>
          <w:rStyle w:val="a7"/>
          <w:b w:val="0"/>
        </w:rPr>
        <w:footnoteReference w:id="31"/>
      </w:r>
      <w:r>
        <w:rPr>
          <w:b w:val="0"/>
        </w:rPr>
        <w:t>.</w:t>
      </w:r>
    </w:p>
    <w:p w:rsidR="002A42AA" w:rsidRDefault="002A42AA" w:rsidP="002A42AA">
      <w:pPr>
        <w:spacing w:before="0" w:after="0" w:line="276" w:lineRule="auto"/>
        <w:ind w:firstLine="720"/>
        <w:rPr>
          <w:rFonts w:asciiTheme="minorHAnsi" w:hAnsiTheme="minorHAnsi"/>
          <w:b w:val="0"/>
        </w:rPr>
      </w:pPr>
      <w:r>
        <w:rPr>
          <w:rFonts w:asciiTheme="minorHAnsi" w:hAnsiTheme="minorHAnsi"/>
          <w:b w:val="0"/>
        </w:rPr>
        <w:t xml:space="preserve">Από τα στοιχεία που συνέλεξε η </w:t>
      </w:r>
      <w:r>
        <w:rPr>
          <w:rFonts w:asciiTheme="minorHAnsi" w:hAnsiTheme="minorHAnsi"/>
          <w:b w:val="0"/>
          <w:lang w:val="en-US"/>
        </w:rPr>
        <w:t>IFFS</w:t>
      </w:r>
      <w:r>
        <w:rPr>
          <w:rFonts w:asciiTheme="minorHAnsi" w:hAnsiTheme="minorHAnsi"/>
          <w:b w:val="0"/>
        </w:rPr>
        <w:t xml:space="preserve"> δεν κατέστη δυνατό να καταλήξει στην ισχύουσα κατάσταση </w:t>
      </w:r>
      <w:proofErr w:type="spellStart"/>
      <w:r>
        <w:rPr>
          <w:rFonts w:asciiTheme="minorHAnsi" w:hAnsiTheme="minorHAnsi"/>
          <w:b w:val="0"/>
        </w:rPr>
        <w:t>γι΄</w:t>
      </w:r>
      <w:proofErr w:type="spellEnd"/>
      <w:r>
        <w:rPr>
          <w:rFonts w:asciiTheme="minorHAnsi" w:hAnsiTheme="minorHAnsi"/>
          <w:b w:val="0"/>
        </w:rPr>
        <w:t xml:space="preserve"> αυτό και δε</w:t>
      </w:r>
      <w:r w:rsidRPr="00B6633B">
        <w:rPr>
          <w:rFonts w:asciiTheme="minorHAnsi" w:hAnsiTheme="minorHAnsi"/>
          <w:b w:val="0"/>
        </w:rPr>
        <w:t xml:space="preserve">ν γίνεται </w:t>
      </w:r>
      <w:r>
        <w:rPr>
          <w:rFonts w:asciiTheme="minorHAnsi" w:hAnsiTheme="minorHAnsi"/>
          <w:b w:val="0"/>
        </w:rPr>
        <w:t xml:space="preserve">σαφής </w:t>
      </w:r>
      <w:r w:rsidRPr="00B6633B">
        <w:rPr>
          <w:rFonts w:asciiTheme="minorHAnsi" w:hAnsiTheme="minorHAnsi"/>
          <w:b w:val="0"/>
        </w:rPr>
        <w:t>αναφορά</w:t>
      </w:r>
      <w:r w:rsidRPr="00B6633B">
        <w:rPr>
          <w:rStyle w:val="a7"/>
          <w:rFonts w:asciiTheme="minorHAnsi" w:hAnsiTheme="minorHAnsi"/>
          <w:b w:val="0"/>
        </w:rPr>
        <w:footnoteReference w:id="32"/>
      </w:r>
      <w:r w:rsidRPr="00B6633B">
        <w:rPr>
          <w:rFonts w:asciiTheme="minorHAnsi" w:hAnsiTheme="minorHAnsi"/>
          <w:b w:val="0"/>
        </w:rPr>
        <w:t>.</w:t>
      </w:r>
    </w:p>
    <w:p w:rsidR="002A42AA" w:rsidRDefault="002A42AA" w:rsidP="002A42AA">
      <w:pPr>
        <w:spacing w:before="0" w:after="0" w:line="276" w:lineRule="auto"/>
        <w:ind w:firstLine="720"/>
        <w:rPr>
          <w:rFonts w:asciiTheme="minorHAnsi" w:hAnsiTheme="minorHAnsi"/>
          <w:b w:val="0"/>
        </w:rPr>
      </w:pPr>
      <w:r>
        <w:rPr>
          <w:rFonts w:asciiTheme="minorHAnsi" w:hAnsiTheme="minorHAnsi"/>
          <w:b w:val="0"/>
        </w:rPr>
        <w:t xml:space="preserve">Η Επιτροπή επεξεργάστηκε ενδελεχώς το ζήτημα και κατέληξε στην διατύπωση μιας πρότασης όπως αναλυτικά παρατίθεται παρακάτω. Το ίδιο και η </w:t>
      </w:r>
      <w:r>
        <w:rPr>
          <w:rFonts w:asciiTheme="minorHAnsi" w:hAnsiTheme="minorHAnsi"/>
          <w:b w:val="0"/>
          <w:lang w:val="en-US"/>
        </w:rPr>
        <w:t>IFS</w:t>
      </w:r>
      <w:r w:rsidRPr="009F6082">
        <w:rPr>
          <w:rFonts w:asciiTheme="minorHAnsi" w:hAnsiTheme="minorHAnsi"/>
          <w:b w:val="0"/>
        </w:rPr>
        <w:t xml:space="preserve">. </w:t>
      </w:r>
      <w:r>
        <w:rPr>
          <w:rFonts w:asciiTheme="minorHAnsi" w:hAnsiTheme="minorHAnsi"/>
          <w:b w:val="0"/>
        </w:rPr>
        <w:t>Αυτό που διαφαίνεται είναι ότι το ζήτημα επαφίεται στη συναίνεση του δότη για την παροχή των στοιχείων της ταυτότητάς του στο παιδί που μέλλει να γεννηθεί από το γεννητικό του υλικό.</w:t>
      </w:r>
    </w:p>
    <w:p w:rsidR="002A42AA" w:rsidRDefault="002A42AA" w:rsidP="002A42AA">
      <w:pPr>
        <w:spacing w:before="0" w:after="0" w:line="276" w:lineRule="auto"/>
        <w:rPr>
          <w:rFonts w:asciiTheme="minorHAnsi" w:hAnsiTheme="minorHAnsi"/>
          <w:b w:val="0"/>
        </w:rPr>
      </w:pPr>
    </w:p>
    <w:p w:rsidR="002A42AA" w:rsidRDefault="002A42AA" w:rsidP="002A42AA">
      <w:pPr>
        <w:spacing w:before="0" w:after="0" w:line="276" w:lineRule="auto"/>
        <w:rPr>
          <w:rFonts w:asciiTheme="minorHAnsi" w:hAnsiTheme="minorHAnsi"/>
        </w:rPr>
      </w:pPr>
      <w:r w:rsidRPr="00E772B8">
        <w:rPr>
          <w:rFonts w:asciiTheme="minorHAnsi" w:hAnsiTheme="minorHAnsi"/>
        </w:rPr>
        <w:t>4.1 ΑΠΑΚΑΛΥΨΗ ΤΗΣ ΤΑΥΤΟΤΗΤΑΣ ΤΟΥ ΔΟΤΗ ΣΤΑ ΠΡΟΣΩΠΑ ΠΟΥ ΕΠΙΘΥΜΟΥΝ ΝΑ ΑΠΟΚΤΗΣΟΥΝ ΠΑΙΔΙ</w:t>
      </w:r>
    </w:p>
    <w:p w:rsidR="002A42AA" w:rsidRDefault="002A42AA" w:rsidP="002A42AA">
      <w:pPr>
        <w:spacing w:before="0" w:after="0" w:line="276" w:lineRule="auto"/>
        <w:ind w:firstLine="720"/>
        <w:rPr>
          <w:rFonts w:asciiTheme="minorHAnsi" w:hAnsiTheme="minorHAnsi"/>
          <w:b w:val="0"/>
        </w:rPr>
      </w:pPr>
    </w:p>
    <w:p w:rsidR="002A42AA" w:rsidRDefault="002A42AA" w:rsidP="002A42AA">
      <w:pPr>
        <w:spacing w:before="0" w:after="0" w:line="276" w:lineRule="auto"/>
        <w:ind w:firstLine="720"/>
        <w:rPr>
          <w:rFonts w:asciiTheme="minorHAnsi" w:hAnsiTheme="minorHAnsi"/>
          <w:b w:val="0"/>
        </w:rPr>
      </w:pPr>
      <w:r>
        <w:rPr>
          <w:rFonts w:asciiTheme="minorHAnsi" w:hAnsiTheme="minorHAnsi"/>
          <w:b w:val="0"/>
        </w:rPr>
        <w:t xml:space="preserve">Καμία αναφορά ή πρόταση δεν γίνεται αναφορικά με το δικαίωμα των προσώπων που επιθυμούν να αποκτήσουν παιδί, να γνωρίζουν στοιχεία της ταυτότητας του δότη γεννητικού υλικού. </w:t>
      </w:r>
    </w:p>
    <w:p w:rsidR="002A42AA" w:rsidRPr="00EA61D1" w:rsidRDefault="002A42AA" w:rsidP="002A42AA">
      <w:pPr>
        <w:spacing w:before="0" w:after="0" w:line="276" w:lineRule="auto"/>
        <w:ind w:firstLine="720"/>
        <w:rPr>
          <w:rFonts w:asciiTheme="minorHAnsi" w:hAnsiTheme="minorHAnsi"/>
          <w:b w:val="0"/>
        </w:rPr>
      </w:pPr>
      <w:r>
        <w:rPr>
          <w:rFonts w:asciiTheme="minorHAnsi" w:hAnsiTheme="minorHAnsi"/>
          <w:b w:val="0"/>
        </w:rPr>
        <w:t xml:space="preserve">Στο βαθμό που το ζήτημα δεν ρυθμίζεται, πρακτικά εφαρμόζονται και τα δύο μοντέλα, δηλαδή προσφέρονται υπηρεσίες </w:t>
      </w:r>
      <w:proofErr w:type="spellStart"/>
      <w:r>
        <w:rPr>
          <w:rFonts w:asciiTheme="minorHAnsi" w:hAnsiTheme="minorHAnsi"/>
          <w:b w:val="0"/>
        </w:rPr>
        <w:t>ι.υ.α</w:t>
      </w:r>
      <w:proofErr w:type="spellEnd"/>
      <w:r>
        <w:rPr>
          <w:rFonts w:asciiTheme="minorHAnsi" w:hAnsiTheme="minorHAnsi"/>
          <w:b w:val="0"/>
        </w:rPr>
        <w:t xml:space="preserve"> με χρήση γεννητικού υλικού δότη του οποίου η ταυτότητα δεν αποκαλύπτεται αλλά υπάρχει και η δυνατότητα χρήσης γεννητικού υλικού δότη του οποίου η ταυτότητα μπορεί να γίνει γνωστή. Η επιλογή τελεί υπό δύο προϋποθέσεις: την συναίνεση του δότη στην αποκάλυψη στοιχείων της ταυτότητάς του κατά τη στιγμή που δίνει το γεννητικό υλικό και στην επιλογή των προσώπων που προσέρχονται για </w:t>
      </w:r>
      <w:proofErr w:type="spellStart"/>
      <w:r>
        <w:rPr>
          <w:rFonts w:asciiTheme="minorHAnsi" w:hAnsiTheme="minorHAnsi"/>
          <w:b w:val="0"/>
        </w:rPr>
        <w:t>ι.υ.α</w:t>
      </w:r>
      <w:proofErr w:type="spellEnd"/>
      <w:r>
        <w:rPr>
          <w:rFonts w:asciiTheme="minorHAnsi" w:hAnsiTheme="minorHAnsi"/>
          <w:b w:val="0"/>
        </w:rPr>
        <w:t xml:space="preserve"> με χρήση γεννητικού υλικού δότη, να είναι από την ομάδα των δοτών που έδωσαν την συναίνεση που προαναφέρθηκε. Αυτό αποτυπώνεται και στον τρόπο διαφήμισης της σχετική υπηρεσίας από ρα κέντρα ιατρικώς υποβοηθούμενης αναπαραγωγής όπου ξεκάθαρα </w:t>
      </w:r>
      <w:proofErr w:type="spellStart"/>
      <w:r>
        <w:rPr>
          <w:rFonts w:asciiTheme="minorHAnsi" w:hAnsiTheme="minorHAnsi"/>
          <w:b w:val="0"/>
        </w:rPr>
        <w:t>αναφέρται</w:t>
      </w:r>
      <w:proofErr w:type="spellEnd"/>
      <w:r>
        <w:rPr>
          <w:rFonts w:asciiTheme="minorHAnsi" w:hAnsiTheme="minorHAnsi"/>
          <w:b w:val="0"/>
        </w:rPr>
        <w:t xml:space="preserve"> ότι εκτός από την υποβοηθούμενη αναπαραγωγή με γεννητικό υλικό ανώνυμου δότη, παρέχουν και τη δυνατότητα επιλογής μη ανώνυμων δοτών ή δοτών με συγκεκριμένα προφίλ, υπηρεσίες μάλιστα που έχουν έξτρα χρέωση</w:t>
      </w:r>
      <w:r>
        <w:rPr>
          <w:rStyle w:val="a7"/>
          <w:rFonts w:asciiTheme="minorHAnsi" w:hAnsiTheme="minorHAnsi"/>
          <w:b w:val="0"/>
        </w:rPr>
        <w:footnoteReference w:id="33"/>
      </w:r>
      <w:r>
        <w:rPr>
          <w:rFonts w:asciiTheme="minorHAnsi" w:hAnsiTheme="minorHAnsi"/>
          <w:b w:val="0"/>
        </w:rPr>
        <w:t xml:space="preserve">. </w:t>
      </w:r>
      <w:r w:rsidRPr="00EA61D1">
        <w:rPr>
          <w:rFonts w:asciiTheme="minorHAnsi" w:hAnsiTheme="minorHAnsi"/>
          <w:b w:val="0"/>
        </w:rPr>
        <w:t>Σε περίπτωση εγκυμοσύνης</w:t>
      </w:r>
      <w:r>
        <w:rPr>
          <w:rFonts w:asciiTheme="minorHAnsi" w:hAnsiTheme="minorHAnsi"/>
          <w:b w:val="0"/>
        </w:rPr>
        <w:t xml:space="preserve"> μάλιστα</w:t>
      </w:r>
      <w:r w:rsidRPr="00EA61D1">
        <w:rPr>
          <w:rFonts w:asciiTheme="minorHAnsi" w:hAnsiTheme="minorHAnsi"/>
          <w:b w:val="0"/>
        </w:rPr>
        <w:t>, υπάρχει η δυνατότητα να ζητηθεί από την τράπεζα γεννητικού υλικού να κρατηθεί υλικό από τον ίδιο δότη για μελλοντική χρήση από το ίδιο ζευγάρι ή μοναχικό χρήστη.</w:t>
      </w:r>
      <w:r w:rsidRPr="00EA61D1">
        <w:rPr>
          <w:rStyle w:val="a7"/>
          <w:rFonts w:asciiTheme="minorHAnsi" w:hAnsiTheme="minorHAnsi"/>
          <w:b w:val="0"/>
        </w:rPr>
        <w:footnoteReference w:id="34"/>
      </w:r>
    </w:p>
    <w:p w:rsidR="002A42AA" w:rsidRPr="00EA61D1" w:rsidRDefault="002A42AA" w:rsidP="002A42AA">
      <w:pPr>
        <w:spacing w:before="0" w:after="0" w:line="276" w:lineRule="auto"/>
        <w:ind w:firstLine="720"/>
        <w:rPr>
          <w:rFonts w:asciiTheme="minorHAnsi" w:hAnsiTheme="minorHAnsi"/>
          <w:b w:val="0"/>
        </w:rPr>
      </w:pPr>
      <w:r>
        <w:rPr>
          <w:rFonts w:asciiTheme="minorHAnsi" w:hAnsiTheme="minorHAnsi"/>
          <w:b w:val="0"/>
        </w:rPr>
        <w:t>Επίσης είναι σημαντικό να τονισθεί ότι στην πράξη, η</w:t>
      </w:r>
      <w:r w:rsidRPr="00EA61D1">
        <w:rPr>
          <w:rFonts w:asciiTheme="minorHAnsi" w:hAnsiTheme="minorHAnsi"/>
          <w:b w:val="0"/>
        </w:rPr>
        <w:t xml:space="preserve"> πλειονότητα των κλινικών </w:t>
      </w:r>
      <w:proofErr w:type="spellStart"/>
      <w:r w:rsidRPr="00EA61D1">
        <w:rPr>
          <w:rFonts w:asciiTheme="minorHAnsi" w:hAnsiTheme="minorHAnsi"/>
          <w:b w:val="0"/>
        </w:rPr>
        <w:t>ι.υ.α</w:t>
      </w:r>
      <w:proofErr w:type="spellEnd"/>
      <w:r w:rsidRPr="00EA61D1">
        <w:rPr>
          <w:rFonts w:asciiTheme="minorHAnsi" w:hAnsiTheme="minorHAnsi"/>
          <w:b w:val="0"/>
        </w:rPr>
        <w:t xml:space="preserve"> χρησιμοποιεί γεννητικό υλικό από τράπεζες του εξωτερικού και ειδικότερα της Δανίας</w:t>
      </w:r>
      <w:r w:rsidRPr="00EC7233">
        <w:rPr>
          <w:rFonts w:asciiTheme="minorHAnsi" w:hAnsiTheme="minorHAnsi"/>
          <w:b w:val="0"/>
        </w:rPr>
        <w:t xml:space="preserve"> (</w:t>
      </w:r>
      <w:r>
        <w:rPr>
          <w:rFonts w:asciiTheme="minorHAnsi" w:hAnsiTheme="minorHAnsi"/>
          <w:b w:val="0"/>
        </w:rPr>
        <w:t>κατά κύριο λόγο</w:t>
      </w:r>
      <w:r w:rsidRPr="00EC7233">
        <w:rPr>
          <w:rFonts w:asciiTheme="minorHAnsi" w:hAnsiTheme="minorHAnsi"/>
          <w:b w:val="0"/>
        </w:rPr>
        <w:t>)</w:t>
      </w:r>
      <w:r>
        <w:rPr>
          <w:rFonts w:asciiTheme="minorHAnsi" w:hAnsiTheme="minorHAnsi"/>
          <w:b w:val="0"/>
        </w:rPr>
        <w:t>, της Ολλανδίας και της Ισπανίας</w:t>
      </w:r>
      <w:r>
        <w:rPr>
          <w:rStyle w:val="a7"/>
          <w:rFonts w:asciiTheme="minorHAnsi" w:hAnsiTheme="minorHAnsi"/>
          <w:b w:val="0"/>
        </w:rPr>
        <w:footnoteReference w:id="35"/>
      </w:r>
      <w:r w:rsidRPr="00EA61D1">
        <w:rPr>
          <w:rFonts w:asciiTheme="minorHAnsi" w:hAnsiTheme="minorHAnsi"/>
          <w:b w:val="0"/>
        </w:rPr>
        <w:t xml:space="preserve">. Σύμφωνα με όσα ισχύουν </w:t>
      </w:r>
      <w:r>
        <w:rPr>
          <w:rFonts w:asciiTheme="minorHAnsi" w:hAnsiTheme="minorHAnsi"/>
          <w:b w:val="0"/>
        </w:rPr>
        <w:t>σε γενικές γραμμές στις χώρες αυτές</w:t>
      </w:r>
      <w:r w:rsidRPr="00EA61D1">
        <w:rPr>
          <w:rFonts w:asciiTheme="minorHAnsi" w:hAnsiTheme="minorHAnsi"/>
          <w:b w:val="0"/>
        </w:rPr>
        <w:t xml:space="preserve">, η τράπεζα διατηρεί αρχεία με τις εξής πληροφορίες σχετικά με το δότη: Το χρώμα των ματιών, το χρώμα των μαλλιών, το ύψος, το βάρος, τον </w:t>
      </w:r>
      <w:r w:rsidRPr="00EA61D1">
        <w:rPr>
          <w:rStyle w:val="hps"/>
          <w:rFonts w:asciiTheme="minorHAnsi" w:hAnsiTheme="minorHAnsi"/>
        </w:rPr>
        <w:t>τύπο</w:t>
      </w:r>
      <w:r w:rsidRPr="00EA61D1">
        <w:rPr>
          <w:rFonts w:asciiTheme="minorHAnsi" w:hAnsiTheme="minorHAnsi"/>
          <w:b w:val="0"/>
        </w:rPr>
        <w:t xml:space="preserve"> </w:t>
      </w:r>
      <w:r w:rsidRPr="00EA61D1">
        <w:rPr>
          <w:rStyle w:val="hps"/>
          <w:rFonts w:asciiTheme="minorHAnsi" w:hAnsiTheme="minorHAnsi"/>
        </w:rPr>
        <w:t xml:space="preserve">σωματικής </w:t>
      </w:r>
      <w:r w:rsidRPr="00EA61D1">
        <w:rPr>
          <w:rStyle w:val="hps"/>
          <w:rFonts w:asciiTheme="minorHAnsi" w:hAnsiTheme="minorHAnsi"/>
        </w:rPr>
        <w:lastRenderedPageBreak/>
        <w:t>διάπλασης</w:t>
      </w:r>
      <w:r w:rsidRPr="00EA61D1">
        <w:rPr>
          <w:rFonts w:asciiTheme="minorHAnsi" w:hAnsiTheme="minorHAnsi"/>
          <w:b w:val="0"/>
        </w:rPr>
        <w:t xml:space="preserve">, </w:t>
      </w:r>
      <w:r w:rsidRPr="00EA61D1">
        <w:rPr>
          <w:rStyle w:val="hps"/>
          <w:rFonts w:asciiTheme="minorHAnsi" w:hAnsiTheme="minorHAnsi"/>
        </w:rPr>
        <w:t>τη φυλή</w:t>
      </w:r>
      <w:r w:rsidRPr="00EA61D1">
        <w:rPr>
          <w:rFonts w:asciiTheme="minorHAnsi" w:hAnsiTheme="minorHAnsi"/>
          <w:b w:val="0"/>
        </w:rPr>
        <w:t xml:space="preserve">, </w:t>
      </w:r>
      <w:r w:rsidRPr="00EA61D1">
        <w:rPr>
          <w:rStyle w:val="hps"/>
          <w:rFonts w:asciiTheme="minorHAnsi" w:hAnsiTheme="minorHAnsi"/>
        </w:rPr>
        <w:t>τις ιδιαιτερότητες</w:t>
      </w:r>
      <w:r w:rsidRPr="00EA61D1">
        <w:rPr>
          <w:rFonts w:asciiTheme="minorHAnsi" w:hAnsiTheme="minorHAnsi"/>
          <w:b w:val="0"/>
        </w:rPr>
        <w:t xml:space="preserve"> </w:t>
      </w:r>
      <w:r w:rsidRPr="00EA61D1">
        <w:rPr>
          <w:rStyle w:val="hps"/>
          <w:rFonts w:asciiTheme="minorHAnsi" w:hAnsiTheme="minorHAnsi"/>
        </w:rPr>
        <w:t>της</w:t>
      </w:r>
      <w:r w:rsidRPr="00EA61D1">
        <w:rPr>
          <w:rFonts w:asciiTheme="minorHAnsi" w:hAnsiTheme="minorHAnsi"/>
          <w:b w:val="0"/>
        </w:rPr>
        <w:t xml:space="preserve"> </w:t>
      </w:r>
      <w:r w:rsidRPr="00EA61D1">
        <w:rPr>
          <w:rStyle w:val="hps"/>
          <w:rFonts w:asciiTheme="minorHAnsi" w:hAnsiTheme="minorHAnsi"/>
        </w:rPr>
        <w:t>εμφάνισης</w:t>
      </w:r>
      <w:r w:rsidRPr="00EA61D1">
        <w:rPr>
          <w:rFonts w:asciiTheme="minorHAnsi" w:hAnsiTheme="minorHAnsi"/>
          <w:b w:val="0"/>
        </w:rPr>
        <w:t xml:space="preserve"> </w:t>
      </w:r>
      <w:r w:rsidRPr="00EA61D1">
        <w:rPr>
          <w:rStyle w:val="hps"/>
          <w:rFonts w:asciiTheme="minorHAnsi" w:hAnsiTheme="minorHAnsi"/>
        </w:rPr>
        <w:t>(</w:t>
      </w:r>
      <w:r w:rsidRPr="00EA61D1">
        <w:rPr>
          <w:rFonts w:asciiTheme="minorHAnsi" w:hAnsiTheme="minorHAnsi"/>
          <w:b w:val="0"/>
        </w:rPr>
        <w:t xml:space="preserve">π.χ.. </w:t>
      </w:r>
      <w:r w:rsidRPr="00EA61D1">
        <w:rPr>
          <w:rStyle w:val="hps"/>
          <w:rFonts w:asciiTheme="minorHAnsi" w:hAnsiTheme="minorHAnsi"/>
        </w:rPr>
        <w:t>χροιά</w:t>
      </w:r>
      <w:r w:rsidRPr="00EA61D1">
        <w:rPr>
          <w:rFonts w:asciiTheme="minorHAnsi" w:hAnsiTheme="minorHAnsi"/>
          <w:b w:val="0"/>
        </w:rPr>
        <w:t xml:space="preserve">), </w:t>
      </w:r>
      <w:r w:rsidRPr="00EA61D1">
        <w:rPr>
          <w:rStyle w:val="hps"/>
          <w:rFonts w:asciiTheme="minorHAnsi" w:hAnsiTheme="minorHAnsi"/>
        </w:rPr>
        <w:t>την ηλικία</w:t>
      </w:r>
      <w:r w:rsidRPr="00EA61D1">
        <w:rPr>
          <w:rFonts w:asciiTheme="minorHAnsi" w:hAnsiTheme="minorHAnsi"/>
          <w:b w:val="0"/>
        </w:rPr>
        <w:t xml:space="preserve">, </w:t>
      </w:r>
      <w:r w:rsidRPr="00EA61D1">
        <w:rPr>
          <w:rStyle w:val="hps"/>
          <w:rFonts w:asciiTheme="minorHAnsi" w:hAnsiTheme="minorHAnsi"/>
        </w:rPr>
        <w:t>την εκπαίδευση</w:t>
      </w:r>
      <w:r w:rsidRPr="00EA61D1">
        <w:rPr>
          <w:rFonts w:asciiTheme="minorHAnsi" w:hAnsiTheme="minorHAnsi"/>
          <w:b w:val="0"/>
        </w:rPr>
        <w:t xml:space="preserve"> </w:t>
      </w:r>
      <w:r w:rsidRPr="00EA61D1">
        <w:rPr>
          <w:rStyle w:val="hps"/>
          <w:rFonts w:asciiTheme="minorHAnsi" w:hAnsiTheme="minorHAnsi"/>
        </w:rPr>
        <w:t>/</w:t>
      </w:r>
      <w:r w:rsidRPr="00EA61D1">
        <w:rPr>
          <w:rFonts w:asciiTheme="minorHAnsi" w:hAnsiTheme="minorHAnsi"/>
          <w:b w:val="0"/>
        </w:rPr>
        <w:t xml:space="preserve"> </w:t>
      </w:r>
      <w:r w:rsidRPr="00EA61D1">
        <w:rPr>
          <w:rStyle w:val="hps"/>
          <w:rFonts w:asciiTheme="minorHAnsi" w:hAnsiTheme="minorHAnsi"/>
        </w:rPr>
        <w:t>απασχόληση, το είδος</w:t>
      </w:r>
      <w:r w:rsidRPr="00EA61D1">
        <w:rPr>
          <w:rFonts w:asciiTheme="minorHAnsi" w:hAnsiTheme="minorHAnsi"/>
          <w:b w:val="0"/>
        </w:rPr>
        <w:t xml:space="preserve"> </w:t>
      </w:r>
      <w:r w:rsidRPr="00EA61D1">
        <w:rPr>
          <w:rStyle w:val="hps"/>
          <w:rFonts w:asciiTheme="minorHAnsi" w:hAnsiTheme="minorHAnsi"/>
        </w:rPr>
        <w:t>του αίματος</w:t>
      </w:r>
      <w:r w:rsidRPr="00EA61D1">
        <w:rPr>
          <w:rFonts w:asciiTheme="minorHAnsi" w:hAnsiTheme="minorHAnsi"/>
          <w:b w:val="0"/>
        </w:rPr>
        <w:t xml:space="preserve">, </w:t>
      </w:r>
      <w:proofErr w:type="spellStart"/>
      <w:r w:rsidRPr="00EA61D1">
        <w:rPr>
          <w:rStyle w:val="hps"/>
          <w:rFonts w:asciiTheme="minorHAnsi" w:hAnsiTheme="minorHAnsi"/>
        </w:rPr>
        <w:t>καρυότυπο</w:t>
      </w:r>
      <w:proofErr w:type="spellEnd"/>
      <w:r w:rsidRPr="00EA61D1">
        <w:rPr>
          <w:rFonts w:asciiTheme="minorHAnsi" w:hAnsiTheme="minorHAnsi"/>
          <w:b w:val="0"/>
        </w:rPr>
        <w:t xml:space="preserve">, ένα </w:t>
      </w:r>
      <w:r w:rsidRPr="00EA61D1">
        <w:rPr>
          <w:rStyle w:val="hps"/>
          <w:rFonts w:asciiTheme="minorHAnsi" w:hAnsiTheme="minorHAnsi"/>
        </w:rPr>
        <w:t>ψυχολογικό προφίλ</w:t>
      </w:r>
      <w:r w:rsidRPr="00EA61D1">
        <w:rPr>
          <w:rFonts w:asciiTheme="minorHAnsi" w:hAnsiTheme="minorHAnsi"/>
          <w:b w:val="0"/>
        </w:rPr>
        <w:t xml:space="preserve">, </w:t>
      </w:r>
      <w:r w:rsidRPr="00EA61D1">
        <w:rPr>
          <w:rStyle w:val="hps"/>
          <w:rFonts w:asciiTheme="minorHAnsi" w:hAnsiTheme="minorHAnsi"/>
        </w:rPr>
        <w:t>και</w:t>
      </w:r>
      <w:r w:rsidRPr="00EA61D1">
        <w:rPr>
          <w:rFonts w:asciiTheme="minorHAnsi" w:hAnsiTheme="minorHAnsi"/>
          <w:b w:val="0"/>
        </w:rPr>
        <w:t xml:space="preserve"> τα αποτελέσματα εξετάσεων για </w:t>
      </w:r>
      <w:r w:rsidRPr="00EA61D1">
        <w:rPr>
          <w:rStyle w:val="hps"/>
          <w:rFonts w:asciiTheme="minorHAnsi" w:hAnsiTheme="minorHAnsi"/>
        </w:rPr>
        <w:t>μολυσματικές</w:t>
      </w:r>
      <w:r w:rsidRPr="00EA61D1">
        <w:rPr>
          <w:rFonts w:asciiTheme="minorHAnsi" w:hAnsiTheme="minorHAnsi"/>
          <w:b w:val="0"/>
        </w:rPr>
        <w:t xml:space="preserve"> </w:t>
      </w:r>
      <w:r w:rsidRPr="00EA61D1">
        <w:rPr>
          <w:rStyle w:val="hps"/>
          <w:rFonts w:asciiTheme="minorHAnsi" w:hAnsiTheme="minorHAnsi"/>
        </w:rPr>
        <w:t>ασθένειες</w:t>
      </w:r>
      <w:r w:rsidRPr="00EA61D1">
        <w:rPr>
          <w:rStyle w:val="a7"/>
          <w:rFonts w:asciiTheme="minorHAnsi" w:hAnsiTheme="minorHAnsi"/>
          <w:b w:val="0"/>
        </w:rPr>
        <w:footnoteReference w:id="36"/>
      </w:r>
      <w:r>
        <w:rPr>
          <w:rStyle w:val="hps"/>
          <w:rFonts w:asciiTheme="minorHAnsi" w:hAnsiTheme="minorHAnsi"/>
        </w:rPr>
        <w:t>.</w:t>
      </w:r>
      <w:r w:rsidRPr="00EA61D1">
        <w:rPr>
          <w:rStyle w:val="hps"/>
          <w:rFonts w:asciiTheme="minorHAnsi" w:hAnsiTheme="minorHAnsi"/>
        </w:rPr>
        <w:t>Υπάρχει η δυνατότητα να ζητηθεί γεννητικό υλικό από δότες που παρέχουν επιπρόσθετες πληροφορίες για τα χαρακτηριστικά ή την προσωπικότητά τους</w:t>
      </w:r>
      <w:r>
        <w:rPr>
          <w:rStyle w:val="a7"/>
          <w:rFonts w:asciiTheme="minorHAnsi" w:hAnsiTheme="minorHAnsi"/>
          <w:b w:val="0"/>
          <w:lang w:val="en-US"/>
        </w:rPr>
        <w:footnoteReference w:id="37"/>
      </w:r>
      <w:r>
        <w:rPr>
          <w:rStyle w:val="hps"/>
          <w:rFonts w:asciiTheme="minorHAnsi" w:hAnsiTheme="minorHAnsi"/>
        </w:rPr>
        <w:t>. Όμως δεν παρέχονται στοιχεία της ταυτότητάς του, επομένως, δεν τίθεται το ζήτημα της αποκάλυψης αυτών των πληροφοριών. Σε περίπτωση δεν που το γεννητικό υλικό προέρχεται από άλλη χώρα, η οποία δεν προστατεύει την ανωνυμία των δοτών, και εφόσον στην Ιρλανδία δεν υπάρχει καμία ρύθμιση, είναι δυνατή η αποκάλυψη της ταυτότητάς του σύμφωνα με τη νομοθεσία του άλλου αυτού κράτους</w:t>
      </w:r>
      <w:r>
        <w:rPr>
          <w:rStyle w:val="a7"/>
          <w:rFonts w:asciiTheme="minorHAnsi" w:hAnsiTheme="minorHAnsi"/>
          <w:b w:val="0"/>
        </w:rPr>
        <w:footnoteReference w:id="38"/>
      </w:r>
      <w:r>
        <w:rPr>
          <w:rStyle w:val="hps"/>
          <w:rFonts w:asciiTheme="minorHAnsi" w:hAnsiTheme="minorHAnsi"/>
        </w:rPr>
        <w:t xml:space="preserve">. </w:t>
      </w:r>
    </w:p>
    <w:p w:rsidR="002A42AA" w:rsidRDefault="002A42AA" w:rsidP="002A42AA">
      <w:pPr>
        <w:spacing w:before="0" w:after="0" w:line="276" w:lineRule="auto"/>
        <w:rPr>
          <w:rFonts w:asciiTheme="minorHAnsi" w:hAnsiTheme="minorHAnsi"/>
          <w:b w:val="0"/>
        </w:rPr>
      </w:pPr>
      <w:r w:rsidRPr="00EA61D1">
        <w:rPr>
          <w:rFonts w:asciiTheme="minorHAnsi" w:hAnsiTheme="minorHAnsi"/>
        </w:rPr>
        <w:tab/>
      </w:r>
      <w:r>
        <w:rPr>
          <w:rFonts w:asciiTheme="minorHAnsi" w:hAnsiTheme="minorHAnsi"/>
          <w:b w:val="0"/>
        </w:rPr>
        <w:t xml:space="preserve">Συμπερασματικά λοιπόν, προκύπτει ότι το ζήτημα δεν ρυθμίζεται ούτε από τις κατευθυντήριες οδηγίες ούτε φυσικά νομοθετικά. Στην πράξη βρίσκουν πρακτική εφαρμογή και η περίπτωση διατήρησης της ανωνυμίας του δότη και αυτή, της αποκάλυψης της ταυτότητάς του στα πρόσωπα που επιθυμούν να αποκτήσουν παιδί. Οπωσδήποτε όμως, η επιλογή γίνεται επί τη βάση της συναίνεσης που πρέπει να είχε δώσει ο δότης κατά τη στιγμή που παρείχε το γεννητικό υλικό. </w:t>
      </w:r>
    </w:p>
    <w:p w:rsidR="002A42AA" w:rsidRPr="00B6633B" w:rsidRDefault="002A42AA" w:rsidP="002A42AA">
      <w:pPr>
        <w:spacing w:before="0" w:after="0" w:line="276" w:lineRule="auto"/>
        <w:rPr>
          <w:rFonts w:asciiTheme="minorHAnsi" w:hAnsiTheme="minorHAnsi"/>
          <w:b w:val="0"/>
        </w:rPr>
      </w:pPr>
      <w:r>
        <w:rPr>
          <w:rFonts w:asciiTheme="minorHAnsi" w:hAnsiTheme="minorHAnsi"/>
          <w:b w:val="0"/>
        </w:rPr>
        <w:tab/>
        <w:t>Οι συνέπειες που θα μπορούσε να επιφέρει η αποκάλυψη της ταυτότητας του δότη όταν αυτός δεν είχε δώσει τη σχετική συναίνεση, δεν προκύπτουν ειδικώς από κάποια διάταξη. Πιθανότατα σε αυτήν την περίπτωση μπορούν να τύχουν εφαρμογής οι γενικές προβλέψεις για την παραβίαση των κατευθυντήριων αρχών σε ζητήματα απορρήτου από τον ιατρό ή παραβίασης των όρων της σύμβασης μεταξύ του δότη και του ιατρικού κέντρου- τράπεζας γεννητικού υλικού.</w:t>
      </w:r>
    </w:p>
    <w:p w:rsidR="002A42AA" w:rsidRPr="00673D00" w:rsidRDefault="002A42AA" w:rsidP="002A42AA">
      <w:pPr>
        <w:spacing w:before="0" w:after="0" w:line="276" w:lineRule="auto"/>
        <w:rPr>
          <w:rFonts w:asciiTheme="minorHAnsi" w:hAnsiTheme="minorHAnsi"/>
          <w:b w:val="0"/>
        </w:rPr>
      </w:pPr>
      <w:r>
        <w:rPr>
          <w:rFonts w:asciiTheme="minorHAnsi" w:hAnsiTheme="minorHAnsi"/>
          <w:b w:val="0"/>
        </w:rPr>
        <w:tab/>
        <w:t>Δικαστική διαμάχη για το ζήτημα δεν έχει ανακύψει και γι’ αυτό δεν υπάρχουν νομολογιακά δεδομένα.</w:t>
      </w:r>
    </w:p>
    <w:p w:rsidR="002A42AA" w:rsidRPr="00E772B8" w:rsidRDefault="002A42AA" w:rsidP="002A42AA">
      <w:pPr>
        <w:spacing w:before="0" w:after="0" w:line="276" w:lineRule="auto"/>
        <w:rPr>
          <w:rFonts w:asciiTheme="minorHAnsi" w:hAnsiTheme="minorHAnsi"/>
        </w:rPr>
      </w:pPr>
    </w:p>
    <w:p w:rsidR="002A42AA" w:rsidRPr="00E772B8" w:rsidRDefault="002A42AA" w:rsidP="002A42AA">
      <w:pPr>
        <w:spacing w:before="0" w:after="0" w:line="276" w:lineRule="auto"/>
        <w:rPr>
          <w:rFonts w:asciiTheme="minorHAnsi" w:hAnsiTheme="minorHAnsi"/>
        </w:rPr>
      </w:pPr>
      <w:r w:rsidRPr="00E772B8">
        <w:rPr>
          <w:rFonts w:asciiTheme="minorHAnsi" w:hAnsiTheme="minorHAnsi"/>
        </w:rPr>
        <w:t>4.2 ΑΠΟΚΑΛΥΨΗ ΤΗΣ ΤΑΥΤΟΤΗΤΑΣ ΤΟΥ ΔΟΤΗ ΣΤΟ ΠΑΙΔΙ ΠΟΥ ΘΑ ΓΕΝΝΗΘΕΙ</w:t>
      </w:r>
      <w:r>
        <w:rPr>
          <w:rFonts w:asciiTheme="minorHAnsi" w:hAnsiTheme="minorHAnsi"/>
        </w:rPr>
        <w:t xml:space="preserve"> ΚΑΙ ΣΤΟ ΔΟΤΗ ΤΟΥ ΓΕΝΝΗΤΙΚΟΥ ΥΛΙΚΟΥ</w:t>
      </w:r>
    </w:p>
    <w:p w:rsidR="002A42AA" w:rsidRPr="00E772B8" w:rsidRDefault="002A42AA" w:rsidP="002A42AA">
      <w:pPr>
        <w:spacing w:before="0" w:after="0" w:line="276" w:lineRule="auto"/>
        <w:rPr>
          <w:rFonts w:asciiTheme="minorHAnsi" w:hAnsiTheme="minorHAnsi"/>
        </w:rPr>
      </w:pPr>
    </w:p>
    <w:p w:rsidR="002A42AA" w:rsidRDefault="002A42AA" w:rsidP="002A42AA">
      <w:pPr>
        <w:spacing w:before="0" w:after="0" w:line="276" w:lineRule="auto"/>
        <w:rPr>
          <w:rFonts w:asciiTheme="minorHAnsi" w:hAnsiTheme="minorHAnsi"/>
          <w:b w:val="0"/>
        </w:rPr>
      </w:pPr>
      <w:r w:rsidRPr="003C7452">
        <w:rPr>
          <w:rFonts w:asciiTheme="minorHAnsi" w:hAnsiTheme="minorHAnsi"/>
          <w:b w:val="0"/>
        </w:rPr>
        <w:tab/>
      </w:r>
      <w:r>
        <w:rPr>
          <w:rFonts w:asciiTheme="minorHAnsi" w:hAnsiTheme="minorHAnsi"/>
          <w:b w:val="0"/>
        </w:rPr>
        <w:t>Περισσότερο φαίνεται να έχει απασχολήσει το ζήτημα της αποκάλυψης της ταυτότητας του δότη του γεννητικού υλικού στο παιδί που θα γεννηθεί από τη χρήση του υλικού αυτού, το λεγόμενο δηλαδή δικαίωμα του παιδιού στη γνώση της γενετικής του καταγωγής.</w:t>
      </w:r>
    </w:p>
    <w:p w:rsidR="002A42AA" w:rsidRDefault="002A42AA" w:rsidP="002A42AA">
      <w:pPr>
        <w:spacing w:before="0" w:after="0" w:line="276" w:lineRule="auto"/>
        <w:ind w:firstLine="720"/>
        <w:rPr>
          <w:rFonts w:asciiTheme="minorHAnsi" w:hAnsiTheme="minorHAnsi"/>
          <w:b w:val="0"/>
        </w:rPr>
      </w:pPr>
      <w:r>
        <w:rPr>
          <w:rFonts w:asciiTheme="minorHAnsi" w:hAnsiTheme="minorHAnsi"/>
          <w:b w:val="0"/>
        </w:rPr>
        <w:t>Σύμφωνα με έρευνες, ο</w:t>
      </w:r>
      <w:r w:rsidRPr="003C7452">
        <w:rPr>
          <w:rFonts w:asciiTheme="minorHAnsi" w:hAnsiTheme="minorHAnsi"/>
          <w:b w:val="0"/>
        </w:rPr>
        <w:t>ι γονείς συνήθως δεν θέλουν και κατά πλειονότητα (περίπου το 70%) δεν το λένε στο παιδί τους ότι γεννήθηκε με τη χρήση γεννητικού υλικού δότη</w:t>
      </w:r>
      <w:r w:rsidRPr="003C7452">
        <w:rPr>
          <w:rStyle w:val="a7"/>
          <w:rFonts w:asciiTheme="minorHAnsi" w:hAnsiTheme="minorHAnsi"/>
          <w:b w:val="0"/>
        </w:rPr>
        <w:footnoteReference w:id="39"/>
      </w:r>
      <w:r w:rsidRPr="003C7452">
        <w:rPr>
          <w:rFonts w:asciiTheme="minorHAnsi" w:hAnsiTheme="minorHAnsi"/>
          <w:b w:val="0"/>
        </w:rPr>
        <w:t>. Ωστόσο έρευνες έδειξαν ότι τα παιδιά θέλουν να τα μαθαίνουν και σε περίπτωση που μένει κρυφό και το ανακαλύψουν αργότερα αναπτύσσουν αρνητικά συναισθήματα</w:t>
      </w:r>
      <w:r w:rsidRPr="003C7452">
        <w:rPr>
          <w:rStyle w:val="a7"/>
          <w:rFonts w:asciiTheme="minorHAnsi" w:hAnsiTheme="minorHAnsi"/>
          <w:b w:val="0"/>
        </w:rPr>
        <w:footnoteReference w:id="40"/>
      </w:r>
      <w:r w:rsidRPr="003C7452">
        <w:rPr>
          <w:rFonts w:asciiTheme="minorHAnsi" w:hAnsiTheme="minorHAnsi"/>
          <w:b w:val="0"/>
        </w:rPr>
        <w:t>.</w:t>
      </w:r>
    </w:p>
    <w:p w:rsidR="002A42AA" w:rsidRPr="00B6633B" w:rsidRDefault="002A42AA" w:rsidP="002A42AA">
      <w:pPr>
        <w:spacing w:before="0" w:after="0" w:line="276" w:lineRule="auto"/>
        <w:ind w:firstLine="720"/>
        <w:rPr>
          <w:rFonts w:asciiTheme="minorHAnsi" w:hAnsiTheme="minorHAnsi"/>
          <w:b w:val="0"/>
        </w:rPr>
      </w:pPr>
      <w:r>
        <w:rPr>
          <w:rFonts w:asciiTheme="minorHAnsi" w:hAnsiTheme="minorHAnsi"/>
          <w:b w:val="0"/>
        </w:rPr>
        <w:lastRenderedPageBreak/>
        <w:t xml:space="preserve">Από τα στοιχεία που συνέλεξε η </w:t>
      </w:r>
      <w:r>
        <w:rPr>
          <w:rFonts w:asciiTheme="minorHAnsi" w:hAnsiTheme="minorHAnsi"/>
          <w:b w:val="0"/>
          <w:lang w:val="en-US"/>
        </w:rPr>
        <w:t>IFFS</w:t>
      </w:r>
      <w:r>
        <w:rPr>
          <w:rFonts w:asciiTheme="minorHAnsi" w:hAnsiTheme="minorHAnsi"/>
          <w:b w:val="0"/>
        </w:rPr>
        <w:t xml:space="preserve"> δεν κατέστη δυνατό να καταλήξει στην ισχύουσα κατάσταση στο συγκεκριμένο ζήτημα, </w:t>
      </w:r>
      <w:proofErr w:type="spellStart"/>
      <w:r>
        <w:rPr>
          <w:rFonts w:asciiTheme="minorHAnsi" w:hAnsiTheme="minorHAnsi"/>
          <w:b w:val="0"/>
        </w:rPr>
        <w:t>γι΄αυτό</w:t>
      </w:r>
      <w:proofErr w:type="spellEnd"/>
      <w:r>
        <w:rPr>
          <w:rFonts w:asciiTheme="minorHAnsi" w:hAnsiTheme="minorHAnsi"/>
          <w:b w:val="0"/>
        </w:rPr>
        <w:t xml:space="preserve"> και δε</w:t>
      </w:r>
      <w:r w:rsidRPr="00B6633B">
        <w:rPr>
          <w:rFonts w:asciiTheme="minorHAnsi" w:hAnsiTheme="minorHAnsi"/>
          <w:b w:val="0"/>
        </w:rPr>
        <w:t xml:space="preserve">ν γίνεται </w:t>
      </w:r>
      <w:r>
        <w:rPr>
          <w:rFonts w:asciiTheme="minorHAnsi" w:hAnsiTheme="minorHAnsi"/>
          <w:b w:val="0"/>
        </w:rPr>
        <w:t xml:space="preserve">σαφής </w:t>
      </w:r>
      <w:r w:rsidRPr="00B6633B">
        <w:rPr>
          <w:rFonts w:asciiTheme="minorHAnsi" w:hAnsiTheme="minorHAnsi"/>
          <w:b w:val="0"/>
        </w:rPr>
        <w:t>αναφορά</w:t>
      </w:r>
      <w:r w:rsidRPr="00B6633B">
        <w:rPr>
          <w:rStyle w:val="a7"/>
          <w:rFonts w:asciiTheme="minorHAnsi" w:hAnsiTheme="minorHAnsi"/>
          <w:b w:val="0"/>
        </w:rPr>
        <w:footnoteReference w:id="41"/>
      </w:r>
      <w:r w:rsidRPr="00B6633B">
        <w:rPr>
          <w:rFonts w:asciiTheme="minorHAnsi" w:hAnsiTheme="minorHAnsi"/>
          <w:b w:val="0"/>
        </w:rPr>
        <w:t>.</w:t>
      </w:r>
    </w:p>
    <w:p w:rsidR="002A42AA" w:rsidRDefault="002A42AA" w:rsidP="002A42AA">
      <w:pPr>
        <w:spacing w:before="0" w:after="0" w:line="276" w:lineRule="auto"/>
        <w:rPr>
          <w:rFonts w:asciiTheme="minorHAnsi" w:hAnsiTheme="minorHAnsi"/>
          <w:b w:val="0"/>
        </w:rPr>
      </w:pPr>
      <w:r w:rsidRPr="00A9126B">
        <w:rPr>
          <w:rFonts w:asciiTheme="minorHAnsi" w:hAnsiTheme="minorHAnsi"/>
          <w:b w:val="0"/>
        </w:rPr>
        <w:tab/>
      </w:r>
      <w:r>
        <w:rPr>
          <w:rFonts w:asciiTheme="minorHAnsi" w:hAnsiTheme="minorHAnsi"/>
          <w:b w:val="0"/>
        </w:rPr>
        <w:t xml:space="preserve">Το ζήτημα απασχόλησε εκτενώς την Επιτροπή η οποία προσπάθησε να εντοπίσει τα πλεονεκτήματα και τα μειονεκτήματα που προκύπτουν από την διαμόρφωση ενός συστήματος απόλυτης  ανωνυμίας των δοτών ή ενός συστήματος που επιτρέπει τον προσδιορισμό τους και την ταυτοποίησή τους. </w:t>
      </w:r>
    </w:p>
    <w:p w:rsidR="002A42AA" w:rsidRPr="004316E7" w:rsidRDefault="002A42AA" w:rsidP="002A42AA">
      <w:pPr>
        <w:spacing w:before="0" w:after="0" w:line="276" w:lineRule="auto"/>
        <w:rPr>
          <w:rFonts w:asciiTheme="minorHAnsi" w:hAnsiTheme="minorHAnsi"/>
          <w:b w:val="0"/>
        </w:rPr>
      </w:pPr>
      <w:r>
        <w:rPr>
          <w:rFonts w:asciiTheme="minorHAnsi" w:hAnsiTheme="minorHAnsi"/>
          <w:b w:val="0"/>
        </w:rPr>
        <w:tab/>
        <w:t xml:space="preserve"> Συγκεκριμένα, αφού κατέληξε στο συμπέρασμα ότι είναι αναγκαίο να επιτρέπεται καταρχήν η δωρεά σπέρματος, ωαρίου και γονιμοποιημένου ωαρίου, κρινόμενης όμως απαραίτητης της ύπαρξης και λειτουργίας αρμόδιας αρχής ή οργάνου που θα θέτει κανόνες και θα επιβλέπει την εφαρμογή της μεθόδου αυτής</w:t>
      </w:r>
      <w:r>
        <w:rPr>
          <w:rStyle w:val="a7"/>
          <w:rFonts w:asciiTheme="minorHAnsi" w:hAnsiTheme="minorHAnsi"/>
          <w:b w:val="0"/>
        </w:rPr>
        <w:footnoteReference w:id="42"/>
      </w:r>
      <w:r>
        <w:rPr>
          <w:rFonts w:asciiTheme="minorHAnsi" w:hAnsiTheme="minorHAnsi"/>
          <w:b w:val="0"/>
        </w:rPr>
        <w:t>, η συζήτηση επικεντρώθηκε στο ζήτημα της ανωνυμίας των δοτών του γεννητικού υλικού. Το κριτήριο για την στάθμιση των πλεονεκτημάτων και των μειονεκτημάτων που παρουσιάζονται από τη μία πλευρά με την πιθανή εφαρμογή και καθιέρωση ενός συστήματος ανωνυμίας και από την άλλη, εάν παρέχεται η δυνατότητα ταυτοποίησης των στοιχείων του δότη, αναζητήθηκε στο συμφέρον του παιδιού. Λαμβάνοντας υπόψη το κριτήριο αυτό, φαίνεται πως το συμφέρον των παιδιών να μπορούν να πληροφορηθούν την γενετική τους καταγωγή και να γνωρίσουν την ταυτότητά τους είναι πιο σημαντικό για ψυχολογικούς, λόγους από το συμφέρον των δοτών να παραμένουν ανώνυμοι</w:t>
      </w:r>
      <w:r>
        <w:rPr>
          <w:rStyle w:val="a7"/>
          <w:rFonts w:asciiTheme="minorHAnsi" w:hAnsiTheme="minorHAnsi"/>
          <w:b w:val="0"/>
        </w:rPr>
        <w:footnoteReference w:id="43"/>
      </w:r>
      <w:r>
        <w:rPr>
          <w:rFonts w:asciiTheme="minorHAnsi" w:hAnsiTheme="minorHAnsi"/>
          <w:b w:val="0"/>
        </w:rPr>
        <w:t>. Έχει διαπιστωθεί άλλωστε ότι η «γενεαλογική σύγχυση»</w:t>
      </w:r>
      <w:r>
        <w:rPr>
          <w:rStyle w:val="a7"/>
          <w:rFonts w:asciiTheme="minorHAnsi" w:hAnsiTheme="minorHAnsi"/>
          <w:b w:val="0"/>
        </w:rPr>
        <w:footnoteReference w:id="44"/>
      </w:r>
      <w:r>
        <w:rPr>
          <w:rFonts w:asciiTheme="minorHAnsi" w:hAnsiTheme="minorHAnsi"/>
          <w:b w:val="0"/>
        </w:rPr>
        <w:t xml:space="preserve"> που μπορεί να προκληθεί σε παιδιά ή εφήβους που δεν γνωρίζουν τον τρόπο σύλληψής τους και την γενετική τους προέλευση μπορεί να προκαλέσει σοβαρότατα ψυχολογικά προβλήματα</w:t>
      </w:r>
      <w:r>
        <w:rPr>
          <w:rStyle w:val="a7"/>
          <w:rFonts w:asciiTheme="minorHAnsi" w:hAnsiTheme="minorHAnsi"/>
          <w:b w:val="0"/>
        </w:rPr>
        <w:footnoteReference w:id="45"/>
      </w:r>
      <w:r>
        <w:rPr>
          <w:rFonts w:asciiTheme="minorHAnsi" w:hAnsiTheme="minorHAnsi"/>
          <w:b w:val="0"/>
        </w:rPr>
        <w:t>.</w:t>
      </w:r>
      <w:r w:rsidRPr="004316E7">
        <w:rPr>
          <w:rFonts w:asciiTheme="minorHAnsi" w:hAnsiTheme="minorHAnsi"/>
          <w:b w:val="0"/>
        </w:rPr>
        <w:t xml:space="preserve"> </w:t>
      </w:r>
      <w:r>
        <w:rPr>
          <w:rFonts w:asciiTheme="minorHAnsi" w:hAnsiTheme="minorHAnsi"/>
          <w:b w:val="0"/>
        </w:rPr>
        <w:t>Επίσης, τονίζεται η ανάγκη αποκάλυψης της ιατρικής ταυτότητας των δοτών για λόγους που συνδέονται με την υγεία του παιδιού</w:t>
      </w:r>
      <w:r>
        <w:rPr>
          <w:rStyle w:val="a7"/>
          <w:rFonts w:asciiTheme="minorHAnsi" w:hAnsiTheme="minorHAnsi"/>
          <w:b w:val="0"/>
        </w:rPr>
        <w:footnoteReference w:id="46"/>
      </w:r>
      <w:r>
        <w:rPr>
          <w:rFonts w:asciiTheme="minorHAnsi" w:hAnsiTheme="minorHAnsi"/>
          <w:b w:val="0"/>
        </w:rPr>
        <w:t xml:space="preserve">. Βέβαια, η ανάγκη αυτή φαίνεται να καλύπτεται ακόμα και στα συστήματα που επιβάλλουν ανωνυμία των δοτών, αφού στις περισσότερες των περιπτώσεων και όταν τίθεται θέμα υγείας του παιδιού, είτε αίρεται η ανωνυμία είτε συνηθέστερα, έχουν τηρηθεί στον ιατρικό φάκελο όλες οι απαραίτητες ιατρικές πληροφορίες για το δότη. </w:t>
      </w:r>
    </w:p>
    <w:p w:rsidR="002A42AA" w:rsidRDefault="002A42AA" w:rsidP="002A42AA">
      <w:pPr>
        <w:spacing w:before="0" w:after="0" w:line="276" w:lineRule="auto"/>
        <w:ind w:firstLine="720"/>
        <w:rPr>
          <w:rFonts w:asciiTheme="minorHAnsi" w:hAnsiTheme="minorHAnsi"/>
          <w:b w:val="0"/>
        </w:rPr>
      </w:pPr>
      <w:r>
        <w:rPr>
          <w:rFonts w:asciiTheme="minorHAnsi" w:hAnsiTheme="minorHAnsi"/>
          <w:b w:val="0"/>
        </w:rPr>
        <w:t xml:space="preserve">Επίσης, κρίθηκε ότι η εκτίμηση πως σε περίπτωση που δεν καθιερωθεί η ανωνυμία δεν θα είναι εύκολο να βρεθούν πολλοί δότες και επομένως αυτό θα λειτουργούσε εκφοβιστικά και εις βάρος τελικά των προγραμμάτων  </w:t>
      </w:r>
      <w:proofErr w:type="spellStart"/>
      <w:r>
        <w:rPr>
          <w:rFonts w:asciiTheme="minorHAnsi" w:hAnsiTheme="minorHAnsi"/>
          <w:b w:val="0"/>
        </w:rPr>
        <w:t>ι.υ.α</w:t>
      </w:r>
      <w:proofErr w:type="spellEnd"/>
      <w:r>
        <w:rPr>
          <w:rFonts w:asciiTheme="minorHAnsi" w:hAnsiTheme="minorHAnsi"/>
          <w:b w:val="0"/>
        </w:rPr>
        <w:t xml:space="preserve">, δεν ήταν τόσο βαρύνουσας σημασίας αφού άλλωστε τα στοιχεία από άλλες χώρες καταδεικνύουν ότι τελικά ακόμα και όπου εφαρμόστηκε η άρση της ανωνυμίας των δοτών, οι δότες μειώθηκαν μεν αλλά όχι </w:t>
      </w:r>
      <w:proofErr w:type="spellStart"/>
      <w:r>
        <w:rPr>
          <w:rFonts w:asciiTheme="minorHAnsi" w:hAnsiTheme="minorHAnsi"/>
          <w:b w:val="0"/>
        </w:rPr>
        <w:t>δραμματικά</w:t>
      </w:r>
      <w:proofErr w:type="spellEnd"/>
      <w:r>
        <w:rPr>
          <w:rFonts w:asciiTheme="minorHAnsi" w:hAnsiTheme="minorHAnsi"/>
          <w:b w:val="0"/>
        </w:rPr>
        <w:t xml:space="preserve">. </w:t>
      </w:r>
      <w:r>
        <w:rPr>
          <w:rStyle w:val="a7"/>
          <w:rFonts w:asciiTheme="minorHAnsi" w:hAnsiTheme="minorHAnsi"/>
          <w:b w:val="0"/>
        </w:rPr>
        <w:footnoteReference w:id="47"/>
      </w:r>
    </w:p>
    <w:p w:rsidR="002A42AA" w:rsidRDefault="002A42AA" w:rsidP="002A42AA">
      <w:pPr>
        <w:spacing w:before="0" w:after="0" w:line="276" w:lineRule="auto"/>
        <w:ind w:firstLine="720"/>
        <w:rPr>
          <w:rFonts w:asciiTheme="minorHAnsi" w:hAnsiTheme="minorHAnsi"/>
          <w:b w:val="0"/>
        </w:rPr>
      </w:pPr>
      <w:r>
        <w:rPr>
          <w:rFonts w:asciiTheme="minorHAnsi" w:hAnsiTheme="minorHAnsi"/>
          <w:b w:val="0"/>
        </w:rPr>
        <w:lastRenderedPageBreak/>
        <w:t>Άλλωστε τονίζεται ότι σε κάθε περίπτωση ο δότης θα πρέπει να ενημερώνεται εκ των προτέρων για την πιθανότητα να αποκαλύπτεται η ταυτότητά του και να παρέχει τη σχετική συναίνεσή του. Ωστόσο, εναπόκειται στο νομοθέτη να ρυθμίσει το ζήτημα έτσι ώστε να μην προκαλούνται νομικά προβλήματα, πρωτίστως μέσω της απαγόρευσης νομικών συνεπειών από την ταυτοποίηση του δότη και του αποκλεισμού του ενδεχομένου, οποιοσδήποτε, ακόμα και το ίδιο το παιδί, να ζητήσει την αναγνώριση νομικής συγγένειας ή σχέσης με τον γενετικό πρόγονό του</w:t>
      </w:r>
      <w:r>
        <w:rPr>
          <w:rStyle w:val="a7"/>
          <w:rFonts w:asciiTheme="minorHAnsi" w:hAnsiTheme="minorHAnsi"/>
          <w:b w:val="0"/>
        </w:rPr>
        <w:footnoteReference w:id="48"/>
      </w:r>
      <w:r>
        <w:rPr>
          <w:rFonts w:asciiTheme="minorHAnsi" w:hAnsiTheme="minorHAnsi"/>
          <w:b w:val="0"/>
        </w:rPr>
        <w:t>.</w:t>
      </w:r>
    </w:p>
    <w:p w:rsidR="002A42AA" w:rsidRDefault="002A42AA" w:rsidP="002A42AA">
      <w:pPr>
        <w:spacing w:before="0" w:after="0" w:line="276" w:lineRule="auto"/>
        <w:rPr>
          <w:rFonts w:asciiTheme="minorHAnsi" w:hAnsiTheme="minorHAnsi"/>
          <w:b w:val="0"/>
        </w:rPr>
      </w:pPr>
      <w:r>
        <w:rPr>
          <w:rFonts w:asciiTheme="minorHAnsi" w:hAnsiTheme="minorHAnsi"/>
          <w:b w:val="0"/>
        </w:rPr>
        <w:tab/>
        <w:t>Η Επιτροπή κατέληξε να υιοθετήσει τη θέση</w:t>
      </w:r>
      <w:r w:rsidRPr="00B6633B">
        <w:rPr>
          <w:rFonts w:asciiTheme="minorHAnsi" w:hAnsiTheme="minorHAnsi"/>
          <w:b w:val="0"/>
        </w:rPr>
        <w:t xml:space="preserve"> ότι τα παιδιά που έχουν γεννηθεί μέσω δωρεάς γαμετών ή γονιμοποιημένων ωαρίων θα πρέπει να μπορούν να εξακριβώσουν την ταυτότητα των  δοτών μόνο εφόσον κατά τη δωρεά του γεννητικού υλικού, οι δότες είχαν συναινέσει στην αποκάλυψη της ταυτότητάς τους</w:t>
      </w:r>
      <w:r w:rsidRPr="00B6633B">
        <w:rPr>
          <w:rStyle w:val="a7"/>
          <w:rFonts w:asciiTheme="minorHAnsi" w:hAnsiTheme="minorHAnsi"/>
          <w:b w:val="0"/>
        </w:rPr>
        <w:footnoteReference w:id="49"/>
      </w:r>
      <w:r>
        <w:rPr>
          <w:rFonts w:asciiTheme="minorHAnsi" w:hAnsiTheme="minorHAnsi"/>
          <w:b w:val="0"/>
        </w:rPr>
        <w:t xml:space="preserve">. </w:t>
      </w:r>
      <w:r w:rsidRPr="001542BD">
        <w:rPr>
          <w:rFonts w:asciiTheme="minorHAnsi" w:hAnsiTheme="minorHAnsi"/>
          <w:b w:val="0"/>
        </w:rPr>
        <w:t xml:space="preserve"> </w:t>
      </w:r>
      <w:r w:rsidRPr="00B6633B">
        <w:rPr>
          <w:rFonts w:asciiTheme="minorHAnsi" w:hAnsiTheme="minorHAnsi"/>
          <w:b w:val="0"/>
        </w:rPr>
        <w:t>Σε κάθε περίπτωση όμως οι δότες δεν θα πρέπει να έχουν τη δυνατότητα να διερευνήσουν και να εντοπίσουν τα παιδιά που έχουν γεννηθεί με το δικό τους γεννητικό υλικό</w:t>
      </w:r>
      <w:r w:rsidRPr="00B6633B">
        <w:rPr>
          <w:rStyle w:val="a7"/>
          <w:rFonts w:asciiTheme="minorHAnsi" w:hAnsiTheme="minorHAnsi"/>
          <w:b w:val="0"/>
        </w:rPr>
        <w:footnoteReference w:id="50"/>
      </w:r>
      <w:r>
        <w:rPr>
          <w:rFonts w:asciiTheme="minorHAnsi" w:hAnsiTheme="minorHAnsi"/>
          <w:b w:val="0"/>
        </w:rPr>
        <w:t>. Με την επισήμανση ότι τους αναγνωρίζεται το δικαίωμα να πληροφορούνται αν έχει χρησιμοποιηθεί το γεννητικό υλικό τους και αν τελικά επετεύχθη η γέννηση ενός παιδιού</w:t>
      </w:r>
      <w:r>
        <w:rPr>
          <w:rStyle w:val="a7"/>
          <w:rFonts w:asciiTheme="minorHAnsi" w:hAnsiTheme="minorHAnsi"/>
          <w:b w:val="0"/>
        </w:rPr>
        <w:footnoteReference w:id="51"/>
      </w:r>
      <w:r>
        <w:rPr>
          <w:rFonts w:asciiTheme="minorHAnsi" w:hAnsiTheme="minorHAnsi"/>
          <w:b w:val="0"/>
        </w:rPr>
        <w:t>.</w:t>
      </w:r>
    </w:p>
    <w:p w:rsidR="002A42AA" w:rsidRDefault="002A42AA" w:rsidP="002A42AA">
      <w:pPr>
        <w:spacing w:before="0" w:after="0" w:line="276" w:lineRule="auto"/>
        <w:ind w:firstLine="720"/>
        <w:rPr>
          <w:rFonts w:asciiTheme="minorHAnsi" w:hAnsiTheme="minorHAnsi"/>
          <w:b w:val="0"/>
        </w:rPr>
      </w:pPr>
      <w:r>
        <w:rPr>
          <w:rFonts w:asciiTheme="minorHAnsi" w:hAnsiTheme="minorHAnsi"/>
          <w:b w:val="0"/>
        </w:rPr>
        <w:t xml:space="preserve">Τονίσθηκε η σημασία της υποχρέωσης </w:t>
      </w:r>
      <w:r w:rsidRPr="00E772B8">
        <w:rPr>
          <w:rFonts w:asciiTheme="minorHAnsi" w:hAnsiTheme="minorHAnsi"/>
          <w:b w:val="0"/>
        </w:rPr>
        <w:t>να παρέχεται στους υποψήφιους δωρητές συμβουλευτική προτού αυτού δώσουν την συναίνεσή τους ενώ θα πρέπει να μην παρέχεται η δυνατότητα σε αυτούς να θέτουν όρους ως προς τη χρησιμοποίηση του γεννητικού υλι</w:t>
      </w:r>
      <w:r>
        <w:rPr>
          <w:rFonts w:asciiTheme="minorHAnsi" w:hAnsiTheme="minorHAnsi"/>
          <w:b w:val="0"/>
        </w:rPr>
        <w:t>κού τους ή να λαμβάνουν χρήματα</w:t>
      </w:r>
      <w:r w:rsidRPr="00E772B8">
        <w:rPr>
          <w:rFonts w:asciiTheme="minorHAnsi" w:hAnsiTheme="minorHAnsi"/>
          <w:b w:val="0"/>
        </w:rPr>
        <w:t xml:space="preserve"> </w:t>
      </w:r>
      <w:r w:rsidRPr="00E772B8">
        <w:rPr>
          <w:rStyle w:val="a7"/>
          <w:rFonts w:asciiTheme="minorHAnsi" w:hAnsiTheme="minorHAnsi"/>
          <w:b w:val="0"/>
        </w:rPr>
        <w:footnoteReference w:id="52"/>
      </w:r>
      <w:r>
        <w:rPr>
          <w:rFonts w:asciiTheme="minorHAnsi" w:hAnsiTheme="minorHAnsi"/>
          <w:b w:val="0"/>
        </w:rPr>
        <w:t xml:space="preserve">.  </w:t>
      </w:r>
      <w:r w:rsidRPr="00E772B8">
        <w:rPr>
          <w:rFonts w:asciiTheme="minorHAnsi" w:hAnsiTheme="minorHAnsi"/>
          <w:b w:val="0"/>
        </w:rPr>
        <w:t>Τα παιδιά που γεννιούνται από γαμέτες δωρητών θα πρέπει να έχουν το δικαίωμα να μαθαίνουν την ταυτότητα των γενετικών γονέων τους,</w:t>
      </w:r>
      <w:r>
        <w:rPr>
          <w:rFonts w:asciiTheme="minorHAnsi" w:hAnsiTheme="minorHAnsi"/>
          <w:b w:val="0"/>
        </w:rPr>
        <w:t xml:space="preserve"> όπως μόλις αναφέρθηκε, </w:t>
      </w:r>
      <w:r w:rsidRPr="00E772B8">
        <w:rPr>
          <w:rFonts w:asciiTheme="minorHAnsi" w:hAnsiTheme="minorHAnsi"/>
          <w:b w:val="0"/>
        </w:rPr>
        <w:t>ωστόσο όλα τα γονικά δικαιώματα και οι υποχρεώσεις θα πρέπει να αναφέρονται μόνο στους κοινωνικούς γονείς και να αποκλείεται η διεκδίκηση τέτοιων δικαιωμάτων από τους δωρητές.</w:t>
      </w:r>
      <w:r w:rsidRPr="00E772B8">
        <w:rPr>
          <w:rStyle w:val="a7"/>
          <w:rFonts w:asciiTheme="minorHAnsi" w:hAnsiTheme="minorHAnsi"/>
          <w:b w:val="0"/>
        </w:rPr>
        <w:footnoteReference w:id="53"/>
      </w:r>
      <w:r w:rsidRPr="00E772B8">
        <w:rPr>
          <w:rFonts w:asciiTheme="minorHAnsi" w:hAnsiTheme="minorHAnsi"/>
          <w:b w:val="0"/>
        </w:rPr>
        <w:t xml:space="preserve"> </w:t>
      </w:r>
    </w:p>
    <w:p w:rsidR="002A42AA" w:rsidRPr="0090163A" w:rsidRDefault="002A42AA" w:rsidP="002A42AA">
      <w:pPr>
        <w:spacing w:before="0" w:after="0" w:line="276" w:lineRule="auto"/>
        <w:ind w:firstLine="720"/>
        <w:rPr>
          <w:rFonts w:asciiTheme="minorHAnsi" w:hAnsiTheme="minorHAnsi"/>
          <w:b w:val="0"/>
        </w:rPr>
      </w:pPr>
      <w:r>
        <w:rPr>
          <w:rFonts w:asciiTheme="minorHAnsi" w:hAnsiTheme="minorHAnsi"/>
          <w:b w:val="0"/>
        </w:rPr>
        <w:t xml:space="preserve">Με τις παραπάνω παρατηρήσεις συμφωνεί και η </w:t>
      </w:r>
      <w:proofErr w:type="spellStart"/>
      <w:r>
        <w:rPr>
          <w:rFonts w:asciiTheme="minorHAnsi" w:hAnsiTheme="minorHAnsi"/>
          <w:b w:val="0"/>
          <w:lang w:val="en-US"/>
        </w:rPr>
        <w:t>iFS</w:t>
      </w:r>
      <w:proofErr w:type="spellEnd"/>
      <w:r w:rsidRPr="0090163A">
        <w:rPr>
          <w:rFonts w:asciiTheme="minorHAnsi" w:hAnsiTheme="minorHAnsi"/>
          <w:b w:val="0"/>
        </w:rPr>
        <w:t xml:space="preserve"> </w:t>
      </w:r>
      <w:r>
        <w:rPr>
          <w:rFonts w:asciiTheme="minorHAnsi" w:hAnsiTheme="minorHAnsi"/>
          <w:b w:val="0"/>
        </w:rPr>
        <w:t>η οποία συμπεριλαμβάνει στις θέσεις της ακριβώς την ίδια πρόταση</w:t>
      </w:r>
      <w:r>
        <w:rPr>
          <w:rStyle w:val="a7"/>
          <w:rFonts w:asciiTheme="minorHAnsi" w:hAnsiTheme="minorHAnsi"/>
          <w:b w:val="0"/>
        </w:rPr>
        <w:footnoteReference w:id="54"/>
      </w:r>
      <w:r>
        <w:rPr>
          <w:rFonts w:asciiTheme="minorHAnsi" w:hAnsiTheme="minorHAnsi"/>
          <w:b w:val="0"/>
        </w:rPr>
        <w:t xml:space="preserve"> με την επισήμανση ότι το θέμα της ανωνυμίας θα πρέπει να είναι ειδικό αντικείμενο της παρεχόμενης προς τους ενδιαφερομένους ενημέρωσης και της δηλούμενης συναίνεσής τους</w:t>
      </w:r>
      <w:r>
        <w:rPr>
          <w:rStyle w:val="a7"/>
          <w:rFonts w:asciiTheme="minorHAnsi" w:hAnsiTheme="minorHAnsi"/>
          <w:b w:val="0"/>
        </w:rPr>
        <w:footnoteReference w:id="55"/>
      </w:r>
      <w:r>
        <w:rPr>
          <w:rFonts w:asciiTheme="minorHAnsi" w:hAnsiTheme="minorHAnsi"/>
          <w:b w:val="0"/>
        </w:rPr>
        <w:t>. Πάντως, υπογραμμίζεται ότι τα σύγχρονα δεδομένα έχουν δείξει πως η αποκάλυψη της ταυτότητας των δοτών στα παιδιά που γεννιούνται με αυτή τη μέθοδο, αποβαίνει προς όφελος τόσο των ίδιων των παιδιών όσο και της οικογένειάς τους</w:t>
      </w:r>
      <w:r>
        <w:rPr>
          <w:rStyle w:val="a7"/>
          <w:rFonts w:asciiTheme="minorHAnsi" w:hAnsiTheme="minorHAnsi"/>
          <w:b w:val="0"/>
        </w:rPr>
        <w:footnoteReference w:id="56"/>
      </w:r>
      <w:r>
        <w:rPr>
          <w:rFonts w:asciiTheme="minorHAnsi" w:hAnsiTheme="minorHAnsi"/>
          <w:b w:val="0"/>
        </w:rPr>
        <w:t>.</w:t>
      </w:r>
    </w:p>
    <w:p w:rsidR="002A42AA" w:rsidRDefault="002A42AA" w:rsidP="002A42AA">
      <w:pPr>
        <w:spacing w:before="0" w:after="0" w:line="276" w:lineRule="auto"/>
        <w:ind w:firstLine="720"/>
        <w:rPr>
          <w:rFonts w:asciiTheme="minorHAnsi" w:hAnsiTheme="minorHAnsi"/>
          <w:b w:val="0"/>
        </w:rPr>
      </w:pPr>
      <w:r>
        <w:rPr>
          <w:rFonts w:asciiTheme="minorHAnsi" w:hAnsiTheme="minorHAnsi"/>
          <w:b w:val="0"/>
        </w:rPr>
        <w:t xml:space="preserve">Σύμφωνα με τα δεδομένα που προέκυψαν από τα ερωτηματολόγια που κατήρτισε και συνέταξε η Επιτροπή, το 75% των ερωτηθέντων συμφωνούν με την άποψη ότι θα πρέπει να </w:t>
      </w:r>
      <w:r>
        <w:rPr>
          <w:rFonts w:asciiTheme="minorHAnsi" w:hAnsiTheme="minorHAnsi"/>
          <w:b w:val="0"/>
        </w:rPr>
        <w:lastRenderedPageBreak/>
        <w:t>παρέχεται το δικαίωμα στο παιδί που θα γεννηθεί σχετικά με τους γενετικούς προγόνους του, ενώ το 42% υποστήριξε ότι θα πρέπει να προστατεύεται το δικαίωμα των δοτών στην ανωνυμία</w:t>
      </w:r>
      <w:r>
        <w:rPr>
          <w:rStyle w:val="a7"/>
          <w:rFonts w:asciiTheme="minorHAnsi" w:hAnsiTheme="minorHAnsi"/>
          <w:b w:val="0"/>
        </w:rPr>
        <w:footnoteReference w:id="57"/>
      </w:r>
      <w:r>
        <w:rPr>
          <w:rFonts w:asciiTheme="minorHAnsi" w:hAnsiTheme="minorHAnsi"/>
          <w:b w:val="0"/>
        </w:rPr>
        <w:t>.</w:t>
      </w:r>
    </w:p>
    <w:p w:rsidR="002A42AA" w:rsidRDefault="002A42AA" w:rsidP="002A42AA">
      <w:pPr>
        <w:spacing w:before="0" w:after="0" w:line="276" w:lineRule="auto"/>
        <w:ind w:firstLine="720"/>
        <w:rPr>
          <w:rFonts w:asciiTheme="minorHAnsi" w:hAnsiTheme="minorHAnsi"/>
          <w:b w:val="0"/>
        </w:rPr>
      </w:pPr>
      <w:r>
        <w:rPr>
          <w:rFonts w:asciiTheme="minorHAnsi" w:hAnsiTheme="minorHAnsi"/>
          <w:b w:val="0"/>
        </w:rPr>
        <w:t>Στην πράξη, όπως αναφέρθηκε και στο προηγούμενο κεφάλαιο, εφαρμόζονται και τα δύο μοντέλα, ανάλογα με τις επιλογές των προσώπων που ζητούν την ιατρική υποβοήθηση στην αναπαραγωγή και σύμφωνα με την συναίνεση που ο δότης του γεννητικού υλικού έχει δώσει. Υπάρχει δηλαδή μια παράλληλη εφαρμογή τόσο του συστήματος ανωνυμίας των δοτών όσο και του μοντέλου που επιτρέπει την αποκάλυψη της ταυτότητάς τους.</w:t>
      </w:r>
    </w:p>
    <w:p w:rsidR="002A42AA" w:rsidRDefault="002A42AA" w:rsidP="002A42AA">
      <w:pPr>
        <w:spacing w:before="0" w:after="0" w:line="276" w:lineRule="auto"/>
        <w:ind w:firstLine="720"/>
        <w:rPr>
          <w:rFonts w:asciiTheme="minorHAnsi" w:hAnsiTheme="minorHAnsi"/>
          <w:b w:val="0"/>
        </w:rPr>
      </w:pPr>
      <w:r>
        <w:rPr>
          <w:rFonts w:asciiTheme="minorHAnsi" w:hAnsiTheme="minorHAnsi"/>
          <w:b w:val="0"/>
        </w:rPr>
        <w:t>Νομολογικά δεδομένα δεν υπάρχουν.</w:t>
      </w:r>
    </w:p>
    <w:p w:rsidR="002A42AA" w:rsidRPr="0090163A" w:rsidRDefault="002A42AA" w:rsidP="002A42AA">
      <w:pPr>
        <w:spacing w:before="0" w:after="0" w:line="276" w:lineRule="auto"/>
        <w:ind w:firstLine="720"/>
        <w:rPr>
          <w:rFonts w:asciiTheme="minorHAnsi" w:hAnsiTheme="minorHAnsi"/>
          <w:b w:val="0"/>
        </w:rPr>
      </w:pPr>
    </w:p>
    <w:p w:rsidR="002A42AA" w:rsidRDefault="002A42AA" w:rsidP="002A42AA">
      <w:pPr>
        <w:spacing w:before="0" w:after="0" w:line="276" w:lineRule="auto"/>
        <w:ind w:firstLine="720"/>
        <w:rPr>
          <w:rFonts w:asciiTheme="minorHAnsi" w:hAnsiTheme="minorHAnsi"/>
          <w:b w:val="0"/>
        </w:rPr>
      </w:pPr>
      <w:bookmarkStart w:id="4" w:name="_Toc386741266"/>
      <w:r>
        <w:rPr>
          <w:rFonts w:asciiTheme="minorHAnsi" w:hAnsiTheme="minorHAnsi"/>
          <w:b w:val="0"/>
        </w:rPr>
        <w:t>Τα πρόσωπα αναφοράς δήλωσαν σχετικά τα εξής:</w:t>
      </w:r>
    </w:p>
    <w:p w:rsidR="002A42AA" w:rsidRDefault="002A42AA" w:rsidP="002A42AA">
      <w:pPr>
        <w:spacing w:before="0" w:after="0" w:line="276" w:lineRule="auto"/>
        <w:ind w:firstLine="720"/>
        <w:rPr>
          <w:rFonts w:asciiTheme="minorHAnsi" w:hAnsiTheme="minorHAnsi"/>
          <w:b w:val="0"/>
        </w:rPr>
      </w:pPr>
      <w:r>
        <w:rPr>
          <w:rFonts w:asciiTheme="minorHAnsi" w:hAnsiTheme="minorHAnsi"/>
          <w:b w:val="0"/>
        </w:rPr>
        <w:t>Και οι τρεις νομικοί συμφωνούν ότι η ανωνυμία των δοτών δεν είναι αναγκαίο να προστατεύεται και ότι θα πρέπει να παρέχεται στο παιδί το δικαίωμα να μαθαίνει αφενός το γεγονός ότι έχει γεννηθεί από γεννητικό υλικό δότη και αφετέρου την ταυτότητα αυτού του δότη. Κρίνουν ότι υπάρχει ένα υπέρτερο συμφέρον του παιδιού να γνωρίζει την γενετική καταγωγή του και να μην αποκλείεται από πληροφορίες που αφορούν την γενετική του ταυτότητα, τόσο για λόγους ιατρικούς όσο και για λόγους ψυχολογικούς.</w:t>
      </w:r>
    </w:p>
    <w:p w:rsidR="002A42AA" w:rsidRDefault="002A42AA" w:rsidP="002A42AA">
      <w:pPr>
        <w:spacing w:before="0" w:after="0" w:line="276" w:lineRule="auto"/>
        <w:ind w:firstLine="720"/>
        <w:rPr>
          <w:rFonts w:asciiTheme="minorHAnsi" w:hAnsiTheme="minorHAnsi"/>
          <w:b w:val="0"/>
        </w:rPr>
      </w:pPr>
      <w:r>
        <w:rPr>
          <w:rFonts w:asciiTheme="minorHAnsi" w:hAnsiTheme="minorHAnsi"/>
          <w:b w:val="0"/>
        </w:rPr>
        <w:t xml:space="preserve">Μεταξύ των δύο ιατρών παρατηρήθηκε απόλυτη ασυμφωνία. Ο ένας έλαβε τη θέση ότι η ανωνυμία των δοτών γεννητικού υλικού πρέπει να προστατεύεται και αντιθέτως δεν θεωρεί ότι πρέπει να αναγνωρίζεται κάποιο δικαίωμα στο παιδί να έχει πρόσβαση σε δεδομένα για την ταυτότητα των βιολογικών του γεννητόρων. Άλλωστε όπως χαρακτηριστικά ανέφερε, δεν βλέπει κάποιο λόγο να αναγνωρίζεται τέτοιο δικαίωμα στο παιδί διότι δεν αποτελεί πληροφορία που θα συντελέσει στην ολοκλήρωση της προσωπικότητάς του ή τον προσδιορισμό της ταυτότητάς του. Την ίδια στιγμή η θέση που πήρε ο συνάδελφός του ιατρός είναι ακριβώς η αντίθετη. Συγκεκριμένα, θεωρεί ότι η ανωνυμία των δοτών γεννητικού υλικού δεν πρέπει να προστατεύεται έναντι πάντων και ότι το παιδί θα πρέπει, σε ηλικία που θα πρέπει να προσδιοριστεί από ψυχολόγους ή κοινωνιολόγους, να έχει πρόσβαση σε πληροφορίες σχετικά με την ταυτότητα των δοτών των γαμετών από τους οποίους προήλθε, ώστε να γνωρίζει την βιολογική καταγωγή του. </w:t>
      </w:r>
    </w:p>
    <w:p w:rsidR="002A42AA" w:rsidRDefault="002A42AA" w:rsidP="002A42AA">
      <w:pPr>
        <w:spacing w:before="0" w:after="0" w:line="276" w:lineRule="auto"/>
        <w:ind w:firstLine="720"/>
        <w:rPr>
          <w:rFonts w:asciiTheme="minorHAnsi" w:hAnsiTheme="minorHAnsi"/>
          <w:b w:val="0"/>
        </w:rPr>
      </w:pPr>
      <w:r>
        <w:rPr>
          <w:rFonts w:asciiTheme="minorHAnsi" w:hAnsiTheme="minorHAnsi"/>
          <w:b w:val="0"/>
        </w:rPr>
        <w:t xml:space="preserve">Άπαντες συμφώνησαν ότι στην περίπτωση που δεν θα προστατεύεται η ανωνυμία τα των δοτών, αυτοί θα πρέπει εκ των προτέρων να ενημερώνονται για αυτό. Επίσης, είτε επιτρέπεται η αποκάλυψη της ταυτότητας του δότη στα πρόσωπα που επιθυμούν να αποκτήσουν παιδί, είτε στο ίδιο το παιδί, είτε δεν επιτρέπεται κάτι τέτοιο αλλά ωστόσο συμβεί, τυχαία ή σκόπιμα, θα πρέπει να ληφθούν τα κατάλληλα μέτρα ώστε να αποκλείεται η θεμελίωση οποιασδήποτε νομικής σχέσης ή συγγένειας μεταξύ του δότη και του παιδιού. </w:t>
      </w:r>
    </w:p>
    <w:p w:rsidR="002A42AA" w:rsidRDefault="002A42AA" w:rsidP="002A42AA">
      <w:pPr>
        <w:spacing w:before="0" w:after="0" w:line="276" w:lineRule="auto"/>
        <w:rPr>
          <w:rFonts w:asciiTheme="minorHAnsi" w:hAnsiTheme="minorHAnsi"/>
          <w:b w:val="0"/>
        </w:rPr>
      </w:pPr>
    </w:p>
    <w:p w:rsidR="002A42AA" w:rsidRPr="00801795" w:rsidRDefault="002A42AA" w:rsidP="002A42AA">
      <w:pPr>
        <w:pStyle w:val="a5"/>
        <w:numPr>
          <w:ilvl w:val="0"/>
          <w:numId w:val="6"/>
        </w:numPr>
        <w:spacing w:before="0" w:after="0" w:line="276" w:lineRule="auto"/>
        <w:ind w:left="284" w:hanging="284"/>
        <w:rPr>
          <w:rFonts w:asciiTheme="minorHAnsi" w:hAnsiTheme="minorHAnsi"/>
        </w:rPr>
      </w:pPr>
      <w:r w:rsidRPr="00801795">
        <w:rPr>
          <w:rFonts w:asciiTheme="minorHAnsi" w:hAnsiTheme="minorHAnsi"/>
        </w:rPr>
        <w:t>ΠΩΛΗΣΗ ΚΑΙ ΑΓΟΡΑ ΓΕΝΝΗΤΙΚΟΥ ΥΛΙΚΟΥ</w:t>
      </w:r>
      <w:bookmarkEnd w:id="4"/>
    </w:p>
    <w:p w:rsidR="002A42AA" w:rsidRPr="00801795" w:rsidRDefault="002A42AA" w:rsidP="002A42AA">
      <w:pPr>
        <w:spacing w:before="0" w:after="0" w:line="276" w:lineRule="auto"/>
        <w:rPr>
          <w:rFonts w:asciiTheme="minorHAnsi" w:hAnsiTheme="minorHAnsi"/>
        </w:rPr>
      </w:pPr>
    </w:p>
    <w:p w:rsidR="002A42AA" w:rsidRPr="00801795" w:rsidRDefault="002A42AA" w:rsidP="002A42AA">
      <w:pPr>
        <w:spacing w:before="0" w:after="0" w:line="276" w:lineRule="auto"/>
        <w:rPr>
          <w:rFonts w:asciiTheme="minorHAnsi" w:hAnsiTheme="minorHAnsi"/>
        </w:rPr>
      </w:pPr>
      <w:r w:rsidRPr="00801795">
        <w:rPr>
          <w:rFonts w:asciiTheme="minorHAnsi" w:hAnsiTheme="minorHAnsi"/>
        </w:rPr>
        <w:t xml:space="preserve">5.1 </w:t>
      </w:r>
      <w:r>
        <w:rPr>
          <w:rFonts w:asciiTheme="minorHAnsi" w:hAnsiTheme="minorHAnsi"/>
        </w:rPr>
        <w:t>ΠΩΛΗΣΗ/ΠΡΟΣΦΟΡΑ ΠΡΟΣ ΠΩΛΗΣΗ ΚΑΙ ΑΓΟΡΑ ΓΕΝΝΗΤΙΚΟΥ ΥΛΙΚΟΥ</w:t>
      </w:r>
    </w:p>
    <w:p w:rsidR="002A42AA" w:rsidRPr="00801795" w:rsidRDefault="002A42AA" w:rsidP="002A42AA">
      <w:pPr>
        <w:spacing w:line="276" w:lineRule="auto"/>
        <w:rPr>
          <w:rFonts w:asciiTheme="minorHAnsi" w:hAnsiTheme="minorHAnsi"/>
        </w:rPr>
      </w:pPr>
    </w:p>
    <w:p w:rsidR="002A42AA" w:rsidRDefault="002A42AA" w:rsidP="002A42AA">
      <w:pPr>
        <w:spacing w:before="0" w:after="0" w:line="276" w:lineRule="auto"/>
        <w:rPr>
          <w:rFonts w:asciiTheme="minorHAnsi" w:hAnsiTheme="minorHAnsi"/>
          <w:b w:val="0"/>
        </w:rPr>
      </w:pPr>
      <w:r>
        <w:rPr>
          <w:rFonts w:asciiTheme="minorHAnsi" w:hAnsiTheme="minorHAnsi"/>
          <w:b w:val="0"/>
        </w:rPr>
        <w:lastRenderedPageBreak/>
        <w:tab/>
        <w:t xml:space="preserve">Στις κατευθυντήριες οδηγίες του Ιατρικού Συμβουλίου αναφέρεται σχετικά ότι όταν προσφέρονται προγράμματα δωρεάς γεννητικού υλικού, αυτά θα πρέπει να  είναι μη εμπορικά και η συμμετοχή να </w:t>
      </w:r>
      <w:proofErr w:type="spellStart"/>
      <w:r>
        <w:rPr>
          <w:rFonts w:asciiTheme="minorHAnsi" w:hAnsiTheme="minorHAnsi"/>
          <w:b w:val="0"/>
        </w:rPr>
        <w:t>εκκινείται</w:t>
      </w:r>
      <w:proofErr w:type="spellEnd"/>
      <w:r>
        <w:rPr>
          <w:rFonts w:asciiTheme="minorHAnsi" w:hAnsiTheme="minorHAnsi"/>
          <w:b w:val="0"/>
        </w:rPr>
        <w:t xml:space="preserve"> από αλτρουιστικά κίνητρα</w:t>
      </w:r>
      <w:r>
        <w:rPr>
          <w:rStyle w:val="a7"/>
          <w:rFonts w:asciiTheme="minorHAnsi" w:hAnsiTheme="minorHAnsi"/>
          <w:b w:val="0"/>
        </w:rPr>
        <w:footnoteReference w:id="58"/>
      </w:r>
      <w:r>
        <w:rPr>
          <w:rFonts w:asciiTheme="minorHAnsi" w:hAnsiTheme="minorHAnsi"/>
          <w:b w:val="0"/>
        </w:rPr>
        <w:t>. Από την αναφορά αυτή απορρέει ο κανόνας ότι απαγορεύεται η πώληση κα ιη αγορά γεννητικού υλικού. Είναι άλλωστε και η μόνη αναφορά σχετικά με το ζήτημα αυτό.</w:t>
      </w:r>
    </w:p>
    <w:p w:rsidR="002A42AA" w:rsidRDefault="002A42AA" w:rsidP="002A42AA">
      <w:pPr>
        <w:spacing w:before="0" w:after="0" w:line="276" w:lineRule="auto"/>
        <w:rPr>
          <w:rFonts w:asciiTheme="minorHAnsi" w:hAnsiTheme="minorHAnsi"/>
          <w:b w:val="0"/>
        </w:rPr>
      </w:pPr>
      <w:r>
        <w:rPr>
          <w:rFonts w:asciiTheme="minorHAnsi" w:hAnsiTheme="minorHAnsi"/>
          <w:b w:val="0"/>
        </w:rPr>
        <w:tab/>
        <w:t>Η Επιτροπή έθεσε ως βασική της αρχή και ταυτόχρονα πρωταρχικό σκοπό της την αποτροπή της εμπορευματοποίησης όλων των πράξεων που συνδέονται με την ιατρική υποβοήθηση στην ανθρώπινη αναπαραγωγή</w:t>
      </w:r>
      <w:r>
        <w:rPr>
          <w:rStyle w:val="a7"/>
          <w:rFonts w:asciiTheme="minorHAnsi" w:hAnsiTheme="minorHAnsi"/>
          <w:b w:val="0"/>
        </w:rPr>
        <w:footnoteReference w:id="59"/>
      </w:r>
      <w:r w:rsidRPr="00E27683">
        <w:rPr>
          <w:rFonts w:asciiTheme="minorHAnsi" w:hAnsiTheme="minorHAnsi"/>
          <w:b w:val="0"/>
        </w:rPr>
        <w:t xml:space="preserve">. </w:t>
      </w:r>
      <w:r>
        <w:rPr>
          <w:rFonts w:asciiTheme="minorHAnsi" w:hAnsiTheme="minorHAnsi"/>
          <w:b w:val="0"/>
        </w:rPr>
        <w:t>Μία επίσης από τις βασικότερες θέσεις στις οποίες κατέληξε η Επιτροπή είναι ότι οι δωρητές γεννητικού υλικού δεν θα πρέπει να πληρώνονται για την δωρεά γεννητικού υλικού αυτή καθ’ εαυτή. Ωστόσο είναι αποδεκτή η καταβολή σε αυτούς μια εύλογης αποζημίωσης που να καλύπτει τα έξοδα στα οποία πιθανόν υποβλήθηκαν για να πραγματοποιήσουν την δωρεά</w:t>
      </w:r>
      <w:r>
        <w:rPr>
          <w:rStyle w:val="a7"/>
          <w:rFonts w:asciiTheme="minorHAnsi" w:hAnsiTheme="minorHAnsi"/>
          <w:b w:val="0"/>
        </w:rPr>
        <w:footnoteReference w:id="60"/>
      </w:r>
      <w:r w:rsidRPr="009E5061">
        <w:rPr>
          <w:rFonts w:asciiTheme="minorHAnsi" w:hAnsiTheme="minorHAnsi"/>
          <w:b w:val="0"/>
        </w:rPr>
        <w:t xml:space="preserve">, </w:t>
      </w:r>
      <w:r>
        <w:rPr>
          <w:rFonts w:asciiTheme="minorHAnsi" w:hAnsiTheme="minorHAnsi"/>
          <w:b w:val="0"/>
        </w:rPr>
        <w:t>χωρίς πάντως να διευκρινίζεται αν το ποσό αυτό θα καταβάλλεται από το λήπτη του γεννητικού υλικού, από  την κλινική ή από κάποια δημόσια υπηρεσία.</w:t>
      </w:r>
    </w:p>
    <w:p w:rsidR="002A42AA" w:rsidRDefault="002A42AA" w:rsidP="002A42AA">
      <w:pPr>
        <w:spacing w:before="0" w:after="0" w:line="276" w:lineRule="auto"/>
        <w:ind w:firstLine="720"/>
        <w:rPr>
          <w:rFonts w:asciiTheme="minorHAnsi" w:hAnsiTheme="minorHAnsi"/>
          <w:b w:val="0"/>
        </w:rPr>
      </w:pPr>
      <w:r>
        <w:rPr>
          <w:rFonts w:asciiTheme="minorHAnsi" w:hAnsiTheme="minorHAnsi"/>
          <w:b w:val="0"/>
        </w:rPr>
        <w:t xml:space="preserve">Στην έκθεση του </w:t>
      </w:r>
      <w:r>
        <w:rPr>
          <w:rFonts w:asciiTheme="minorHAnsi" w:hAnsiTheme="minorHAnsi"/>
          <w:b w:val="0"/>
          <w:lang w:val="en-US"/>
        </w:rPr>
        <w:t>IFFS</w:t>
      </w:r>
      <w:r w:rsidRPr="00912404">
        <w:rPr>
          <w:rFonts w:asciiTheme="minorHAnsi" w:hAnsiTheme="minorHAnsi"/>
          <w:b w:val="0"/>
        </w:rPr>
        <w:t xml:space="preserve"> 2013 </w:t>
      </w:r>
      <w:r>
        <w:rPr>
          <w:rFonts w:asciiTheme="minorHAnsi" w:hAnsiTheme="minorHAnsi"/>
          <w:b w:val="0"/>
        </w:rPr>
        <w:t>τα ζητήματα πώλησης ή προσφοράς προς πώληση και αγοράς γεννητικού υλικού δεν αποτέλεσαν αντικείμενο της έρευνας και δεν καταγράφονται πληροφορίες.</w:t>
      </w:r>
    </w:p>
    <w:p w:rsidR="002A42AA" w:rsidRDefault="002A42AA" w:rsidP="002A42AA">
      <w:pPr>
        <w:spacing w:before="0" w:after="0" w:line="276" w:lineRule="auto"/>
        <w:rPr>
          <w:rFonts w:asciiTheme="minorHAnsi" w:hAnsiTheme="minorHAnsi"/>
          <w:b w:val="0"/>
        </w:rPr>
      </w:pPr>
      <w:r>
        <w:rPr>
          <w:rFonts w:asciiTheme="minorHAnsi" w:hAnsiTheme="minorHAnsi"/>
          <w:b w:val="0"/>
        </w:rPr>
        <w:tab/>
        <w:t xml:space="preserve">Σύμφωνα, πάντως, με τις θέσεις της </w:t>
      </w:r>
      <w:proofErr w:type="spellStart"/>
      <w:r>
        <w:rPr>
          <w:rFonts w:asciiTheme="minorHAnsi" w:hAnsiTheme="minorHAnsi"/>
          <w:b w:val="0"/>
          <w:lang w:val="en-US"/>
        </w:rPr>
        <w:t>iFS</w:t>
      </w:r>
      <w:proofErr w:type="spellEnd"/>
      <w:r>
        <w:rPr>
          <w:rFonts w:asciiTheme="minorHAnsi" w:hAnsiTheme="minorHAnsi"/>
          <w:b w:val="0"/>
        </w:rPr>
        <w:t xml:space="preserve"> οι δότες γεννητικού υλικού θα πρέπει να λαμβάνουν μια εύλογη αποζημίωση για την κάλυψη εξόδων στα οποία υποβλήθηκαν προκειμένου να προβούν σε αυτή την αλτρουιστική πράξη τους.</w:t>
      </w:r>
      <w:r>
        <w:rPr>
          <w:rStyle w:val="a7"/>
          <w:rFonts w:asciiTheme="minorHAnsi" w:hAnsiTheme="minorHAnsi"/>
          <w:b w:val="0"/>
        </w:rPr>
        <w:footnoteReference w:id="61"/>
      </w:r>
    </w:p>
    <w:p w:rsidR="002A42AA" w:rsidRPr="008E4391" w:rsidRDefault="002A42AA" w:rsidP="002A42AA">
      <w:pPr>
        <w:spacing w:before="0" w:after="0" w:line="276" w:lineRule="auto"/>
        <w:rPr>
          <w:rFonts w:asciiTheme="minorHAnsi" w:hAnsiTheme="minorHAnsi"/>
          <w:b w:val="0"/>
        </w:rPr>
      </w:pPr>
      <w:r>
        <w:rPr>
          <w:rFonts w:asciiTheme="minorHAnsi" w:hAnsiTheme="minorHAnsi"/>
          <w:b w:val="0"/>
        </w:rPr>
        <w:tab/>
        <w:t xml:space="preserve">Επομένως γίνεται κατανοητό από τα παραπάνω ότι η πώληση ή η προσφορά προς πώληση και η αγορά γεννητικού υλικού στην Ιρλανδία είναι μια απαγορευμένη πρακτική. Ελλείψει νομοθετικού πλαισίου δεν ήταν δυνατόν να εντοπιστούν οι συνέπειες που πιθανόν να επέρχονταν σε περίπτωση που κάποιος διενεργούσε μια τέτοια συναλλαγή. Στο βαθμό όπως που η απαγόρευση ισχύει μέσω των κατευθυντήριων οδηγιών του Ιατρικού Συλλόγου, το πιθανότερο είναι ότι θα αφορούσαν τον ιατρό και την κλινική και θα επέφεραν διοικητικές, πειθαρχικές και άλλες κυρώσεις που προβλέπει ο κώδικας για όσα μελή του ιατρικού συλλόγου τον παραβιάζουν. </w:t>
      </w:r>
    </w:p>
    <w:p w:rsidR="002A42AA" w:rsidRDefault="002A42AA" w:rsidP="002A42AA">
      <w:pPr>
        <w:spacing w:line="276" w:lineRule="auto"/>
        <w:rPr>
          <w:rFonts w:asciiTheme="minorHAnsi" w:hAnsiTheme="minorHAnsi"/>
          <w:caps/>
        </w:rPr>
      </w:pPr>
    </w:p>
    <w:p w:rsidR="002A42AA" w:rsidRPr="00801795" w:rsidRDefault="002A42AA" w:rsidP="002A42AA">
      <w:pPr>
        <w:pStyle w:val="a5"/>
        <w:numPr>
          <w:ilvl w:val="1"/>
          <w:numId w:val="12"/>
        </w:numPr>
        <w:spacing w:line="276" w:lineRule="auto"/>
        <w:rPr>
          <w:rFonts w:asciiTheme="minorHAnsi" w:hAnsiTheme="minorHAnsi"/>
        </w:rPr>
      </w:pPr>
      <w:r w:rsidRPr="00801795">
        <w:rPr>
          <w:rFonts w:asciiTheme="minorHAnsi" w:hAnsiTheme="minorHAnsi"/>
          <w:caps/>
        </w:rPr>
        <w:t>προβλεψη «αποζημίωσησ» για τους δότες του γεννητικού υλικού</w:t>
      </w:r>
      <w:r w:rsidRPr="00801795">
        <w:rPr>
          <w:rFonts w:asciiTheme="minorHAnsi" w:hAnsiTheme="minorHAnsi"/>
        </w:rPr>
        <w:t>.</w:t>
      </w:r>
      <w:bookmarkStart w:id="5" w:name="_Toc386741267"/>
    </w:p>
    <w:p w:rsidR="002A42AA" w:rsidRDefault="002A42AA" w:rsidP="002A42AA">
      <w:pPr>
        <w:spacing w:line="276" w:lineRule="auto"/>
        <w:rPr>
          <w:rFonts w:asciiTheme="minorHAnsi" w:hAnsiTheme="minorHAnsi"/>
          <w:b w:val="0"/>
        </w:rPr>
      </w:pPr>
    </w:p>
    <w:p w:rsidR="002A42AA" w:rsidRDefault="002A42AA" w:rsidP="002A42AA">
      <w:pPr>
        <w:spacing w:before="0" w:after="0" w:line="276" w:lineRule="auto"/>
        <w:ind w:firstLine="709"/>
        <w:rPr>
          <w:rFonts w:asciiTheme="minorHAnsi" w:hAnsiTheme="minorHAnsi"/>
          <w:b w:val="0"/>
        </w:rPr>
      </w:pPr>
      <w:r>
        <w:rPr>
          <w:rFonts w:asciiTheme="minorHAnsi" w:hAnsiTheme="minorHAnsi"/>
          <w:b w:val="0"/>
        </w:rPr>
        <w:t>Σύμφωνα με τα όσα αναφέρθηκαν αμέσως  προηγουμένως, αν κα ιη πώληση ή η αγορά γεννητικού υλικού είναι απολύτως απαγορευμένες, ωστόσο δεν αποκλείεται η καταβολή μιας εύλογης αποζημίωσης στους ανθρώπους που συμμετέχουν σε προγράμματα δωρεάς γεννητικού υλικού.</w:t>
      </w:r>
    </w:p>
    <w:p w:rsidR="002A42AA" w:rsidRPr="008E4391" w:rsidRDefault="002A42AA" w:rsidP="002A42AA">
      <w:pPr>
        <w:spacing w:before="0" w:after="0" w:line="276" w:lineRule="auto"/>
        <w:ind w:firstLine="709"/>
        <w:rPr>
          <w:rFonts w:asciiTheme="minorHAnsi" w:hAnsiTheme="minorHAnsi"/>
          <w:b w:val="0"/>
        </w:rPr>
      </w:pPr>
      <w:r>
        <w:rPr>
          <w:rFonts w:asciiTheme="minorHAnsi" w:hAnsiTheme="minorHAnsi"/>
          <w:b w:val="0"/>
        </w:rPr>
        <w:lastRenderedPageBreak/>
        <w:t xml:space="preserve">Όπως μπορεί κανείς εύκολα να διαπιστώσει περιδιαβαίνοντας τους ηλεκτρονικούς </w:t>
      </w:r>
      <w:proofErr w:type="spellStart"/>
      <w:r>
        <w:rPr>
          <w:rFonts w:asciiTheme="minorHAnsi" w:hAnsiTheme="minorHAnsi"/>
          <w:b w:val="0"/>
        </w:rPr>
        <w:t>ιστότοπους</w:t>
      </w:r>
      <w:proofErr w:type="spellEnd"/>
      <w:r>
        <w:rPr>
          <w:rFonts w:asciiTheme="minorHAnsi" w:hAnsiTheme="minorHAnsi"/>
          <w:b w:val="0"/>
        </w:rPr>
        <w:t xml:space="preserve"> των κλινικών στην Ιρλανδία, προσφέρεται μια αποζημίωση στους δότες γεννητικού υλικού. Για παράδειγμα η κλινική </w:t>
      </w:r>
      <w:r>
        <w:rPr>
          <w:rFonts w:asciiTheme="minorHAnsi" w:hAnsiTheme="minorHAnsi"/>
          <w:b w:val="0"/>
          <w:lang w:val="en-US"/>
        </w:rPr>
        <w:t>CARE</w:t>
      </w:r>
      <w:r w:rsidRPr="009229D5">
        <w:rPr>
          <w:rFonts w:asciiTheme="minorHAnsi" w:hAnsiTheme="minorHAnsi"/>
          <w:b w:val="0"/>
        </w:rPr>
        <w:t xml:space="preserve"> </w:t>
      </w:r>
      <w:r>
        <w:rPr>
          <w:rFonts w:asciiTheme="minorHAnsi" w:hAnsiTheme="minorHAnsi"/>
          <w:b w:val="0"/>
        </w:rPr>
        <w:t>προσφέρει 750 δολάρια στις γυναίκες που θα δώσουν τα ωάριά τους, ως αποζημίωση για τον κάθε κύκλο θεραπείας που θα υποβληθούν</w:t>
      </w:r>
      <w:r>
        <w:rPr>
          <w:rStyle w:val="a7"/>
          <w:rFonts w:asciiTheme="minorHAnsi" w:hAnsiTheme="minorHAnsi"/>
          <w:b w:val="0"/>
        </w:rPr>
        <w:footnoteReference w:id="62"/>
      </w:r>
      <w:r w:rsidRPr="008E4391">
        <w:rPr>
          <w:rFonts w:asciiTheme="minorHAnsi" w:hAnsiTheme="minorHAnsi"/>
          <w:b w:val="0"/>
        </w:rPr>
        <w:t xml:space="preserve">, </w:t>
      </w:r>
      <w:r>
        <w:rPr>
          <w:rFonts w:asciiTheme="minorHAnsi" w:hAnsiTheme="minorHAnsi"/>
          <w:b w:val="0"/>
          <w:lang w:val="en-US"/>
        </w:rPr>
        <w:t>e</w:t>
      </w:r>
      <w:r>
        <w:rPr>
          <w:rFonts w:asciiTheme="minorHAnsi" w:hAnsiTheme="minorHAnsi"/>
          <w:b w:val="0"/>
        </w:rPr>
        <w:t>ενώ άλλη κλινική ενσωματώνει το κόστος του δότη γεννητικού υλικού στην τιμή της υπηρεσίας</w:t>
      </w:r>
      <w:r>
        <w:rPr>
          <w:rStyle w:val="a7"/>
          <w:rFonts w:asciiTheme="minorHAnsi" w:hAnsiTheme="minorHAnsi"/>
          <w:b w:val="0"/>
        </w:rPr>
        <w:footnoteReference w:id="63"/>
      </w:r>
      <w:r>
        <w:rPr>
          <w:rFonts w:asciiTheme="minorHAnsi" w:hAnsiTheme="minorHAnsi"/>
          <w:b w:val="0"/>
        </w:rPr>
        <w:t>. Σε ένα άλλο δημοσίευμα αναφέρεται ότι οι δωρητές σπέρματος λαμβάνουν περίπου 250 δολάρια</w:t>
      </w:r>
      <w:r>
        <w:rPr>
          <w:rStyle w:val="a7"/>
          <w:rFonts w:asciiTheme="minorHAnsi" w:hAnsiTheme="minorHAnsi"/>
          <w:b w:val="0"/>
        </w:rPr>
        <w:footnoteReference w:id="64"/>
      </w:r>
      <w:r>
        <w:rPr>
          <w:rFonts w:asciiTheme="minorHAnsi" w:hAnsiTheme="minorHAnsi"/>
          <w:b w:val="0"/>
        </w:rPr>
        <w:t>.</w:t>
      </w:r>
    </w:p>
    <w:p w:rsidR="002A42AA" w:rsidRDefault="002A42AA" w:rsidP="002A42AA">
      <w:pPr>
        <w:spacing w:before="0" w:after="0" w:line="276" w:lineRule="auto"/>
        <w:ind w:firstLine="720"/>
        <w:rPr>
          <w:rFonts w:asciiTheme="minorHAnsi" w:hAnsiTheme="minorHAnsi"/>
          <w:b w:val="0"/>
        </w:rPr>
      </w:pPr>
      <w:r>
        <w:rPr>
          <w:rFonts w:asciiTheme="minorHAnsi" w:hAnsiTheme="minorHAnsi"/>
          <w:b w:val="0"/>
        </w:rPr>
        <w:t>Και τον τύπο έχει απασχολήσει το ζήτημα. Εκτός από την αναδημοσίευση ειδήσεων που αφορούν άλλα κράτη και κυρίως Πολιτείες των ΗΠΑ όπου η προσφορά προς πώληση και η αγορά γεννητικού υλικού επιτρέπεται, η οποία συνοδεύεται από θετικά σχόλια</w:t>
      </w:r>
      <w:r>
        <w:rPr>
          <w:rStyle w:val="a7"/>
          <w:rFonts w:asciiTheme="minorHAnsi" w:hAnsiTheme="minorHAnsi"/>
          <w:b w:val="0"/>
        </w:rPr>
        <w:footnoteReference w:id="65"/>
      </w:r>
      <w:r>
        <w:rPr>
          <w:rFonts w:asciiTheme="minorHAnsi" w:hAnsiTheme="minorHAnsi"/>
          <w:b w:val="0"/>
        </w:rPr>
        <w:t xml:space="preserve">, υπάρχουν και δημοσιεύματα που αναπαράγουν προσωπικές ιστορίες γυναικών που κατέφυγαν στην αγορά γεννητικού υλικού από χώρες της ανατολικής Ευρώπης για να μπορέσουν να προχωρήσουν σε </w:t>
      </w:r>
      <w:proofErr w:type="spellStart"/>
      <w:r>
        <w:rPr>
          <w:rFonts w:asciiTheme="minorHAnsi" w:hAnsiTheme="minorHAnsi"/>
          <w:b w:val="0"/>
        </w:rPr>
        <w:t>ι.υ.α</w:t>
      </w:r>
      <w:proofErr w:type="spellEnd"/>
      <w:r>
        <w:rPr>
          <w:rFonts w:asciiTheme="minorHAnsi" w:hAnsiTheme="minorHAnsi"/>
          <w:b w:val="0"/>
        </w:rPr>
        <w:t>. Σε ένα από αυτά τα δημοσιεύματα μάλιστα, φιλοξενούνται σχόλια και δηλώσεις διευθυντών γνωστών κλινικών οι οποίοι υπογραμμίζουν ότι είναι κατά τη γνώμη τους αναγκαίο να αλλάξει το υπάρχον καθεστώς και να αρθεί η απαγόρευση που απορρέει από τις κατευθυντήριες οδηγίες του ιατρικού συμβουλίου και να είναι δυνατόν να καταβάλλεται μια αμοιβή στους δότες γεννητικού υλικού. Με τον τρόπο αυτό υποστηρίζουν, θα καταστεί εφικτό να εξευρεθούν δότες γεννητικού υλικού οι οποίοι αυτή τη στιγμή είναι δυσεύρετοι στην Ιρλανδία, γεγονός που αναγκάζει τις κλινικές να εισάγουν γεννητικό υλικό από το εξωτερικό, ανεβάζοντας το κόστος της θεραπείας</w:t>
      </w:r>
      <w:r>
        <w:rPr>
          <w:rStyle w:val="a7"/>
          <w:rFonts w:asciiTheme="minorHAnsi" w:hAnsiTheme="minorHAnsi"/>
          <w:b w:val="0"/>
        </w:rPr>
        <w:footnoteReference w:id="66"/>
      </w:r>
      <w:r>
        <w:rPr>
          <w:rFonts w:asciiTheme="minorHAnsi" w:hAnsiTheme="minorHAnsi"/>
          <w:b w:val="0"/>
        </w:rPr>
        <w:t>.</w:t>
      </w:r>
    </w:p>
    <w:p w:rsidR="002A42AA" w:rsidRDefault="002A42AA" w:rsidP="002A42AA">
      <w:pPr>
        <w:spacing w:before="0" w:after="0" w:line="276" w:lineRule="auto"/>
        <w:ind w:firstLine="720"/>
        <w:rPr>
          <w:rFonts w:asciiTheme="minorHAnsi" w:hAnsiTheme="minorHAnsi"/>
          <w:b w:val="0"/>
        </w:rPr>
      </w:pPr>
      <w:r>
        <w:rPr>
          <w:rFonts w:asciiTheme="minorHAnsi" w:hAnsiTheme="minorHAnsi"/>
          <w:b w:val="0"/>
        </w:rPr>
        <w:t xml:space="preserve">Καταλήγοντας, θα μπορούσε να επισημανθεί ότι και στο πεδίο αυτό η κατάσταση παραμένει θολή, ελλείψει νομοθετικού πλαισίου και ειδικού οργάνου που να ρυθμίζει τα ζητήματα αυτά. </w:t>
      </w:r>
    </w:p>
    <w:p w:rsidR="002A42AA" w:rsidRDefault="002A42AA" w:rsidP="002A42AA">
      <w:pPr>
        <w:spacing w:before="0" w:after="0" w:line="276" w:lineRule="auto"/>
        <w:ind w:firstLine="720"/>
        <w:rPr>
          <w:rFonts w:asciiTheme="minorHAnsi" w:hAnsiTheme="minorHAnsi"/>
          <w:b w:val="0"/>
        </w:rPr>
      </w:pPr>
      <w:r>
        <w:rPr>
          <w:rFonts w:asciiTheme="minorHAnsi" w:hAnsiTheme="minorHAnsi"/>
          <w:b w:val="0"/>
        </w:rPr>
        <w:t>Οι κλινικές προσδιορίζουν αυτοβούλως και μάλλον αυθαίρετα τα ποσό που κρίνουν ότι θα είναι ικανοποιητικό ώστε να προσελκύσουν δότες, προσέχοντας παράλληλα να το χαρακτηρίζουν εύλογο, να δηλώνουν ότι αποσκοπεί στην κάλυψη των εξόδων στα οποία υποβάλλεται ο δότης για την πράξη του και να τονίζουν ότι δεν αποτελεί αμοιβή. Την ίδια στιγμή, επειδή παρατηρείται έλλειψη γεννητικού υλικού, οι ασθενείς ή οι κλινικές προσφεύγον σε αγορά του υλικού αυτού από το εξωτερικό. Όλα αυτά τη στιγμή που δεν υπάρχει το ρυθμιστικό πλαίσιο και κάποιος εποπτικός μηχανισμός/όργανο ή αρχή που να ορίζει το ποσό της εύλογης αποζημίωσης, τί μπορεί να περιλαμβάνει και πώς θα καταβάλλεται στους δότες.</w:t>
      </w:r>
    </w:p>
    <w:p w:rsidR="002A42AA" w:rsidRDefault="002A42AA" w:rsidP="002A42AA">
      <w:pPr>
        <w:spacing w:before="0" w:after="0" w:line="276" w:lineRule="auto"/>
        <w:ind w:firstLine="709"/>
        <w:rPr>
          <w:rFonts w:asciiTheme="minorHAnsi" w:hAnsiTheme="minorHAnsi"/>
          <w:b w:val="0"/>
        </w:rPr>
      </w:pPr>
    </w:p>
    <w:p w:rsidR="002A42AA" w:rsidRPr="00801795" w:rsidRDefault="002A42AA" w:rsidP="002A42AA">
      <w:pPr>
        <w:spacing w:before="0" w:after="0" w:line="276" w:lineRule="auto"/>
        <w:ind w:firstLine="709"/>
        <w:rPr>
          <w:rFonts w:asciiTheme="minorHAnsi" w:hAnsiTheme="minorHAnsi"/>
        </w:rPr>
      </w:pPr>
      <w:r w:rsidRPr="00801795">
        <w:rPr>
          <w:rFonts w:asciiTheme="minorHAnsi" w:hAnsiTheme="minorHAnsi"/>
          <w:b w:val="0"/>
        </w:rPr>
        <w:t>Οι απόψεις των προσώπων αναφοράς είναι οι κάτωθι:</w:t>
      </w:r>
    </w:p>
    <w:p w:rsidR="002A42AA" w:rsidRDefault="002A42AA" w:rsidP="002A42AA">
      <w:pPr>
        <w:spacing w:before="0" w:after="0" w:line="276" w:lineRule="auto"/>
        <w:ind w:firstLine="709"/>
        <w:rPr>
          <w:b w:val="0"/>
        </w:rPr>
      </w:pPr>
      <w:r w:rsidRPr="00B77F10">
        <w:rPr>
          <w:b w:val="0"/>
        </w:rPr>
        <w:t xml:space="preserve">Ξεκινώντας από τους ιατρούς, ο ένας τάχθηκε υπέρ της άποψης ότι η πώληση ή η προσφορά προς πώληση ή η αγορά γεννητικού υλικού θα πρέπει να επιτραπεί, αρκεί να διασφαλίζεται ότι το γεννητικό υλικό που θα είναι το αντικείμενο της συναλλαγής θα </w:t>
      </w:r>
      <w:r w:rsidRPr="00B77F10">
        <w:rPr>
          <w:b w:val="0"/>
        </w:rPr>
        <w:lastRenderedPageBreak/>
        <w:t xml:space="preserve">χρησιμοποιηθεί για αναπαραγωγικό σκοπό και ότι η διακίνηση αυτή δεν γίνεται με εμπορικό σκοπό. Επίσης, το ίδιο πρόσωπο θεωρεί με βάση την εικόνα που έχει σχηματίσει ότι στην πραγματικότητα όντως προσφέρονται χρήματα στους δότες γεννητικού υλικού. Προκειμένου να αποφεύγεται η  παράνομη αυτή πρακτική, το συγκεκριμένο πρόσωπο είναι της άποψης ότι θα πρέπει να ορίζεται ένα ποσό αποζημίωσης για τους δότες σπέρματος ή ωαρίων. Το ποσό αυτό πρέπει να είναι εύλογο και να μην δίνεται ως αμοιβή αλλά ως αποζημίωση για την κάλυψη κάποιων εξόδων, όπως τα έξοδα μετακίνησης, διαφυγόντα ημερομίσθια και οτιδήποτε άλλο σχετικό που να μπορεί να συνδεθεί ευθέως με την πράξη της δωρεάς. </w:t>
      </w:r>
    </w:p>
    <w:p w:rsidR="002A42AA" w:rsidRDefault="002A42AA" w:rsidP="002A42AA">
      <w:pPr>
        <w:spacing w:before="0" w:after="0" w:line="276" w:lineRule="auto"/>
        <w:ind w:firstLine="709"/>
        <w:rPr>
          <w:b w:val="0"/>
        </w:rPr>
      </w:pPr>
      <w:r>
        <w:tab/>
      </w:r>
      <w:r>
        <w:rPr>
          <w:b w:val="0"/>
        </w:rPr>
        <w:t xml:space="preserve">Ο δεύτερος ιατρός έδωσε κατά το πλείστον τις ίδιες απαντήσεις με τον ομότεχνό του. Συγκεκριμένα, υποστήριξε την άποψη ότι δεν θα πρέπει να επιτρέπεται η πώληση ή η προσφορά προς πώληση ή η αγορά γεννητικού υλικού. Κατά τη γνώμη του πρέπει οποιαδήποτε διακίνηση να γίνεται μεταξύ εθνικών κέντρων-τραπεζών γεννητικού υλικού για τη διασφάλιση της υγείας των προσώπων που εμπλέκονται και την αποτροπή της εμπορευματοποίησης στον τομέα αυτό. Κατόπιν τούτου, δήλωσε ότι τάσσεται υπέρ της καθιέρωσης ενός είδους αποζημίωσης των δοτών γεννητικού υλικού που θα μπορούσε να περιλαμβάνει απώλεια μισθού ή έξοδα μετακίνησης για τη, παροχή του γεννητικού υλικού. Ωστόσο, και αυτός ο ιατρός έχει σχηματίσει την εικόνα ότι έχει επικρατήσει η πρακτική οι δωρητές σπέρματος ή ωαρίων να λαμβάνουν χρήματα για την πράξη τους. </w:t>
      </w:r>
    </w:p>
    <w:p w:rsidR="002A42AA" w:rsidRPr="00ED5063" w:rsidRDefault="002A42AA" w:rsidP="002A42AA">
      <w:pPr>
        <w:spacing w:before="0" w:after="0" w:line="276" w:lineRule="auto"/>
        <w:rPr>
          <w:b w:val="0"/>
        </w:rPr>
      </w:pPr>
      <w:r>
        <w:rPr>
          <w:b w:val="0"/>
        </w:rPr>
        <w:tab/>
        <w:t xml:space="preserve">Μεταξύ των τριών νομικών που ερωτήθηκαν για τα ίδια ζητήματα παρατηρήθηκε απόλυτη ταύτιση απόψεων. Συγκεκριμένα, και οι τρεις τάχθηκαν υπέρ της άποψης ότι δεν θα πρέπει να επιτρέπεται η πώληση ή η προσφορά προς πώληση ή η αγορά γεννητικού υλικού, διότι το γεννητικό υλικό αποτελεί αντικείμενο που δεν μπορεί να είναι αντικείμενο συναλλαγής όπως τα περισσότερα πράγματα. Επίσης, συντάσσονται με την άποψη ότι θα πρέπει στους δότες γεννητικού υλικού, σπέρματος ή ωαρίου, να καταβάλλεται μια εύλογη αποζημίωση η οποία να αποσκοπεί στην κάλυψη των εξόδων στα οποία έχει υποβληθεί ο δότης προκειμένου να δωρίσει το γεννητικό υλικό του, όπως η καταβολή οδοιπορικών ή αποζημίωση για χαμένα ημερομίσθια. Εντύπωση προκαλεί ότι και τα τρία πρόσωπα, παρόλο που πρόκειται για άτομα που σχετίζονται με το χώρο της </w:t>
      </w:r>
      <w:proofErr w:type="spellStart"/>
      <w:r>
        <w:rPr>
          <w:b w:val="0"/>
        </w:rPr>
        <w:t>ι.υ.α</w:t>
      </w:r>
      <w:proofErr w:type="spellEnd"/>
      <w:r>
        <w:rPr>
          <w:b w:val="0"/>
        </w:rPr>
        <w:t xml:space="preserve"> και έχουν μια αρκετά σαφή εικόνα για την πρακτική που παρατηρείται στην πραγματικότητα, δήλωσαν ότι δεν γνωρίζουν ούτε μπορούν να διακινδυνεύσουν μια εκτίμηση για το αν στην πράξη καταβάλλονται χρήματα στους δότες γεννητικού υλικού.</w:t>
      </w:r>
    </w:p>
    <w:p w:rsidR="002A42AA" w:rsidRDefault="002A42AA" w:rsidP="002A42AA">
      <w:pPr>
        <w:rPr>
          <w:b w:val="0"/>
        </w:rPr>
      </w:pPr>
    </w:p>
    <w:p w:rsidR="002A42AA" w:rsidRPr="00E6012A" w:rsidRDefault="002A42AA" w:rsidP="002A42AA">
      <w:pPr>
        <w:rPr>
          <w:b w:val="0"/>
        </w:rPr>
      </w:pPr>
      <w:r w:rsidRPr="00B6633B">
        <w:rPr>
          <w:rFonts w:asciiTheme="minorHAnsi" w:hAnsiTheme="minorHAnsi"/>
        </w:rPr>
        <w:t>6. ΜΕΣΟΛΑΒΗΣΗ ΠΡΟΣ ΑΓΟΡΑ Ή ΠΩΛΗΣΗ ΓΕΝΝΗΤΙΚΟΥ ΥΛΙΚΟΥ</w:t>
      </w:r>
      <w:bookmarkEnd w:id="5"/>
    </w:p>
    <w:p w:rsidR="002A42AA" w:rsidRPr="00045806" w:rsidRDefault="002A42AA" w:rsidP="002A42AA"/>
    <w:p w:rsidR="002A42AA" w:rsidRDefault="002A42AA" w:rsidP="002A42AA">
      <w:pPr>
        <w:spacing w:before="0" w:after="0" w:line="276" w:lineRule="auto"/>
        <w:rPr>
          <w:b w:val="0"/>
        </w:rPr>
      </w:pPr>
      <w:r>
        <w:rPr>
          <w:b w:val="0"/>
        </w:rPr>
        <w:tab/>
        <w:t xml:space="preserve">Σε συνέχεια των όσων παρατέθηκαν προηγουμένως, η μεσολάβηση προς αγορά ή πώληση γεννητικού υλικού, από τη στιγμή που αυτή η τελευταία απαγορεύεται, είναι και αυτή απαγορευμένη πρακτική. </w:t>
      </w:r>
    </w:p>
    <w:p w:rsidR="002A42AA" w:rsidRDefault="002A42AA" w:rsidP="002A42AA">
      <w:pPr>
        <w:spacing w:before="0" w:after="0" w:line="276" w:lineRule="auto"/>
        <w:rPr>
          <w:b w:val="0"/>
        </w:rPr>
      </w:pPr>
      <w:r>
        <w:rPr>
          <w:b w:val="0"/>
        </w:rPr>
        <w:tab/>
        <w:t>Ωστόσο θα πρέπει να επισημανθούν και να διευκρινιστούν ορισμένα σημεία:</w:t>
      </w:r>
    </w:p>
    <w:p w:rsidR="002A42AA" w:rsidRDefault="002A42AA" w:rsidP="002A42AA">
      <w:pPr>
        <w:spacing w:before="0" w:after="0" w:line="276" w:lineRule="auto"/>
        <w:ind w:firstLine="720"/>
        <w:rPr>
          <w:rFonts w:asciiTheme="minorHAnsi" w:hAnsiTheme="minorHAnsi"/>
          <w:b w:val="0"/>
        </w:rPr>
      </w:pPr>
      <w:r>
        <w:rPr>
          <w:b w:val="0"/>
        </w:rPr>
        <w:t>Κατά πρώτον, η</w:t>
      </w:r>
      <w:r>
        <w:rPr>
          <w:rFonts w:asciiTheme="minorHAnsi" w:hAnsiTheme="minorHAnsi"/>
          <w:b w:val="0"/>
        </w:rPr>
        <w:t xml:space="preserve"> διαφήμιση ιατρικών υπηρεσιών, και άρα και υπηρεσιών </w:t>
      </w:r>
      <w:proofErr w:type="spellStart"/>
      <w:r>
        <w:rPr>
          <w:rFonts w:asciiTheme="minorHAnsi" w:hAnsiTheme="minorHAnsi"/>
          <w:b w:val="0"/>
        </w:rPr>
        <w:t>ι.υ.α</w:t>
      </w:r>
      <w:proofErr w:type="spellEnd"/>
      <w:r>
        <w:rPr>
          <w:rFonts w:asciiTheme="minorHAnsi" w:hAnsiTheme="minorHAnsi"/>
          <w:b w:val="0"/>
        </w:rPr>
        <w:t xml:space="preserve"> </w:t>
      </w:r>
      <w:r w:rsidRPr="00FA0300">
        <w:rPr>
          <w:rFonts w:asciiTheme="minorHAnsi" w:hAnsiTheme="minorHAnsi"/>
          <w:b w:val="0"/>
        </w:rPr>
        <w:t>επιτρέπεται εφόσον είναι ακριβής και όχι παραπλανητική</w:t>
      </w:r>
      <w:r w:rsidRPr="00FA0300">
        <w:rPr>
          <w:rStyle w:val="a7"/>
          <w:rFonts w:asciiTheme="minorHAnsi" w:hAnsiTheme="minorHAnsi"/>
          <w:b w:val="0"/>
        </w:rPr>
        <w:footnoteReference w:id="67"/>
      </w:r>
      <w:r>
        <w:rPr>
          <w:rFonts w:asciiTheme="minorHAnsi" w:hAnsiTheme="minorHAnsi"/>
          <w:b w:val="0"/>
        </w:rPr>
        <w:t xml:space="preserve">. Με βάση αυτό τον κανόνα, </w:t>
      </w:r>
      <w:r>
        <w:rPr>
          <w:rFonts w:asciiTheme="minorHAnsi" w:hAnsiTheme="minorHAnsi"/>
          <w:b w:val="0"/>
        </w:rPr>
        <w:lastRenderedPageBreak/>
        <w:t>επιτρέπεται στις κλινικές που προσφέρουν υπηρεσίες ιατρικώς υποβοηθούμενης αναπαραγωγής να κάνουν εισαγωγή γαμετών ή εμβρύων, αλλά και να διαφημίζουν ότι μπορούν να μεσολαβήσουν προκειμένου ο ασθενής που ενδιαφέρεται να αγοράσει γεννητικό υλικό από το εξωτερικό όπου η πράξη αυτή επιτρέπεται</w:t>
      </w:r>
      <w:r>
        <w:rPr>
          <w:rStyle w:val="a7"/>
          <w:rFonts w:asciiTheme="minorHAnsi" w:hAnsiTheme="minorHAnsi"/>
          <w:b w:val="0"/>
        </w:rPr>
        <w:footnoteReference w:id="68"/>
      </w:r>
      <w:r>
        <w:rPr>
          <w:rFonts w:asciiTheme="minorHAnsi" w:hAnsiTheme="minorHAnsi"/>
          <w:b w:val="0"/>
        </w:rPr>
        <w:t xml:space="preserve">, μεσολαβώντας κατ’ αυτόν τον τρόπο στην αγοραπωλησία του γεννητικού υλικού. </w:t>
      </w:r>
    </w:p>
    <w:p w:rsidR="002A42AA" w:rsidRDefault="002A42AA" w:rsidP="002A42AA">
      <w:pPr>
        <w:spacing w:before="0" w:after="0" w:line="276" w:lineRule="auto"/>
        <w:ind w:firstLine="720"/>
        <w:rPr>
          <w:rFonts w:asciiTheme="minorHAnsi" w:hAnsiTheme="minorHAnsi"/>
          <w:b w:val="0"/>
        </w:rPr>
      </w:pPr>
      <w:r>
        <w:rPr>
          <w:rFonts w:asciiTheme="minorHAnsi" w:hAnsiTheme="minorHAnsi"/>
          <w:b w:val="0"/>
        </w:rPr>
        <w:t xml:space="preserve">Δεύτερον θα πρέπει να σημειωθεί ότι κλινικές που προσφέρουν </w:t>
      </w:r>
      <w:proofErr w:type="spellStart"/>
      <w:r>
        <w:rPr>
          <w:rFonts w:asciiTheme="minorHAnsi" w:hAnsiTheme="minorHAnsi"/>
          <w:b w:val="0"/>
        </w:rPr>
        <w:t>ι.υ.α</w:t>
      </w:r>
      <w:proofErr w:type="spellEnd"/>
      <w:r>
        <w:rPr>
          <w:rFonts w:asciiTheme="minorHAnsi" w:hAnsiTheme="minorHAnsi"/>
          <w:b w:val="0"/>
        </w:rPr>
        <w:t xml:space="preserve"> με γεννητικό υλικό γνωστού δότη (βλ. στο επόμενο κεφάλαιο πίνακα κλινικών), μπορεί να θεωρηθεί ότι όντως μεσολαβούν σε αγοραπωλησία. Το ζήτημα όμως δεν έχει μέχρι στιγμής κριθεί από κάποιο δικαστήριο ούτε έχει απασχολήσει. Αυτό που επισημαίνεται είναι ότι η πρακτική αυτή εφαρμόζεται χωρίς να θεωρείται ότι συνιστά παράνομη πράξη ή ότι αντιβαίνει στον κανόνα των κατευθυντήριων οδηγιών του Ιατρικού Συμβουλίου. Πρέπει όμως οπωσδήποτε να επισημανθεί ότι η παροχή υπηρεσιών </w:t>
      </w:r>
      <w:proofErr w:type="spellStart"/>
      <w:r>
        <w:rPr>
          <w:rFonts w:asciiTheme="minorHAnsi" w:hAnsiTheme="minorHAnsi"/>
          <w:b w:val="0"/>
        </w:rPr>
        <w:t>ι.υ.α</w:t>
      </w:r>
      <w:proofErr w:type="spellEnd"/>
      <w:r>
        <w:rPr>
          <w:rFonts w:asciiTheme="minorHAnsi" w:hAnsiTheme="minorHAnsi"/>
          <w:b w:val="0"/>
        </w:rPr>
        <w:t xml:space="preserve"> γίνεται μέχρι στιγμής από ιδιωτικές κλινικές, οι οποίες είναι έτσι οργανωμένες ώστε ο ίδιος ο ιατρός να μην εμπλέκεται σε πράξεις διαφήμισης ή μεσολάβησης μεταξύ δότη και ασθενούς. </w:t>
      </w:r>
    </w:p>
    <w:p w:rsidR="002A42AA" w:rsidRPr="00FA0300" w:rsidRDefault="002A42AA" w:rsidP="002A42AA">
      <w:pPr>
        <w:spacing w:before="0" w:after="0" w:line="276" w:lineRule="auto"/>
        <w:ind w:firstLine="720"/>
        <w:rPr>
          <w:rFonts w:asciiTheme="minorHAnsi" w:hAnsiTheme="minorHAnsi"/>
          <w:b w:val="0"/>
        </w:rPr>
      </w:pPr>
      <w:r>
        <w:rPr>
          <w:rFonts w:asciiTheme="minorHAnsi" w:hAnsiTheme="minorHAnsi"/>
          <w:b w:val="0"/>
        </w:rPr>
        <w:t>Τέλος, δεν υπάρχει στην πράξη διαφορετική αντιμετώπιση και ενδεχόμενο μη καταβολής της αποζημίωσης στο δότη, αν έχει μεσολαβήσει μεταξύ αυτού και του ασθενούς ο ιατρός. Άλλωστε αυτή η πρακτική από κάποιες κλινικές διαφημίζεται και προβάλλεται ως πρακτική που διασφαλίζει την ανωνυμία του δότη.</w:t>
      </w:r>
    </w:p>
    <w:p w:rsidR="002A42AA" w:rsidRDefault="002A42AA" w:rsidP="002A42AA">
      <w:pPr>
        <w:spacing w:before="0" w:after="0" w:line="276" w:lineRule="auto"/>
        <w:ind w:firstLine="720"/>
        <w:rPr>
          <w:b w:val="0"/>
        </w:rPr>
      </w:pPr>
    </w:p>
    <w:p w:rsidR="002A42AA" w:rsidRDefault="002A42AA" w:rsidP="002A42AA">
      <w:pPr>
        <w:spacing w:before="0" w:after="0" w:line="276" w:lineRule="auto"/>
        <w:ind w:firstLine="720"/>
        <w:rPr>
          <w:b w:val="0"/>
        </w:rPr>
      </w:pPr>
      <w:r>
        <w:rPr>
          <w:b w:val="0"/>
        </w:rPr>
        <w:t xml:space="preserve">Οι απόψεις που εξέφρασαν τα πρόσωπα αναφοράς είναι οι εξής: </w:t>
      </w:r>
    </w:p>
    <w:p w:rsidR="002A42AA" w:rsidRDefault="002A42AA" w:rsidP="002A42AA">
      <w:pPr>
        <w:spacing w:before="0" w:after="0" w:line="276" w:lineRule="auto"/>
        <w:ind w:firstLine="720"/>
        <w:rPr>
          <w:b w:val="0"/>
        </w:rPr>
      </w:pPr>
      <w:r>
        <w:rPr>
          <w:b w:val="0"/>
        </w:rPr>
        <w:t xml:space="preserve">Ο πρώτος των ιατρών πιστεύει ότι ο ιατρός που μεσολαβεί μεταξύ του δότη γεννητικού υλικού και του υποβοηθούμενου προσώπου που το λαμβάνει και το χρησιμοποιεί, για την καταβολή της αποζημίωσης ώστε να διαφυλαχθεί η ανωνυμία του δότη, δεν διαπράττει κάποιο αδίκημα ούτε θα πρέπει να τιμωρείται εφόσον δεν αποκομίζει κάποιο όφελος γα τη διαμεσολάβηση και στο βαθμό που η ανωνυμία επιτρέπεται να διαφυλαχθεί, διότι διαφορετικά θα συμμετείχε σε συγκάλυψη της ταυτότητας του δότη. Ωστόσο σχολίασε ότι κατά τη γνώμη του μια τέτοια πρακτική από την πλευρά του ιατρού θα συνιστούσε κακή ιατρική πρακτική και μη ορθή εφαρμογή του κώδικα δεοντολογίας των ιατρών. Θα πρέπει, υποστήριξε, ο ιατρός να είναι παντελώς αμέτοχος σε οποιαδήποτε οικονομική ή άλλη συναλλαγή. </w:t>
      </w:r>
    </w:p>
    <w:p w:rsidR="002A42AA" w:rsidRDefault="002A42AA" w:rsidP="002A42AA">
      <w:pPr>
        <w:spacing w:before="0" w:after="0" w:line="276" w:lineRule="auto"/>
        <w:ind w:firstLine="720"/>
        <w:rPr>
          <w:b w:val="0"/>
        </w:rPr>
      </w:pPr>
      <w:r>
        <w:rPr>
          <w:b w:val="0"/>
        </w:rPr>
        <w:t>Ο δεύτερος ιατρός συμφώνησε με το συνάδελφό του, ότι η πράξη αυτή του ιατρού, όπως περιγράφηκε παραπάνω, δεν συνιστά κάποιο αδίκημα ούτε θα έπρεπε να τιμωρείται.</w:t>
      </w:r>
    </w:p>
    <w:p w:rsidR="002A42AA" w:rsidRDefault="002A42AA" w:rsidP="002A42AA">
      <w:pPr>
        <w:spacing w:before="0" w:after="0" w:line="276" w:lineRule="auto"/>
        <w:ind w:firstLine="720"/>
        <w:rPr>
          <w:b w:val="0"/>
        </w:rPr>
      </w:pPr>
      <w:r>
        <w:rPr>
          <w:b w:val="0"/>
        </w:rPr>
        <w:t xml:space="preserve">Εκτός από τον έναν εκ των νομικών ο οποίος δήλωσε ότι δεν γνωρίζει αν η παραπάνω πρακτική συνιστά κάποια αξιόποινη πράξη ή αν είναι ηθικά επιλήψιμη ή τέλος πάντων αν με το να μην απαγορευτεί τίθενται σε διακινδύνευση ορισμένα συμφέροντα ή αγαθά τα οποία θα πρέπει να προστατευτούν, οι άλλοι δύο νομικοί συμφώνησαν ότι η παραπάνω διαμεσολάβηση  και εμπλοκή του ιατρού δεν θα πρέπει να τιμωρείται γιατί δεν αποτελεί παράνομη πράξη ούτε πλήττει την ακεραιότητα του ιατρού και το κύρος της </w:t>
      </w:r>
      <w:proofErr w:type="spellStart"/>
      <w:r>
        <w:rPr>
          <w:b w:val="0"/>
        </w:rPr>
        <w:t>ι.υ.α</w:t>
      </w:r>
      <w:proofErr w:type="spellEnd"/>
      <w:r>
        <w:rPr>
          <w:b w:val="0"/>
        </w:rPr>
        <w:t xml:space="preserve"> που συντελείται. </w:t>
      </w:r>
    </w:p>
    <w:p w:rsidR="002A42AA" w:rsidRPr="00E6012A" w:rsidRDefault="002A42AA" w:rsidP="002A42AA">
      <w:pPr>
        <w:rPr>
          <w:b w:val="0"/>
        </w:rPr>
      </w:pPr>
      <w:r>
        <w:rPr>
          <w:b w:val="0"/>
        </w:rPr>
        <w:t xml:space="preserve"> </w:t>
      </w:r>
    </w:p>
    <w:p w:rsidR="002A42AA" w:rsidRDefault="002A42AA" w:rsidP="002A42AA">
      <w:pPr>
        <w:spacing w:line="276" w:lineRule="auto"/>
        <w:rPr>
          <w:rFonts w:asciiTheme="minorHAnsi" w:hAnsiTheme="minorHAnsi"/>
        </w:rPr>
      </w:pPr>
      <w:bookmarkStart w:id="6" w:name="_Toc386741268"/>
      <w:r w:rsidRPr="00B6633B">
        <w:rPr>
          <w:rFonts w:asciiTheme="minorHAnsi" w:hAnsiTheme="minorHAnsi"/>
        </w:rPr>
        <w:t>7. ΕΠΕΜΒΑΣΗ ΣΕ ΣΤΟΙΧΕΙΑ ΙΑΤΡΙΚΟΥ ΦΑΚΕΛΟΥ</w:t>
      </w:r>
      <w:bookmarkEnd w:id="6"/>
    </w:p>
    <w:p w:rsidR="002A42AA" w:rsidRPr="00FA0300" w:rsidRDefault="002A42AA" w:rsidP="002A42AA">
      <w:pPr>
        <w:spacing w:after="0" w:line="276" w:lineRule="auto"/>
      </w:pPr>
    </w:p>
    <w:p w:rsidR="002A42AA" w:rsidRDefault="002A42AA" w:rsidP="002A42AA">
      <w:pPr>
        <w:spacing w:before="0" w:after="0" w:line="276" w:lineRule="auto"/>
        <w:jc w:val="left"/>
        <w:rPr>
          <w:rFonts w:asciiTheme="minorHAnsi" w:hAnsiTheme="minorHAnsi"/>
        </w:rPr>
      </w:pPr>
      <w:r w:rsidRPr="00B6633B">
        <w:rPr>
          <w:rFonts w:asciiTheme="minorHAnsi" w:hAnsiTheme="minorHAnsi"/>
        </w:rPr>
        <w:t xml:space="preserve">7.1. </w:t>
      </w:r>
      <w:r>
        <w:rPr>
          <w:rFonts w:asciiTheme="minorHAnsi" w:hAnsiTheme="minorHAnsi"/>
        </w:rPr>
        <w:t xml:space="preserve"> ΠΡΟΒΛΕΨΗ ΕΙΔΙΚΩΝ ΟΡΩΝ ΤΗΤΡΗΣΗΣ ΙΑΤΡΙΚΟΥ ΦΑΚΕΛΟΥ ΤΩΝ ΑΣΘΕΝΩΝ ΠΟΥ ΠΡΟΣΦΕΥΓΟΥΝ ΣΕ ΜΙΥΑ. </w:t>
      </w:r>
    </w:p>
    <w:p w:rsidR="002A42AA" w:rsidRDefault="002A42AA" w:rsidP="002A42AA">
      <w:pPr>
        <w:spacing w:before="0" w:after="0" w:line="276" w:lineRule="auto"/>
        <w:jc w:val="left"/>
        <w:rPr>
          <w:rFonts w:asciiTheme="minorHAnsi" w:hAnsiTheme="minorHAnsi"/>
        </w:rPr>
      </w:pPr>
    </w:p>
    <w:p w:rsidR="002A42AA" w:rsidRPr="00FA0300" w:rsidRDefault="002A42AA" w:rsidP="002A42AA">
      <w:pPr>
        <w:spacing w:before="0" w:after="0" w:line="276" w:lineRule="auto"/>
        <w:ind w:firstLine="720"/>
        <w:rPr>
          <w:rFonts w:asciiTheme="minorHAnsi" w:hAnsiTheme="minorHAnsi"/>
          <w:b w:val="0"/>
        </w:rPr>
      </w:pPr>
      <w:r>
        <w:rPr>
          <w:rFonts w:asciiTheme="minorHAnsi" w:hAnsiTheme="minorHAnsi"/>
          <w:b w:val="0"/>
        </w:rPr>
        <w:t xml:space="preserve">Από τις κατευθυντήριες οδηγίες του Ιατρικού Συμβουλίου, προκύπτει η υποχρέωση του γιατρού και των ιατρικών μονάδων και κλινικών να </w:t>
      </w:r>
      <w:r w:rsidRPr="00FA0300">
        <w:rPr>
          <w:rFonts w:asciiTheme="minorHAnsi" w:hAnsiTheme="minorHAnsi"/>
          <w:b w:val="0"/>
        </w:rPr>
        <w:t xml:space="preserve">τηρείται ακριβές αρχείο για </w:t>
      </w:r>
      <w:r>
        <w:rPr>
          <w:rFonts w:asciiTheme="minorHAnsi" w:hAnsiTheme="minorHAnsi"/>
          <w:b w:val="0"/>
        </w:rPr>
        <w:t>κάθε ασθενή</w:t>
      </w:r>
      <w:r w:rsidRPr="00FA0300">
        <w:rPr>
          <w:rFonts w:asciiTheme="minorHAnsi" w:hAnsiTheme="minorHAnsi"/>
          <w:b w:val="0"/>
        </w:rPr>
        <w:t>.</w:t>
      </w:r>
      <w:r>
        <w:rPr>
          <w:rFonts w:asciiTheme="minorHAnsi" w:hAnsiTheme="minorHAnsi"/>
          <w:b w:val="0"/>
        </w:rPr>
        <w:t xml:space="preserve"> Το καθήκον αυτό του ιατρού</w:t>
      </w:r>
      <w:r w:rsidRPr="00FA0300">
        <w:rPr>
          <w:rFonts w:asciiTheme="minorHAnsi" w:hAnsiTheme="minorHAnsi"/>
          <w:b w:val="0"/>
        </w:rPr>
        <w:t xml:space="preserve"> να διατηρεί ακριβές και ενημερωμένο ιατρικό</w:t>
      </w:r>
      <w:r>
        <w:rPr>
          <w:rFonts w:asciiTheme="minorHAnsi" w:hAnsiTheme="minorHAnsi"/>
          <w:b w:val="0"/>
        </w:rPr>
        <w:t xml:space="preserve"> αρχείο του ασθενούς απορρέει από</w:t>
      </w:r>
      <w:r w:rsidRPr="00FA0300">
        <w:rPr>
          <w:rFonts w:asciiTheme="minorHAnsi" w:hAnsiTheme="minorHAnsi"/>
          <w:b w:val="0"/>
        </w:rPr>
        <w:t xml:space="preserve"> τις υποχρεωτικές διατάξεις της </w:t>
      </w:r>
      <w:r w:rsidRPr="00FA0300">
        <w:rPr>
          <w:rFonts w:asciiTheme="minorHAnsi" w:hAnsiTheme="minorHAnsi"/>
          <w:b w:val="0"/>
          <w:lang w:val="en-US"/>
        </w:rPr>
        <w:t>Data</w:t>
      </w:r>
      <w:r w:rsidRPr="00FA0300">
        <w:rPr>
          <w:rFonts w:asciiTheme="minorHAnsi" w:hAnsiTheme="minorHAnsi"/>
          <w:b w:val="0"/>
        </w:rPr>
        <w:t xml:space="preserve"> </w:t>
      </w:r>
      <w:r w:rsidRPr="00FA0300">
        <w:rPr>
          <w:rFonts w:asciiTheme="minorHAnsi" w:hAnsiTheme="minorHAnsi"/>
          <w:b w:val="0"/>
          <w:lang w:val="en-US"/>
        </w:rPr>
        <w:t>Protection</w:t>
      </w:r>
      <w:r w:rsidRPr="00FA0300">
        <w:rPr>
          <w:rFonts w:asciiTheme="minorHAnsi" w:hAnsiTheme="minorHAnsi"/>
          <w:b w:val="0"/>
        </w:rPr>
        <w:t xml:space="preserve"> </w:t>
      </w:r>
      <w:r w:rsidRPr="00FA0300">
        <w:rPr>
          <w:rFonts w:asciiTheme="minorHAnsi" w:hAnsiTheme="minorHAnsi"/>
          <w:b w:val="0"/>
          <w:lang w:val="en-US"/>
        </w:rPr>
        <w:t>Act</w:t>
      </w:r>
      <w:r w:rsidRPr="00FA0300">
        <w:rPr>
          <w:rStyle w:val="a7"/>
          <w:rFonts w:asciiTheme="minorHAnsi" w:hAnsiTheme="minorHAnsi"/>
          <w:b w:val="0"/>
          <w:lang w:val="en-US"/>
        </w:rPr>
        <w:footnoteReference w:id="69"/>
      </w:r>
      <w:r w:rsidRPr="00FA0300">
        <w:rPr>
          <w:rFonts w:asciiTheme="minorHAnsi" w:hAnsiTheme="minorHAnsi"/>
          <w:b w:val="0"/>
        </w:rPr>
        <w:t xml:space="preserve"> και του </w:t>
      </w:r>
      <w:r w:rsidRPr="00FA0300">
        <w:rPr>
          <w:rFonts w:asciiTheme="minorHAnsi" w:hAnsiTheme="minorHAnsi"/>
          <w:b w:val="0"/>
          <w:lang w:val="en-US"/>
        </w:rPr>
        <w:t>Code</w:t>
      </w:r>
      <w:r w:rsidRPr="00FA0300">
        <w:rPr>
          <w:rFonts w:asciiTheme="minorHAnsi" w:hAnsiTheme="minorHAnsi"/>
          <w:b w:val="0"/>
        </w:rPr>
        <w:t xml:space="preserve"> </w:t>
      </w:r>
      <w:r w:rsidRPr="00FA0300">
        <w:rPr>
          <w:rFonts w:asciiTheme="minorHAnsi" w:hAnsiTheme="minorHAnsi"/>
          <w:b w:val="0"/>
          <w:lang w:val="en-US"/>
        </w:rPr>
        <w:t>of</w:t>
      </w:r>
      <w:r w:rsidRPr="00FA0300">
        <w:rPr>
          <w:rFonts w:asciiTheme="minorHAnsi" w:hAnsiTheme="minorHAnsi"/>
          <w:b w:val="0"/>
        </w:rPr>
        <w:t xml:space="preserve"> </w:t>
      </w:r>
      <w:r w:rsidRPr="00FA0300">
        <w:rPr>
          <w:rFonts w:asciiTheme="minorHAnsi" w:hAnsiTheme="minorHAnsi"/>
          <w:b w:val="0"/>
          <w:lang w:val="en-US"/>
        </w:rPr>
        <w:t>Practice</w:t>
      </w:r>
      <w:r w:rsidRPr="00FA0300">
        <w:rPr>
          <w:rFonts w:asciiTheme="minorHAnsi" w:hAnsiTheme="minorHAnsi"/>
          <w:b w:val="0"/>
        </w:rPr>
        <w:t xml:space="preserve"> </w:t>
      </w:r>
      <w:r w:rsidRPr="00FA0300">
        <w:rPr>
          <w:rFonts w:asciiTheme="minorHAnsi" w:hAnsiTheme="minorHAnsi"/>
          <w:b w:val="0"/>
          <w:lang w:val="en-US"/>
        </w:rPr>
        <w:t>for</w:t>
      </w:r>
      <w:r w:rsidRPr="00FA0300">
        <w:rPr>
          <w:rFonts w:asciiTheme="minorHAnsi" w:hAnsiTheme="minorHAnsi"/>
          <w:b w:val="0"/>
        </w:rPr>
        <w:t xml:space="preserve"> </w:t>
      </w:r>
      <w:r w:rsidRPr="00FA0300">
        <w:rPr>
          <w:rFonts w:asciiTheme="minorHAnsi" w:hAnsiTheme="minorHAnsi"/>
          <w:b w:val="0"/>
          <w:lang w:val="en-US"/>
        </w:rPr>
        <w:t>Healthcare</w:t>
      </w:r>
      <w:r w:rsidRPr="00FA0300">
        <w:rPr>
          <w:rFonts w:asciiTheme="minorHAnsi" w:hAnsiTheme="minorHAnsi"/>
          <w:b w:val="0"/>
        </w:rPr>
        <w:t xml:space="preserve"> </w:t>
      </w:r>
      <w:r w:rsidRPr="00FA0300">
        <w:rPr>
          <w:rFonts w:asciiTheme="minorHAnsi" w:hAnsiTheme="minorHAnsi"/>
          <w:b w:val="0"/>
          <w:lang w:val="en-US"/>
        </w:rPr>
        <w:t>Records</w:t>
      </w:r>
      <w:r w:rsidRPr="00FA0300">
        <w:rPr>
          <w:rFonts w:asciiTheme="minorHAnsi" w:hAnsiTheme="minorHAnsi"/>
          <w:b w:val="0"/>
        </w:rPr>
        <w:t xml:space="preserve"> </w:t>
      </w:r>
      <w:r w:rsidRPr="00FA0300">
        <w:rPr>
          <w:rFonts w:asciiTheme="minorHAnsi" w:hAnsiTheme="minorHAnsi"/>
          <w:b w:val="0"/>
          <w:lang w:val="en-US"/>
        </w:rPr>
        <w:t>Management</w:t>
      </w:r>
      <w:r w:rsidRPr="00FA0300">
        <w:rPr>
          <w:rStyle w:val="a7"/>
          <w:rFonts w:asciiTheme="minorHAnsi" w:hAnsiTheme="minorHAnsi"/>
          <w:b w:val="0"/>
          <w:lang w:val="en-US"/>
        </w:rPr>
        <w:footnoteReference w:id="70"/>
      </w:r>
      <w:r w:rsidRPr="00FA0300">
        <w:rPr>
          <w:rFonts w:asciiTheme="minorHAnsi" w:hAnsiTheme="minorHAnsi"/>
          <w:b w:val="0"/>
        </w:rPr>
        <w:t>.</w:t>
      </w:r>
      <w:r w:rsidRPr="00FA0300">
        <w:rPr>
          <w:rStyle w:val="a7"/>
          <w:rFonts w:asciiTheme="minorHAnsi" w:hAnsiTheme="minorHAnsi"/>
          <w:b w:val="0"/>
        </w:rPr>
        <w:footnoteReference w:id="71"/>
      </w:r>
    </w:p>
    <w:p w:rsidR="002A42AA" w:rsidRDefault="002A42AA" w:rsidP="002A42AA">
      <w:pPr>
        <w:spacing w:before="0" w:after="0" w:line="276" w:lineRule="auto"/>
        <w:rPr>
          <w:rFonts w:asciiTheme="minorHAnsi" w:hAnsiTheme="minorHAnsi"/>
          <w:b w:val="0"/>
        </w:rPr>
      </w:pPr>
      <w:r>
        <w:rPr>
          <w:rFonts w:asciiTheme="minorHAnsi" w:hAnsiTheme="minorHAnsi"/>
          <w:b w:val="0"/>
        </w:rPr>
        <w:tab/>
        <w:t>Το περιεχόμενο των παραπάνω κανόνων προσδιορίζει τις υποχρεώσεις του ιατρού: οφείλει να τηρεί και να διαφυλάσσει ηλεκτρονικό ή γραπτό αρχείο για κάθε ασθενή, να διασφαλίζει ότι το αρχείο αυτό είναι ακριβές και απαραβίαστο, να παρέχει στον ασθενή αντίγραφο του φακέλου και να τηρεί το ιατρικό απόρρητο. Το απόρρητο αυτό επιτρέπεται να αρθεί σε πολύ συγκεκριμένες και ειδικές περιπτώσεις</w:t>
      </w:r>
      <w:r>
        <w:rPr>
          <w:rStyle w:val="a7"/>
          <w:rFonts w:asciiTheme="minorHAnsi" w:hAnsiTheme="minorHAnsi"/>
          <w:b w:val="0"/>
        </w:rPr>
        <w:footnoteReference w:id="72"/>
      </w:r>
      <w:r>
        <w:rPr>
          <w:rFonts w:asciiTheme="minorHAnsi" w:hAnsiTheme="minorHAnsi"/>
          <w:b w:val="0"/>
        </w:rPr>
        <w:t xml:space="preserve">, διαφορετικά υπάρχει καθήκον του ιατρού να το τηρεί και μετά ακόμη το θάνατο του ασθενούς διαφυλάσσοντας την </w:t>
      </w:r>
      <w:proofErr w:type="spellStart"/>
      <w:r>
        <w:rPr>
          <w:rFonts w:asciiTheme="minorHAnsi" w:hAnsiTheme="minorHAnsi"/>
          <w:b w:val="0"/>
        </w:rPr>
        <w:t>ιδιωτικότητα</w:t>
      </w:r>
      <w:proofErr w:type="spellEnd"/>
      <w:r>
        <w:rPr>
          <w:rFonts w:asciiTheme="minorHAnsi" w:hAnsiTheme="minorHAnsi"/>
          <w:b w:val="0"/>
        </w:rPr>
        <w:t xml:space="preserve"> του ασθενούς. </w:t>
      </w:r>
    </w:p>
    <w:p w:rsidR="002A42AA" w:rsidRDefault="002A42AA" w:rsidP="002A42AA">
      <w:pPr>
        <w:spacing w:before="0" w:after="0" w:line="276" w:lineRule="auto"/>
        <w:ind w:firstLine="720"/>
        <w:rPr>
          <w:rFonts w:asciiTheme="minorHAnsi" w:hAnsiTheme="minorHAnsi"/>
          <w:b w:val="0"/>
        </w:rPr>
      </w:pPr>
      <w:r>
        <w:rPr>
          <w:rFonts w:asciiTheme="minorHAnsi" w:hAnsiTheme="minorHAnsi"/>
          <w:b w:val="0"/>
        </w:rPr>
        <w:t xml:space="preserve">Πέραν όμως των γενικών αυτών προβλέψεων που δεν αναφέρονται μόνο στην </w:t>
      </w:r>
      <w:proofErr w:type="spellStart"/>
      <w:r>
        <w:rPr>
          <w:rFonts w:asciiTheme="minorHAnsi" w:hAnsiTheme="minorHAnsi"/>
          <w:b w:val="0"/>
        </w:rPr>
        <w:t>ι.υ.α</w:t>
      </w:r>
      <w:proofErr w:type="spellEnd"/>
      <w:r>
        <w:rPr>
          <w:rFonts w:asciiTheme="minorHAnsi" w:hAnsiTheme="minorHAnsi"/>
          <w:b w:val="0"/>
        </w:rPr>
        <w:t xml:space="preserve"> και τις ΜΙΥΑ, στο κεφάλαιο που ρυθμίζει την ιατρικώς υποβοηθούμενη αναπαραγωγή, γίνεται ειδική αναφορά στην τήρηση ιατρικών αρχείων για μελλοντική αναφορά</w:t>
      </w:r>
      <w:r w:rsidRPr="00FA0300">
        <w:rPr>
          <w:rStyle w:val="a7"/>
          <w:rFonts w:asciiTheme="minorHAnsi" w:hAnsiTheme="minorHAnsi"/>
          <w:b w:val="0"/>
        </w:rPr>
        <w:footnoteReference w:id="73"/>
      </w:r>
      <w:r>
        <w:rPr>
          <w:rFonts w:asciiTheme="minorHAnsi" w:hAnsiTheme="minorHAnsi"/>
          <w:b w:val="0"/>
        </w:rPr>
        <w:t xml:space="preserve">. Η οδηγία αυτή δεν εξειδικεύεται ούτε επεξηγείται αναλυτικότερα, ωστόσο η επανάληψη ενός γενικού καθήκοντος, γίνεται ίσως για να υπογραμμιστεί η ξεχωριστή σημασία που έχει η τήρηση του ιατρικού αρχείου ιδιαίτερα στα θέματα </w:t>
      </w:r>
      <w:proofErr w:type="spellStart"/>
      <w:r>
        <w:rPr>
          <w:rFonts w:asciiTheme="minorHAnsi" w:hAnsiTheme="minorHAnsi"/>
          <w:b w:val="0"/>
        </w:rPr>
        <w:t>ι.υ.α</w:t>
      </w:r>
      <w:proofErr w:type="spellEnd"/>
      <w:r>
        <w:rPr>
          <w:rFonts w:asciiTheme="minorHAnsi" w:hAnsiTheme="minorHAnsi"/>
          <w:b w:val="0"/>
        </w:rPr>
        <w:t>. Άλλες ειδικές προϋποθέσεις δεν υφίστανται.</w:t>
      </w:r>
    </w:p>
    <w:p w:rsidR="002A42AA" w:rsidRPr="00FA0300" w:rsidRDefault="002A42AA" w:rsidP="002A42AA">
      <w:pPr>
        <w:spacing w:before="0" w:after="0" w:line="276" w:lineRule="auto"/>
        <w:ind w:firstLine="720"/>
        <w:rPr>
          <w:rFonts w:asciiTheme="minorHAnsi" w:hAnsiTheme="minorHAnsi"/>
          <w:b w:val="0"/>
        </w:rPr>
      </w:pPr>
      <w:r>
        <w:rPr>
          <w:rFonts w:asciiTheme="minorHAnsi" w:hAnsiTheme="minorHAnsi"/>
          <w:b w:val="0"/>
        </w:rPr>
        <w:t xml:space="preserve">Η Επιτροπή δεν ασχολήθηκε με το ζήτημα ούτε και η </w:t>
      </w:r>
      <w:r>
        <w:rPr>
          <w:rFonts w:asciiTheme="minorHAnsi" w:hAnsiTheme="minorHAnsi"/>
          <w:b w:val="0"/>
          <w:lang w:val="en-US"/>
        </w:rPr>
        <w:t>IFS</w:t>
      </w:r>
      <w:r w:rsidRPr="0016483D">
        <w:rPr>
          <w:rFonts w:asciiTheme="minorHAnsi" w:hAnsiTheme="minorHAnsi"/>
          <w:b w:val="0"/>
        </w:rPr>
        <w:t xml:space="preserve"> </w:t>
      </w:r>
      <w:r>
        <w:rPr>
          <w:rFonts w:asciiTheme="minorHAnsi" w:hAnsiTheme="minorHAnsi"/>
          <w:b w:val="0"/>
        </w:rPr>
        <w:t xml:space="preserve">διατύπωσε σχετικά κάποιες αρχές- οδηγίες. Προφανώς υπάρχει η αίσθηση ότι οι γενικώς ισχύουσες προβλέψεις είναι </w:t>
      </w:r>
      <w:r>
        <w:rPr>
          <w:rFonts w:asciiTheme="minorHAnsi" w:hAnsiTheme="minorHAnsi"/>
          <w:b w:val="0"/>
        </w:rPr>
        <w:lastRenderedPageBreak/>
        <w:t xml:space="preserve">επαρκείς. Άλλωστε δεν έχουν γίνει γνωστές περιπτώσεις που να έχουν απασχολήσει την αρθρογραφία ή τη νομολογία για παραβίαση των γενικών αυτών αρχών, η οποία πάντως (παραβίαση) θα επέφερε τις διοικητικές κυρώσεις της παραβίασης του κώδικα δεοντολογίας για τον γιατρό και την κλινική. </w:t>
      </w:r>
    </w:p>
    <w:p w:rsidR="002A42AA" w:rsidRDefault="002A42AA" w:rsidP="002A42AA">
      <w:pPr>
        <w:spacing w:before="0" w:after="0" w:line="276" w:lineRule="auto"/>
        <w:rPr>
          <w:rFonts w:asciiTheme="minorHAnsi" w:hAnsiTheme="minorHAnsi"/>
        </w:rPr>
      </w:pPr>
    </w:p>
    <w:p w:rsidR="002A42AA" w:rsidRDefault="002A42AA" w:rsidP="002A42AA">
      <w:pPr>
        <w:spacing w:before="0" w:after="0" w:line="276" w:lineRule="auto"/>
        <w:rPr>
          <w:rFonts w:asciiTheme="minorHAnsi" w:hAnsiTheme="minorHAnsi"/>
        </w:rPr>
      </w:pPr>
      <w:r w:rsidRPr="00B6633B">
        <w:rPr>
          <w:rFonts w:asciiTheme="minorHAnsi" w:hAnsiTheme="minorHAnsi"/>
        </w:rPr>
        <w:t>7.</w:t>
      </w:r>
      <w:r>
        <w:rPr>
          <w:rFonts w:asciiTheme="minorHAnsi" w:hAnsiTheme="minorHAnsi"/>
        </w:rPr>
        <w:t>2</w:t>
      </w:r>
      <w:r w:rsidRPr="00B6633B">
        <w:rPr>
          <w:rFonts w:asciiTheme="minorHAnsi" w:hAnsiTheme="minorHAnsi"/>
        </w:rPr>
        <w:t xml:space="preserve">. </w:t>
      </w:r>
      <w:r>
        <w:rPr>
          <w:rFonts w:asciiTheme="minorHAnsi" w:hAnsiTheme="minorHAnsi"/>
        </w:rPr>
        <w:t>ΠΡΟΣΒΑΣΗ ΑΛΛΩΝ ΠΡΟΣΩΠΩΝ Ή ΑΡΧΩΝ ΣΕ ΦΑΚΕΛΟΥΣ ΠΟΥ ΤΗΡΟΥΝ ΟΙ ΜΙΥΑ.</w:t>
      </w:r>
      <w:bookmarkStart w:id="7" w:name="_Toc386741269"/>
    </w:p>
    <w:p w:rsidR="002A42AA" w:rsidRDefault="002A42AA" w:rsidP="002A42AA">
      <w:pPr>
        <w:spacing w:before="0" w:after="0" w:line="276" w:lineRule="auto"/>
        <w:rPr>
          <w:rFonts w:asciiTheme="minorHAnsi" w:hAnsiTheme="minorHAnsi"/>
        </w:rPr>
      </w:pPr>
    </w:p>
    <w:p w:rsidR="002A42AA" w:rsidRDefault="002A42AA" w:rsidP="002A42AA">
      <w:pPr>
        <w:spacing w:before="0" w:after="0" w:line="276" w:lineRule="auto"/>
        <w:ind w:firstLine="720"/>
        <w:rPr>
          <w:rFonts w:asciiTheme="minorHAnsi" w:hAnsiTheme="minorHAnsi"/>
          <w:b w:val="0"/>
        </w:rPr>
      </w:pPr>
      <w:r>
        <w:rPr>
          <w:rFonts w:asciiTheme="minorHAnsi" w:hAnsiTheme="minorHAnsi"/>
          <w:b w:val="0"/>
        </w:rPr>
        <w:t>Εκτός από τις περιπτώσεις που προβλέπονται εξαιρετικά από το νόμο και τις κατευθυντήριες οδηγίες (</w:t>
      </w:r>
      <w:r w:rsidRPr="00FA0300">
        <w:rPr>
          <w:rFonts w:asciiTheme="minorHAnsi" w:hAnsiTheme="minorHAnsi"/>
          <w:b w:val="0"/>
          <w:lang w:val="en-US"/>
        </w:rPr>
        <w:t>Data</w:t>
      </w:r>
      <w:r w:rsidRPr="00FA0300">
        <w:rPr>
          <w:rFonts w:asciiTheme="minorHAnsi" w:hAnsiTheme="minorHAnsi"/>
          <w:b w:val="0"/>
        </w:rPr>
        <w:t xml:space="preserve"> </w:t>
      </w:r>
      <w:r w:rsidRPr="00FA0300">
        <w:rPr>
          <w:rFonts w:asciiTheme="minorHAnsi" w:hAnsiTheme="minorHAnsi"/>
          <w:b w:val="0"/>
          <w:lang w:val="en-US"/>
        </w:rPr>
        <w:t>Protection</w:t>
      </w:r>
      <w:r w:rsidRPr="00FA0300">
        <w:rPr>
          <w:rFonts w:asciiTheme="minorHAnsi" w:hAnsiTheme="minorHAnsi"/>
          <w:b w:val="0"/>
        </w:rPr>
        <w:t xml:space="preserve"> </w:t>
      </w:r>
      <w:r w:rsidRPr="00FA0300">
        <w:rPr>
          <w:rFonts w:asciiTheme="minorHAnsi" w:hAnsiTheme="minorHAnsi"/>
          <w:b w:val="0"/>
          <w:lang w:val="en-US"/>
        </w:rPr>
        <w:t>Act</w:t>
      </w:r>
      <w:r w:rsidRPr="00FA0300">
        <w:rPr>
          <w:rStyle w:val="a7"/>
          <w:rFonts w:asciiTheme="minorHAnsi" w:hAnsiTheme="minorHAnsi"/>
          <w:b w:val="0"/>
          <w:lang w:val="en-US"/>
        </w:rPr>
        <w:footnoteReference w:id="74"/>
      </w:r>
      <w:r w:rsidRPr="00FA0300">
        <w:rPr>
          <w:rFonts w:asciiTheme="minorHAnsi" w:hAnsiTheme="minorHAnsi"/>
          <w:b w:val="0"/>
        </w:rPr>
        <w:t xml:space="preserve"> </w:t>
      </w:r>
      <w:r>
        <w:rPr>
          <w:rFonts w:asciiTheme="minorHAnsi" w:hAnsiTheme="minorHAnsi"/>
          <w:b w:val="0"/>
        </w:rPr>
        <w:t>,</w:t>
      </w:r>
      <w:r w:rsidRPr="00FA0300">
        <w:rPr>
          <w:rFonts w:asciiTheme="minorHAnsi" w:hAnsiTheme="minorHAnsi"/>
          <w:b w:val="0"/>
        </w:rPr>
        <w:t xml:space="preserve"> </w:t>
      </w:r>
      <w:r w:rsidRPr="00FA0300">
        <w:rPr>
          <w:rFonts w:asciiTheme="minorHAnsi" w:hAnsiTheme="minorHAnsi"/>
          <w:b w:val="0"/>
          <w:lang w:val="en-US"/>
        </w:rPr>
        <w:t>Code</w:t>
      </w:r>
      <w:r w:rsidRPr="00FA0300">
        <w:rPr>
          <w:rFonts w:asciiTheme="minorHAnsi" w:hAnsiTheme="minorHAnsi"/>
          <w:b w:val="0"/>
        </w:rPr>
        <w:t xml:space="preserve"> </w:t>
      </w:r>
      <w:r w:rsidRPr="00FA0300">
        <w:rPr>
          <w:rFonts w:asciiTheme="minorHAnsi" w:hAnsiTheme="minorHAnsi"/>
          <w:b w:val="0"/>
          <w:lang w:val="en-US"/>
        </w:rPr>
        <w:t>of</w:t>
      </w:r>
      <w:r w:rsidRPr="00FA0300">
        <w:rPr>
          <w:rFonts w:asciiTheme="minorHAnsi" w:hAnsiTheme="minorHAnsi"/>
          <w:b w:val="0"/>
        </w:rPr>
        <w:t xml:space="preserve"> </w:t>
      </w:r>
      <w:r w:rsidRPr="00FA0300">
        <w:rPr>
          <w:rFonts w:asciiTheme="minorHAnsi" w:hAnsiTheme="minorHAnsi"/>
          <w:b w:val="0"/>
          <w:lang w:val="en-US"/>
        </w:rPr>
        <w:t>Practice</w:t>
      </w:r>
      <w:r w:rsidRPr="00FA0300">
        <w:rPr>
          <w:rFonts w:asciiTheme="minorHAnsi" w:hAnsiTheme="minorHAnsi"/>
          <w:b w:val="0"/>
        </w:rPr>
        <w:t xml:space="preserve"> </w:t>
      </w:r>
      <w:r w:rsidRPr="00FA0300">
        <w:rPr>
          <w:rFonts w:asciiTheme="minorHAnsi" w:hAnsiTheme="minorHAnsi"/>
          <w:b w:val="0"/>
          <w:lang w:val="en-US"/>
        </w:rPr>
        <w:t>for</w:t>
      </w:r>
      <w:r w:rsidRPr="00FA0300">
        <w:rPr>
          <w:rFonts w:asciiTheme="minorHAnsi" w:hAnsiTheme="minorHAnsi"/>
          <w:b w:val="0"/>
        </w:rPr>
        <w:t xml:space="preserve"> </w:t>
      </w:r>
      <w:r w:rsidRPr="00FA0300">
        <w:rPr>
          <w:rFonts w:asciiTheme="minorHAnsi" w:hAnsiTheme="minorHAnsi"/>
          <w:b w:val="0"/>
          <w:lang w:val="en-US"/>
        </w:rPr>
        <w:t>Healthcare</w:t>
      </w:r>
      <w:r w:rsidRPr="00FA0300">
        <w:rPr>
          <w:rFonts w:asciiTheme="minorHAnsi" w:hAnsiTheme="minorHAnsi"/>
          <w:b w:val="0"/>
        </w:rPr>
        <w:t xml:space="preserve"> </w:t>
      </w:r>
      <w:r w:rsidRPr="00FA0300">
        <w:rPr>
          <w:rFonts w:asciiTheme="minorHAnsi" w:hAnsiTheme="minorHAnsi"/>
          <w:b w:val="0"/>
          <w:lang w:val="en-US"/>
        </w:rPr>
        <w:t>Records</w:t>
      </w:r>
      <w:r w:rsidRPr="00FA0300">
        <w:rPr>
          <w:rFonts w:asciiTheme="minorHAnsi" w:hAnsiTheme="minorHAnsi"/>
          <w:b w:val="0"/>
        </w:rPr>
        <w:t xml:space="preserve"> </w:t>
      </w:r>
      <w:r w:rsidRPr="00FA0300">
        <w:rPr>
          <w:rFonts w:asciiTheme="minorHAnsi" w:hAnsiTheme="minorHAnsi"/>
          <w:b w:val="0"/>
          <w:lang w:val="en-US"/>
        </w:rPr>
        <w:t>Management</w:t>
      </w:r>
      <w:r w:rsidRPr="00FA0300">
        <w:rPr>
          <w:rStyle w:val="a7"/>
          <w:rFonts w:asciiTheme="minorHAnsi" w:hAnsiTheme="minorHAnsi"/>
          <w:b w:val="0"/>
          <w:lang w:val="en-US"/>
        </w:rPr>
        <w:footnoteReference w:id="75"/>
      </w:r>
      <w:r>
        <w:rPr>
          <w:rFonts w:asciiTheme="minorHAnsi" w:hAnsiTheme="minorHAnsi"/>
          <w:b w:val="0"/>
        </w:rPr>
        <w:t xml:space="preserve">, </w:t>
      </w:r>
      <w:r>
        <w:rPr>
          <w:rFonts w:asciiTheme="minorHAnsi" w:hAnsiTheme="minorHAnsi"/>
          <w:b w:val="0"/>
          <w:lang w:val="en-US"/>
        </w:rPr>
        <w:t>Medical</w:t>
      </w:r>
      <w:r w:rsidRPr="00A60369">
        <w:rPr>
          <w:rFonts w:asciiTheme="minorHAnsi" w:hAnsiTheme="minorHAnsi"/>
          <w:b w:val="0"/>
        </w:rPr>
        <w:t xml:space="preserve"> </w:t>
      </w:r>
      <w:r>
        <w:rPr>
          <w:rFonts w:asciiTheme="minorHAnsi" w:hAnsiTheme="minorHAnsi"/>
          <w:b w:val="0"/>
          <w:lang w:val="en-US"/>
        </w:rPr>
        <w:t>Council</w:t>
      </w:r>
      <w:r w:rsidRPr="00A60369">
        <w:rPr>
          <w:rFonts w:asciiTheme="minorHAnsi" w:hAnsiTheme="minorHAnsi"/>
          <w:b w:val="0"/>
        </w:rPr>
        <w:t xml:space="preserve"> </w:t>
      </w:r>
      <w:r>
        <w:rPr>
          <w:rFonts w:asciiTheme="minorHAnsi" w:hAnsiTheme="minorHAnsi"/>
          <w:b w:val="0"/>
          <w:lang w:val="en-US"/>
        </w:rPr>
        <w:t>Guidelines</w:t>
      </w:r>
      <w:r w:rsidRPr="00FA0300">
        <w:rPr>
          <w:rStyle w:val="a7"/>
          <w:rFonts w:asciiTheme="minorHAnsi" w:hAnsiTheme="minorHAnsi"/>
          <w:b w:val="0"/>
        </w:rPr>
        <w:footnoteReference w:id="76"/>
      </w:r>
      <w:r>
        <w:rPr>
          <w:rFonts w:asciiTheme="minorHAnsi" w:hAnsiTheme="minorHAnsi"/>
          <w:b w:val="0"/>
        </w:rPr>
        <w:t xml:space="preserve">) και αφορούν την αποκάλυψη πληροφοριών από τον ιατρικό φάκελου ασθενών ύστερα από αίτημα του Κοινοβουλίου, κάποιας αρχής που έχει θεσπιστεί από το Κοινοβούλιο ή κάποιου Δικαστηρίου, δεν προκύπτει ότι υπάρχει κάποια περαιτέρω δυνατότητα άλλων αρχών ή προσώπων να μπορούν να επέμβουν ή έστω να έχουν πρόσβαση στις πληροφορίες που τηρούνται στις κλινικές και τις μονάδες </w:t>
      </w:r>
      <w:proofErr w:type="spellStart"/>
      <w:r>
        <w:rPr>
          <w:rFonts w:asciiTheme="minorHAnsi" w:hAnsiTheme="minorHAnsi"/>
          <w:b w:val="0"/>
        </w:rPr>
        <w:t>ι.υ.α</w:t>
      </w:r>
      <w:proofErr w:type="spellEnd"/>
      <w:r>
        <w:rPr>
          <w:rFonts w:asciiTheme="minorHAnsi" w:hAnsiTheme="minorHAnsi"/>
          <w:b w:val="0"/>
        </w:rPr>
        <w:t>.</w:t>
      </w:r>
    </w:p>
    <w:p w:rsidR="002A42AA" w:rsidRDefault="002A42AA" w:rsidP="002A42AA">
      <w:pPr>
        <w:spacing w:before="0" w:after="0" w:line="276" w:lineRule="auto"/>
        <w:ind w:firstLine="720"/>
        <w:rPr>
          <w:rFonts w:asciiTheme="minorHAnsi" w:hAnsiTheme="minorHAnsi"/>
          <w:b w:val="0"/>
        </w:rPr>
      </w:pPr>
    </w:p>
    <w:p w:rsidR="002A42AA" w:rsidRDefault="002A42AA" w:rsidP="002A42AA">
      <w:pPr>
        <w:spacing w:before="0" w:after="0" w:line="276" w:lineRule="auto"/>
        <w:ind w:firstLine="720"/>
        <w:rPr>
          <w:rFonts w:asciiTheme="minorHAnsi" w:hAnsiTheme="minorHAnsi"/>
          <w:b w:val="0"/>
        </w:rPr>
      </w:pPr>
      <w:r>
        <w:rPr>
          <w:rFonts w:asciiTheme="minorHAnsi" w:hAnsiTheme="minorHAnsi"/>
          <w:b w:val="0"/>
        </w:rPr>
        <w:t xml:space="preserve">Η κατάσταση διαφαίνεται ασαφής και αυτό επιβεβαιώνεται από τις απαντήσεις που έδωσαν σε σχετικό ερώτημα τα πρόσωπα αναφοράς. Ειδικότερα, ερωτήθηκαν αν θεωρούν ότι η εμπιστευτικότητα και το απόρρητο των ιατρικών αρχείων στις μονάδες </w:t>
      </w:r>
      <w:proofErr w:type="spellStart"/>
      <w:r>
        <w:rPr>
          <w:rFonts w:asciiTheme="minorHAnsi" w:hAnsiTheme="minorHAnsi"/>
          <w:b w:val="0"/>
        </w:rPr>
        <w:t>ι.υ.α</w:t>
      </w:r>
      <w:proofErr w:type="spellEnd"/>
      <w:r>
        <w:rPr>
          <w:rFonts w:asciiTheme="minorHAnsi" w:hAnsiTheme="minorHAnsi"/>
          <w:b w:val="0"/>
        </w:rPr>
        <w:t xml:space="preserve"> τηρείται επαρκώς. Από τους τρεις νομικούς, οι δύο απάντησαν ότι δεν γνωρίζουν και μάλιστα δεν μπορούν ούτε καν να κάνουν κάποια εκτίμηση. Ο δε τρίτος, απάντησε ότι χωρίς να έχει στοιχεία, έχει την αίσθηση πως δεν τηρείται το απόρρητο των ιατρικών αρχείων στις ΜΙΥΑ. </w:t>
      </w:r>
    </w:p>
    <w:p w:rsidR="002A42AA" w:rsidRPr="00A60369" w:rsidRDefault="002A42AA" w:rsidP="002A42AA">
      <w:pPr>
        <w:spacing w:before="0" w:after="0" w:line="276" w:lineRule="auto"/>
        <w:ind w:firstLine="720"/>
        <w:rPr>
          <w:rFonts w:asciiTheme="minorHAnsi" w:hAnsiTheme="minorHAnsi"/>
          <w:b w:val="0"/>
        </w:rPr>
      </w:pPr>
      <w:r>
        <w:rPr>
          <w:rFonts w:asciiTheme="minorHAnsi" w:hAnsiTheme="minorHAnsi"/>
          <w:b w:val="0"/>
        </w:rPr>
        <w:t xml:space="preserve">Χαρακτηριστικό είναι ότι υπήρξε διχογνωμία μεταξύ των ιατρών οι οποίοι μάλιστα είναι και ειδικοί επαγγελματίες στο χώρο της </w:t>
      </w:r>
      <w:proofErr w:type="spellStart"/>
      <w:r>
        <w:rPr>
          <w:rFonts w:asciiTheme="minorHAnsi" w:hAnsiTheme="minorHAnsi"/>
          <w:b w:val="0"/>
        </w:rPr>
        <w:t>ι.υ.α</w:t>
      </w:r>
      <w:proofErr w:type="spellEnd"/>
      <w:r>
        <w:rPr>
          <w:rFonts w:asciiTheme="minorHAnsi" w:hAnsiTheme="minorHAnsi"/>
          <w:b w:val="0"/>
        </w:rPr>
        <w:t xml:space="preserve">. Ο πρώτος εμφανίστηκε πεπεισμένος ότι οι ΜΙΥΑ τηρούν ικανοποιητικά τους κανόνες απορρήτου των ιατρικών φακέλων των ασθενών τους. Ο δεύτερος όμως ήταν πιο διστακτικός. Δήλωσε πως αν και δεν γνωρίζει συγκεκριμένα περιστατικά παραβίασης του απορρήτου ή των κανόνων εμπιστευτικότητας, δεν μπορεί να ισχυριστεί με ασφάλεια ότι τηρούνται στις ΜΙΥΑ, γιατί έχει την αίσθηση πως κάτι τέτοιο δεν συμβαίνει πάντα και σε απόλυτο ή έστω ικανοποιητικό βαθμό. </w:t>
      </w:r>
    </w:p>
    <w:p w:rsidR="002A42AA" w:rsidRDefault="002A42AA" w:rsidP="002A42AA">
      <w:pPr>
        <w:spacing w:before="0" w:after="0" w:line="276" w:lineRule="auto"/>
        <w:rPr>
          <w:rFonts w:asciiTheme="minorHAnsi" w:hAnsiTheme="minorHAnsi"/>
        </w:rPr>
      </w:pPr>
    </w:p>
    <w:p w:rsidR="002A42AA" w:rsidRDefault="002A42AA" w:rsidP="002A42AA">
      <w:pPr>
        <w:spacing w:before="0" w:after="0" w:line="276" w:lineRule="auto"/>
        <w:rPr>
          <w:rFonts w:asciiTheme="minorHAnsi" w:hAnsiTheme="minorHAnsi"/>
        </w:rPr>
      </w:pPr>
      <w:r w:rsidRPr="00B6633B">
        <w:rPr>
          <w:rFonts w:asciiTheme="minorHAnsi" w:hAnsiTheme="minorHAnsi"/>
        </w:rPr>
        <w:t>8. ΕΡΕΥΝΑ ΕΠΙ ΤΟΥ ΓΕΝΝΗΤΙΚΟΥ ΥΛΙΚΟΥ</w:t>
      </w:r>
      <w:bookmarkEnd w:id="7"/>
      <w:r w:rsidRPr="00B6633B">
        <w:rPr>
          <w:rFonts w:asciiTheme="minorHAnsi" w:hAnsiTheme="minorHAnsi"/>
        </w:rPr>
        <w:t xml:space="preserve"> </w:t>
      </w:r>
    </w:p>
    <w:p w:rsidR="002A42AA" w:rsidRPr="00B6633B" w:rsidRDefault="002A42AA" w:rsidP="002A42AA">
      <w:pPr>
        <w:spacing w:before="0" w:after="0" w:line="276" w:lineRule="auto"/>
        <w:rPr>
          <w:rFonts w:asciiTheme="minorHAnsi" w:hAnsiTheme="minorHAnsi"/>
        </w:rPr>
      </w:pPr>
    </w:p>
    <w:p w:rsidR="002A42AA" w:rsidRPr="00207306" w:rsidRDefault="002A42AA" w:rsidP="002A42AA">
      <w:pPr>
        <w:spacing w:before="0" w:after="0" w:line="276" w:lineRule="auto"/>
        <w:rPr>
          <w:rFonts w:asciiTheme="minorHAnsi" w:hAnsiTheme="minorHAnsi"/>
          <w:caps/>
        </w:rPr>
      </w:pPr>
      <w:r w:rsidRPr="00B6633B">
        <w:rPr>
          <w:rFonts w:asciiTheme="minorHAnsi" w:hAnsiTheme="minorHAnsi"/>
        </w:rPr>
        <w:t xml:space="preserve">8.1 </w:t>
      </w:r>
      <w:r w:rsidRPr="00207306">
        <w:rPr>
          <w:rFonts w:asciiTheme="minorHAnsi" w:hAnsiTheme="minorHAnsi"/>
          <w:caps/>
        </w:rPr>
        <w:t xml:space="preserve">δημιουργία γονιμοποιημένων ωαρίων για ερευνητικούς σκοπούς </w:t>
      </w:r>
    </w:p>
    <w:p w:rsidR="002A42AA" w:rsidRDefault="002A42AA" w:rsidP="002A42AA">
      <w:pPr>
        <w:spacing w:before="0" w:after="200" w:line="276" w:lineRule="auto"/>
        <w:ind w:firstLine="720"/>
        <w:contextualSpacing/>
        <w:rPr>
          <w:rFonts w:asciiTheme="minorHAnsi" w:hAnsiTheme="minorHAnsi"/>
          <w:b w:val="0"/>
        </w:rPr>
      </w:pPr>
    </w:p>
    <w:p w:rsidR="002A42AA" w:rsidRDefault="002A42AA" w:rsidP="002A42AA">
      <w:pPr>
        <w:spacing w:before="0" w:after="200" w:line="276" w:lineRule="auto"/>
        <w:ind w:firstLine="720"/>
        <w:contextualSpacing/>
        <w:rPr>
          <w:rFonts w:asciiTheme="minorHAnsi" w:hAnsiTheme="minorHAnsi"/>
          <w:b w:val="0"/>
        </w:rPr>
      </w:pPr>
      <w:r>
        <w:rPr>
          <w:rFonts w:asciiTheme="minorHAnsi" w:hAnsiTheme="minorHAnsi"/>
          <w:b w:val="0"/>
        </w:rPr>
        <w:t>Σύμφωνα με τις κατευθυντήριες οδηγίες του ιατρικού συμβουλίου, τόσο η</w:t>
      </w:r>
      <w:r w:rsidRPr="00207306">
        <w:rPr>
          <w:rFonts w:asciiTheme="minorHAnsi" w:hAnsiTheme="minorHAnsi"/>
          <w:b w:val="0"/>
        </w:rPr>
        <w:t xml:space="preserve"> δημιουργία εμβρύου </w:t>
      </w:r>
      <w:r>
        <w:rPr>
          <w:rFonts w:asciiTheme="minorHAnsi" w:hAnsiTheme="minorHAnsi"/>
          <w:b w:val="0"/>
        </w:rPr>
        <w:t>για οποιοδήποτε άλλο σκοπό πλην</w:t>
      </w:r>
      <w:r w:rsidRPr="00207306">
        <w:rPr>
          <w:rFonts w:asciiTheme="minorHAnsi" w:hAnsiTheme="minorHAnsi"/>
          <w:b w:val="0"/>
        </w:rPr>
        <w:t xml:space="preserve"> της αναπαραγωγής</w:t>
      </w:r>
      <w:r>
        <w:rPr>
          <w:rFonts w:asciiTheme="minorHAnsi" w:hAnsiTheme="minorHAnsi"/>
          <w:b w:val="0"/>
        </w:rPr>
        <w:t>, όσο και η δημιουργία νέων μορφών ζωής αποκλειστικά για πειραματικούς σκοπούς , απαγορεύονται. Η ίδια απαγόρευση φυσικά ισχύει και για προγράμματα ανθρώπινης αναπαραγωγικής κλωνοποίησης</w:t>
      </w:r>
      <w:r>
        <w:rPr>
          <w:rStyle w:val="a7"/>
          <w:rFonts w:asciiTheme="minorHAnsi" w:hAnsiTheme="minorHAnsi"/>
          <w:b w:val="0"/>
        </w:rPr>
        <w:footnoteReference w:id="77"/>
      </w:r>
      <w:r>
        <w:rPr>
          <w:rFonts w:asciiTheme="minorHAnsi" w:hAnsiTheme="minorHAnsi"/>
          <w:b w:val="0"/>
        </w:rPr>
        <w:t>.</w:t>
      </w:r>
    </w:p>
    <w:p w:rsidR="002A42AA" w:rsidRDefault="002A42AA" w:rsidP="002A42AA">
      <w:pPr>
        <w:spacing w:before="0" w:after="0" w:line="276" w:lineRule="auto"/>
        <w:ind w:firstLine="720"/>
        <w:rPr>
          <w:rFonts w:asciiTheme="minorHAnsi" w:hAnsiTheme="minorHAnsi"/>
          <w:b w:val="0"/>
        </w:rPr>
      </w:pPr>
      <w:r>
        <w:rPr>
          <w:rFonts w:asciiTheme="minorHAnsi" w:hAnsiTheme="minorHAnsi"/>
          <w:b w:val="0"/>
        </w:rPr>
        <w:lastRenderedPageBreak/>
        <w:t xml:space="preserve">Οι κατευθυντήριες οδηγίες του Ιατρικού Συμβουλίου περιέχουν ξεχωριστό κεφάλαιο για τις κλινικές δοκιμές και την έρευνα, που αφορά και αναφέρεται σε όλους τους τομείς επομένως και στην </w:t>
      </w:r>
      <w:proofErr w:type="spellStart"/>
      <w:r>
        <w:rPr>
          <w:rFonts w:asciiTheme="minorHAnsi" w:hAnsiTheme="minorHAnsi"/>
          <w:b w:val="0"/>
        </w:rPr>
        <w:t>ι.υ.α</w:t>
      </w:r>
      <w:proofErr w:type="spellEnd"/>
      <w:r>
        <w:rPr>
          <w:rFonts w:asciiTheme="minorHAnsi" w:hAnsiTheme="minorHAnsi"/>
          <w:b w:val="0"/>
        </w:rPr>
        <w:t>. Σύμφωνα με αυτές τις ειδικότερες οδηγίες ο ιατρός που διενεργεί οποιασδήποτε μορφής έρευνα θα πρέπει  προτού ξεκινήσει να λάβει άδεια από τη σχετική αρχή δεοντολογίας και ηθικής. Σε κάθε περίπτωση θα πρέπει να μην παραβιάζει και να τηρεί τη Διακήρυξη του Ελσίνκι</w:t>
      </w:r>
      <w:r>
        <w:rPr>
          <w:rStyle w:val="a7"/>
          <w:rFonts w:asciiTheme="minorHAnsi" w:hAnsiTheme="minorHAnsi"/>
          <w:b w:val="0"/>
        </w:rPr>
        <w:footnoteReference w:id="78"/>
      </w:r>
      <w:r>
        <w:rPr>
          <w:rFonts w:asciiTheme="minorHAnsi" w:hAnsiTheme="minorHAnsi"/>
          <w:b w:val="0"/>
        </w:rPr>
        <w:t xml:space="preserve"> και τον εθνικό νόμο για τις κλινικές δοκιμές και τα ιατρικά προϊόντα</w:t>
      </w:r>
      <w:r>
        <w:rPr>
          <w:rStyle w:val="a7"/>
          <w:rFonts w:asciiTheme="minorHAnsi" w:hAnsiTheme="minorHAnsi"/>
          <w:b w:val="0"/>
        </w:rPr>
        <w:footnoteReference w:id="79"/>
      </w:r>
      <w:r w:rsidRPr="00A26210">
        <w:rPr>
          <w:rFonts w:asciiTheme="minorHAnsi" w:hAnsiTheme="minorHAnsi"/>
          <w:b w:val="0"/>
        </w:rPr>
        <w:t xml:space="preserve">. </w:t>
      </w:r>
      <w:r>
        <w:rPr>
          <w:rFonts w:asciiTheme="minorHAnsi" w:hAnsiTheme="minorHAnsi"/>
          <w:b w:val="0"/>
        </w:rPr>
        <w:t xml:space="preserve">Οφείλουμε να επισημάνουμε ωστόσο ότι δεν υπάρχει αρμόδιο όργανο και επιτροπή για την </w:t>
      </w:r>
      <w:proofErr w:type="spellStart"/>
      <w:r>
        <w:rPr>
          <w:rFonts w:asciiTheme="minorHAnsi" w:hAnsiTheme="minorHAnsi"/>
          <w:b w:val="0"/>
        </w:rPr>
        <w:t>ι.υ.α</w:t>
      </w:r>
      <w:proofErr w:type="spellEnd"/>
      <w:r>
        <w:rPr>
          <w:rFonts w:asciiTheme="minorHAnsi" w:hAnsiTheme="minorHAnsi"/>
          <w:b w:val="0"/>
        </w:rPr>
        <w:t xml:space="preserve"> καθώς επίσης και ότι οι παραπάνω νόμοι και ρυθμίσεις δεν έχουν ειδικό κεφάλαιο για την </w:t>
      </w:r>
      <w:proofErr w:type="spellStart"/>
      <w:r>
        <w:rPr>
          <w:rFonts w:asciiTheme="minorHAnsi" w:hAnsiTheme="minorHAnsi"/>
          <w:b w:val="0"/>
        </w:rPr>
        <w:t>ι.υ.α</w:t>
      </w:r>
      <w:proofErr w:type="spellEnd"/>
      <w:r>
        <w:rPr>
          <w:rFonts w:asciiTheme="minorHAnsi" w:hAnsiTheme="minorHAnsi"/>
          <w:b w:val="0"/>
        </w:rPr>
        <w:t xml:space="preserve"> .</w:t>
      </w:r>
    </w:p>
    <w:p w:rsidR="002A42AA" w:rsidRDefault="002A42AA" w:rsidP="002A42AA">
      <w:pPr>
        <w:spacing w:before="0" w:after="0" w:line="276" w:lineRule="auto"/>
        <w:ind w:firstLine="720"/>
        <w:rPr>
          <w:rFonts w:asciiTheme="minorHAnsi" w:hAnsiTheme="minorHAnsi"/>
          <w:b w:val="0"/>
        </w:rPr>
      </w:pPr>
      <w:r>
        <w:rPr>
          <w:rFonts w:asciiTheme="minorHAnsi" w:hAnsiTheme="minorHAnsi"/>
          <w:b w:val="0"/>
        </w:rPr>
        <w:t xml:space="preserve">Η </w:t>
      </w:r>
      <w:r>
        <w:rPr>
          <w:rFonts w:asciiTheme="minorHAnsi" w:hAnsiTheme="minorHAnsi"/>
          <w:b w:val="0"/>
          <w:lang w:val="en-US"/>
        </w:rPr>
        <w:t>IFS</w:t>
      </w:r>
      <w:r w:rsidRPr="00BB51DE">
        <w:rPr>
          <w:rFonts w:asciiTheme="minorHAnsi" w:hAnsiTheme="minorHAnsi"/>
          <w:b w:val="0"/>
        </w:rPr>
        <w:t xml:space="preserve">, </w:t>
      </w:r>
      <w:r>
        <w:rPr>
          <w:rFonts w:asciiTheme="minorHAnsi" w:hAnsiTheme="minorHAnsi"/>
          <w:b w:val="0"/>
        </w:rPr>
        <w:t>σχετικώς, διακηρύττει ως βασική της θέση ότι η</w:t>
      </w:r>
      <w:r w:rsidRPr="00207306">
        <w:rPr>
          <w:rFonts w:asciiTheme="minorHAnsi" w:hAnsiTheme="minorHAnsi"/>
          <w:b w:val="0"/>
        </w:rPr>
        <w:t xml:space="preserve"> δημιουργία εμβρύου </w:t>
      </w:r>
      <w:r>
        <w:rPr>
          <w:rFonts w:asciiTheme="minorHAnsi" w:hAnsiTheme="minorHAnsi"/>
          <w:b w:val="0"/>
        </w:rPr>
        <w:t>για οποιοδήποτε άλλο σκοπό πλην</w:t>
      </w:r>
      <w:r w:rsidRPr="00207306">
        <w:rPr>
          <w:rFonts w:asciiTheme="minorHAnsi" w:hAnsiTheme="minorHAnsi"/>
          <w:b w:val="0"/>
        </w:rPr>
        <w:t xml:space="preserve"> της αναπαραγωγή</w:t>
      </w:r>
      <w:r>
        <w:rPr>
          <w:rFonts w:asciiTheme="minorHAnsi" w:hAnsiTheme="minorHAnsi"/>
          <w:b w:val="0"/>
        </w:rPr>
        <w:t>ς πρέπει να απαγορεύεται, όπως επίσης κι η δημιουργία ανθρώπινου εμβρύου αποκλειστικά για ερευνητικούς σκοπούς</w:t>
      </w:r>
      <w:r w:rsidRPr="00207306">
        <w:rPr>
          <w:rStyle w:val="a7"/>
          <w:rFonts w:asciiTheme="minorHAnsi" w:hAnsiTheme="minorHAnsi"/>
          <w:b w:val="0"/>
        </w:rPr>
        <w:footnoteReference w:id="80"/>
      </w:r>
      <w:r>
        <w:rPr>
          <w:rFonts w:asciiTheme="minorHAnsi" w:hAnsiTheme="minorHAnsi"/>
          <w:b w:val="0"/>
        </w:rPr>
        <w:t xml:space="preserve">. Το ίδιο ισχύει και για την ανθρώπινη κλωνοποίηση γενικώς. </w:t>
      </w:r>
    </w:p>
    <w:p w:rsidR="002A42AA" w:rsidRDefault="002A42AA" w:rsidP="002A42AA">
      <w:pPr>
        <w:spacing w:before="0" w:after="0" w:line="276" w:lineRule="auto"/>
        <w:ind w:firstLine="720"/>
        <w:rPr>
          <w:rFonts w:asciiTheme="minorHAnsi" w:hAnsiTheme="minorHAnsi"/>
          <w:b w:val="0"/>
        </w:rPr>
      </w:pPr>
      <w:r>
        <w:rPr>
          <w:rFonts w:asciiTheme="minorHAnsi" w:hAnsiTheme="minorHAnsi"/>
          <w:b w:val="0"/>
        </w:rPr>
        <w:t xml:space="preserve">Θα πρέπει να σημειωθεί ωστόσο ότι η </w:t>
      </w:r>
      <w:proofErr w:type="spellStart"/>
      <w:r>
        <w:rPr>
          <w:rFonts w:asciiTheme="minorHAnsi" w:hAnsiTheme="minorHAnsi"/>
          <w:b w:val="0"/>
          <w:lang w:val="en-US"/>
        </w:rPr>
        <w:t>iFS</w:t>
      </w:r>
      <w:proofErr w:type="spellEnd"/>
      <w:r>
        <w:rPr>
          <w:rFonts w:asciiTheme="minorHAnsi" w:hAnsiTheme="minorHAnsi"/>
          <w:b w:val="0"/>
        </w:rPr>
        <w:t xml:space="preserve"> δεν αρνείται γενικώς την έρευνα στο πεδίο της </w:t>
      </w:r>
      <w:proofErr w:type="spellStart"/>
      <w:r>
        <w:rPr>
          <w:rFonts w:asciiTheme="minorHAnsi" w:hAnsiTheme="minorHAnsi"/>
          <w:b w:val="0"/>
        </w:rPr>
        <w:t>ι.υ.α</w:t>
      </w:r>
      <w:proofErr w:type="spellEnd"/>
      <w:r>
        <w:rPr>
          <w:rFonts w:asciiTheme="minorHAnsi" w:hAnsiTheme="minorHAnsi"/>
          <w:b w:val="0"/>
        </w:rPr>
        <w:t xml:space="preserve">, αλλά προβάλλει την αναγκαιότητα για συγκεκριμένους κανόνες και προϋποθέσεις. Συγκεκριμένα, η έρευνα, κατά την πρόταση της </w:t>
      </w:r>
      <w:r>
        <w:rPr>
          <w:rFonts w:asciiTheme="minorHAnsi" w:hAnsiTheme="minorHAnsi"/>
          <w:b w:val="0"/>
          <w:lang w:val="en-US"/>
        </w:rPr>
        <w:t>IFS</w:t>
      </w:r>
      <w:r w:rsidRPr="00BB51DE">
        <w:rPr>
          <w:rFonts w:asciiTheme="minorHAnsi" w:hAnsiTheme="minorHAnsi"/>
          <w:b w:val="0"/>
        </w:rPr>
        <w:t xml:space="preserve">, </w:t>
      </w:r>
      <w:r>
        <w:rPr>
          <w:rFonts w:asciiTheme="minorHAnsi" w:hAnsiTheme="minorHAnsi"/>
          <w:b w:val="0"/>
        </w:rPr>
        <w:t xml:space="preserve"> θα πρέπει πρώτον να </w:t>
      </w:r>
      <w:proofErr w:type="spellStart"/>
      <w:r>
        <w:rPr>
          <w:rFonts w:asciiTheme="minorHAnsi" w:hAnsiTheme="minorHAnsi"/>
          <w:b w:val="0"/>
        </w:rPr>
        <w:t>αδειοδοτείται</w:t>
      </w:r>
      <w:proofErr w:type="spellEnd"/>
      <w:r>
        <w:rPr>
          <w:rFonts w:asciiTheme="minorHAnsi" w:hAnsiTheme="minorHAnsi"/>
          <w:b w:val="0"/>
        </w:rPr>
        <w:t xml:space="preserve"> από σχετικές επιτροπές δεοντολογίας, να σέβεται τη Διακήρυξη του Ελσίνκι και να τηρεί τις κατευθυντήριες οδηγίες του Ιατρικού Συμβουλίου. Επίσης, θα πρέπει σε κάθε περίπτωση η έρευνα σε ανθρώπινο έμβρυο ή σε ανθρώπινα βλαστικά κύτταρα να γίνεται για συγκεκριμένο σκοπό και μόνο στα πλεονάζοντα γονιμοποιημένα ωάρια, κατόπιν σχετικής ενημέρωσης και συναίνεσης των δοτών,  τα οποία θα διατίθενται αποκλειστικά για το σκοπό αυτό και δεν θα επιτρέπεται μετέπειτα να χρησιμοποιηθούν για αναπαραγωγικούς σκοπούς ούτε να εμφυτεύονται σε γυναικεία μήτρα. Τέλος επισημαίνεται ότι δεν μπορεί να δίνεται αντάλλαγμα ή αμοιβή σε όσους παρέχουν τα γονιμοποιημένα ωάριά τους για ερευνητικούς σκοπούς.</w:t>
      </w:r>
      <w:r>
        <w:rPr>
          <w:rStyle w:val="a7"/>
          <w:rFonts w:asciiTheme="minorHAnsi" w:hAnsiTheme="minorHAnsi"/>
          <w:b w:val="0"/>
        </w:rPr>
        <w:footnoteReference w:id="81"/>
      </w:r>
    </w:p>
    <w:p w:rsidR="002A42AA" w:rsidRPr="000F3CBA" w:rsidRDefault="002A42AA" w:rsidP="002A42AA">
      <w:pPr>
        <w:spacing w:before="0" w:after="0" w:line="276" w:lineRule="auto"/>
        <w:ind w:firstLine="720"/>
        <w:rPr>
          <w:rFonts w:asciiTheme="minorHAnsi" w:hAnsiTheme="minorHAnsi"/>
          <w:b w:val="0"/>
        </w:rPr>
      </w:pPr>
      <w:proofErr w:type="gramStart"/>
      <w:r>
        <w:rPr>
          <w:rFonts w:asciiTheme="minorHAnsi" w:hAnsiTheme="minorHAnsi"/>
          <w:b w:val="0"/>
          <w:lang w:val="en-US"/>
        </w:rPr>
        <w:t>H</w:t>
      </w:r>
      <w:r w:rsidRPr="00DE4268">
        <w:rPr>
          <w:rFonts w:asciiTheme="minorHAnsi" w:hAnsiTheme="minorHAnsi"/>
          <w:b w:val="0"/>
        </w:rPr>
        <w:t xml:space="preserve"> </w:t>
      </w:r>
      <w:r>
        <w:rPr>
          <w:rFonts w:asciiTheme="minorHAnsi" w:hAnsiTheme="minorHAnsi"/>
          <w:b w:val="0"/>
          <w:lang w:val="en-US"/>
        </w:rPr>
        <w:t>IFFS</w:t>
      </w:r>
      <w:r w:rsidRPr="00DE4268">
        <w:rPr>
          <w:rFonts w:asciiTheme="minorHAnsi" w:hAnsiTheme="minorHAnsi"/>
          <w:b w:val="0"/>
        </w:rPr>
        <w:t xml:space="preserve"> </w:t>
      </w:r>
      <w:r>
        <w:rPr>
          <w:rFonts w:asciiTheme="minorHAnsi" w:hAnsiTheme="minorHAnsi"/>
          <w:b w:val="0"/>
        </w:rPr>
        <w:t>στην έκθεσή της το 2013, κατατάσσει την Ιρλανδία στις χώρες εκείνες όπου η έρευνα και ο πειραματισμός στα γονιμοποιημένα ωάρια είναι απολύτως απαγορευμένα και, σημειώνει, ότι η απαγόρευση αυτή προκύπτει από τις κατευθυντήριες οδηγίες του Ιατρικού Συμβουλίου</w:t>
      </w:r>
      <w:r>
        <w:rPr>
          <w:rStyle w:val="a7"/>
          <w:rFonts w:asciiTheme="minorHAnsi" w:hAnsiTheme="minorHAnsi"/>
          <w:b w:val="0"/>
        </w:rPr>
        <w:footnoteReference w:id="82"/>
      </w:r>
      <w:r>
        <w:rPr>
          <w:rFonts w:asciiTheme="minorHAnsi" w:hAnsiTheme="minorHAnsi"/>
          <w:b w:val="0"/>
        </w:rPr>
        <w:t>.</w:t>
      </w:r>
      <w:proofErr w:type="gramEnd"/>
      <w:r>
        <w:rPr>
          <w:rFonts w:asciiTheme="minorHAnsi" w:hAnsiTheme="minorHAnsi"/>
          <w:b w:val="0"/>
        </w:rPr>
        <w:t xml:space="preserve"> Στη συνέχεια σημειώνεται αναλυτικά ότι η έρευνα στα εμβρυικά </w:t>
      </w:r>
      <w:proofErr w:type="spellStart"/>
      <w:r>
        <w:rPr>
          <w:rFonts w:asciiTheme="minorHAnsi" w:hAnsiTheme="minorHAnsi"/>
          <w:b w:val="0"/>
        </w:rPr>
        <w:t>βλαστοκύτταρα</w:t>
      </w:r>
      <w:proofErr w:type="spellEnd"/>
      <w:r>
        <w:rPr>
          <w:rFonts w:asciiTheme="minorHAnsi" w:hAnsiTheme="minorHAnsi"/>
          <w:b w:val="0"/>
        </w:rPr>
        <w:t xml:space="preserve"> και στα μη έμβρυα που δίνονται για έρευνα ως πλεονάζοντα επιτρέπεται κάτω από τους περιορισμούς που τίθενται από τις σχετικές ευρωπαϊκές οδηγίες</w:t>
      </w:r>
      <w:r>
        <w:rPr>
          <w:rStyle w:val="a7"/>
          <w:rFonts w:asciiTheme="minorHAnsi" w:hAnsiTheme="minorHAnsi"/>
          <w:b w:val="0"/>
        </w:rPr>
        <w:footnoteReference w:id="83"/>
      </w:r>
      <w:r>
        <w:rPr>
          <w:rFonts w:asciiTheme="minorHAnsi" w:hAnsiTheme="minorHAnsi"/>
          <w:b w:val="0"/>
        </w:rPr>
        <w:t>. Αντιθέτως, απαγορεύεται απόλυτα τόσο η αναπαραγωγική όσο και η θεραπευτική κλωνοποίηση καθώς και η έρευνα στο πεδίο αυτό.</w:t>
      </w:r>
      <w:r>
        <w:rPr>
          <w:rStyle w:val="a7"/>
          <w:rFonts w:asciiTheme="minorHAnsi" w:hAnsiTheme="minorHAnsi"/>
          <w:b w:val="0"/>
        </w:rPr>
        <w:footnoteReference w:id="84"/>
      </w:r>
    </w:p>
    <w:p w:rsidR="002A42AA" w:rsidRDefault="002A42AA" w:rsidP="002A42AA">
      <w:pPr>
        <w:spacing w:before="0" w:after="0" w:line="276" w:lineRule="auto"/>
        <w:rPr>
          <w:rFonts w:asciiTheme="minorHAnsi" w:hAnsiTheme="minorHAnsi"/>
          <w:b w:val="0"/>
        </w:rPr>
      </w:pPr>
    </w:p>
    <w:p w:rsidR="002A42AA" w:rsidRDefault="002A42AA" w:rsidP="002A42AA">
      <w:pPr>
        <w:spacing w:before="0" w:after="0" w:line="276" w:lineRule="auto"/>
        <w:ind w:firstLine="720"/>
        <w:rPr>
          <w:rFonts w:asciiTheme="minorHAnsi" w:hAnsiTheme="minorHAnsi"/>
          <w:b w:val="0"/>
        </w:rPr>
      </w:pPr>
      <w:r>
        <w:rPr>
          <w:rFonts w:asciiTheme="minorHAnsi" w:hAnsiTheme="minorHAnsi"/>
          <w:b w:val="0"/>
        </w:rPr>
        <w:lastRenderedPageBreak/>
        <w:t>Βασική θέση της Επιτροπής αποτέλεσε η θέση ότι η</w:t>
      </w:r>
      <w:r w:rsidRPr="00207306">
        <w:rPr>
          <w:rFonts w:asciiTheme="minorHAnsi" w:hAnsiTheme="minorHAnsi"/>
          <w:b w:val="0"/>
        </w:rPr>
        <w:t xml:space="preserve"> δημιουργία εμβρύων αποκλειστικά για ερευνητικούς σκοπούς πρέπει να απαγορεύεται</w:t>
      </w:r>
      <w:r>
        <w:rPr>
          <w:rFonts w:asciiTheme="minorHAnsi" w:hAnsiTheme="minorHAnsi"/>
          <w:b w:val="0"/>
        </w:rPr>
        <w:t xml:space="preserve"> και το ίδιο ισχύει για την αναπαραγωγική κλωνοποίηση</w:t>
      </w:r>
      <w:r w:rsidRPr="00207306">
        <w:rPr>
          <w:rStyle w:val="a7"/>
          <w:rFonts w:asciiTheme="minorHAnsi" w:hAnsiTheme="minorHAnsi"/>
          <w:b w:val="0"/>
        </w:rPr>
        <w:footnoteReference w:id="85"/>
      </w:r>
      <w:r w:rsidRPr="00207306">
        <w:rPr>
          <w:rFonts w:asciiTheme="minorHAnsi" w:hAnsiTheme="minorHAnsi"/>
          <w:b w:val="0"/>
        </w:rPr>
        <w:t>.</w:t>
      </w:r>
      <w:r>
        <w:rPr>
          <w:rFonts w:asciiTheme="minorHAnsi" w:hAnsiTheme="minorHAnsi"/>
          <w:b w:val="0"/>
        </w:rPr>
        <w:t xml:space="preserve"> Αντιθέτως, η θεραπευτική κλωνοποίηση θα πρέπει κατ’ εξαίρεση των όσων εκτέθηκαν παραπάνω, να επιτρέπεται αλλά εφόσον θεσπιστεί αυστηρό νομοθετικό πλαίσιο και ανατεθεί σε κάποιο φορέα ή αρχή η </w:t>
      </w:r>
      <w:proofErr w:type="spellStart"/>
      <w:r>
        <w:rPr>
          <w:rFonts w:asciiTheme="minorHAnsi" w:hAnsiTheme="minorHAnsi"/>
          <w:b w:val="0"/>
        </w:rPr>
        <w:t>αδειοδότηση</w:t>
      </w:r>
      <w:proofErr w:type="spellEnd"/>
      <w:r>
        <w:rPr>
          <w:rFonts w:asciiTheme="minorHAnsi" w:hAnsiTheme="minorHAnsi"/>
          <w:b w:val="0"/>
        </w:rPr>
        <w:t xml:space="preserve"> και επιτήρηση των ερευνητικών προγραμμάτων</w:t>
      </w:r>
      <w:r>
        <w:rPr>
          <w:rStyle w:val="a7"/>
          <w:rFonts w:asciiTheme="minorHAnsi" w:hAnsiTheme="minorHAnsi"/>
          <w:b w:val="0"/>
        </w:rPr>
        <w:footnoteReference w:id="86"/>
      </w:r>
      <w:r>
        <w:rPr>
          <w:rFonts w:asciiTheme="minorHAnsi" w:hAnsiTheme="minorHAnsi"/>
          <w:b w:val="0"/>
        </w:rPr>
        <w:t>.</w:t>
      </w:r>
    </w:p>
    <w:p w:rsidR="002A42AA" w:rsidRDefault="002A42AA" w:rsidP="002A42AA">
      <w:pPr>
        <w:spacing w:before="0" w:after="0" w:line="276" w:lineRule="auto"/>
        <w:ind w:firstLine="720"/>
        <w:rPr>
          <w:b w:val="0"/>
        </w:rPr>
      </w:pPr>
      <w:r>
        <w:rPr>
          <w:rFonts w:asciiTheme="minorHAnsi" w:hAnsiTheme="minorHAnsi"/>
          <w:b w:val="0"/>
        </w:rPr>
        <w:t>Επιπλέον, σύμφωνα με την Επιτροπή, η</w:t>
      </w:r>
      <w:r w:rsidRPr="00D408E5">
        <w:rPr>
          <w:b w:val="0"/>
        </w:rPr>
        <w:t xml:space="preserve"> έρευνα στο έμβρυο </w:t>
      </w:r>
      <w:r>
        <w:rPr>
          <w:b w:val="0"/>
        </w:rPr>
        <w:t xml:space="preserve">μπορεί </w:t>
      </w:r>
      <w:r w:rsidRPr="00D408E5">
        <w:rPr>
          <w:b w:val="0"/>
        </w:rPr>
        <w:t xml:space="preserve">περιλαμβάνει </w:t>
      </w:r>
      <w:r>
        <w:rPr>
          <w:b w:val="0"/>
        </w:rPr>
        <w:t xml:space="preserve">την έρευνα στο έμβρυο ή σε εμβρυικά </w:t>
      </w:r>
      <w:proofErr w:type="spellStart"/>
      <w:r>
        <w:rPr>
          <w:b w:val="0"/>
        </w:rPr>
        <w:t>βλαστοκύτταρα</w:t>
      </w:r>
      <w:proofErr w:type="spellEnd"/>
      <w:r w:rsidRPr="00D408E5">
        <w:rPr>
          <w:b w:val="0"/>
        </w:rPr>
        <w:t xml:space="preserve"> για συγκεκριμένους μόνο λόγους και κάτω από</w:t>
      </w:r>
      <w:r>
        <w:rPr>
          <w:b w:val="0"/>
        </w:rPr>
        <w:t xml:space="preserve"> ελεγχόμενες συνθήκες. Μια τέτοια έρευνα </w:t>
      </w:r>
      <w:r w:rsidRPr="00D408E5">
        <w:rPr>
          <w:b w:val="0"/>
        </w:rPr>
        <w:t xml:space="preserve">μπορεί να επιτρέπεται </w:t>
      </w:r>
      <w:r>
        <w:rPr>
          <w:b w:val="0"/>
        </w:rPr>
        <w:t>μόνο στα</w:t>
      </w:r>
      <w:r w:rsidRPr="00D408E5">
        <w:rPr>
          <w:b w:val="0"/>
        </w:rPr>
        <w:t xml:space="preserve"> πλεονάζοντα </w:t>
      </w:r>
      <w:r>
        <w:rPr>
          <w:b w:val="0"/>
        </w:rPr>
        <w:t>έμβρυα</w:t>
      </w:r>
      <w:r w:rsidRPr="00D408E5">
        <w:rPr>
          <w:b w:val="0"/>
        </w:rPr>
        <w:t xml:space="preserve"> που δωρίζονται αποκλειστικά </w:t>
      </w:r>
      <w:r>
        <w:rPr>
          <w:b w:val="0"/>
        </w:rPr>
        <w:t>για το σκοπό αυτό κατόπιν ενημέρωσης και συναίνεσης των δωρητών</w:t>
      </w:r>
      <w:r>
        <w:rPr>
          <w:rStyle w:val="a7"/>
          <w:b w:val="0"/>
        </w:rPr>
        <w:footnoteReference w:id="87"/>
      </w:r>
      <w:r>
        <w:rPr>
          <w:b w:val="0"/>
        </w:rPr>
        <w:t xml:space="preserve">. </w:t>
      </w:r>
      <w:r w:rsidRPr="00D408E5">
        <w:rPr>
          <w:b w:val="0"/>
        </w:rPr>
        <w:t xml:space="preserve">Για τη δωρεά εμβρύων </w:t>
      </w:r>
      <w:r>
        <w:rPr>
          <w:b w:val="0"/>
        </w:rPr>
        <w:t>προς</w:t>
      </w:r>
      <w:r w:rsidRPr="00D408E5">
        <w:rPr>
          <w:b w:val="0"/>
        </w:rPr>
        <w:t xml:space="preserve"> έρευνα πρέπει να παρέχεται ειδική συναίνεση μετά από κατάλληλη ενημέρωση</w:t>
      </w:r>
      <w:r>
        <w:rPr>
          <w:b w:val="0"/>
        </w:rPr>
        <w:t>, ενώ α πρέπει ν διασφαλίζεται ότι κ</w:t>
      </w:r>
      <w:r w:rsidRPr="00D408E5">
        <w:rPr>
          <w:b w:val="0"/>
        </w:rPr>
        <w:t>ανένα κίνητρο, οικονομικό ή άλλο</w:t>
      </w:r>
      <w:r>
        <w:rPr>
          <w:b w:val="0"/>
        </w:rPr>
        <w:t>,</w:t>
      </w:r>
      <w:r w:rsidRPr="00D408E5">
        <w:rPr>
          <w:b w:val="0"/>
        </w:rPr>
        <w:t xml:space="preserve"> δε θα προσφέρεται </w:t>
      </w:r>
      <w:r>
        <w:rPr>
          <w:b w:val="0"/>
        </w:rPr>
        <w:t>προς το σκοπό αυτό. Η έρευνα μπορεί να διεξάγεται μέχρι</w:t>
      </w:r>
      <w:r w:rsidRPr="00D408E5">
        <w:rPr>
          <w:b w:val="0"/>
        </w:rPr>
        <w:t xml:space="preserve"> τη δέκατη τέταρτη μέρα </w:t>
      </w:r>
      <w:r>
        <w:rPr>
          <w:b w:val="0"/>
        </w:rPr>
        <w:t>από  τη γονιμοποίηση</w:t>
      </w:r>
      <w:r w:rsidRPr="00D408E5">
        <w:rPr>
          <w:b w:val="0"/>
        </w:rPr>
        <w:t xml:space="preserve">. </w:t>
      </w:r>
      <w:r>
        <w:rPr>
          <w:rStyle w:val="a7"/>
          <w:b w:val="0"/>
        </w:rPr>
        <w:footnoteReference w:id="88"/>
      </w:r>
    </w:p>
    <w:p w:rsidR="002A42AA" w:rsidRDefault="002A42AA" w:rsidP="002A42AA">
      <w:pPr>
        <w:spacing w:before="0" w:after="0" w:line="276" w:lineRule="auto"/>
        <w:ind w:firstLine="720"/>
        <w:rPr>
          <w:b w:val="0"/>
        </w:rPr>
      </w:pPr>
      <w:r>
        <w:rPr>
          <w:b w:val="0"/>
        </w:rPr>
        <w:t>Τα παραπάνω, γίνεται δεκτό ότι πρέπει να ισχύουν τόσο για την έρευνα επί γονιμοποιημένων ωαρίων όσο και , αναλογικά, για την έρευνα επί των γαμετών.</w:t>
      </w:r>
      <w:r>
        <w:rPr>
          <w:rStyle w:val="a7"/>
          <w:b w:val="0"/>
        </w:rPr>
        <w:footnoteReference w:id="89"/>
      </w:r>
    </w:p>
    <w:p w:rsidR="002A42AA" w:rsidRDefault="002A42AA" w:rsidP="002A42AA">
      <w:pPr>
        <w:spacing w:before="0" w:after="0" w:line="276" w:lineRule="auto"/>
        <w:ind w:firstLine="720"/>
        <w:rPr>
          <w:b w:val="0"/>
        </w:rPr>
      </w:pPr>
      <w:r>
        <w:rPr>
          <w:b w:val="0"/>
        </w:rPr>
        <w:t xml:space="preserve">Παράλληλα, θεωρείται απαραίτητη η ύπαρξη ειδικής αρχής ή φορέα. </w:t>
      </w:r>
      <w:r w:rsidRPr="00D408E5">
        <w:rPr>
          <w:b w:val="0"/>
        </w:rPr>
        <w:t xml:space="preserve">Το ρυθμιστικό  </w:t>
      </w:r>
      <w:r>
        <w:rPr>
          <w:b w:val="0"/>
        </w:rPr>
        <w:t xml:space="preserve">αυτό </w:t>
      </w:r>
      <w:r w:rsidRPr="00D408E5">
        <w:rPr>
          <w:b w:val="0"/>
        </w:rPr>
        <w:t xml:space="preserve">σώμα </w:t>
      </w:r>
      <w:r>
        <w:rPr>
          <w:b w:val="0"/>
        </w:rPr>
        <w:t xml:space="preserve">θα </w:t>
      </w:r>
      <w:r w:rsidRPr="00D408E5">
        <w:rPr>
          <w:b w:val="0"/>
        </w:rPr>
        <w:t xml:space="preserve">ορίζει ρητώς τις συνθήκες κάτω από τις οποίες θα γίνεται η έρευνα </w:t>
      </w:r>
      <w:r>
        <w:rPr>
          <w:b w:val="0"/>
        </w:rPr>
        <w:t>στο</w:t>
      </w:r>
      <w:r w:rsidRPr="00D408E5">
        <w:rPr>
          <w:b w:val="0"/>
        </w:rPr>
        <w:t xml:space="preserve"> έμβρυο.</w:t>
      </w:r>
      <w:r>
        <w:rPr>
          <w:rStyle w:val="a7"/>
          <w:b w:val="0"/>
        </w:rPr>
        <w:footnoteReference w:id="90"/>
      </w:r>
    </w:p>
    <w:p w:rsidR="002A42AA" w:rsidRDefault="002A42AA" w:rsidP="002A42AA">
      <w:pPr>
        <w:spacing w:before="0" w:after="0" w:line="276" w:lineRule="auto"/>
        <w:ind w:firstLine="720"/>
        <w:rPr>
          <w:b w:val="0"/>
        </w:rPr>
      </w:pPr>
      <w:r>
        <w:rPr>
          <w:b w:val="0"/>
        </w:rPr>
        <w:t>Ωστόσο, η Επιτροπή τόνισε ότι το ζήτημα είναι πρωτίστως ηθικό και δευτερευόντως νομικό, διατυπώνοντας την επιφύλαξή της για το είδος της απαιτούμενης παρέμβασης και το στόχο που αυτή θα υπηρετεί.</w:t>
      </w:r>
    </w:p>
    <w:p w:rsidR="002A42AA" w:rsidRDefault="002A42AA" w:rsidP="002A42AA">
      <w:pPr>
        <w:spacing w:before="0" w:after="0" w:line="276" w:lineRule="auto"/>
        <w:rPr>
          <w:b w:val="0"/>
        </w:rPr>
      </w:pPr>
      <w:r>
        <w:rPr>
          <w:b w:val="0"/>
        </w:rPr>
        <w:t xml:space="preserve"> </w:t>
      </w:r>
      <w:r>
        <w:rPr>
          <w:b w:val="0"/>
        </w:rPr>
        <w:tab/>
        <w:t>Σχετικώς, υπογραμμίστηκε ότι η νομική επιστήμη</w:t>
      </w:r>
      <w:r w:rsidRPr="00FE48BE">
        <w:rPr>
          <w:b w:val="0"/>
        </w:rPr>
        <w:t xml:space="preserve"> δεν </w:t>
      </w:r>
      <w:r>
        <w:rPr>
          <w:b w:val="0"/>
        </w:rPr>
        <w:t xml:space="preserve">ήταν, ούτε και </w:t>
      </w:r>
      <w:r w:rsidRPr="00FE48BE">
        <w:rPr>
          <w:b w:val="0"/>
        </w:rPr>
        <w:t>είναι</w:t>
      </w:r>
      <w:r>
        <w:rPr>
          <w:b w:val="0"/>
        </w:rPr>
        <w:t>,</w:t>
      </w:r>
      <w:r w:rsidRPr="00FE48BE">
        <w:rPr>
          <w:b w:val="0"/>
        </w:rPr>
        <w:t xml:space="preserve"> </w:t>
      </w:r>
      <w:r>
        <w:rPr>
          <w:b w:val="0"/>
        </w:rPr>
        <w:t>κατάλληλα εξοπλισμένη</w:t>
      </w:r>
      <w:r w:rsidRPr="00FE48BE">
        <w:rPr>
          <w:b w:val="0"/>
        </w:rPr>
        <w:t xml:space="preserve"> για να αντιμετωπίσει την επανάσταση στη βιοτεχνολογία, ιδιαιτέρως α</w:t>
      </w:r>
      <w:r>
        <w:rPr>
          <w:b w:val="0"/>
        </w:rPr>
        <w:t>υτή της σύγχρονης γενετικής. Ο ν</w:t>
      </w:r>
      <w:r w:rsidRPr="00FE48BE">
        <w:rPr>
          <w:b w:val="0"/>
        </w:rPr>
        <w:t>όμος</w:t>
      </w:r>
      <w:r>
        <w:rPr>
          <w:b w:val="0"/>
        </w:rPr>
        <w:t>, όπως επισημάνθηκε</w:t>
      </w:r>
      <w:r w:rsidRPr="00FE48BE">
        <w:rPr>
          <w:b w:val="0"/>
        </w:rPr>
        <w:t xml:space="preserve"> ήταν παραδοσιακά </w:t>
      </w:r>
      <w:r>
        <w:rPr>
          <w:b w:val="0"/>
        </w:rPr>
        <w:t>κατασταλτικός</w:t>
      </w:r>
      <w:r w:rsidRPr="00FE48BE">
        <w:rPr>
          <w:b w:val="0"/>
        </w:rPr>
        <w:t xml:space="preserve"> παρά προληπτικός, ανταποκρινόμενος σε συγκεκριμένες εξελίξεις</w:t>
      </w:r>
      <w:r>
        <w:rPr>
          <w:b w:val="0"/>
        </w:rPr>
        <w:t xml:space="preserve"> περισσότερο, </w:t>
      </w:r>
      <w:r w:rsidRPr="00FE48BE">
        <w:rPr>
          <w:b w:val="0"/>
        </w:rPr>
        <w:t xml:space="preserve"> παρά θέτοντας δομές εντός των οποίων η ευελιξία ήταν δυνατή παρακολουθώντας τις εξελίξεις από τη μία πλευρά και συμβιβάζοντας τις μεταβαλλόμενες γνώσεις και δυνατότητες από την άλλη.</w:t>
      </w:r>
      <w:r>
        <w:rPr>
          <w:rStyle w:val="a7"/>
          <w:b w:val="0"/>
        </w:rPr>
        <w:footnoteReference w:id="91"/>
      </w:r>
    </w:p>
    <w:p w:rsidR="002A42AA" w:rsidRPr="00FE48BE" w:rsidRDefault="002A42AA" w:rsidP="002A42AA">
      <w:pPr>
        <w:spacing w:before="0" w:after="0" w:line="276" w:lineRule="auto"/>
        <w:ind w:firstLine="720"/>
        <w:rPr>
          <w:b w:val="0"/>
        </w:rPr>
      </w:pPr>
      <w:r w:rsidRPr="00FE48BE">
        <w:rPr>
          <w:b w:val="0"/>
        </w:rPr>
        <w:t xml:space="preserve"> Ο ρυθμός των αλλαγών στον τομέα αυτό, η ανάγκη για ευελιξία και η σημασία της ανάπτυξης της ανθρώπινης κατανόησης μέσω της εκπαίδευσης και της συζήτησης σημαίνει πως οποιαδήποτε νομοθετική παρέμβαση θα πρέπει να περάσει με όσο το δυνατόν πληρέστερη εκτίμηση των συνεπειών και να τίθεται υπό περιοδική επανεξέταση.</w:t>
      </w:r>
      <w:r>
        <w:rPr>
          <w:rStyle w:val="a7"/>
          <w:b w:val="0"/>
        </w:rPr>
        <w:footnoteReference w:id="92"/>
      </w:r>
    </w:p>
    <w:p w:rsidR="002A42AA" w:rsidRPr="00FE48BE" w:rsidRDefault="002A42AA" w:rsidP="002A42AA">
      <w:pPr>
        <w:spacing w:before="0" w:after="0" w:line="276" w:lineRule="auto"/>
        <w:ind w:firstLine="720"/>
        <w:rPr>
          <w:b w:val="0"/>
        </w:rPr>
      </w:pPr>
      <w:r>
        <w:rPr>
          <w:b w:val="0"/>
        </w:rPr>
        <w:lastRenderedPageBreak/>
        <w:t>Έγινε μνεία ότι σ</w:t>
      </w:r>
      <w:r w:rsidRPr="00FE48BE">
        <w:rPr>
          <w:b w:val="0"/>
        </w:rPr>
        <w:t>ε Ευρωπαϊκό επίπεδο,</w:t>
      </w:r>
      <w:r>
        <w:rPr>
          <w:b w:val="0"/>
        </w:rPr>
        <w:t xml:space="preserve"> σχετική ειδική</w:t>
      </w:r>
      <w:r w:rsidRPr="00FE48BE">
        <w:rPr>
          <w:b w:val="0"/>
        </w:rPr>
        <w:t xml:space="preserve"> εθνική νομοθεσία υπάρχει σε πολλές δικαιοδοσίες όπως η Αυστρία, η Φινλανδία, η Γερμανία, η Ολλανδία και η Νορβηγία. Πολλές χώρες επέλεξαν μια μέθοδο δύο βαθμίδων ηθικής αξιολόγησης, από τις τοπικές επιτροπές δεοντολογίας στην έρευνα, ακολουθούμενες από αξιολόγηση σε εθνικό επίπεδο, συχνά από επιστημονικούς και όχι ηθικούς εμπειρογνώμονες. Μια άλλη κοινή τάση σε άλλες χώρες είναι η χρησιμοποίηση της </w:t>
      </w:r>
      <w:r>
        <w:rPr>
          <w:b w:val="0"/>
        </w:rPr>
        <w:t xml:space="preserve">νομοθεσίας </w:t>
      </w:r>
      <w:proofErr w:type="spellStart"/>
      <w:r>
        <w:rPr>
          <w:b w:val="0"/>
        </w:rPr>
        <w:t>ι.υ.α</w:t>
      </w:r>
      <w:proofErr w:type="spellEnd"/>
      <w:r w:rsidRPr="00FE48BE">
        <w:rPr>
          <w:b w:val="0"/>
        </w:rPr>
        <w:t xml:space="preserve"> ως μέσο ρύθμισης </w:t>
      </w:r>
      <w:r>
        <w:rPr>
          <w:b w:val="0"/>
        </w:rPr>
        <w:t xml:space="preserve">και ελέγχου </w:t>
      </w:r>
      <w:r w:rsidRPr="00FE48BE">
        <w:rPr>
          <w:b w:val="0"/>
        </w:rPr>
        <w:t xml:space="preserve">της γενετικής τεχνολογίας. </w:t>
      </w:r>
      <w:r>
        <w:rPr>
          <w:rStyle w:val="a7"/>
          <w:b w:val="0"/>
        </w:rPr>
        <w:footnoteReference w:id="93"/>
      </w:r>
    </w:p>
    <w:p w:rsidR="002A42AA" w:rsidRDefault="002A42AA" w:rsidP="002A42AA">
      <w:pPr>
        <w:spacing w:before="0" w:after="0" w:line="276" w:lineRule="auto"/>
        <w:ind w:firstLine="720"/>
        <w:rPr>
          <w:b w:val="0"/>
        </w:rPr>
      </w:pPr>
    </w:p>
    <w:p w:rsidR="002A42AA" w:rsidRDefault="002A42AA" w:rsidP="002A42AA">
      <w:pPr>
        <w:spacing w:before="0" w:after="0" w:line="276" w:lineRule="auto"/>
        <w:ind w:firstLine="720"/>
        <w:rPr>
          <w:b w:val="0"/>
        </w:rPr>
      </w:pPr>
      <w:r>
        <w:rPr>
          <w:b w:val="0"/>
        </w:rPr>
        <w:t xml:space="preserve">Έχει ιδιαίτερο ενδιαφέρον η συζήτηση που προηγήθηκε και η αναλυτική παρουσίαση των επί μέρους θέσεων και επιχειρημάτων που διατυπώθηκαν εντός της Επιτροπής προτού υιοθετηθούν οι παραπάνω θέσεις. </w:t>
      </w:r>
    </w:p>
    <w:p w:rsidR="002A42AA" w:rsidRPr="003A6D9B" w:rsidRDefault="002A42AA" w:rsidP="002A42AA">
      <w:pPr>
        <w:spacing w:before="0" w:after="0" w:line="276" w:lineRule="auto"/>
        <w:ind w:firstLine="720"/>
        <w:rPr>
          <w:rStyle w:val="a7"/>
        </w:rPr>
      </w:pPr>
      <w:r>
        <w:rPr>
          <w:b w:val="0"/>
        </w:rPr>
        <w:t>Συγκεκριμένα, την</w:t>
      </w:r>
      <w:r w:rsidRPr="003A6D9B">
        <w:rPr>
          <w:b w:val="0"/>
        </w:rPr>
        <w:t xml:space="preserve"> Επιτροπή </w:t>
      </w:r>
      <w:r>
        <w:rPr>
          <w:b w:val="0"/>
        </w:rPr>
        <w:t>απασχόλησαν</w:t>
      </w:r>
      <w:r w:rsidRPr="003A6D9B">
        <w:rPr>
          <w:b w:val="0"/>
        </w:rPr>
        <w:t xml:space="preserve"> ιδιαίτερα τα ηθικά ζητήματα που προκύπτουν από τη χρήση των </w:t>
      </w:r>
      <w:proofErr w:type="spellStart"/>
      <w:r w:rsidRPr="003A6D9B">
        <w:rPr>
          <w:b w:val="0"/>
        </w:rPr>
        <w:t>in</w:t>
      </w:r>
      <w:proofErr w:type="spellEnd"/>
      <w:r w:rsidRPr="003A6D9B">
        <w:rPr>
          <w:b w:val="0"/>
        </w:rPr>
        <w:t xml:space="preserve"> </w:t>
      </w:r>
      <w:proofErr w:type="spellStart"/>
      <w:r w:rsidRPr="003A6D9B">
        <w:rPr>
          <w:b w:val="0"/>
        </w:rPr>
        <w:t>vitro</w:t>
      </w:r>
      <w:proofErr w:type="spellEnd"/>
      <w:r w:rsidRPr="003A6D9B">
        <w:rPr>
          <w:b w:val="0"/>
        </w:rPr>
        <w:t xml:space="preserve"> εμβρύων στην επιστημονική έρευνα δεδομένου ότι θα έχει ως πιθανότερο αποτέλεσμα την καταστροφή του εμβρύου</w:t>
      </w:r>
      <w:r w:rsidRPr="003A6D9B">
        <w:rPr>
          <w:rStyle w:val="a7"/>
          <w:b w:val="0"/>
        </w:rPr>
        <w:footnoteReference w:id="94"/>
      </w:r>
      <w:r w:rsidRPr="003A6D9B">
        <w:rPr>
          <w:rStyle w:val="a7"/>
        </w:rPr>
        <w:t xml:space="preserve"> , </w:t>
      </w:r>
      <w:r w:rsidRPr="003A6D9B">
        <w:rPr>
          <w:rStyle w:val="a7"/>
          <w:b w:val="0"/>
        </w:rPr>
        <w:footnoteReference w:id="95"/>
      </w:r>
      <w:r>
        <w:t>.</w:t>
      </w:r>
    </w:p>
    <w:p w:rsidR="002A42AA" w:rsidRPr="00E67E66" w:rsidRDefault="002A42AA" w:rsidP="002A42AA">
      <w:pPr>
        <w:spacing w:before="0" w:after="0" w:line="276" w:lineRule="auto"/>
        <w:ind w:firstLine="720"/>
        <w:rPr>
          <w:rStyle w:val="a7"/>
          <w:b w:val="0"/>
        </w:rPr>
      </w:pPr>
      <w:r w:rsidRPr="003A6D9B">
        <w:rPr>
          <w:b w:val="0"/>
        </w:rPr>
        <w:t>Έτσι κρίθηκε ότι το ερώτημα που έπρεπε να απαντηθεί είναι αν υπάρχουν ή όχι οφέλη από την έρευνα σε έμβρυα που αντισταθμίζουν τις αρνητικές συνέπειες για το έμβρυο</w:t>
      </w:r>
      <w:r w:rsidRPr="00E67E66">
        <w:rPr>
          <w:rStyle w:val="a7"/>
          <w:b w:val="0"/>
        </w:rPr>
        <w:footnoteReference w:id="96"/>
      </w:r>
      <w:r w:rsidRPr="00E67E66">
        <w:rPr>
          <w:b w:val="0"/>
        </w:rPr>
        <w:t>.</w:t>
      </w:r>
    </w:p>
    <w:p w:rsidR="002A42AA" w:rsidRPr="003A6D9B" w:rsidRDefault="002A42AA" w:rsidP="002A42AA">
      <w:pPr>
        <w:spacing w:before="0" w:after="0" w:line="276" w:lineRule="auto"/>
        <w:ind w:firstLine="720"/>
        <w:rPr>
          <w:b w:val="0"/>
        </w:rPr>
      </w:pPr>
      <w:r w:rsidRPr="003A6D9B">
        <w:rPr>
          <w:b w:val="0"/>
        </w:rPr>
        <w:t xml:space="preserve">Στην Ιρλανδία, η νομική έννοια της λέξης </w:t>
      </w:r>
      <w:r>
        <w:rPr>
          <w:b w:val="0"/>
        </w:rPr>
        <w:t>«αγέννητο/ αγέννητη ζωή» στο ά</w:t>
      </w:r>
      <w:r w:rsidRPr="003A6D9B">
        <w:rPr>
          <w:b w:val="0"/>
        </w:rPr>
        <w:t>ρθρο 40.3.3 του Ιρλα</w:t>
      </w:r>
      <w:r>
        <w:rPr>
          <w:b w:val="0"/>
        </w:rPr>
        <w:t xml:space="preserve">νδικού Συντάγματος αφήνει μεγάλη ασάφεια ως προς το περιεχόμενο του όρου. Η αβεβαιότητα </w:t>
      </w:r>
      <w:r w:rsidRPr="003A6D9B">
        <w:rPr>
          <w:b w:val="0"/>
        </w:rPr>
        <w:t>του νόμου σε αυτό το ζωτικό σημείο έχει σοβαρές επιπτώσεις σε κάθε ερευνητικό πρόγραμμα .Μια αποσαφήνιση θα ήταν δυνατή είτε από μια έγκυρη δήλωση από το Ανώτατο Δικαστήριο είτε από μια συνταγματική τροποποίηση.</w:t>
      </w:r>
      <w:r w:rsidRPr="003A6D9B">
        <w:rPr>
          <w:rStyle w:val="a7"/>
        </w:rPr>
        <w:footnoteReference w:id="97"/>
      </w:r>
    </w:p>
    <w:p w:rsidR="002A42AA" w:rsidRPr="002A42AA" w:rsidRDefault="002A42AA" w:rsidP="002A42AA">
      <w:pPr>
        <w:spacing w:before="0" w:after="0" w:line="276" w:lineRule="auto"/>
        <w:ind w:firstLine="720"/>
        <w:rPr>
          <w:b w:val="0"/>
        </w:rPr>
      </w:pPr>
      <w:r w:rsidRPr="003A6D9B">
        <w:rPr>
          <w:b w:val="0"/>
        </w:rPr>
        <w:t xml:space="preserve"> Η δυνατότητα ενός προγράμματος ψύξης που επιτρέπει σε ένα ζευγάρι π</w:t>
      </w:r>
      <w:r>
        <w:rPr>
          <w:b w:val="0"/>
        </w:rPr>
        <w:t>ε</w:t>
      </w:r>
      <w:r w:rsidRPr="003A6D9B">
        <w:rPr>
          <w:b w:val="0"/>
        </w:rPr>
        <w:t xml:space="preserve">ρισσότερες </w:t>
      </w:r>
      <w:r>
        <w:rPr>
          <w:b w:val="0"/>
        </w:rPr>
        <w:t xml:space="preserve">πιθανότητες </w:t>
      </w:r>
      <w:r w:rsidRPr="003A6D9B">
        <w:rPr>
          <w:b w:val="0"/>
        </w:rPr>
        <w:t>για να επιτευχθεί μια εγκυμοσύνη με τη μέγιστη ασφάλεια, αποφεύγοντας την ανάγκη για περαιτέρω θεραπείες διέγερσης των ωοθηκών, γεννά το θέμα της τύχης των πλεοναζόντων εμβρύων. Πώς θα πρέπει κάποιος να διαχειριστεί την περίσσεια εμβρύων. Θα πρέπει να είναι διαθέσιμα για έρευνα;</w:t>
      </w:r>
    </w:p>
    <w:p w:rsidR="002A42AA" w:rsidRPr="00AC352F" w:rsidRDefault="002A42AA" w:rsidP="002A42AA">
      <w:pPr>
        <w:spacing w:before="0" w:after="0" w:line="276" w:lineRule="auto"/>
        <w:ind w:firstLine="720"/>
        <w:rPr>
          <w:b w:val="0"/>
        </w:rPr>
      </w:pPr>
      <w:r w:rsidRPr="00AC352F">
        <w:rPr>
          <w:b w:val="0"/>
        </w:rPr>
        <w:t xml:space="preserve">Από επιστημονικής άποψης ορισμένοι πιστεύουν πως τη στιγμή της γονιμοποίησης είναι που αρχίζει να υπάρχει μια νέα γενετική οντότητα που μπορεί να εξελιχθεί σε ένα ανθρώπινο ον. Άλλοι πιστεύουν ότι η καθοριστική αυτή στιγμή είναι αργότερα σε κάποιο στάδιο της ανάπτυξης του </w:t>
      </w:r>
      <w:proofErr w:type="spellStart"/>
      <w:r w:rsidRPr="00AC352F">
        <w:rPr>
          <w:b w:val="0"/>
        </w:rPr>
        <w:t>εμβρύο</w:t>
      </w:r>
      <w:proofErr w:type="spellEnd"/>
      <w:r w:rsidRPr="00AC352F">
        <w:rPr>
          <w:b w:val="0"/>
        </w:rPr>
        <w:t xml:space="preserve">. Τα επιχειρήματα σχετικά με τη δυνατότητα ενός εμβρύου να αποτελεί άτομο οδηγούν στην ερώτηση εάν το </w:t>
      </w:r>
      <w:proofErr w:type="spellStart"/>
      <w:r w:rsidRPr="00AC352F">
        <w:rPr>
          <w:b w:val="0"/>
        </w:rPr>
        <w:t>in</w:t>
      </w:r>
      <w:proofErr w:type="spellEnd"/>
      <w:r w:rsidRPr="00AC352F">
        <w:rPr>
          <w:b w:val="0"/>
        </w:rPr>
        <w:t xml:space="preserve"> </w:t>
      </w:r>
      <w:proofErr w:type="spellStart"/>
      <w:r w:rsidRPr="00AC352F">
        <w:rPr>
          <w:b w:val="0"/>
        </w:rPr>
        <w:t>vitro</w:t>
      </w:r>
      <w:proofErr w:type="spellEnd"/>
      <w:r w:rsidRPr="00AC352F">
        <w:rPr>
          <w:b w:val="0"/>
        </w:rPr>
        <w:t xml:space="preserve"> έμβρυο θα πρέπει να αντιμετωπίζεται με σεβασμό σαν να πρόκειται για άτομο ή όχι. Αν ναι, η διαδικασία της επιλογής ενός εμβρύου για μεταφορά στη μήτρα (ένα γεγονός που θα πρέπει να συμβεί έτσι </w:t>
      </w:r>
      <w:r w:rsidRPr="00AC352F">
        <w:rPr>
          <w:b w:val="0"/>
        </w:rPr>
        <w:lastRenderedPageBreak/>
        <w:t xml:space="preserve">ώστε το έμβρυο να εκπληρώσει τις δυνατότητες του να γίνει πρόσωπο) </w:t>
      </w:r>
      <w:r>
        <w:rPr>
          <w:b w:val="0"/>
        </w:rPr>
        <w:t>θα μπορούσε να θεωρηθεί ως η μόνη αποδεκτή προοπτική</w:t>
      </w:r>
      <w:r w:rsidRPr="00AC352F">
        <w:rPr>
          <w:b w:val="0"/>
        </w:rPr>
        <w:t>. Ωστόσο, ένα αντεπιχείρημα</w:t>
      </w:r>
      <w:r>
        <w:rPr>
          <w:b w:val="0"/>
        </w:rPr>
        <w:t xml:space="preserve"> είναι αυτό</w:t>
      </w:r>
      <w:r w:rsidRPr="00AC352F">
        <w:rPr>
          <w:b w:val="0"/>
        </w:rPr>
        <w:t xml:space="preserve"> αμφισβητεί την εξίσωση του ενδεχόμενου</w:t>
      </w:r>
      <w:r>
        <w:rPr>
          <w:b w:val="0"/>
        </w:rPr>
        <w:t xml:space="preserve"> και του πραγματικού. Δ</w:t>
      </w:r>
      <w:r w:rsidRPr="00AC352F">
        <w:rPr>
          <w:b w:val="0"/>
        </w:rPr>
        <w:t>ηλαδή μόνο και μόνο επειδή ένα έμβρυο έχει τη δυνατότητα να γίνει ανθρώπινο ον δε σημαίνει ότι θα πρέπει και να αντιμετωπίζεται σαν να ήταν ανθρώπινο ον.</w:t>
      </w:r>
      <w:r>
        <w:rPr>
          <w:rStyle w:val="a7"/>
          <w:b w:val="0"/>
        </w:rPr>
        <w:footnoteReference w:id="98"/>
      </w:r>
    </w:p>
    <w:p w:rsidR="002A42AA" w:rsidRPr="003A6D9B" w:rsidRDefault="002A42AA" w:rsidP="002A42AA">
      <w:pPr>
        <w:spacing w:before="0" w:after="0" w:line="276" w:lineRule="auto"/>
        <w:ind w:firstLine="720"/>
        <w:rPr>
          <w:rStyle w:val="a7"/>
        </w:rPr>
      </w:pPr>
      <w:r>
        <w:rPr>
          <w:b w:val="0"/>
        </w:rPr>
        <w:t>Εν συνεχεία, από την Επιτροπή επισημάνθηκε</w:t>
      </w:r>
      <w:r w:rsidRPr="003A6D9B">
        <w:rPr>
          <w:b w:val="0"/>
        </w:rPr>
        <w:t xml:space="preserve"> </w:t>
      </w:r>
      <w:r>
        <w:rPr>
          <w:b w:val="0"/>
        </w:rPr>
        <w:t>ότι το ά</w:t>
      </w:r>
      <w:r w:rsidRPr="003A6D9B">
        <w:rPr>
          <w:b w:val="0"/>
        </w:rPr>
        <w:t xml:space="preserve">ρθρο 2 της Σύμβασης για τα Ανθρώπινα Δικαιώματα και τη </w:t>
      </w:r>
      <w:proofErr w:type="spellStart"/>
      <w:r w:rsidRPr="003A6D9B">
        <w:rPr>
          <w:b w:val="0"/>
        </w:rPr>
        <w:t>Βιοϊατρική</w:t>
      </w:r>
      <w:proofErr w:type="spellEnd"/>
      <w:r>
        <w:rPr>
          <w:rStyle w:val="a7"/>
          <w:b w:val="0"/>
        </w:rPr>
        <w:footnoteReference w:id="99"/>
      </w:r>
      <w:r w:rsidRPr="003A6D9B">
        <w:rPr>
          <w:b w:val="0"/>
        </w:rPr>
        <w:t xml:space="preserve"> τονίζει την υπεροχή του συμφέροντος και της ευημερίας του ανθρώπου σε σχέση με το αποκλειστικό συμφέρον της κοινωνίας ή της επιστήμης. Οι επιστήμονες συμφώνησαν πως θα πρέπει να επιτευχθεί μια ισορροπία μεταξύ της προστασίας των θεμελιωδών δικαιωμάτων και της ελευθερίας της έρευνα</w:t>
      </w:r>
      <w:r>
        <w:rPr>
          <w:b w:val="0"/>
        </w:rPr>
        <w:t>ς.</w:t>
      </w:r>
    </w:p>
    <w:p w:rsidR="002A42AA" w:rsidRPr="003A6D9B" w:rsidRDefault="002A42AA" w:rsidP="002A42AA">
      <w:pPr>
        <w:spacing w:before="0" w:after="0" w:line="276" w:lineRule="auto"/>
        <w:ind w:firstLine="720"/>
        <w:rPr>
          <w:b w:val="0"/>
        </w:rPr>
      </w:pPr>
      <w:r w:rsidRPr="003A6D9B">
        <w:rPr>
          <w:b w:val="0"/>
        </w:rPr>
        <w:t xml:space="preserve">Παρατίθεται επίσης το άρθρο 15 της ίδιας Σύμβασης που αναφέρει: «Η επιστημονική έρευνα στον τομέα της Βιολογίας και της Ιατρικής θα πρέπει να διεξάγεται ελεύθερα αλλά να υπόκεινται στις διατάξεις της Σύμβασης και των άλλων νομικών διατάξεων που εγγυώνται την προστασία του ανθρώπινου είδους». </w:t>
      </w:r>
      <w:r w:rsidRPr="003A6D9B">
        <w:rPr>
          <w:rStyle w:val="a7"/>
        </w:rPr>
        <w:footnoteReference w:id="100"/>
      </w:r>
    </w:p>
    <w:p w:rsidR="002A42AA" w:rsidRPr="003A6D9B" w:rsidRDefault="002A42AA" w:rsidP="002A42AA">
      <w:pPr>
        <w:spacing w:before="0" w:after="0" w:line="276" w:lineRule="auto"/>
        <w:ind w:firstLine="720"/>
        <w:rPr>
          <w:b w:val="0"/>
        </w:rPr>
      </w:pPr>
      <w:r w:rsidRPr="003A6D9B">
        <w:rPr>
          <w:b w:val="0"/>
        </w:rPr>
        <w:t>Η Επιτροπή τόνισε ότι η ελευθερία της έρευνας είναι δικαιολογημένη αλλά όχι απόλυτη. Τα θεμελιώδη ατομικά δικαιώματα</w:t>
      </w:r>
      <w:r>
        <w:rPr>
          <w:b w:val="0"/>
        </w:rPr>
        <w:t xml:space="preserve"> είναι αυτά</w:t>
      </w:r>
      <w:r w:rsidRPr="003A6D9B">
        <w:rPr>
          <w:b w:val="0"/>
        </w:rPr>
        <w:t xml:space="preserve"> την περιορίζουν.</w:t>
      </w:r>
      <w:r w:rsidRPr="003A6D9B">
        <w:rPr>
          <w:b w:val="0"/>
          <w:vertAlign w:val="superscript"/>
        </w:rPr>
        <w:footnoteReference w:id="101"/>
      </w:r>
    </w:p>
    <w:p w:rsidR="002A42AA" w:rsidRPr="003A6D9B" w:rsidRDefault="002A42AA" w:rsidP="002A42AA">
      <w:pPr>
        <w:spacing w:before="0" w:after="0" w:line="276" w:lineRule="auto"/>
        <w:ind w:firstLine="720"/>
        <w:rPr>
          <w:b w:val="0"/>
        </w:rPr>
      </w:pPr>
      <w:r>
        <w:rPr>
          <w:b w:val="0"/>
        </w:rPr>
        <w:t>Ακολούθως,</w:t>
      </w:r>
      <w:r w:rsidRPr="003A6D9B">
        <w:rPr>
          <w:b w:val="0"/>
        </w:rPr>
        <w:t xml:space="preserve"> έγινε μνεία των θέσεων της Ευρωπαϊκής Κοινότητας για την Ανθρώπινη Αναπαραγωγή και την Εμβρυολογία. Αναφέρθηκε ότι η </w:t>
      </w:r>
      <w:proofErr w:type="spellStart"/>
      <w:r w:rsidRPr="003A6D9B">
        <w:rPr>
          <w:b w:val="0"/>
        </w:rPr>
        <w:t>European</w:t>
      </w:r>
      <w:proofErr w:type="spellEnd"/>
      <w:r w:rsidRPr="003A6D9B">
        <w:rPr>
          <w:b w:val="0"/>
        </w:rPr>
        <w:t xml:space="preserve"> </w:t>
      </w:r>
      <w:proofErr w:type="spellStart"/>
      <w:r w:rsidRPr="003A6D9B">
        <w:rPr>
          <w:b w:val="0"/>
        </w:rPr>
        <w:t>Society</w:t>
      </w:r>
      <w:proofErr w:type="spellEnd"/>
      <w:r w:rsidRPr="003A6D9B">
        <w:rPr>
          <w:b w:val="0"/>
        </w:rPr>
        <w:t xml:space="preserve"> </w:t>
      </w:r>
      <w:proofErr w:type="spellStart"/>
      <w:r w:rsidRPr="003A6D9B">
        <w:rPr>
          <w:b w:val="0"/>
        </w:rPr>
        <w:t>for</w:t>
      </w:r>
      <w:proofErr w:type="spellEnd"/>
      <w:r w:rsidRPr="003A6D9B">
        <w:rPr>
          <w:b w:val="0"/>
        </w:rPr>
        <w:t xml:space="preserve"> </w:t>
      </w:r>
      <w:proofErr w:type="spellStart"/>
      <w:r w:rsidRPr="003A6D9B">
        <w:rPr>
          <w:b w:val="0"/>
        </w:rPr>
        <w:t>Human</w:t>
      </w:r>
      <w:proofErr w:type="spellEnd"/>
      <w:r w:rsidRPr="003A6D9B">
        <w:rPr>
          <w:b w:val="0"/>
        </w:rPr>
        <w:t xml:space="preserve"> </w:t>
      </w:r>
      <w:proofErr w:type="spellStart"/>
      <w:r w:rsidRPr="003A6D9B">
        <w:rPr>
          <w:b w:val="0"/>
        </w:rPr>
        <w:t>Reproduction</w:t>
      </w:r>
      <w:proofErr w:type="spellEnd"/>
      <w:r w:rsidRPr="003A6D9B">
        <w:rPr>
          <w:b w:val="0"/>
        </w:rPr>
        <w:t xml:space="preserve"> </w:t>
      </w:r>
      <w:proofErr w:type="spellStart"/>
      <w:r w:rsidRPr="003A6D9B">
        <w:rPr>
          <w:b w:val="0"/>
        </w:rPr>
        <w:t>and</w:t>
      </w:r>
      <w:proofErr w:type="spellEnd"/>
      <w:r w:rsidRPr="003A6D9B">
        <w:rPr>
          <w:b w:val="0"/>
        </w:rPr>
        <w:t xml:space="preserve"> </w:t>
      </w:r>
      <w:proofErr w:type="spellStart"/>
      <w:r w:rsidRPr="003A6D9B">
        <w:rPr>
          <w:b w:val="0"/>
        </w:rPr>
        <w:t>Embryology</w:t>
      </w:r>
      <w:proofErr w:type="spellEnd"/>
      <w:r w:rsidRPr="003A6D9B">
        <w:rPr>
          <w:b w:val="0"/>
        </w:rPr>
        <w:t xml:space="preserve"> (ESHRE</w:t>
      </w:r>
      <w:r>
        <w:rPr>
          <w:rStyle w:val="a7"/>
          <w:b w:val="0"/>
        </w:rPr>
        <w:footnoteReference w:id="102"/>
      </w:r>
      <w:r w:rsidRPr="003A6D9B">
        <w:rPr>
          <w:b w:val="0"/>
        </w:rPr>
        <w:t xml:space="preserve">) </w:t>
      </w:r>
      <w:proofErr w:type="spellStart"/>
      <w:r w:rsidRPr="003A6D9B">
        <w:rPr>
          <w:b w:val="0"/>
        </w:rPr>
        <w:t>Task</w:t>
      </w:r>
      <w:proofErr w:type="spellEnd"/>
      <w:r w:rsidRPr="003A6D9B">
        <w:rPr>
          <w:b w:val="0"/>
        </w:rPr>
        <w:t xml:space="preserve"> </w:t>
      </w:r>
      <w:proofErr w:type="spellStart"/>
      <w:r w:rsidRPr="003A6D9B">
        <w:rPr>
          <w:b w:val="0"/>
        </w:rPr>
        <w:t>Force</w:t>
      </w:r>
      <w:proofErr w:type="spellEnd"/>
      <w:r w:rsidRPr="003A6D9B">
        <w:rPr>
          <w:b w:val="0"/>
        </w:rPr>
        <w:t xml:space="preserve"> </w:t>
      </w:r>
      <w:proofErr w:type="spellStart"/>
      <w:r w:rsidRPr="003A6D9B">
        <w:rPr>
          <w:b w:val="0"/>
        </w:rPr>
        <w:t>on</w:t>
      </w:r>
      <w:proofErr w:type="spellEnd"/>
      <w:r w:rsidRPr="003A6D9B">
        <w:rPr>
          <w:b w:val="0"/>
        </w:rPr>
        <w:t xml:space="preserve"> </w:t>
      </w:r>
      <w:proofErr w:type="spellStart"/>
      <w:r w:rsidRPr="003A6D9B">
        <w:rPr>
          <w:b w:val="0"/>
        </w:rPr>
        <w:t>Ethics</w:t>
      </w:r>
      <w:proofErr w:type="spellEnd"/>
      <w:r w:rsidRPr="003A6D9B">
        <w:rPr>
          <w:b w:val="0"/>
        </w:rPr>
        <w:t xml:space="preserve"> </w:t>
      </w:r>
      <w:proofErr w:type="spellStart"/>
      <w:r w:rsidRPr="003A6D9B">
        <w:rPr>
          <w:b w:val="0"/>
        </w:rPr>
        <w:t>and</w:t>
      </w:r>
      <w:proofErr w:type="spellEnd"/>
      <w:r w:rsidRPr="003A6D9B">
        <w:rPr>
          <w:b w:val="0"/>
        </w:rPr>
        <w:t xml:space="preserve"> </w:t>
      </w:r>
      <w:proofErr w:type="spellStart"/>
      <w:r w:rsidRPr="003A6D9B">
        <w:rPr>
          <w:b w:val="0"/>
        </w:rPr>
        <w:t>Law</w:t>
      </w:r>
      <w:proofErr w:type="spellEnd"/>
      <w:r w:rsidRPr="003A6D9B">
        <w:rPr>
          <w:b w:val="0"/>
        </w:rPr>
        <w:t xml:space="preserve"> ορίζει ότι το </w:t>
      </w:r>
      <w:proofErr w:type="spellStart"/>
      <w:r w:rsidRPr="003A6D9B">
        <w:rPr>
          <w:b w:val="0"/>
        </w:rPr>
        <w:t>προεμφυτευμένο</w:t>
      </w:r>
      <w:proofErr w:type="spellEnd"/>
      <w:r w:rsidRPr="003A6D9B">
        <w:rPr>
          <w:b w:val="0"/>
        </w:rPr>
        <w:t xml:space="preserve"> έμβρυο πρέπει να αντιμετωπίζεται με σεβασμό ως σύμβολο μελλοντικής ανθρώπινης ζωής. Επιθυμία αποτελεί η θέσπιση ενός κώδικα ηθικής πρακτικής για τις τεχνολογίες υποβοηθούμενης αναπαραγωγής. Ενώ αναγνωρίζει πως στο </w:t>
      </w:r>
      <w:proofErr w:type="spellStart"/>
      <w:r w:rsidRPr="003A6D9B">
        <w:rPr>
          <w:b w:val="0"/>
        </w:rPr>
        <w:t>προεμφυτευμένο</w:t>
      </w:r>
      <w:proofErr w:type="spellEnd"/>
      <w:r w:rsidRPr="003A6D9B">
        <w:rPr>
          <w:b w:val="0"/>
        </w:rPr>
        <w:t xml:space="preserve"> έμβρυο οφείλεται σεβασμός και πως η ευημερία του ενδεχόμενου παιδιού είναι υψίστης σημασίας, λαμβάνοντας επίσης υπόψη το γεγονός ότι το έμβρυο δεν μπορεί να γίνει έμβρυο και παιδί εάν και ωσότου μεταφερθεί σε μια μήτρα. Έτσι,  δέχεται ότι θα πρέπει να υπάρχει διαφορετική αντιμετώπιση στο έμβρυο πριν και μετά την εμφύτευση. </w:t>
      </w:r>
    </w:p>
    <w:p w:rsidR="002A42AA" w:rsidRPr="002A42AA" w:rsidRDefault="002A42AA" w:rsidP="002A42AA">
      <w:pPr>
        <w:spacing w:before="0" w:after="0" w:line="276" w:lineRule="auto"/>
        <w:ind w:firstLine="720"/>
        <w:rPr>
          <w:b w:val="0"/>
        </w:rPr>
      </w:pPr>
      <w:r w:rsidRPr="003A6D9B">
        <w:rPr>
          <w:b w:val="0"/>
        </w:rPr>
        <w:t xml:space="preserve">Η ESHRE </w:t>
      </w:r>
      <w:proofErr w:type="spellStart"/>
      <w:r w:rsidRPr="003A6D9B">
        <w:rPr>
          <w:b w:val="0"/>
        </w:rPr>
        <w:t>Task</w:t>
      </w:r>
      <w:proofErr w:type="spellEnd"/>
      <w:r w:rsidRPr="003A6D9B">
        <w:rPr>
          <w:b w:val="0"/>
        </w:rPr>
        <w:t xml:space="preserve"> </w:t>
      </w:r>
      <w:proofErr w:type="spellStart"/>
      <w:r w:rsidRPr="003A6D9B">
        <w:rPr>
          <w:b w:val="0"/>
        </w:rPr>
        <w:t>Force</w:t>
      </w:r>
      <w:proofErr w:type="spellEnd"/>
      <w:r w:rsidRPr="003A6D9B">
        <w:rPr>
          <w:b w:val="0"/>
        </w:rPr>
        <w:t xml:space="preserve"> διαχωρίζει στην ανάλυσή της τα έμβρυα για έρευνα σε 2 κατηγορίες: τα πλεονάζοντα έμβρυα που δωρίζονται από τα ζευγάρια που υποβάλλονται σε IVF και τα έμβρυα που δημιουργούνται για τους συγκεκριμένους σκοπούς της έρευνας. Η </w:t>
      </w:r>
      <w:proofErr w:type="spellStart"/>
      <w:r w:rsidRPr="003A6D9B">
        <w:rPr>
          <w:b w:val="0"/>
        </w:rPr>
        <w:t>Task</w:t>
      </w:r>
      <w:proofErr w:type="spellEnd"/>
      <w:r w:rsidRPr="003A6D9B">
        <w:rPr>
          <w:b w:val="0"/>
        </w:rPr>
        <w:t xml:space="preserve"> </w:t>
      </w:r>
      <w:proofErr w:type="spellStart"/>
      <w:r w:rsidRPr="003A6D9B">
        <w:rPr>
          <w:b w:val="0"/>
        </w:rPr>
        <w:t>Force</w:t>
      </w:r>
      <w:proofErr w:type="spellEnd"/>
      <w:r w:rsidRPr="003A6D9B">
        <w:rPr>
          <w:b w:val="0"/>
        </w:rPr>
        <w:t xml:space="preserve"> αναφέρει ότι τα έμβρυα που χρησιμοποιούνται για έρευνα δε θα πρέπει να μεταφέρονται σε μια μήτρα με σκοπό την επίτευξη εγκυμοσύνης. Η ESHRE </w:t>
      </w:r>
      <w:proofErr w:type="spellStart"/>
      <w:r w:rsidRPr="003A6D9B">
        <w:rPr>
          <w:b w:val="0"/>
        </w:rPr>
        <w:t>Task</w:t>
      </w:r>
      <w:proofErr w:type="spellEnd"/>
      <w:r w:rsidRPr="003A6D9B">
        <w:rPr>
          <w:b w:val="0"/>
        </w:rPr>
        <w:t xml:space="preserve"> </w:t>
      </w:r>
      <w:proofErr w:type="spellStart"/>
      <w:r w:rsidRPr="003A6D9B">
        <w:rPr>
          <w:b w:val="0"/>
        </w:rPr>
        <w:t>Force</w:t>
      </w:r>
      <w:proofErr w:type="spellEnd"/>
      <w:r w:rsidRPr="003A6D9B">
        <w:rPr>
          <w:b w:val="0"/>
        </w:rPr>
        <w:t xml:space="preserve"> επίσης αναφέρει ότι τα έμβρυα δε θα πρέπει να δημιουργούνται αποκλειστικά για έρευνα εκτός εάν υπάρχουν υπεράριθμα έμβρυα που δεν μπορούν να χρησιμοποιηθούν και αποδέχεται ότι η έρευνα θα πρέπει να επιτρέπεται μόνο μέχρι τη 14η μέρα. Προτείνει όπου είναι εφικτό να χρησιμοποιούνται αρχικά </w:t>
      </w:r>
      <w:proofErr w:type="spellStart"/>
      <w:r w:rsidRPr="003A6D9B">
        <w:rPr>
          <w:b w:val="0"/>
        </w:rPr>
        <w:t>ζωϊκά</w:t>
      </w:r>
      <w:proofErr w:type="spellEnd"/>
      <w:r w:rsidRPr="003A6D9B">
        <w:rPr>
          <w:b w:val="0"/>
        </w:rPr>
        <w:t xml:space="preserve"> μοντέλα.</w:t>
      </w:r>
      <w:r w:rsidRPr="003A6D9B">
        <w:rPr>
          <w:b w:val="0"/>
          <w:vertAlign w:val="superscript"/>
        </w:rPr>
        <w:footnoteReference w:id="103"/>
      </w:r>
    </w:p>
    <w:p w:rsidR="002A42AA" w:rsidRPr="00EC18B1" w:rsidRDefault="002A42AA" w:rsidP="002A42AA">
      <w:pPr>
        <w:spacing w:before="0" w:after="0" w:line="276" w:lineRule="auto"/>
        <w:ind w:firstLine="720"/>
        <w:rPr>
          <w:b w:val="0"/>
        </w:rPr>
      </w:pPr>
      <w:r>
        <w:rPr>
          <w:b w:val="0"/>
        </w:rPr>
        <w:lastRenderedPageBreak/>
        <w:t>Έχοντας υπόψη όλα τα παραπάνω κείμενα, και σύμφωνα με τις απόψεις που εξέφρασαν τα μέλη της, η Επιτροπή προέβη σε μια συστηματοποίηση των επιχειρημάτων υπέρ και κατά της έρευνας σε έμβρυα.</w:t>
      </w:r>
    </w:p>
    <w:p w:rsidR="002A42AA" w:rsidRPr="009E4704" w:rsidRDefault="002A42AA" w:rsidP="002A42AA">
      <w:pPr>
        <w:spacing w:before="0" w:after="0" w:line="276" w:lineRule="auto"/>
        <w:ind w:firstLine="720"/>
        <w:rPr>
          <w:b w:val="0"/>
        </w:rPr>
      </w:pPr>
      <w:r w:rsidRPr="009E4704">
        <w:rPr>
          <w:b w:val="0"/>
        </w:rPr>
        <w:t>Τα βασικότερα επιχειρήματα υπέρ της έρευνας σε έμβρυα ήταν:</w:t>
      </w:r>
    </w:p>
    <w:p w:rsidR="002A42AA" w:rsidRPr="009E4704" w:rsidRDefault="002A42AA" w:rsidP="002A42AA">
      <w:pPr>
        <w:pStyle w:val="a5"/>
        <w:numPr>
          <w:ilvl w:val="0"/>
          <w:numId w:val="15"/>
        </w:numPr>
        <w:spacing w:before="0" w:after="0" w:line="276" w:lineRule="auto"/>
        <w:rPr>
          <w:b w:val="0"/>
        </w:rPr>
      </w:pPr>
      <w:r w:rsidRPr="009E4704">
        <w:rPr>
          <w:b w:val="0"/>
        </w:rPr>
        <w:t xml:space="preserve">Το </w:t>
      </w:r>
      <w:proofErr w:type="spellStart"/>
      <w:r w:rsidRPr="009E4704">
        <w:rPr>
          <w:b w:val="0"/>
        </w:rPr>
        <w:t>προεμφυτευμένο</w:t>
      </w:r>
      <w:proofErr w:type="spellEnd"/>
      <w:r w:rsidRPr="009E4704">
        <w:rPr>
          <w:b w:val="0"/>
        </w:rPr>
        <w:t xml:space="preserve"> έμβρυο αξίζει σεβασμό ως πρώιμη ανθρώπινη κυτταρική ζωή. Αυτός ο σεβασμός δεν απαιτεί την απόδοση πλήρους ηθικού κύρους στην πρώιμη εμβρυϊκή ζωή ή ίση προστασία με αυτή που προσήκει σε εμφυτευμένα έμβρυα.</w:t>
      </w:r>
    </w:p>
    <w:p w:rsidR="002A42AA" w:rsidRPr="009E4704" w:rsidRDefault="002A42AA" w:rsidP="002A42AA">
      <w:pPr>
        <w:pStyle w:val="a5"/>
        <w:numPr>
          <w:ilvl w:val="0"/>
          <w:numId w:val="15"/>
        </w:numPr>
        <w:spacing w:before="0" w:after="0" w:line="276" w:lineRule="auto"/>
        <w:rPr>
          <w:b w:val="0"/>
        </w:rPr>
      </w:pPr>
      <w:r w:rsidRPr="009E4704">
        <w:rPr>
          <w:b w:val="0"/>
        </w:rPr>
        <w:t xml:space="preserve">Το γεγονός ότι υπάρχει πλεόνασμα εμβρύων στις περισσότερες διαδικασίες IVF δημιουργεί προκλήσεις στους </w:t>
      </w:r>
      <w:proofErr w:type="spellStart"/>
      <w:r w:rsidRPr="009E4704">
        <w:rPr>
          <w:b w:val="0"/>
        </w:rPr>
        <w:t>παρόχους</w:t>
      </w:r>
      <w:proofErr w:type="spellEnd"/>
      <w:r w:rsidRPr="009E4704">
        <w:rPr>
          <w:b w:val="0"/>
        </w:rPr>
        <w:t xml:space="preserve"> τεχνικών IVF σχετικά με το τι να κάνει με αυτά, για παράδειγμα αν θα πρέπει να τα </w:t>
      </w:r>
      <w:proofErr w:type="spellStart"/>
      <w:r w:rsidRPr="009E4704">
        <w:rPr>
          <w:b w:val="0"/>
        </w:rPr>
        <w:t>κρουσυντηρήσουν</w:t>
      </w:r>
      <w:proofErr w:type="spellEnd"/>
      <w:r w:rsidRPr="009E4704">
        <w:rPr>
          <w:b w:val="0"/>
        </w:rPr>
        <w:t xml:space="preserve">, να τα δωρίσουν ή να επιτραπεί η </w:t>
      </w:r>
      <w:proofErr w:type="spellStart"/>
      <w:r w:rsidRPr="009E4704">
        <w:rPr>
          <w:b w:val="0"/>
        </w:rPr>
        <w:t>κατοστροφή</w:t>
      </w:r>
      <w:proofErr w:type="spellEnd"/>
      <w:r w:rsidRPr="009E4704">
        <w:rPr>
          <w:b w:val="0"/>
        </w:rPr>
        <w:t xml:space="preserve"> τους. Τα έμβρυα που δεν μεταφέρονται και πρόκειται να </w:t>
      </w:r>
      <w:proofErr w:type="spellStart"/>
      <w:r w:rsidRPr="009E4704">
        <w:rPr>
          <w:b w:val="0"/>
        </w:rPr>
        <w:t>κρυοσυντηρηθούν</w:t>
      </w:r>
      <w:proofErr w:type="spellEnd"/>
      <w:r w:rsidRPr="009E4704">
        <w:rPr>
          <w:b w:val="0"/>
        </w:rPr>
        <w:t xml:space="preserve"> </w:t>
      </w:r>
      <w:proofErr w:type="spellStart"/>
      <w:r w:rsidRPr="009E4704">
        <w:rPr>
          <w:b w:val="0"/>
        </w:rPr>
        <w:t>επ’αόριστον</w:t>
      </w:r>
      <w:proofErr w:type="spellEnd"/>
      <w:r w:rsidRPr="009E4704">
        <w:rPr>
          <w:b w:val="0"/>
        </w:rPr>
        <w:t xml:space="preserve"> ή να επιτραπεί η καταστροφή τους θα πρέπει να αξιολογούνται με βάση τις ανάγκες τρίτων μερών που πάσχουν από διάφορες παθήσεις και που η έρευνα σε έμβρυα μπορεί τελικά να ανακουφίσει.</w:t>
      </w:r>
    </w:p>
    <w:p w:rsidR="002A42AA" w:rsidRPr="009E4704" w:rsidRDefault="002A42AA" w:rsidP="002A42AA">
      <w:pPr>
        <w:pStyle w:val="a5"/>
        <w:numPr>
          <w:ilvl w:val="0"/>
          <w:numId w:val="15"/>
        </w:numPr>
        <w:spacing w:before="0" w:after="0" w:line="276" w:lineRule="auto"/>
        <w:rPr>
          <w:b w:val="0"/>
        </w:rPr>
      </w:pPr>
      <w:r w:rsidRPr="009E4704">
        <w:rPr>
          <w:b w:val="0"/>
        </w:rPr>
        <w:t xml:space="preserve">Η έρευνα σε εμβρυϊκά βλαστικά κύτταρα υπόσχεται σημαντικά θεραπευτικά οφέλη. Αυτή η βελτίωση των προοπτικών για τους άλλους σε συνδυασμό με την έλλειψη προοπτικών για την πρώιμη εμβρυϊκή ζωή καθιστά δυνατή τη δικαιολόγηση της έρευνας </w:t>
      </w:r>
      <w:proofErr w:type="spellStart"/>
      <w:r w:rsidRPr="009E4704">
        <w:rPr>
          <w:b w:val="0"/>
        </w:rPr>
        <w:t>γι’αυτούς</w:t>
      </w:r>
      <w:proofErr w:type="spellEnd"/>
      <w:r w:rsidRPr="009E4704">
        <w:rPr>
          <w:b w:val="0"/>
        </w:rPr>
        <w:t xml:space="preserve"> που υποφέρουν.</w:t>
      </w:r>
    </w:p>
    <w:p w:rsidR="002A42AA" w:rsidRDefault="002A42AA" w:rsidP="002A42AA">
      <w:pPr>
        <w:pStyle w:val="a5"/>
        <w:numPr>
          <w:ilvl w:val="0"/>
          <w:numId w:val="15"/>
        </w:numPr>
        <w:spacing w:before="0" w:after="0" w:line="276" w:lineRule="auto"/>
        <w:rPr>
          <w:b w:val="0"/>
        </w:rPr>
      </w:pPr>
      <w:r w:rsidRPr="009E4704">
        <w:rPr>
          <w:b w:val="0"/>
        </w:rPr>
        <w:t>Επιτρέποντας την έρευνα επί των εμβρύων που πλεονάζουν από μεθόδους IVF, λιγότερα θα χαθούν και κάποιος θα ωφεληθεί.</w:t>
      </w:r>
      <w:r>
        <w:rPr>
          <w:rStyle w:val="a7"/>
          <w:b w:val="0"/>
        </w:rPr>
        <w:footnoteReference w:id="104"/>
      </w:r>
    </w:p>
    <w:p w:rsidR="002A42AA" w:rsidRPr="009E4704" w:rsidRDefault="002A42AA" w:rsidP="002A42AA">
      <w:pPr>
        <w:spacing w:before="0" w:after="0" w:line="276" w:lineRule="auto"/>
        <w:ind w:left="720"/>
        <w:rPr>
          <w:b w:val="0"/>
        </w:rPr>
      </w:pPr>
    </w:p>
    <w:p w:rsidR="002A42AA" w:rsidRDefault="002A42AA" w:rsidP="002A42AA">
      <w:pPr>
        <w:spacing w:before="0" w:after="0" w:line="276" w:lineRule="auto"/>
        <w:ind w:firstLine="720"/>
        <w:rPr>
          <w:b w:val="0"/>
        </w:rPr>
      </w:pPr>
      <w:r w:rsidRPr="009E4704">
        <w:rPr>
          <w:b w:val="0"/>
        </w:rPr>
        <w:t>Από την άλλη, επιχειρήματα κατά της έρευνας σε έμβρυα αποτελούν:</w:t>
      </w:r>
    </w:p>
    <w:p w:rsidR="002A42AA" w:rsidRPr="009E4704" w:rsidRDefault="002A42AA" w:rsidP="002A42AA">
      <w:pPr>
        <w:pStyle w:val="a5"/>
        <w:numPr>
          <w:ilvl w:val="0"/>
          <w:numId w:val="16"/>
        </w:numPr>
        <w:spacing w:before="0" w:after="0" w:line="276" w:lineRule="auto"/>
        <w:rPr>
          <w:b w:val="0"/>
        </w:rPr>
      </w:pPr>
      <w:r w:rsidRPr="009E4704">
        <w:rPr>
          <w:b w:val="0"/>
        </w:rPr>
        <w:t xml:space="preserve"> Η σκόπιμη και άμεση απόρριψη των εμβρύων τα αντιμετωπίζει απλώς ως μέσα για άλλους σκο</w:t>
      </w:r>
      <w:r>
        <w:rPr>
          <w:b w:val="0"/>
        </w:rPr>
        <w:t>πούς και είναι ηθικά απαράδεκτη αλλά και αντίθετη στο σύνταγμα</w:t>
      </w:r>
    </w:p>
    <w:p w:rsidR="002A42AA" w:rsidRDefault="002A42AA" w:rsidP="002A42AA">
      <w:pPr>
        <w:pStyle w:val="a5"/>
        <w:numPr>
          <w:ilvl w:val="0"/>
          <w:numId w:val="16"/>
        </w:numPr>
        <w:spacing w:before="0" w:after="0" w:line="276" w:lineRule="auto"/>
        <w:rPr>
          <w:b w:val="0"/>
        </w:rPr>
      </w:pPr>
      <w:r w:rsidRPr="009E4704">
        <w:rPr>
          <w:b w:val="0"/>
        </w:rPr>
        <w:t xml:space="preserve"> Η έρευνα εμβρυϊκών </w:t>
      </w:r>
      <w:proofErr w:type="spellStart"/>
      <w:r w:rsidRPr="009E4704">
        <w:rPr>
          <w:b w:val="0"/>
        </w:rPr>
        <w:t>βλαστοκυττάρων</w:t>
      </w:r>
      <w:proofErr w:type="spellEnd"/>
      <w:r w:rsidRPr="009E4704">
        <w:rPr>
          <w:b w:val="0"/>
        </w:rPr>
        <w:t xml:space="preserve"> δε θα πρέπει να πραγματοποιείται μέχρι να </w:t>
      </w:r>
      <w:r>
        <w:rPr>
          <w:b w:val="0"/>
        </w:rPr>
        <w:t>διερευνηθούν</w:t>
      </w:r>
      <w:r w:rsidRPr="009E4704">
        <w:rPr>
          <w:b w:val="0"/>
        </w:rPr>
        <w:t xml:space="preserve"> πλήρως οι δυνατότητες των ενήλικων βλαστικών κυττάρων.</w:t>
      </w:r>
      <w:r>
        <w:rPr>
          <w:rStyle w:val="a7"/>
          <w:b w:val="0"/>
        </w:rPr>
        <w:footnoteReference w:id="105"/>
      </w:r>
    </w:p>
    <w:p w:rsidR="002A42AA" w:rsidRDefault="002A42AA" w:rsidP="002A42AA">
      <w:pPr>
        <w:spacing w:before="0" w:after="0" w:line="276" w:lineRule="auto"/>
        <w:ind w:left="720"/>
        <w:rPr>
          <w:b w:val="0"/>
        </w:rPr>
      </w:pPr>
    </w:p>
    <w:p w:rsidR="002A42AA" w:rsidRPr="00AC352F" w:rsidRDefault="002A42AA" w:rsidP="002A42AA">
      <w:pPr>
        <w:spacing w:before="0" w:after="0" w:line="276" w:lineRule="auto"/>
        <w:ind w:firstLine="720"/>
        <w:rPr>
          <w:b w:val="0"/>
        </w:rPr>
      </w:pPr>
      <w:r w:rsidRPr="00AC352F">
        <w:rPr>
          <w:b w:val="0"/>
        </w:rPr>
        <w:t>Συνοψίζοντας, η Επιτροπή διαπίστωσε ότι υπήρχαν τρεις πιθανές θέσεις που θα μπορούσε να λάβει για την έρευνα σε έμβρυα</w:t>
      </w:r>
      <w:r>
        <w:rPr>
          <w:rStyle w:val="a7"/>
          <w:b w:val="0"/>
        </w:rPr>
        <w:footnoteReference w:id="106"/>
      </w:r>
      <w:r w:rsidRPr="00AC352F">
        <w:rPr>
          <w:b w:val="0"/>
        </w:rPr>
        <w:t>:</w:t>
      </w:r>
    </w:p>
    <w:p w:rsidR="002A42AA" w:rsidRPr="00AC352F" w:rsidRDefault="002A42AA" w:rsidP="002A42AA">
      <w:pPr>
        <w:spacing w:before="0" w:after="0" w:line="276" w:lineRule="auto"/>
        <w:ind w:firstLine="720"/>
        <w:rPr>
          <w:b w:val="0"/>
        </w:rPr>
      </w:pPr>
      <w:r w:rsidRPr="00AC352F">
        <w:rPr>
          <w:b w:val="0"/>
        </w:rPr>
        <w:t>i. ότι η έρευνα σε έμβρυα δε θα πρέπει να επιτρέπεται.</w:t>
      </w:r>
    </w:p>
    <w:p w:rsidR="002A42AA" w:rsidRPr="00AC352F" w:rsidRDefault="002A42AA" w:rsidP="002A42AA">
      <w:pPr>
        <w:spacing w:before="0" w:after="0" w:line="276" w:lineRule="auto"/>
        <w:ind w:firstLine="720"/>
        <w:rPr>
          <w:b w:val="0"/>
        </w:rPr>
      </w:pPr>
      <w:r w:rsidRPr="00AC352F">
        <w:rPr>
          <w:b w:val="0"/>
        </w:rPr>
        <w:t>ii. ότι η έρευνα σε έμβρυα θα πρέπει να επιτρέπεται μόνο στα πλεονάζοντα έμβρυα που δωρίζονται ειδικά για έρευνα.</w:t>
      </w:r>
    </w:p>
    <w:p w:rsidR="002A42AA" w:rsidRDefault="002A42AA" w:rsidP="002A42AA">
      <w:pPr>
        <w:spacing w:before="0" w:after="0" w:line="276" w:lineRule="auto"/>
        <w:ind w:firstLine="720"/>
        <w:rPr>
          <w:b w:val="0"/>
        </w:rPr>
      </w:pPr>
      <w:r w:rsidRPr="00AC352F">
        <w:rPr>
          <w:b w:val="0"/>
        </w:rPr>
        <w:t>iii. ότι η έρευνα θα πρέπει να επιτρέπεται όχι μόνο στα πλεονάζοντα που δωρίζονται ειδικά για έρευνα αλλά και σε έμβρυα που δημιουργούνται ειδικά για ερευνητικούς σκοπούς.</w:t>
      </w:r>
    </w:p>
    <w:p w:rsidR="002A42AA" w:rsidRDefault="002A42AA" w:rsidP="002A42AA">
      <w:pPr>
        <w:spacing w:before="0" w:after="0" w:line="276" w:lineRule="auto"/>
        <w:ind w:firstLine="720"/>
        <w:rPr>
          <w:b w:val="0"/>
        </w:rPr>
      </w:pPr>
    </w:p>
    <w:p w:rsidR="002A42AA" w:rsidRDefault="002A42AA" w:rsidP="002A42AA">
      <w:pPr>
        <w:spacing w:before="0" w:after="0" w:line="276" w:lineRule="auto"/>
        <w:ind w:firstLine="720"/>
        <w:rPr>
          <w:rFonts w:asciiTheme="minorHAnsi" w:hAnsiTheme="minorHAnsi"/>
          <w:b w:val="0"/>
        </w:rPr>
      </w:pPr>
      <w:r>
        <w:rPr>
          <w:b w:val="0"/>
        </w:rPr>
        <w:t xml:space="preserve">Η θέση στην οποία τελικά κατέληξε είναι αυτή που αναφέρθηκε στη αρχή του κεφαλαίου, ότι δηλαδή η έρευνα </w:t>
      </w:r>
      <w:r w:rsidRPr="00D408E5">
        <w:rPr>
          <w:b w:val="0"/>
        </w:rPr>
        <w:t xml:space="preserve">μπορεί να επιτρέπεται </w:t>
      </w:r>
      <w:r>
        <w:rPr>
          <w:b w:val="0"/>
        </w:rPr>
        <w:t>μόνο στα</w:t>
      </w:r>
      <w:r w:rsidRPr="00D408E5">
        <w:rPr>
          <w:b w:val="0"/>
        </w:rPr>
        <w:t xml:space="preserve"> πλεονάζοντα </w:t>
      </w:r>
      <w:r>
        <w:rPr>
          <w:b w:val="0"/>
        </w:rPr>
        <w:t>έμβρυα</w:t>
      </w:r>
      <w:r w:rsidRPr="00D408E5">
        <w:rPr>
          <w:b w:val="0"/>
        </w:rPr>
        <w:t xml:space="preserve"> που δωρίζονται αποκλειστικά </w:t>
      </w:r>
      <w:r>
        <w:rPr>
          <w:b w:val="0"/>
        </w:rPr>
        <w:t xml:space="preserve">για το σκοπό αυτό κατόπιν ενημέρωσης και συναίνεσης των </w:t>
      </w:r>
      <w:r>
        <w:rPr>
          <w:b w:val="0"/>
        </w:rPr>
        <w:lastRenderedPageBreak/>
        <w:t>δωρητών</w:t>
      </w:r>
      <w:r>
        <w:rPr>
          <w:rStyle w:val="a7"/>
          <w:b w:val="0"/>
        </w:rPr>
        <w:footnoteReference w:id="107"/>
      </w:r>
      <w:r>
        <w:rPr>
          <w:b w:val="0"/>
        </w:rPr>
        <w:t xml:space="preserve">. Επίσης, ότι </w:t>
      </w:r>
      <w:r>
        <w:rPr>
          <w:rFonts w:asciiTheme="minorHAnsi" w:hAnsiTheme="minorHAnsi"/>
          <w:b w:val="0"/>
        </w:rPr>
        <w:t>η</w:t>
      </w:r>
      <w:r w:rsidRPr="00207306">
        <w:rPr>
          <w:rFonts w:asciiTheme="minorHAnsi" w:hAnsiTheme="minorHAnsi"/>
          <w:b w:val="0"/>
        </w:rPr>
        <w:t xml:space="preserve"> δημιουργία εμβρύων αποκλειστικά για ερευνητικούς σκοπούς πρέπει να απαγορεύεται</w:t>
      </w:r>
      <w:r w:rsidRPr="00207306">
        <w:rPr>
          <w:rStyle w:val="a7"/>
          <w:rFonts w:asciiTheme="minorHAnsi" w:hAnsiTheme="minorHAnsi"/>
          <w:b w:val="0"/>
        </w:rPr>
        <w:footnoteReference w:id="108"/>
      </w:r>
      <w:r w:rsidRPr="00207306">
        <w:rPr>
          <w:rFonts w:asciiTheme="minorHAnsi" w:hAnsiTheme="minorHAnsi"/>
          <w:b w:val="0"/>
        </w:rPr>
        <w:t>.</w:t>
      </w:r>
      <w:r>
        <w:rPr>
          <w:rFonts w:asciiTheme="minorHAnsi" w:hAnsiTheme="minorHAnsi"/>
          <w:b w:val="0"/>
        </w:rPr>
        <w:t xml:space="preserve"> Απαιτείται όμως να θεσπιστεί αυστηρό νομοθετικό πλαίσιο και ανατεθεί σε κάποιο φορέα ή αρχή η </w:t>
      </w:r>
      <w:proofErr w:type="spellStart"/>
      <w:r>
        <w:rPr>
          <w:rFonts w:asciiTheme="minorHAnsi" w:hAnsiTheme="minorHAnsi"/>
          <w:b w:val="0"/>
        </w:rPr>
        <w:t>αδειοδότηση</w:t>
      </w:r>
      <w:proofErr w:type="spellEnd"/>
      <w:r>
        <w:rPr>
          <w:rFonts w:asciiTheme="minorHAnsi" w:hAnsiTheme="minorHAnsi"/>
          <w:b w:val="0"/>
        </w:rPr>
        <w:t xml:space="preserve"> και επιτήρηση των ερευνητικών προγραμμάτων</w:t>
      </w:r>
      <w:r>
        <w:rPr>
          <w:rStyle w:val="a7"/>
          <w:rFonts w:asciiTheme="minorHAnsi" w:hAnsiTheme="minorHAnsi"/>
          <w:b w:val="0"/>
        </w:rPr>
        <w:footnoteReference w:id="109"/>
      </w:r>
      <w:r>
        <w:rPr>
          <w:rFonts w:asciiTheme="minorHAnsi" w:hAnsiTheme="minorHAnsi"/>
          <w:b w:val="0"/>
        </w:rPr>
        <w:t>.</w:t>
      </w:r>
    </w:p>
    <w:p w:rsidR="002A42AA" w:rsidRDefault="002A42AA" w:rsidP="002A42AA">
      <w:pPr>
        <w:spacing w:before="0" w:after="0" w:line="276" w:lineRule="auto"/>
        <w:ind w:firstLine="720"/>
        <w:rPr>
          <w:rFonts w:asciiTheme="minorHAnsi" w:hAnsiTheme="minorHAnsi"/>
          <w:b w:val="0"/>
        </w:rPr>
      </w:pPr>
    </w:p>
    <w:p w:rsidR="002A42AA" w:rsidRPr="000F3CBA" w:rsidRDefault="002A42AA" w:rsidP="002A42AA">
      <w:pPr>
        <w:spacing w:before="0" w:after="0" w:line="276" w:lineRule="auto"/>
        <w:rPr>
          <w:caps/>
        </w:rPr>
      </w:pPr>
      <w:r w:rsidRPr="00B6633B">
        <w:rPr>
          <w:rFonts w:asciiTheme="minorHAnsi" w:hAnsiTheme="minorHAnsi"/>
        </w:rPr>
        <w:t>8</w:t>
      </w:r>
      <w:r>
        <w:rPr>
          <w:rFonts w:asciiTheme="minorHAnsi" w:hAnsiTheme="minorHAnsi"/>
        </w:rPr>
        <w:t>.2.1</w:t>
      </w:r>
      <w:r w:rsidRPr="00B6633B">
        <w:rPr>
          <w:rFonts w:asciiTheme="minorHAnsi" w:hAnsiTheme="minorHAnsi"/>
        </w:rPr>
        <w:t xml:space="preserve"> </w:t>
      </w:r>
      <w:r w:rsidRPr="000F3CBA">
        <w:rPr>
          <w:caps/>
        </w:rPr>
        <w:t>Αναπαραγωγική κλωνοποίηση και αναγεννητική ιατρική</w:t>
      </w:r>
    </w:p>
    <w:p w:rsidR="002A42AA" w:rsidRDefault="002A42AA" w:rsidP="002A42AA">
      <w:pPr>
        <w:spacing w:before="0" w:after="0" w:line="276" w:lineRule="auto"/>
        <w:rPr>
          <w:b w:val="0"/>
        </w:rPr>
      </w:pPr>
    </w:p>
    <w:p w:rsidR="002A42AA" w:rsidRPr="002D3336" w:rsidRDefault="002A42AA" w:rsidP="002A42AA">
      <w:pPr>
        <w:spacing w:before="0" w:after="0" w:line="276" w:lineRule="auto"/>
        <w:ind w:firstLine="720"/>
        <w:rPr>
          <w:rFonts w:ascii="Times New Roman" w:hAnsi="Times New Roman"/>
          <w:b w:val="0"/>
          <w:color w:val="000000"/>
          <w:sz w:val="27"/>
          <w:szCs w:val="27"/>
        </w:rPr>
      </w:pPr>
      <w:r>
        <w:rPr>
          <w:b w:val="0"/>
        </w:rPr>
        <w:t xml:space="preserve"> </w:t>
      </w:r>
      <w:r w:rsidRPr="00C8548D">
        <w:rPr>
          <w:b w:val="0"/>
        </w:rPr>
        <w:t xml:space="preserve">Η Επιτροπή κατά τις διαβουλεύσεις της εκτίμησε ότι η αναπαραγωγική κλωνοποίηση θα μπορούσε να είναι η μόνη </w:t>
      </w:r>
      <w:proofErr w:type="spellStart"/>
      <w:r>
        <w:rPr>
          <w:b w:val="0"/>
        </w:rPr>
        <w:t>εναπομέινασα</w:t>
      </w:r>
      <w:proofErr w:type="spellEnd"/>
      <w:r w:rsidRPr="00C8548D">
        <w:rPr>
          <w:b w:val="0"/>
        </w:rPr>
        <w:t xml:space="preserve"> αναπαραγωγική επιλογή για </w:t>
      </w:r>
      <w:proofErr w:type="spellStart"/>
      <w:r w:rsidRPr="00C8548D">
        <w:rPr>
          <w:b w:val="0"/>
        </w:rPr>
        <w:t>υπογόνιμα</w:t>
      </w:r>
      <w:proofErr w:type="spellEnd"/>
      <w:r w:rsidRPr="00C8548D">
        <w:rPr>
          <w:b w:val="0"/>
        </w:rPr>
        <w:t xml:space="preserve"> άτομα που επιθυμούν το δικό τους γενετικό υλικό να διαδραματίσει ρόλο στην αναπαραγωγική διαδικασία. </w:t>
      </w:r>
      <w:r>
        <w:rPr>
          <w:b w:val="0"/>
        </w:rPr>
        <w:t>Με έντονο τρόπο προβλήθηκαν όμως και τα α</w:t>
      </w:r>
      <w:r w:rsidRPr="00C8548D">
        <w:rPr>
          <w:b w:val="0"/>
        </w:rPr>
        <w:t>ντεπιχειρήματα, όπως η ασφάλεια, η έλλειψη αξιοπρέπειας και οι επακόλουθες κοινωνικές επιπτώσεις που θα μπορούσαν να συνδεθούν με το παιδί λόγω των ασυνήθιστων οικογενειακών δεσμών ή της επίδρασης της στη γενετική ποικιλότητα. Η αναπαραγωγική κλωνοποίηση θα σήμαινε ότι οι άνθρωποι είναι επαναλαμβανόμενοι και αυτό θα ελάττωνε άμεσα την αξία της προσωπικότητας.</w:t>
      </w:r>
      <w:r>
        <w:rPr>
          <w:rStyle w:val="a7"/>
          <w:rFonts w:ascii="Times New Roman" w:hAnsi="Times New Roman"/>
          <w:b w:val="0"/>
          <w:color w:val="000000"/>
          <w:sz w:val="27"/>
          <w:szCs w:val="27"/>
        </w:rPr>
        <w:footnoteReference w:id="110"/>
      </w:r>
    </w:p>
    <w:p w:rsidR="002A42AA" w:rsidRPr="002D3336" w:rsidRDefault="002A42AA" w:rsidP="002A42AA">
      <w:pPr>
        <w:spacing w:before="0" w:after="0" w:line="276" w:lineRule="auto"/>
        <w:ind w:firstLine="720"/>
        <w:rPr>
          <w:rFonts w:ascii="Times New Roman" w:hAnsi="Times New Roman"/>
          <w:b w:val="0"/>
          <w:color w:val="000000"/>
          <w:sz w:val="27"/>
          <w:szCs w:val="27"/>
        </w:rPr>
      </w:pPr>
      <w:r w:rsidRPr="00C8548D">
        <w:rPr>
          <w:b w:val="0"/>
        </w:rPr>
        <w:t xml:space="preserve">Το αποτέλεσμα των συζητήσεων της Επιτροπής συνοψίζεται </w:t>
      </w:r>
      <w:r>
        <w:rPr>
          <w:b w:val="0"/>
        </w:rPr>
        <w:t>στην κατάρτιση του παρακάτω καταλόγου επιχειρημάτων</w:t>
      </w:r>
      <w:r w:rsidRPr="00C8548D">
        <w:rPr>
          <w:b w:val="0"/>
        </w:rPr>
        <w:t xml:space="preserve"> υπέρ και κατά της ανθρώπινης κλωνοποίησης</w:t>
      </w:r>
      <w:r>
        <w:rPr>
          <w:b w:val="0"/>
        </w:rPr>
        <w:t>.</w:t>
      </w:r>
      <w:r>
        <w:rPr>
          <w:rStyle w:val="a7"/>
          <w:rFonts w:ascii="Times New Roman" w:hAnsi="Times New Roman"/>
          <w:b w:val="0"/>
          <w:color w:val="000000"/>
          <w:sz w:val="27"/>
          <w:szCs w:val="27"/>
        </w:rPr>
        <w:footnoteReference w:id="111"/>
      </w:r>
    </w:p>
    <w:p w:rsidR="002A42AA" w:rsidRPr="00C8548D" w:rsidRDefault="002A42AA" w:rsidP="002A42AA">
      <w:pPr>
        <w:spacing w:before="0" w:after="0" w:line="276" w:lineRule="auto"/>
        <w:ind w:firstLine="720"/>
        <w:rPr>
          <w:b w:val="0"/>
        </w:rPr>
      </w:pPr>
      <w:r w:rsidRPr="00C8548D">
        <w:rPr>
          <w:b w:val="0"/>
        </w:rPr>
        <w:t>Υπέρ της ανθρώπινης αναπαραγωγικής κλωνοποίησης συνηγορούν τα κάτωθι επιχειρήματα:</w:t>
      </w:r>
    </w:p>
    <w:p w:rsidR="002A42AA" w:rsidRPr="00C8548D" w:rsidRDefault="002A42AA" w:rsidP="002A42AA">
      <w:pPr>
        <w:spacing w:before="0" w:after="0" w:line="276" w:lineRule="auto"/>
        <w:ind w:firstLine="720"/>
        <w:rPr>
          <w:b w:val="0"/>
        </w:rPr>
      </w:pPr>
      <w:r>
        <w:rPr>
          <w:b w:val="0"/>
        </w:rPr>
        <w:t xml:space="preserve">1. </w:t>
      </w:r>
      <w:r w:rsidRPr="00C8548D">
        <w:rPr>
          <w:b w:val="0"/>
        </w:rPr>
        <w:t xml:space="preserve">Η κλωνοποίηση προστίθεται στις αναπαραγωγικές επιλογές που είναι ήδη διαθέσιμες και ενισχύει την αναπαραγωγική </w:t>
      </w:r>
      <w:r>
        <w:rPr>
          <w:b w:val="0"/>
        </w:rPr>
        <w:t>προοπτική</w:t>
      </w:r>
      <w:r w:rsidRPr="00C8548D">
        <w:rPr>
          <w:b w:val="0"/>
        </w:rPr>
        <w:t xml:space="preserve"> για </w:t>
      </w:r>
      <w:proofErr w:type="spellStart"/>
      <w:r w:rsidRPr="00C8548D">
        <w:rPr>
          <w:b w:val="0"/>
        </w:rPr>
        <w:t>υπογόνιμα</w:t>
      </w:r>
      <w:proofErr w:type="spellEnd"/>
      <w:r w:rsidRPr="00C8548D">
        <w:rPr>
          <w:b w:val="0"/>
        </w:rPr>
        <w:t xml:space="preserve"> άτομα. Έχει υποστηριχθεί ότι οι αρχές της αυτοδιάθεσης, της αυτονομίας και της </w:t>
      </w:r>
      <w:proofErr w:type="spellStart"/>
      <w:r w:rsidRPr="00C8548D">
        <w:rPr>
          <w:b w:val="0"/>
        </w:rPr>
        <w:t>ιδιωτικότητας</w:t>
      </w:r>
      <w:proofErr w:type="spellEnd"/>
      <w:r w:rsidRPr="00C8548D">
        <w:rPr>
          <w:b w:val="0"/>
        </w:rPr>
        <w:t xml:space="preserve"> θα περιέκλειαν το δικαίωμα να συμμετέχουν στην αναπαραγωγική κλωνοποίηση.</w:t>
      </w:r>
    </w:p>
    <w:p w:rsidR="002A42AA" w:rsidRDefault="002A42AA" w:rsidP="002A42AA">
      <w:pPr>
        <w:spacing w:before="0" w:after="0" w:line="276" w:lineRule="auto"/>
        <w:ind w:firstLine="720"/>
        <w:rPr>
          <w:b w:val="0"/>
        </w:rPr>
      </w:pPr>
      <w:r>
        <w:rPr>
          <w:b w:val="0"/>
        </w:rPr>
        <w:t xml:space="preserve">2. </w:t>
      </w:r>
      <w:r w:rsidRPr="00C8548D">
        <w:rPr>
          <w:b w:val="0"/>
        </w:rPr>
        <w:t xml:space="preserve">Το δικαίωμα στην αναπαραγωγική ελευθερία συνεπάγεται το δικαίωμα επιλογής των γαμετών και των εμβρύων που θα χρησιμοποιηθούν. Αυτή η επιλογή επεκτείνεται φυσικά στην αρνητική επιλογή των εμβρύων με βάση τα γενετικά χαρακτηριστικά. Όταν ένα άτομο κοιτάζει στην πιθανότερη εφαρμογή τεχνικών κλωνοποίησης, για να μπορέσουν τα </w:t>
      </w:r>
      <w:proofErr w:type="spellStart"/>
      <w:r w:rsidRPr="00C8548D">
        <w:rPr>
          <w:b w:val="0"/>
        </w:rPr>
        <w:t>υπογόνιμα</w:t>
      </w:r>
      <w:proofErr w:type="spellEnd"/>
      <w:r w:rsidRPr="00C8548D">
        <w:rPr>
          <w:b w:val="0"/>
        </w:rPr>
        <w:t xml:space="preserve"> ζευγάρια να τεκνοποιήσουν γενετικά σχετιζόμενα παιδιά, η κλωνοποίηση έχει πολλά κοινά χαρακτηριστικά με την </w:t>
      </w:r>
      <w:proofErr w:type="spellStart"/>
      <w:r>
        <w:rPr>
          <w:b w:val="0"/>
        </w:rPr>
        <w:t>ι.υ.α</w:t>
      </w:r>
      <w:proofErr w:type="spellEnd"/>
      <w:r w:rsidRPr="00C8548D">
        <w:rPr>
          <w:b w:val="0"/>
        </w:rPr>
        <w:t xml:space="preserve">. </w:t>
      </w:r>
    </w:p>
    <w:p w:rsidR="002A42AA" w:rsidRPr="00C8548D" w:rsidRDefault="002A42AA" w:rsidP="002A42AA">
      <w:pPr>
        <w:spacing w:before="0" w:after="0" w:line="276" w:lineRule="auto"/>
        <w:ind w:firstLine="720"/>
        <w:rPr>
          <w:b w:val="0"/>
        </w:rPr>
      </w:pPr>
      <w:r>
        <w:rPr>
          <w:b w:val="0"/>
        </w:rPr>
        <w:t xml:space="preserve">3. </w:t>
      </w:r>
      <w:r w:rsidRPr="00C8548D">
        <w:rPr>
          <w:b w:val="0"/>
        </w:rPr>
        <w:t xml:space="preserve"> Η κλωνοποίηση μπορεί να αποτελεί τη μόνη επιλογή για κάποιους ανθρώπους για να έχουν γενετικά σχετιζόμενο παιδί.</w:t>
      </w:r>
    </w:p>
    <w:p w:rsidR="002A42AA" w:rsidRPr="00C8548D" w:rsidRDefault="002A42AA" w:rsidP="002A42AA">
      <w:pPr>
        <w:spacing w:before="0" w:after="0" w:line="276" w:lineRule="auto"/>
        <w:ind w:firstLine="720"/>
        <w:rPr>
          <w:b w:val="0"/>
        </w:rPr>
      </w:pPr>
      <w:r>
        <w:rPr>
          <w:b w:val="0"/>
        </w:rPr>
        <w:t xml:space="preserve">4. </w:t>
      </w:r>
      <w:r w:rsidRPr="00C8548D">
        <w:rPr>
          <w:b w:val="0"/>
        </w:rPr>
        <w:t xml:space="preserve"> Η κλωνοποίηση μπορεί να είναι ένα μέσο για να διασφαλιστεί ότι μια κληρονομική ασθένεια δε θα μεταδοθεί σε ένα μελλοντικό παιδί. Αυτό μπορεί να κατευνάσει τις ανησυχίες σχετικά με την πιθανή μελλοντική υγεία του παιδιού.</w:t>
      </w:r>
    </w:p>
    <w:p w:rsidR="002A42AA" w:rsidRPr="00C8548D" w:rsidRDefault="002A42AA" w:rsidP="002A42AA">
      <w:pPr>
        <w:spacing w:before="0" w:after="0" w:line="276" w:lineRule="auto"/>
        <w:ind w:firstLine="720"/>
        <w:rPr>
          <w:b w:val="0"/>
        </w:rPr>
      </w:pPr>
      <w:r>
        <w:rPr>
          <w:b w:val="0"/>
        </w:rPr>
        <w:lastRenderedPageBreak/>
        <w:t xml:space="preserve">5. </w:t>
      </w:r>
      <w:r w:rsidRPr="00C8548D">
        <w:rPr>
          <w:b w:val="0"/>
        </w:rPr>
        <w:t xml:space="preserve"> Η κλωνοποίηση μπορεί να χρησιμοποιηθεί για να αναπαράγουν ακριβές αντίγραφο ενός ετοιμοθάνατου ή νεκρού παιδιού. Αυτό θα επέτρεπε στους πενθούντες γονείς να απαλύνουν τον πόνο τους από την ύπαρξη </w:t>
      </w:r>
      <w:r>
        <w:rPr>
          <w:b w:val="0"/>
        </w:rPr>
        <w:t xml:space="preserve">ενός </w:t>
      </w:r>
      <w:r w:rsidRPr="00C8548D">
        <w:rPr>
          <w:b w:val="0"/>
        </w:rPr>
        <w:t>μελλοντικού παιδιού που θα μοιράζονταν πολλά από τα ίδια φυσικά χαρακτηριστικά του παιδιού που έχει πεθάνει.</w:t>
      </w:r>
    </w:p>
    <w:p w:rsidR="002A42AA" w:rsidRDefault="002A42AA" w:rsidP="002A42AA">
      <w:pPr>
        <w:spacing w:before="0" w:after="0" w:line="276" w:lineRule="auto"/>
        <w:ind w:firstLine="720"/>
        <w:rPr>
          <w:b w:val="0"/>
        </w:rPr>
      </w:pPr>
      <w:r>
        <w:rPr>
          <w:b w:val="0"/>
        </w:rPr>
        <w:t xml:space="preserve">6. </w:t>
      </w:r>
      <w:r w:rsidRPr="00C8548D">
        <w:rPr>
          <w:b w:val="0"/>
        </w:rPr>
        <w:t xml:space="preserve"> Η κλωνοποίηση μπορεί να χρησιμοποιηθεί για να </w:t>
      </w:r>
      <w:r>
        <w:rPr>
          <w:b w:val="0"/>
        </w:rPr>
        <w:t>«</w:t>
      </w:r>
      <w:r w:rsidRPr="00C8548D">
        <w:rPr>
          <w:b w:val="0"/>
        </w:rPr>
        <w:t>αντιγραφεί</w:t>
      </w:r>
      <w:r>
        <w:rPr>
          <w:b w:val="0"/>
        </w:rPr>
        <w:t>»</w:t>
      </w:r>
      <w:r w:rsidRPr="00C8548D">
        <w:rPr>
          <w:b w:val="0"/>
        </w:rPr>
        <w:t xml:space="preserve"> </w:t>
      </w:r>
      <w:r>
        <w:rPr>
          <w:b w:val="0"/>
        </w:rPr>
        <w:t xml:space="preserve">(γενετικά) </w:t>
      </w:r>
      <w:r w:rsidRPr="00C8548D">
        <w:rPr>
          <w:b w:val="0"/>
        </w:rPr>
        <w:t>ένα παιδί με σκοπό τη μεταμόσχευση ιστών. Αυτό θα διευκόλυνε τις τεχνικές διάσωσης ανθρώπινων ζωών σε περιπτώσεις όπου ένας πολύ ταιριαστός ιστός είναι απαραίτητος για τη θεραπεία ενός υπάρχοντος παιδιού.</w:t>
      </w:r>
    </w:p>
    <w:p w:rsidR="002A42AA" w:rsidRPr="00C8548D" w:rsidRDefault="002A42AA" w:rsidP="002A42AA">
      <w:pPr>
        <w:spacing w:before="0" w:after="0" w:line="276" w:lineRule="auto"/>
        <w:ind w:firstLine="720"/>
        <w:rPr>
          <w:vertAlign w:val="superscript"/>
        </w:rPr>
      </w:pPr>
      <w:r>
        <w:rPr>
          <w:b w:val="0"/>
        </w:rPr>
        <w:t>Αντιθέτως, ο κατάλογος των επιχειρημάτων</w:t>
      </w:r>
      <w:r w:rsidRPr="00C8548D">
        <w:rPr>
          <w:b w:val="0"/>
        </w:rPr>
        <w:t xml:space="preserve"> κατά της ανθρώπινης αναπαραγωγικής κλωνοποίησης</w:t>
      </w:r>
      <w:r>
        <w:rPr>
          <w:b w:val="0"/>
        </w:rPr>
        <w:t>, περιλαμβάνει τα εξής:</w:t>
      </w:r>
      <w:r w:rsidRPr="00C8548D">
        <w:rPr>
          <w:b w:val="0"/>
          <w:vertAlign w:val="superscript"/>
        </w:rPr>
        <w:footnoteReference w:id="112"/>
      </w:r>
    </w:p>
    <w:p w:rsidR="002A42AA" w:rsidRPr="00C8548D" w:rsidRDefault="002A42AA" w:rsidP="002A42AA">
      <w:pPr>
        <w:spacing w:before="0" w:after="0" w:line="276" w:lineRule="auto"/>
        <w:ind w:firstLine="720"/>
        <w:rPr>
          <w:b w:val="0"/>
        </w:rPr>
      </w:pPr>
      <w:r>
        <w:rPr>
          <w:b w:val="0"/>
        </w:rPr>
        <w:t>1.</w:t>
      </w:r>
      <w:r w:rsidRPr="00C8548D">
        <w:rPr>
          <w:b w:val="0"/>
        </w:rPr>
        <w:t xml:space="preserve"> Η κλωνοποίηση των ζώων δεν έχει ακόμη φτάσει στα ελάχιστα επίπεδα ασφάλειας και αποτελεσματικότητας που απαιτούνται προτού η έρευνα στην ανθρώπινη κλωνοποίηση θα μπορούσε ακόμα και να αρχίσει. Λαμβάνοντας υπόψη αυτές τις ανησυχίες, θα ήταν ανήθικο ακόμα και η σκέψη εφαρμογή</w:t>
      </w:r>
      <w:r>
        <w:rPr>
          <w:b w:val="0"/>
        </w:rPr>
        <w:t>ς τέτοιων τεχνικών σε ανθρώπους που θα ισοδυναμούσε με πειραματισμό.</w:t>
      </w:r>
    </w:p>
    <w:p w:rsidR="002A42AA" w:rsidRPr="00C8548D" w:rsidRDefault="002A42AA" w:rsidP="002A42AA">
      <w:pPr>
        <w:spacing w:before="0" w:after="0" w:line="276" w:lineRule="auto"/>
        <w:ind w:firstLine="720"/>
        <w:rPr>
          <w:b w:val="0"/>
        </w:rPr>
      </w:pPr>
      <w:r>
        <w:rPr>
          <w:b w:val="0"/>
        </w:rPr>
        <w:t xml:space="preserve">2. </w:t>
      </w:r>
      <w:r w:rsidRPr="00C8548D">
        <w:rPr>
          <w:b w:val="0"/>
        </w:rPr>
        <w:t xml:space="preserve"> Στον πυρήνα της ανθρώπινης αξιοπρέπειας είναι η ιδέα ότι κάθε ανθρώπινη ύπαρξη έχει μια εγγενή αξία, ότι η ανθρώπινη ζωή είναι πέρα από κάθε τιμή. Η κλωνοποίηση θα αλλάξει την αντίληψή μας για την προσωπικότητα</w:t>
      </w:r>
      <w:r>
        <w:rPr>
          <w:b w:val="0"/>
        </w:rPr>
        <w:t xml:space="preserve"> και τη μοναδικότητα του καθενός</w:t>
      </w:r>
      <w:r w:rsidRPr="00C8548D">
        <w:rPr>
          <w:b w:val="0"/>
        </w:rPr>
        <w:t>.</w:t>
      </w:r>
    </w:p>
    <w:p w:rsidR="002A42AA" w:rsidRPr="00AC5AAE" w:rsidRDefault="002A42AA" w:rsidP="002A42AA">
      <w:pPr>
        <w:spacing w:before="0" w:after="0" w:line="276" w:lineRule="auto"/>
        <w:ind w:firstLine="720"/>
        <w:rPr>
          <w:b w:val="0"/>
          <w:lang w:val="en-US"/>
        </w:rPr>
      </w:pPr>
      <w:r>
        <w:rPr>
          <w:b w:val="0"/>
        </w:rPr>
        <w:t xml:space="preserve">3. </w:t>
      </w:r>
      <w:r w:rsidRPr="00C8548D">
        <w:rPr>
          <w:b w:val="0"/>
        </w:rPr>
        <w:t>Η σκόπιμη κλωνοποίηση ανθρώπων είναι απειλή για την ανθρώπινη ταυτότητα, καθώς θα μπορούσε να εγκαταλείψει την απαραίτητη προστασία έναντι του προκαθορισμού της ανθρώπινης γενετικής σύστασης από τρίτους. Περαιτέρω ηθικοί συλλογισμοί για την απαγόρευση της ανθρώπινης κλωνοποίησης βασίζονται πρωτίστως στην ανθρώπινη αξιοπρέπεια που τίθεται σε κίνδυνο από χειραγώγηση μέσω τε</w:t>
      </w:r>
      <w:r>
        <w:rPr>
          <w:b w:val="0"/>
        </w:rPr>
        <w:t>χνητής ανθρώπινης κλωνοποίησης.</w:t>
      </w:r>
      <w:r w:rsidRPr="00C8548D">
        <w:rPr>
          <w:b w:val="0"/>
        </w:rPr>
        <w:t xml:space="preserve"> </w:t>
      </w:r>
      <w:r w:rsidRPr="00AC5AAE">
        <w:rPr>
          <w:b w:val="0"/>
          <w:lang w:val="en-US"/>
        </w:rPr>
        <w:t xml:space="preserve">( </w:t>
      </w:r>
      <w:r>
        <w:rPr>
          <w:b w:val="0"/>
        </w:rPr>
        <w:t>Παρατέθηκε</w:t>
      </w:r>
      <w:r w:rsidRPr="00AC5AAE">
        <w:rPr>
          <w:b w:val="0"/>
          <w:lang w:val="en-US"/>
        </w:rPr>
        <w:t xml:space="preserve">: Council of Europe, Additional Protocol to the Convention on Human Rights and Biomedicine on the Prohibition of Cloning Human Beings, Explanatory Reports (ETS </w:t>
      </w:r>
      <w:proofErr w:type="spellStart"/>
      <w:r w:rsidRPr="00C8548D">
        <w:rPr>
          <w:b w:val="0"/>
        </w:rPr>
        <w:t>Νο</w:t>
      </w:r>
      <w:proofErr w:type="spellEnd"/>
      <w:r>
        <w:rPr>
          <w:b w:val="0"/>
          <w:lang w:val="en-US"/>
        </w:rPr>
        <w:t>. 168) Para. 3</w:t>
      </w:r>
      <w:r>
        <w:rPr>
          <w:rStyle w:val="a7"/>
          <w:b w:val="0"/>
          <w:lang w:val="en-US"/>
        </w:rPr>
        <w:footnoteReference w:id="113"/>
      </w:r>
      <w:r w:rsidRPr="00AC5AAE">
        <w:rPr>
          <w:b w:val="0"/>
          <w:lang w:val="en-US"/>
        </w:rPr>
        <w:t>).</w:t>
      </w:r>
    </w:p>
    <w:p w:rsidR="002A42AA" w:rsidRPr="002A42AA" w:rsidRDefault="002A42AA" w:rsidP="002A42AA">
      <w:pPr>
        <w:spacing w:before="0" w:after="0" w:line="276" w:lineRule="auto"/>
        <w:ind w:firstLine="720"/>
        <w:rPr>
          <w:b w:val="0"/>
          <w:lang w:val="en-US"/>
        </w:rPr>
      </w:pPr>
    </w:p>
    <w:p w:rsidR="002A42AA" w:rsidRDefault="002A42AA" w:rsidP="002A42AA">
      <w:pPr>
        <w:spacing w:before="0" w:after="0" w:line="276" w:lineRule="auto"/>
        <w:ind w:firstLine="720"/>
        <w:rPr>
          <w:b w:val="0"/>
        </w:rPr>
      </w:pPr>
      <w:r>
        <w:rPr>
          <w:b w:val="0"/>
        </w:rPr>
        <w:t xml:space="preserve">Η Επιτροπή, στο θέμα αυτό υιοθέτησε τη θέση ότι η αναπαραγωγική κλωνοποίηση θα πρέπει να απαγορεύεται, διότι έκρινε ότι δεν υπήρξε κάποιο ελάχιστο κοινό πεδίο συμφωνίας μεταξύ των μελών της. </w:t>
      </w:r>
    </w:p>
    <w:p w:rsidR="002A42AA" w:rsidRDefault="002A42AA" w:rsidP="002A42AA">
      <w:pPr>
        <w:spacing w:before="0" w:after="0" w:line="276" w:lineRule="auto"/>
        <w:ind w:firstLine="720"/>
        <w:rPr>
          <w:b w:val="0"/>
        </w:rPr>
      </w:pPr>
    </w:p>
    <w:p w:rsidR="002A42AA" w:rsidRPr="000F3CBA" w:rsidRDefault="002A42AA" w:rsidP="002A42AA">
      <w:pPr>
        <w:spacing w:before="0" w:after="0" w:line="276" w:lineRule="auto"/>
        <w:rPr>
          <w:caps/>
        </w:rPr>
      </w:pPr>
      <w:r w:rsidRPr="00B6633B">
        <w:rPr>
          <w:rFonts w:asciiTheme="minorHAnsi" w:hAnsiTheme="minorHAnsi"/>
        </w:rPr>
        <w:t>8</w:t>
      </w:r>
      <w:r>
        <w:rPr>
          <w:rFonts w:asciiTheme="minorHAnsi" w:hAnsiTheme="minorHAnsi"/>
        </w:rPr>
        <w:t>.2.2</w:t>
      </w:r>
      <w:r w:rsidRPr="00B6633B">
        <w:rPr>
          <w:rFonts w:asciiTheme="minorHAnsi" w:hAnsiTheme="minorHAnsi"/>
        </w:rPr>
        <w:t xml:space="preserve"> </w:t>
      </w:r>
      <w:r>
        <w:rPr>
          <w:caps/>
        </w:rPr>
        <w:t>νομικη και ηθικη προσεγγιση</w:t>
      </w:r>
    </w:p>
    <w:p w:rsidR="002A42AA" w:rsidRDefault="002A42AA" w:rsidP="002A42AA">
      <w:pPr>
        <w:spacing w:before="0" w:after="0" w:line="276" w:lineRule="auto"/>
        <w:ind w:firstLine="720"/>
        <w:rPr>
          <w:b w:val="0"/>
        </w:rPr>
      </w:pPr>
    </w:p>
    <w:p w:rsidR="002A42AA" w:rsidRPr="000F3CBA" w:rsidRDefault="002A42AA" w:rsidP="002A42AA">
      <w:pPr>
        <w:spacing w:before="0" w:after="0" w:line="276" w:lineRule="auto"/>
        <w:ind w:firstLine="720"/>
        <w:rPr>
          <w:b w:val="0"/>
        </w:rPr>
      </w:pPr>
      <w:r>
        <w:rPr>
          <w:b w:val="0"/>
        </w:rPr>
        <w:t xml:space="preserve">Η θέση της δεν επεξηγήθηκε, </w:t>
      </w:r>
      <w:proofErr w:type="spellStart"/>
      <w:r>
        <w:rPr>
          <w:b w:val="0"/>
        </w:rPr>
        <w:t>αντ</w:t>
      </w:r>
      <w:proofErr w:type="spellEnd"/>
      <w:r>
        <w:rPr>
          <w:b w:val="0"/>
        </w:rPr>
        <w:t>’ αυτού όμως αναλύθηκαν τα νομικά ζητήματα που αναφύονται σχετικά με την κλωνοποίηση και ειδικά την αναπαραγωγική κλωνοποίηση.</w:t>
      </w:r>
    </w:p>
    <w:p w:rsidR="002A42AA" w:rsidRPr="00DE4868" w:rsidRDefault="002A42AA" w:rsidP="002A42AA">
      <w:pPr>
        <w:spacing w:before="0" w:after="0" w:line="276" w:lineRule="auto"/>
        <w:ind w:firstLine="720"/>
        <w:rPr>
          <w:b w:val="0"/>
        </w:rPr>
      </w:pPr>
      <w:r w:rsidRPr="00DE4868">
        <w:rPr>
          <w:b w:val="0"/>
        </w:rPr>
        <w:t xml:space="preserve">Κατ’ αρχάς </w:t>
      </w:r>
      <w:r>
        <w:rPr>
          <w:b w:val="0"/>
        </w:rPr>
        <w:t>σ</w:t>
      </w:r>
      <w:r w:rsidRPr="00DE4868">
        <w:rPr>
          <w:b w:val="0"/>
        </w:rPr>
        <w:t xml:space="preserve">το ιρλανδικό </w:t>
      </w:r>
      <w:r>
        <w:rPr>
          <w:b w:val="0"/>
        </w:rPr>
        <w:t>δίκαιο</w:t>
      </w:r>
      <w:r w:rsidRPr="00DE4868">
        <w:rPr>
          <w:b w:val="0"/>
        </w:rPr>
        <w:t xml:space="preserve"> </w:t>
      </w:r>
      <w:r>
        <w:rPr>
          <w:b w:val="0"/>
        </w:rPr>
        <w:t>δεν προβλέπεται</w:t>
      </w:r>
      <w:r w:rsidRPr="00DE4868">
        <w:rPr>
          <w:b w:val="0"/>
        </w:rPr>
        <w:t xml:space="preserve"> το νομικό καθεστώς του </w:t>
      </w:r>
      <w:proofErr w:type="spellStart"/>
      <w:r w:rsidRPr="00DE4868">
        <w:rPr>
          <w:b w:val="0"/>
        </w:rPr>
        <w:t>κλωνοποιημένου</w:t>
      </w:r>
      <w:proofErr w:type="spellEnd"/>
      <w:r w:rsidRPr="00DE4868">
        <w:rPr>
          <w:b w:val="0"/>
        </w:rPr>
        <w:t xml:space="preserve"> οργανισμού και αν υπόκειται στην έννοια του «αγέννητου» του Συντάγματος. Στις διαδικασίες κλωνοποίησης</w:t>
      </w:r>
      <w:r>
        <w:rPr>
          <w:b w:val="0"/>
        </w:rPr>
        <w:t xml:space="preserve"> βέβαια, όπως επισημάνθηκε,</w:t>
      </w:r>
      <w:r w:rsidRPr="00DE4868">
        <w:rPr>
          <w:b w:val="0"/>
        </w:rPr>
        <w:t xml:space="preserve"> το ωάριο δε γονιμοποιείται από σπερματοζωάριο και θα μπορούσε να υποστηριχθεί ότι αυτός ο </w:t>
      </w:r>
      <w:proofErr w:type="spellStart"/>
      <w:r w:rsidRPr="00DE4868">
        <w:rPr>
          <w:b w:val="0"/>
        </w:rPr>
        <w:t>κλωνοποιημένος</w:t>
      </w:r>
      <w:proofErr w:type="spellEnd"/>
      <w:r w:rsidRPr="00DE4868">
        <w:rPr>
          <w:b w:val="0"/>
        </w:rPr>
        <w:t xml:space="preserve"> οργανισμός δεν εμπίπτει σε καμία κατηγορία του όρου «αγέννητου». </w:t>
      </w:r>
      <w:r w:rsidRPr="00DE4868">
        <w:rPr>
          <w:b w:val="0"/>
        </w:rPr>
        <w:lastRenderedPageBreak/>
        <w:t xml:space="preserve">Ωστόσο, παρά τη μέθοδο δημιουργίας του, ο </w:t>
      </w:r>
      <w:proofErr w:type="spellStart"/>
      <w:r w:rsidRPr="00DE4868">
        <w:rPr>
          <w:b w:val="0"/>
        </w:rPr>
        <w:t>κλωνοποιημένος</w:t>
      </w:r>
      <w:proofErr w:type="spellEnd"/>
      <w:r w:rsidRPr="00DE4868">
        <w:rPr>
          <w:b w:val="0"/>
        </w:rPr>
        <w:t xml:space="preserve"> οργανισμός θεωρείται από πολλούς επαγγελματίες σε αυτόν τον τομέα ως «μορφολογικά δυσδιάκριτος» και «λειτουργικά </w:t>
      </w:r>
      <w:r>
        <w:rPr>
          <w:b w:val="0"/>
        </w:rPr>
        <w:t>αδιαφοροποίητο</w:t>
      </w:r>
      <w:r w:rsidRPr="00DE4868">
        <w:rPr>
          <w:b w:val="0"/>
        </w:rPr>
        <w:t xml:space="preserve">» από το έμβρυο που δημιουργείται από τη γονιμοποίηση. </w:t>
      </w:r>
      <w:r>
        <w:rPr>
          <w:b w:val="0"/>
        </w:rPr>
        <w:t>Ωστόσο η ασάφεια παραμένει.</w:t>
      </w:r>
      <w:r>
        <w:rPr>
          <w:rStyle w:val="a7"/>
          <w:b w:val="0"/>
        </w:rPr>
        <w:footnoteReference w:id="114"/>
      </w:r>
    </w:p>
    <w:p w:rsidR="002A42AA" w:rsidRDefault="002A42AA" w:rsidP="002A42AA">
      <w:pPr>
        <w:spacing w:before="0" w:after="0" w:line="276" w:lineRule="auto"/>
        <w:ind w:firstLine="720"/>
        <w:rPr>
          <w:b w:val="0"/>
        </w:rPr>
      </w:pPr>
      <w:r>
        <w:rPr>
          <w:b w:val="0"/>
        </w:rPr>
        <w:t xml:space="preserve">Ακολούθως τέθηκε το </w:t>
      </w:r>
      <w:r w:rsidRPr="00DF3829">
        <w:rPr>
          <w:b w:val="0"/>
        </w:rPr>
        <w:t xml:space="preserve">θέμα ότι άπαξ και παραχθεί ένα </w:t>
      </w:r>
      <w:proofErr w:type="spellStart"/>
      <w:r w:rsidRPr="00DF3829">
        <w:rPr>
          <w:b w:val="0"/>
        </w:rPr>
        <w:t>κλωνοποιημένο</w:t>
      </w:r>
      <w:proofErr w:type="spellEnd"/>
      <w:r w:rsidRPr="00DF3829">
        <w:rPr>
          <w:b w:val="0"/>
        </w:rPr>
        <w:t xml:space="preserve"> έμβρυο στο εργαστήριο για οποιονδήποτε λόγο, δε</w:t>
      </w:r>
      <w:r>
        <w:rPr>
          <w:b w:val="0"/>
        </w:rPr>
        <w:t>ν</w:t>
      </w:r>
      <w:r w:rsidRPr="00DF3829">
        <w:rPr>
          <w:b w:val="0"/>
        </w:rPr>
        <w:t xml:space="preserve"> θα υπάρχει τρόπος να ελεγχθεί η χρήση του εμβρύου έτσι ώστε να διασφαλιστεί ότι δεν μεταφέρεται στη μήτρα μιας γυναίκας με σκοπό την αναπαραγωγή ενός </w:t>
      </w:r>
      <w:proofErr w:type="spellStart"/>
      <w:r w:rsidRPr="00DF3829">
        <w:rPr>
          <w:b w:val="0"/>
        </w:rPr>
        <w:t>κλωνοποιημένου</w:t>
      </w:r>
      <w:proofErr w:type="spellEnd"/>
      <w:r w:rsidRPr="00DF3829">
        <w:rPr>
          <w:b w:val="0"/>
        </w:rPr>
        <w:t xml:space="preserve"> παιδιού. Από τη μία πλευρά, υποστηρίζεται ότι είναι δυνατό</w:t>
      </w:r>
      <w:r>
        <w:rPr>
          <w:b w:val="0"/>
        </w:rPr>
        <w:t>ν</w:t>
      </w:r>
      <w:r w:rsidRPr="00DF3829">
        <w:rPr>
          <w:b w:val="0"/>
        </w:rPr>
        <w:t xml:space="preserve"> να αποφευχθεί αυτό το ολίσθημα </w:t>
      </w:r>
      <w:proofErr w:type="spellStart"/>
      <w:r w:rsidRPr="00DF3829">
        <w:rPr>
          <w:b w:val="0"/>
        </w:rPr>
        <w:t>ποινικοποιώντας</w:t>
      </w:r>
      <w:proofErr w:type="spellEnd"/>
      <w:r w:rsidRPr="00DF3829">
        <w:rPr>
          <w:b w:val="0"/>
        </w:rPr>
        <w:t xml:space="preserve"> την αναπαραγωγική κλωνοποίηση. Ωστόσο, θα πρέπει επίσης να αναγνωριστεί </w:t>
      </w:r>
      <w:r>
        <w:rPr>
          <w:b w:val="0"/>
        </w:rPr>
        <w:t xml:space="preserve">ο κίνδυνος </w:t>
      </w:r>
      <w:r w:rsidRPr="00DF3829">
        <w:rPr>
          <w:b w:val="0"/>
        </w:rPr>
        <w:t xml:space="preserve">ότι εφόσον η επιστημονική δυνατότητα </w:t>
      </w:r>
      <w:r>
        <w:rPr>
          <w:b w:val="0"/>
        </w:rPr>
        <w:t xml:space="preserve">της </w:t>
      </w:r>
      <w:r w:rsidRPr="00DF3829">
        <w:rPr>
          <w:b w:val="0"/>
        </w:rPr>
        <w:t xml:space="preserve">αναπαραγωγικής κλωνοποίησης υπάρχει, </w:t>
      </w:r>
      <w:r>
        <w:rPr>
          <w:b w:val="0"/>
        </w:rPr>
        <w:t>ακόμα και αν</w:t>
      </w:r>
      <w:r w:rsidRPr="00DF3829">
        <w:rPr>
          <w:b w:val="0"/>
        </w:rPr>
        <w:t xml:space="preserve"> καταξιωμένοι επιστήμονες </w:t>
      </w:r>
      <w:r>
        <w:rPr>
          <w:b w:val="0"/>
        </w:rPr>
        <w:t>τηρήσουν</w:t>
      </w:r>
      <w:r w:rsidRPr="00DF3829">
        <w:rPr>
          <w:b w:val="0"/>
        </w:rPr>
        <w:t xml:space="preserve"> τις νομικές απαγορεύσεις, ένας μικρός αριθμός ανθρώπων </w:t>
      </w:r>
      <w:r>
        <w:rPr>
          <w:b w:val="0"/>
        </w:rPr>
        <w:t>πιθανόν</w:t>
      </w:r>
      <w:r w:rsidRPr="00DF3829">
        <w:rPr>
          <w:b w:val="0"/>
        </w:rPr>
        <w:t xml:space="preserve"> να είναι έτοιμος να παραβιάσει έναν τέτοιο νόμο.</w:t>
      </w:r>
      <w:r>
        <w:rPr>
          <w:rStyle w:val="a7"/>
          <w:b w:val="0"/>
        </w:rPr>
        <w:footnoteReference w:id="115"/>
      </w:r>
    </w:p>
    <w:p w:rsidR="002A42AA" w:rsidRDefault="002A42AA" w:rsidP="002A42AA">
      <w:pPr>
        <w:spacing w:before="0" w:after="0" w:line="276" w:lineRule="auto"/>
        <w:ind w:firstLine="720"/>
        <w:rPr>
          <w:b w:val="0"/>
        </w:rPr>
      </w:pPr>
      <w:r w:rsidRPr="00DF3829">
        <w:rPr>
          <w:b w:val="0"/>
        </w:rPr>
        <w:t xml:space="preserve">Σε σχέση με το ζήτημα του κατά πόσον το δικαίωμα της πρόσβασης στην ανθρώπινη αναπαραγωγική κλωνοποίηση ενδέχεται να προστατεύεται από το διεθνές δίκαιο για τα ανθρώπινα δικαιώματα, η βάση πάνω στην οποία μπορεί μια τέτοια αξίωση να βασιστεί είναι αδύναμη, κατά την άποψη που επικράτησε μεταξύ των μελών της Επιτροπής. </w:t>
      </w:r>
      <w:r>
        <w:rPr>
          <w:rStyle w:val="a7"/>
          <w:b w:val="0"/>
        </w:rPr>
        <w:footnoteReference w:id="116"/>
      </w:r>
    </w:p>
    <w:p w:rsidR="002A42AA" w:rsidRPr="00DF3829" w:rsidRDefault="002A42AA" w:rsidP="002A42AA">
      <w:pPr>
        <w:spacing w:before="0" w:after="0" w:line="276" w:lineRule="auto"/>
        <w:ind w:firstLine="720"/>
        <w:rPr>
          <w:b w:val="0"/>
        </w:rPr>
      </w:pPr>
      <w:r>
        <w:rPr>
          <w:b w:val="0"/>
        </w:rPr>
        <w:t xml:space="preserve">Στη συνέχεια έγινε μια απόπειρα να προσδιοριστεί η νομική αλλά και ηθική φύση του </w:t>
      </w:r>
      <w:proofErr w:type="spellStart"/>
      <w:r>
        <w:rPr>
          <w:b w:val="0"/>
        </w:rPr>
        <w:t>κλωνοποιημένου</w:t>
      </w:r>
      <w:proofErr w:type="spellEnd"/>
      <w:r>
        <w:rPr>
          <w:b w:val="0"/>
        </w:rPr>
        <w:t xml:space="preserve"> οργανισμού.</w:t>
      </w:r>
    </w:p>
    <w:p w:rsidR="002A42AA" w:rsidRPr="00DF3829" w:rsidRDefault="002A42AA" w:rsidP="002A42AA">
      <w:pPr>
        <w:spacing w:before="0" w:after="0" w:line="276" w:lineRule="auto"/>
        <w:ind w:firstLine="720"/>
        <w:rPr>
          <w:b w:val="0"/>
        </w:rPr>
      </w:pPr>
      <w:r>
        <w:rPr>
          <w:b w:val="0"/>
        </w:rPr>
        <w:t>Αναφορικά με το ζήτημα αυτό σημειώθηκε ότι ό</w:t>
      </w:r>
      <w:r w:rsidRPr="00DF3829">
        <w:rPr>
          <w:b w:val="0"/>
        </w:rPr>
        <w:t xml:space="preserve">ταν ένα ανθρώπινο έμβρυο δημιουργείται μέσω της σεξουαλικής αναπαραγωγής ή μέσω </w:t>
      </w:r>
      <w:proofErr w:type="spellStart"/>
      <w:r>
        <w:rPr>
          <w:b w:val="0"/>
        </w:rPr>
        <w:t>ι.υ.α</w:t>
      </w:r>
      <w:proofErr w:type="spellEnd"/>
      <w:r>
        <w:rPr>
          <w:b w:val="0"/>
        </w:rPr>
        <w:t>.</w:t>
      </w:r>
      <w:r w:rsidRPr="00DF3829">
        <w:rPr>
          <w:b w:val="0"/>
        </w:rPr>
        <w:t xml:space="preserve"> το ωάριο γονιμοποιείται από ένα σπερματοζωάριο. </w:t>
      </w:r>
      <w:r>
        <w:rPr>
          <w:b w:val="0"/>
        </w:rPr>
        <w:t>Η οντότητα που προκύπτει</w:t>
      </w:r>
      <w:r w:rsidRPr="00DF3829">
        <w:rPr>
          <w:b w:val="0"/>
        </w:rPr>
        <w:t xml:space="preserve"> είναι ένα έμβρυο. Με την </w:t>
      </w:r>
      <w:r>
        <w:rPr>
          <w:b w:val="0"/>
        </w:rPr>
        <w:t>κλωνοποίηση</w:t>
      </w:r>
      <w:r w:rsidRPr="00DF3829">
        <w:rPr>
          <w:b w:val="0"/>
        </w:rPr>
        <w:t xml:space="preserve">, το ωάριο δε γονιμοποιείται αλλά αντικαθίσταται ο πυρήνας του από έναν σωματικά </w:t>
      </w:r>
      <w:proofErr w:type="spellStart"/>
      <w:r w:rsidRPr="00DF3829">
        <w:rPr>
          <w:b w:val="0"/>
        </w:rPr>
        <w:t>διπλοειδή</w:t>
      </w:r>
      <w:proofErr w:type="spellEnd"/>
      <w:r w:rsidRPr="00DF3829">
        <w:rPr>
          <w:b w:val="0"/>
        </w:rPr>
        <w:t xml:space="preserve"> πυρήνα. Συνεπώς, υποστηρίζεται ότι αυτός ο </w:t>
      </w:r>
      <w:proofErr w:type="spellStart"/>
      <w:r w:rsidRPr="00DF3829">
        <w:rPr>
          <w:b w:val="0"/>
        </w:rPr>
        <w:t>κλωνοποιημένος</w:t>
      </w:r>
      <w:proofErr w:type="spellEnd"/>
      <w:r w:rsidRPr="00DF3829">
        <w:rPr>
          <w:b w:val="0"/>
        </w:rPr>
        <w:t xml:space="preserve"> οργανισμός είναι ένας νέος τύπος βιολογικής οντότητας που δεν έχει ξανασυναντηθεί στη φύση</w:t>
      </w:r>
      <w:r>
        <w:rPr>
          <w:b w:val="0"/>
        </w:rPr>
        <w:t xml:space="preserve"> και</w:t>
      </w:r>
      <w:r w:rsidRPr="00DF3829">
        <w:rPr>
          <w:b w:val="0"/>
        </w:rPr>
        <w:t xml:space="preserve"> δεν έχει κανένα από τα χαρακτηριστικά που συνήθως εμφανίζονται στα έμβρυα</w:t>
      </w:r>
      <w:r>
        <w:rPr>
          <w:b w:val="0"/>
        </w:rPr>
        <w:t xml:space="preserve">. Άλλωστε, με τα μέχρι τώρα δεδομένα, στο στάδιο της </w:t>
      </w:r>
      <w:proofErr w:type="spellStart"/>
      <w:r>
        <w:rPr>
          <w:b w:val="0"/>
        </w:rPr>
        <w:t>βλαστοκύστης</w:t>
      </w:r>
      <w:proofErr w:type="spellEnd"/>
      <w:r>
        <w:rPr>
          <w:b w:val="0"/>
        </w:rPr>
        <w:t xml:space="preserve"> θα απορριφθεί. Πολλοί υποστηρίζουν ότι θα πρέπει να αντιμετωπίζουμε </w:t>
      </w:r>
      <w:r w:rsidRPr="00DF3829">
        <w:rPr>
          <w:b w:val="0"/>
        </w:rPr>
        <w:t xml:space="preserve">αυτή την οντότητα όχι </w:t>
      </w:r>
      <w:r>
        <w:rPr>
          <w:b w:val="0"/>
        </w:rPr>
        <w:t>ως</w:t>
      </w:r>
      <w:r w:rsidRPr="00DF3829">
        <w:rPr>
          <w:b w:val="0"/>
        </w:rPr>
        <w:t xml:space="preserve"> έμβρυο, αλλά ως ένα «ενεργοποιημένο ωάριο». Για εκείνους που πιστεύουν ότι αυτό είναι ένα έμβρυο και ότι έχει δικαίωμα στη ζωή, η σκόπιμη δημιουργία του με σκοπό την απόρριψή του θα ήταν λάθος. Άλλοι υποστηρίζουν πως τα οφέλη από την έρευνα και τις πιθανές θεραπείες που πιθανώς θα παραχθούν υπερτερούν κατά πολύ των ισχυρισμών περί ενεργοποιημένου ωαρίου.</w:t>
      </w:r>
      <w:r>
        <w:rPr>
          <w:rStyle w:val="a7"/>
          <w:b w:val="0"/>
        </w:rPr>
        <w:footnoteReference w:id="117"/>
      </w:r>
    </w:p>
    <w:p w:rsidR="002A42AA" w:rsidRDefault="002A42AA" w:rsidP="002A42AA">
      <w:pPr>
        <w:spacing w:before="0" w:after="0" w:line="276" w:lineRule="auto"/>
        <w:ind w:firstLine="720"/>
        <w:rPr>
          <w:b w:val="0"/>
        </w:rPr>
      </w:pPr>
      <w:r w:rsidRPr="00DF3829">
        <w:rPr>
          <w:b w:val="0"/>
        </w:rPr>
        <w:t>Η αναγεννητική ιατρική και η αναπαραγωγική κλωνοποίηση απαιτούν τη χρήση ανθρώπινου ωαρίου που δωρίζεται ειδικά για έρευνα και η αναγεννητική ιατρική της αναγκαιότητας είναι η παραγωγή «ενός εμβρύου» ειδικά για έρευνα. Αν και η Επιτροπή συνέστησε ότι η παραγωγή εμβρύων μέσω IVF ειδικά για ερευνητικούς σκοπούς θα πρέπει να απαγορευτεί,</w:t>
      </w:r>
      <w:r w:rsidRPr="00BD3B83">
        <w:rPr>
          <w:b w:val="0"/>
        </w:rPr>
        <w:t xml:space="preserve"> </w:t>
      </w:r>
      <w:r>
        <w:rPr>
          <w:b w:val="0"/>
        </w:rPr>
        <w:t>όπως και η αναπαραγωγική κλωνοποίηση, ωστόσο</w:t>
      </w:r>
      <w:r w:rsidRPr="00DF3829">
        <w:rPr>
          <w:b w:val="0"/>
        </w:rPr>
        <w:t xml:space="preserve"> θεώρησε πως θα πρέπει να γίνει μια εξαίρεση </w:t>
      </w:r>
      <w:r>
        <w:rPr>
          <w:b w:val="0"/>
        </w:rPr>
        <w:t xml:space="preserve">ειδικά και μόνο </w:t>
      </w:r>
      <w:r w:rsidRPr="00DF3829">
        <w:rPr>
          <w:b w:val="0"/>
        </w:rPr>
        <w:t xml:space="preserve">για την αναγεννητική ιατρική. Αυτή η εξαίρεση γίνεται με </w:t>
      </w:r>
      <w:r w:rsidRPr="00DF3829">
        <w:rPr>
          <w:b w:val="0"/>
        </w:rPr>
        <w:lastRenderedPageBreak/>
        <w:t xml:space="preserve">βάση το ότι η αναγεννητική ιατρική δεν είναι στην πραγματικότητα IVF. Στόχος είναι η δημιουργία ενός στελέχους κυτταρικής γραμμής που με τη σειρά του μπορεί να χρησιμοποιηθεί για να παράγει έναν συγκεκριμένο ιστό για τη θεραπεία μιας συγκεκριμένης νόσου και ένα από τα κύρια δυνητικά πλεονεκτήματα αυτής της διαδικασίας είναι ότι τα </w:t>
      </w:r>
      <w:proofErr w:type="spellStart"/>
      <w:r w:rsidRPr="00DF3829">
        <w:rPr>
          <w:b w:val="0"/>
        </w:rPr>
        <w:t>κλωνοποιημένα</w:t>
      </w:r>
      <w:proofErr w:type="spellEnd"/>
      <w:r w:rsidRPr="00DF3829">
        <w:rPr>
          <w:b w:val="0"/>
        </w:rPr>
        <w:t xml:space="preserve"> βλαστικά κύτταρα είναι γενετικά ταυτόσημα με τον ξενιστή και δε θα ακολουθήσει μια ανοσολογική απόκριση μετά τη μεταμόσχευση.</w:t>
      </w:r>
      <w:r>
        <w:rPr>
          <w:rStyle w:val="a7"/>
          <w:b w:val="0"/>
        </w:rPr>
        <w:footnoteReference w:id="118"/>
      </w:r>
    </w:p>
    <w:p w:rsidR="002A42AA" w:rsidRDefault="002A42AA" w:rsidP="002A42AA">
      <w:pPr>
        <w:spacing w:before="0" w:after="0" w:line="276" w:lineRule="auto"/>
        <w:rPr>
          <w:b w:val="0"/>
        </w:rPr>
      </w:pPr>
    </w:p>
    <w:p w:rsidR="002A42AA" w:rsidRPr="002A42AA" w:rsidRDefault="002A42AA" w:rsidP="002A42AA">
      <w:pPr>
        <w:spacing w:before="0" w:after="0" w:line="276" w:lineRule="auto"/>
      </w:pPr>
      <w:r>
        <w:t>8.3  ΕΡΕΥΝΑ ΕΠΙ ΤΩΝ ΒΛΑΣΤΙΚΩΝ ΚΥΤΤΑΡΩΝ</w:t>
      </w:r>
    </w:p>
    <w:p w:rsidR="002A42AA" w:rsidRPr="002A42AA" w:rsidRDefault="002A42AA" w:rsidP="002A42AA">
      <w:pPr>
        <w:spacing w:before="0" w:after="0" w:line="276" w:lineRule="auto"/>
      </w:pPr>
    </w:p>
    <w:p w:rsidR="002A42AA" w:rsidRPr="002977D1" w:rsidRDefault="002A42AA" w:rsidP="002A42AA">
      <w:pPr>
        <w:spacing w:before="0" w:after="0" w:line="276" w:lineRule="auto"/>
        <w:ind w:firstLine="720"/>
        <w:rPr>
          <w:b w:val="0"/>
        </w:rPr>
      </w:pPr>
      <w:r w:rsidRPr="002977D1">
        <w:rPr>
          <w:b w:val="0"/>
        </w:rPr>
        <w:t xml:space="preserve">Η Ιρλανδία είναι μία από τις λίγες χώρες στην Ευρώπη που δεν έχει καμία ρύθμιση για την έρευνα βλαστικών κυττάρων. Αν και η έρευνα σε έμβρυα θεωρήθηκε ότι θα έπρεπε να απαγορευτεί σύμφωνα με το Ιρλανδικό Σύνταγμα, η παρούσα νομική κατάσταση είναι αβέβαιη </w:t>
      </w:r>
      <w:r>
        <w:rPr>
          <w:b w:val="0"/>
        </w:rPr>
        <w:t>και ασαφής.</w:t>
      </w:r>
      <w:r w:rsidRPr="002977D1">
        <w:rPr>
          <w:b w:val="0"/>
        </w:rPr>
        <w:t xml:space="preserve"> Σε </w:t>
      </w:r>
      <w:r>
        <w:rPr>
          <w:b w:val="0"/>
        </w:rPr>
        <w:t>μια πρόσφατη νομολογιακή</w:t>
      </w:r>
      <w:r w:rsidRPr="002977D1">
        <w:rPr>
          <w:b w:val="0"/>
        </w:rPr>
        <w:t xml:space="preserve"> υπόθεση το 2009 το Ανώτατο Δικαστήριο συμφώνησε με μια απόφαση του 2006 του </w:t>
      </w:r>
      <w:proofErr w:type="spellStart"/>
      <w:r w:rsidRPr="002977D1">
        <w:rPr>
          <w:b w:val="0"/>
        </w:rPr>
        <w:t>High</w:t>
      </w:r>
      <w:proofErr w:type="spellEnd"/>
      <w:r w:rsidRPr="002977D1">
        <w:rPr>
          <w:b w:val="0"/>
        </w:rPr>
        <w:t xml:space="preserve"> </w:t>
      </w:r>
      <w:proofErr w:type="spellStart"/>
      <w:r w:rsidRPr="002977D1">
        <w:rPr>
          <w:b w:val="0"/>
        </w:rPr>
        <w:t>Court</w:t>
      </w:r>
      <w:proofErr w:type="spellEnd"/>
      <w:r w:rsidRPr="002977D1">
        <w:rPr>
          <w:b w:val="0"/>
        </w:rPr>
        <w:t xml:space="preserve"> της Ιρλανδίας σύμφωνα με την οποία τα έμβρυα που </w:t>
      </w:r>
      <w:proofErr w:type="spellStart"/>
      <w:r w:rsidRPr="002977D1">
        <w:rPr>
          <w:b w:val="0"/>
        </w:rPr>
        <w:t>κρυοσυντηρούνται</w:t>
      </w:r>
      <w:proofErr w:type="spellEnd"/>
      <w:r w:rsidRPr="002977D1">
        <w:rPr>
          <w:b w:val="0"/>
        </w:rPr>
        <w:t xml:space="preserve"> και δημιουργήθηκαν έξω από τη μήτρα δεν προστατεύονται από το Σύνταγμα. Το Ιρλανδικό Σύνταγμα προστατεύει «το δικαίωμα στη ζωή του αγέννητου και, λαμβάνοντας δεόντως υπόψη τα ίσα δικαιώματα στη ζωή της μητέρας» σε περιπτώσεις διακοπής της κύησης παρά τα έμβρυα που δημιουργήθηκαν έξω από τη μήτρα.</w:t>
      </w:r>
      <w:r>
        <w:rPr>
          <w:rStyle w:val="a7"/>
          <w:b w:val="0"/>
        </w:rPr>
        <w:footnoteReference w:id="119"/>
      </w:r>
    </w:p>
    <w:p w:rsidR="002A42AA" w:rsidRPr="002A42AA" w:rsidRDefault="002A42AA" w:rsidP="002A42AA">
      <w:pPr>
        <w:spacing w:before="0" w:after="0" w:line="276" w:lineRule="auto"/>
        <w:ind w:firstLine="720"/>
        <w:rPr>
          <w:b w:val="0"/>
        </w:rPr>
      </w:pPr>
      <w:r w:rsidRPr="002977D1">
        <w:rPr>
          <w:b w:val="0"/>
        </w:rPr>
        <w:t xml:space="preserve">Ένα νομοσχέδιο που κατατέθηκε στην ιρλανδική βουλή το 2008 είχε ως στόχο την απαγόρευση της έρευνας σε έμβρυα στην Ιρλανδία με ποινικές κυρώσεις αλλά δεν πέρασε ποτέ σε νόμο. </w:t>
      </w:r>
      <w:r>
        <w:rPr>
          <w:rStyle w:val="a7"/>
          <w:b w:val="0"/>
        </w:rPr>
        <w:footnoteReference w:id="120"/>
      </w:r>
      <w:r w:rsidRPr="009501A0">
        <w:rPr>
          <w:b w:val="0"/>
        </w:rPr>
        <w:t xml:space="preserve"> </w:t>
      </w:r>
      <w:r w:rsidRPr="002977D1">
        <w:rPr>
          <w:b w:val="0"/>
        </w:rPr>
        <w:t>Το νομοσχέδιο δεν πρότεινε κανονισμούς για την έρευνα βλαστικών κυττάρων και την υποβοηθούμενη αναπαραγωγή. Δύο άλλα νομοσχέδια, συμπεριλαμβανομένου του Νομοσχεδίου Ανθρωπίνων Ιστών του 2008 (</w:t>
      </w:r>
      <w:proofErr w:type="spellStart"/>
      <w:r w:rsidRPr="002977D1">
        <w:rPr>
          <w:b w:val="0"/>
        </w:rPr>
        <w:t>Human</w:t>
      </w:r>
      <w:proofErr w:type="spellEnd"/>
      <w:r w:rsidRPr="002977D1">
        <w:rPr>
          <w:b w:val="0"/>
        </w:rPr>
        <w:t xml:space="preserve"> </w:t>
      </w:r>
      <w:proofErr w:type="spellStart"/>
      <w:r w:rsidRPr="002977D1">
        <w:rPr>
          <w:b w:val="0"/>
        </w:rPr>
        <w:t>Tissues</w:t>
      </w:r>
      <w:proofErr w:type="spellEnd"/>
      <w:r w:rsidRPr="002977D1">
        <w:rPr>
          <w:b w:val="0"/>
        </w:rPr>
        <w:t xml:space="preserve"> </w:t>
      </w:r>
      <w:proofErr w:type="spellStart"/>
      <w:r w:rsidRPr="002977D1">
        <w:rPr>
          <w:b w:val="0"/>
        </w:rPr>
        <w:t>Bill</w:t>
      </w:r>
      <w:proofErr w:type="spellEnd"/>
      <w:r w:rsidRPr="002977D1">
        <w:rPr>
          <w:b w:val="0"/>
        </w:rPr>
        <w:t xml:space="preserve"> 2008), που είχαν ως στόχο της ρύθμιση της χρήσης, της αποθήκευσης και της απομάκρυνσης των ανθρώπινων ιστών και υλικών παρομοίως δεν πέρασαν ποτέ </w:t>
      </w:r>
      <w:r>
        <w:rPr>
          <w:b w:val="0"/>
        </w:rPr>
        <w:t>από τη Βουλή ώστε να καταστούν νόμοι</w:t>
      </w:r>
      <w:r>
        <w:rPr>
          <w:rStyle w:val="a7"/>
          <w:b w:val="0"/>
        </w:rPr>
        <w:footnoteReference w:id="121"/>
      </w:r>
      <w:r>
        <w:rPr>
          <w:b w:val="0"/>
        </w:rPr>
        <w:t>. Από τ</w:t>
      </w:r>
      <w:r w:rsidRPr="002977D1">
        <w:rPr>
          <w:b w:val="0"/>
        </w:rPr>
        <w:t xml:space="preserve">ο 2009 το </w:t>
      </w:r>
      <w:proofErr w:type="spellStart"/>
      <w:r w:rsidRPr="002977D1">
        <w:rPr>
          <w:b w:val="0"/>
        </w:rPr>
        <w:t>Irish</w:t>
      </w:r>
      <w:proofErr w:type="spellEnd"/>
      <w:r w:rsidRPr="002977D1">
        <w:rPr>
          <w:b w:val="0"/>
        </w:rPr>
        <w:t xml:space="preserve"> </w:t>
      </w:r>
      <w:proofErr w:type="spellStart"/>
      <w:r w:rsidRPr="002977D1">
        <w:rPr>
          <w:b w:val="0"/>
        </w:rPr>
        <w:t>Medical</w:t>
      </w:r>
      <w:proofErr w:type="spellEnd"/>
      <w:r w:rsidRPr="002977D1">
        <w:rPr>
          <w:b w:val="0"/>
        </w:rPr>
        <w:t xml:space="preserve"> </w:t>
      </w:r>
      <w:proofErr w:type="spellStart"/>
      <w:r w:rsidRPr="002977D1">
        <w:rPr>
          <w:b w:val="0"/>
        </w:rPr>
        <w:t>Council</w:t>
      </w:r>
      <w:proofErr w:type="spellEnd"/>
      <w:r w:rsidRPr="002977D1">
        <w:rPr>
          <w:b w:val="0"/>
        </w:rPr>
        <w:t xml:space="preserve"> απαγόρευσε</w:t>
      </w:r>
      <w:r>
        <w:rPr>
          <w:b w:val="0"/>
        </w:rPr>
        <w:t xml:space="preserve">, δια των κατευθυντηρίων οδηγιών του, </w:t>
      </w:r>
      <w:r w:rsidRPr="002977D1">
        <w:rPr>
          <w:b w:val="0"/>
        </w:rPr>
        <w:t>στους ιατρούς τη δημιουργία εμβρύων ειδικά για έρευνα.</w:t>
      </w:r>
      <w:r>
        <w:rPr>
          <w:rStyle w:val="a7"/>
          <w:b w:val="0"/>
        </w:rPr>
        <w:footnoteReference w:id="122"/>
      </w:r>
    </w:p>
    <w:p w:rsidR="002A42AA" w:rsidRPr="002A42AA" w:rsidRDefault="002A42AA" w:rsidP="002A42AA">
      <w:pPr>
        <w:spacing w:before="0" w:after="0" w:line="276" w:lineRule="auto"/>
        <w:ind w:firstLine="720"/>
        <w:rPr>
          <w:b w:val="0"/>
        </w:rPr>
      </w:pPr>
      <w:r w:rsidRPr="002A42AA">
        <w:rPr>
          <w:b w:val="0"/>
          <w:highlight w:val="yellow"/>
        </w:rPr>
        <w:t>…………………..</w:t>
      </w:r>
    </w:p>
    <w:p w:rsidR="002A42AA" w:rsidRDefault="002A42AA" w:rsidP="002A42AA">
      <w:pPr>
        <w:spacing w:before="0" w:after="0" w:line="276" w:lineRule="auto"/>
      </w:pPr>
    </w:p>
    <w:p w:rsidR="002A42AA" w:rsidRDefault="002A42AA" w:rsidP="002A42AA">
      <w:pPr>
        <w:spacing w:before="0" w:after="0" w:line="276" w:lineRule="auto"/>
      </w:pPr>
      <w:r>
        <w:t>8.4 ΔΙΑΕΙΔΙΚΗ ΚΛΩΝΟΠΟΙΗΣΗ</w:t>
      </w:r>
    </w:p>
    <w:p w:rsidR="002A42AA" w:rsidRPr="000F3CBA" w:rsidRDefault="002A42AA" w:rsidP="002A42AA">
      <w:pPr>
        <w:spacing w:before="0" w:after="0" w:line="276" w:lineRule="auto"/>
      </w:pPr>
    </w:p>
    <w:p w:rsidR="002A42AA" w:rsidRPr="00DE4868" w:rsidRDefault="002A42AA" w:rsidP="002A42AA">
      <w:pPr>
        <w:spacing w:before="0" w:after="0" w:line="276" w:lineRule="auto"/>
        <w:ind w:firstLine="720"/>
        <w:rPr>
          <w:b w:val="0"/>
        </w:rPr>
      </w:pPr>
      <w:r w:rsidRPr="00DE4868">
        <w:rPr>
          <w:b w:val="0"/>
        </w:rPr>
        <w:t>Τέλος, η Επιτροπή ασχολήθηκε και με τη «</w:t>
      </w:r>
      <w:proofErr w:type="spellStart"/>
      <w:r w:rsidRPr="00DE4868">
        <w:rPr>
          <w:b w:val="0"/>
        </w:rPr>
        <w:t>Διαειδική</w:t>
      </w:r>
      <w:proofErr w:type="spellEnd"/>
      <w:r w:rsidRPr="00DE4868">
        <w:rPr>
          <w:b w:val="0"/>
        </w:rPr>
        <w:t xml:space="preserve"> Πυρηνική Μεταφορά Σωματικών Κυττάρων» (</w:t>
      </w:r>
      <w:proofErr w:type="spellStart"/>
      <w:r w:rsidRPr="00DE4868">
        <w:rPr>
          <w:b w:val="0"/>
        </w:rPr>
        <w:t>Interspecies</w:t>
      </w:r>
      <w:proofErr w:type="spellEnd"/>
      <w:r w:rsidRPr="00DE4868">
        <w:rPr>
          <w:b w:val="0"/>
        </w:rPr>
        <w:t xml:space="preserve"> </w:t>
      </w:r>
      <w:proofErr w:type="spellStart"/>
      <w:r w:rsidRPr="00DE4868">
        <w:rPr>
          <w:b w:val="0"/>
        </w:rPr>
        <w:t>Somatic</w:t>
      </w:r>
      <w:proofErr w:type="spellEnd"/>
      <w:r w:rsidRPr="00DE4868">
        <w:rPr>
          <w:b w:val="0"/>
        </w:rPr>
        <w:t xml:space="preserve"> </w:t>
      </w:r>
      <w:proofErr w:type="spellStart"/>
      <w:r w:rsidRPr="00DE4868">
        <w:rPr>
          <w:b w:val="0"/>
        </w:rPr>
        <w:t>Nuclear</w:t>
      </w:r>
      <w:proofErr w:type="spellEnd"/>
      <w:r w:rsidRPr="00DE4868">
        <w:rPr>
          <w:b w:val="0"/>
        </w:rPr>
        <w:t xml:space="preserve"> </w:t>
      </w:r>
      <w:proofErr w:type="spellStart"/>
      <w:r w:rsidRPr="00DE4868">
        <w:rPr>
          <w:b w:val="0"/>
        </w:rPr>
        <w:t>Cell</w:t>
      </w:r>
      <w:proofErr w:type="spellEnd"/>
      <w:r w:rsidRPr="00DE4868">
        <w:rPr>
          <w:b w:val="0"/>
        </w:rPr>
        <w:t xml:space="preserve"> </w:t>
      </w:r>
      <w:proofErr w:type="spellStart"/>
      <w:r w:rsidRPr="00DE4868">
        <w:rPr>
          <w:b w:val="0"/>
        </w:rPr>
        <w:t>Transfer</w:t>
      </w:r>
      <w:proofErr w:type="spellEnd"/>
      <w:r w:rsidRPr="00DE4868">
        <w:rPr>
          <w:b w:val="0"/>
        </w:rPr>
        <w:t>)</w:t>
      </w:r>
      <w:r>
        <w:rPr>
          <w:b w:val="0"/>
        </w:rPr>
        <w:t>.</w:t>
      </w:r>
    </w:p>
    <w:p w:rsidR="002A42AA" w:rsidRPr="00DE4868" w:rsidRDefault="002A42AA" w:rsidP="002A42AA">
      <w:pPr>
        <w:spacing w:before="0" w:after="0" w:line="276" w:lineRule="auto"/>
        <w:ind w:firstLine="720"/>
        <w:rPr>
          <w:b w:val="0"/>
        </w:rPr>
      </w:pPr>
      <w:r w:rsidRPr="00DE4868">
        <w:rPr>
          <w:b w:val="0"/>
        </w:rPr>
        <w:lastRenderedPageBreak/>
        <w:t xml:space="preserve">Τα </w:t>
      </w:r>
      <w:proofErr w:type="spellStart"/>
      <w:r w:rsidRPr="00DE4868">
        <w:rPr>
          <w:b w:val="0"/>
        </w:rPr>
        <w:t>διαειδικά</w:t>
      </w:r>
      <w:proofErr w:type="spellEnd"/>
      <w:r w:rsidRPr="00DE4868">
        <w:rPr>
          <w:b w:val="0"/>
        </w:rPr>
        <w:t xml:space="preserve"> χιμαιρικά έμβρυα, που αποτελούνται από κύτταρα και πυρήνες διαφορετικών ειδών, έχουν παραχθεί στην επιστήμη των ζώων αν και κανένα έως σήμερα δεν έχει παράγει ζωντανό ζώο. Υπήρξαν αναφορές για επιτυχή μεταφορά εμβρύων ζώων που παρήχθησαν μέσω IVF από ένα είδος και μεταφέρθηκαν στη μήτρα ενός άλλου είδους, τόσο σε αγελάδες όσο και σε κατσίκες. Αυτές οι τεχνικές έχουν προταθεί στη ζωολογία ως μέθοδος διατήρησης απειλούμενων ειδών χρησιμοποιώντας είτε έμβρυα μέσω IVF είτε χιμαιρικά έμβρυα μεταξύ ειδών, εμφυτεύοντάς τα μέσα στις μήτρες αποδεκτών ζώων άλλων ειδών.</w:t>
      </w:r>
      <w:r>
        <w:rPr>
          <w:b w:val="0"/>
        </w:rPr>
        <w:t xml:space="preserve"> Επιστήμονες</w:t>
      </w:r>
      <w:r w:rsidRPr="00DE4868">
        <w:rPr>
          <w:b w:val="0"/>
        </w:rPr>
        <w:t xml:space="preserve"> </w:t>
      </w:r>
      <w:r>
        <w:rPr>
          <w:b w:val="0"/>
        </w:rPr>
        <w:t>ισχυρίστηκαν</w:t>
      </w:r>
      <w:r w:rsidRPr="00DE4868">
        <w:rPr>
          <w:b w:val="0"/>
        </w:rPr>
        <w:t xml:space="preserve"> ότι η χρήση των απύρηνων βοοειδών ωαρίων θα μπορούσε δυνητικά να λύσει ένα από τα τεχνικά προβλήματα της ανθρώπινης κλωνοποίησης που είναι η έλλειψη αποδεκτών ανθρώπινων ωαρίων.</w:t>
      </w:r>
    </w:p>
    <w:p w:rsidR="002A42AA" w:rsidRDefault="002A42AA" w:rsidP="002A42AA">
      <w:pPr>
        <w:spacing w:before="0" w:after="0" w:line="276" w:lineRule="auto"/>
        <w:ind w:firstLine="720"/>
        <w:rPr>
          <w:b w:val="0"/>
        </w:rPr>
      </w:pPr>
      <w:r w:rsidRPr="00DE4868">
        <w:rPr>
          <w:b w:val="0"/>
        </w:rPr>
        <w:t xml:space="preserve">Ωστόσο, υπάρχουν σημαντικές τεχνικές ανησυχίες σχετικά με την έκβαση τέτοιων </w:t>
      </w:r>
      <w:proofErr w:type="spellStart"/>
      <w:r w:rsidRPr="00DE4868">
        <w:rPr>
          <w:b w:val="0"/>
        </w:rPr>
        <w:t>διαειδικών</w:t>
      </w:r>
      <w:proofErr w:type="spellEnd"/>
      <w:r w:rsidRPr="00DE4868">
        <w:rPr>
          <w:b w:val="0"/>
        </w:rPr>
        <w:t xml:space="preserve"> ανθρώπινων εμβρύων. Επιπλέον, ακόμα και αν τα τεχνικά προβλήματα ξεπεραστούν, πολλοί έχουν εκφράσει σοβαρές αμφιβολίες σχετικά με </w:t>
      </w:r>
      <w:r>
        <w:rPr>
          <w:b w:val="0"/>
        </w:rPr>
        <w:t xml:space="preserve">τις </w:t>
      </w:r>
      <w:r w:rsidRPr="00DE4868">
        <w:rPr>
          <w:b w:val="0"/>
        </w:rPr>
        <w:t>επιπτώσεις μια τέτοιας διαδικασίας στις έννοιες της ανθρώπινης αξιοπρέπειας και προσωπικότητας.</w:t>
      </w:r>
      <w:r>
        <w:rPr>
          <w:rStyle w:val="a7"/>
          <w:b w:val="0"/>
        </w:rPr>
        <w:footnoteReference w:id="123"/>
      </w:r>
    </w:p>
    <w:p w:rsidR="002A42AA" w:rsidRDefault="002A42AA" w:rsidP="002A42AA">
      <w:pPr>
        <w:spacing w:before="0" w:after="0" w:line="276" w:lineRule="auto"/>
        <w:ind w:firstLine="720"/>
        <w:rPr>
          <w:b w:val="0"/>
        </w:rPr>
      </w:pPr>
      <w:r>
        <w:rPr>
          <w:b w:val="0"/>
        </w:rPr>
        <w:t>Η Επιτροπή για το ζήτημα αυτό έλαβε απερίφραστα τη θέση ότι τέτοιες τεχνικές ή η έρευνα προς αυτή την κατεύθυνση θα πρέπει να απαγορεύεται.</w:t>
      </w:r>
      <w:r>
        <w:rPr>
          <w:rStyle w:val="a7"/>
          <w:b w:val="0"/>
        </w:rPr>
        <w:footnoteReference w:id="124"/>
      </w:r>
    </w:p>
    <w:p w:rsidR="002A42AA" w:rsidRDefault="002A42AA" w:rsidP="002A42AA">
      <w:pPr>
        <w:spacing w:before="0" w:after="0" w:line="276" w:lineRule="auto"/>
        <w:ind w:firstLine="720"/>
        <w:rPr>
          <w:b w:val="0"/>
        </w:rPr>
      </w:pPr>
    </w:p>
    <w:p w:rsidR="002A42AA" w:rsidRDefault="002A42AA" w:rsidP="002A42AA">
      <w:pPr>
        <w:spacing w:before="0" w:after="0" w:line="276" w:lineRule="auto"/>
        <w:rPr>
          <w:b w:val="0"/>
        </w:rPr>
      </w:pPr>
    </w:p>
    <w:p w:rsidR="002A42AA" w:rsidRPr="00DE4868" w:rsidRDefault="002A42AA" w:rsidP="002A42AA">
      <w:pPr>
        <w:spacing w:before="0" w:after="0" w:line="276" w:lineRule="auto"/>
        <w:ind w:firstLine="720"/>
        <w:rPr>
          <w:b w:val="0"/>
        </w:rPr>
      </w:pPr>
    </w:p>
    <w:p w:rsidR="002A42AA" w:rsidRPr="000F3CBA" w:rsidRDefault="002A42AA" w:rsidP="002A42AA">
      <w:pPr>
        <w:spacing w:before="0" w:after="200" w:line="276" w:lineRule="auto"/>
        <w:contextualSpacing/>
        <w:rPr>
          <w:b w:val="0"/>
        </w:rPr>
      </w:pPr>
      <w:r w:rsidRPr="00045806">
        <w:rPr>
          <w:b w:val="0"/>
        </w:rPr>
        <w:tab/>
      </w:r>
    </w:p>
    <w:p w:rsidR="002A42AA" w:rsidRPr="002D3336" w:rsidRDefault="002A42AA" w:rsidP="002A42AA">
      <w:pPr>
        <w:spacing w:after="0" w:line="276" w:lineRule="auto"/>
        <w:ind w:firstLine="720"/>
        <w:rPr>
          <w:rFonts w:asciiTheme="minorHAnsi" w:hAnsiTheme="minorHAnsi"/>
          <w:b w:val="0"/>
        </w:rPr>
      </w:pPr>
    </w:p>
    <w:p w:rsidR="002A42AA" w:rsidRPr="00B6633B" w:rsidRDefault="002A42AA" w:rsidP="002A42AA">
      <w:pPr>
        <w:spacing w:line="276" w:lineRule="auto"/>
        <w:rPr>
          <w:rFonts w:asciiTheme="minorHAnsi" w:hAnsiTheme="minorHAnsi"/>
        </w:rPr>
      </w:pPr>
      <w:r w:rsidRPr="00B6633B">
        <w:rPr>
          <w:rFonts w:asciiTheme="minorHAnsi" w:hAnsiTheme="minorHAnsi"/>
        </w:rPr>
        <w:t>8.2 Αν η απάντηση στο 8.1. είναι ΝΑΙ, υπάρχουν συνέπειες σε περίπτωση δημιουργίας γονιμοποιημένων ωαρίων για ερευνητικούς σκοπούς;</w:t>
      </w:r>
    </w:p>
    <w:p w:rsidR="002A42AA" w:rsidRPr="00B6633B" w:rsidRDefault="002A42AA" w:rsidP="002A42AA">
      <w:pPr>
        <w:spacing w:line="276" w:lineRule="auto"/>
        <w:rPr>
          <w:rFonts w:asciiTheme="minorHAnsi" w:hAnsiTheme="minorHAnsi"/>
        </w:rPr>
      </w:pPr>
      <w:r w:rsidRPr="00B6633B">
        <w:rPr>
          <w:rFonts w:asciiTheme="minorHAnsi" w:hAnsiTheme="minorHAnsi"/>
        </w:rPr>
        <w:t>ΝΑΙ                    ΟΧΙ</w:t>
      </w:r>
    </w:p>
    <w:p w:rsidR="002A42AA" w:rsidRPr="00B6633B" w:rsidRDefault="002A42AA" w:rsidP="002A42AA">
      <w:pPr>
        <w:spacing w:line="276" w:lineRule="auto"/>
        <w:rPr>
          <w:rFonts w:asciiTheme="minorHAnsi" w:hAnsiTheme="minorHAnsi"/>
        </w:rPr>
      </w:pPr>
      <w:r w:rsidRPr="00B6633B">
        <w:rPr>
          <w:rFonts w:asciiTheme="minorHAnsi" w:hAnsiTheme="minorHAnsi"/>
        </w:rPr>
        <w:t>8.3. Αν η απάντηση στο 8.2. είναι ΝΑΙ, ποιον αφορούν;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A42AA" w:rsidRPr="00B6633B" w:rsidTr="00C33523">
        <w:tc>
          <w:tcPr>
            <w:tcW w:w="9572" w:type="dxa"/>
          </w:tcPr>
          <w:p w:rsidR="002A42AA" w:rsidRPr="00B6633B" w:rsidRDefault="002A42AA" w:rsidP="00C33523">
            <w:pPr>
              <w:spacing w:line="276" w:lineRule="auto"/>
              <w:rPr>
                <w:rFonts w:asciiTheme="minorHAnsi" w:eastAsia="Calibri" w:hAnsiTheme="minorHAnsi"/>
                <w:lang w:eastAsia="en-US"/>
              </w:rPr>
            </w:pPr>
          </w:p>
        </w:tc>
      </w:tr>
    </w:tbl>
    <w:p w:rsidR="002A42AA" w:rsidRPr="00B6633B" w:rsidRDefault="002A42AA" w:rsidP="002A42AA">
      <w:pPr>
        <w:spacing w:line="276" w:lineRule="auto"/>
        <w:rPr>
          <w:rFonts w:asciiTheme="minorHAnsi" w:hAnsiTheme="minorHAnsi"/>
        </w:rPr>
      </w:pPr>
      <w:r w:rsidRPr="00B6633B">
        <w:rPr>
          <w:rFonts w:asciiTheme="minorHAnsi" w:hAnsiTheme="minorHAnsi"/>
        </w:rPr>
        <w:t>8.4. Οι συνέπειες είναι:</w:t>
      </w:r>
    </w:p>
    <w:p w:rsidR="002A42AA" w:rsidRPr="00B6633B" w:rsidRDefault="002A42AA" w:rsidP="002A42AA">
      <w:pPr>
        <w:spacing w:before="60" w:after="60" w:line="276" w:lineRule="auto"/>
        <w:ind w:left="426"/>
        <w:rPr>
          <w:rFonts w:asciiTheme="minorHAnsi" w:hAnsiTheme="minorHAnsi"/>
        </w:rPr>
      </w:pPr>
      <w:r w:rsidRPr="00B6633B">
        <w:rPr>
          <w:rFonts w:asciiTheme="minorHAnsi" w:hAnsiTheme="minorHAnsi"/>
        </w:rPr>
        <w:t>(α) διοικητικής φύσης</w:t>
      </w:r>
    </w:p>
    <w:p w:rsidR="002A42AA" w:rsidRPr="00B6633B" w:rsidRDefault="002A42AA" w:rsidP="002A42AA">
      <w:pPr>
        <w:spacing w:before="60" w:after="60" w:line="276" w:lineRule="auto"/>
        <w:ind w:left="426"/>
        <w:rPr>
          <w:rFonts w:asciiTheme="minorHAnsi" w:hAnsiTheme="minorHAnsi"/>
        </w:rPr>
      </w:pPr>
      <w:r w:rsidRPr="00B6633B">
        <w:rPr>
          <w:rFonts w:asciiTheme="minorHAnsi" w:hAnsiTheme="minorHAnsi"/>
        </w:rPr>
        <w:t>(β) αστικής φύσης</w:t>
      </w:r>
    </w:p>
    <w:p w:rsidR="002A42AA" w:rsidRPr="00B6633B" w:rsidRDefault="002A42AA" w:rsidP="002A42AA">
      <w:pPr>
        <w:spacing w:before="60" w:after="60" w:line="276" w:lineRule="auto"/>
        <w:ind w:left="426"/>
        <w:rPr>
          <w:rFonts w:asciiTheme="minorHAnsi" w:hAnsiTheme="minorHAnsi"/>
        </w:rPr>
      </w:pPr>
      <w:r w:rsidRPr="00B6633B">
        <w:rPr>
          <w:rFonts w:asciiTheme="minorHAnsi" w:hAnsiTheme="minorHAnsi"/>
        </w:rPr>
        <w:t>(γ) ποινικής φύσης</w:t>
      </w:r>
    </w:p>
    <w:p w:rsidR="002A42AA" w:rsidRPr="00B6633B" w:rsidRDefault="002A42AA" w:rsidP="002A42AA">
      <w:pPr>
        <w:spacing w:line="276" w:lineRule="auto"/>
        <w:rPr>
          <w:rFonts w:asciiTheme="minorHAnsi" w:hAnsiTheme="minorHAnsi"/>
        </w:rPr>
      </w:pPr>
      <w:r w:rsidRPr="00B6633B">
        <w:rPr>
          <w:rFonts w:asciiTheme="minorHAnsi" w:hAnsiTheme="minorHAnsi"/>
        </w:rPr>
        <w:t xml:space="preserve">8.5. Αν οι συνέπειες είναι διοικητικής φύσης, ποιο είναι το περιεχόμενό τους; </w:t>
      </w:r>
    </w:p>
    <w:p w:rsidR="002A42AA" w:rsidRPr="00B6633B" w:rsidRDefault="002A42AA" w:rsidP="002A42AA">
      <w:pPr>
        <w:spacing w:line="276" w:lineRule="auto"/>
        <w:rPr>
          <w:rFonts w:asciiTheme="minorHAnsi" w:hAnsiTheme="minorHAnsi"/>
        </w:rPr>
      </w:pPr>
      <w:r w:rsidRPr="00B6633B">
        <w:rPr>
          <w:rFonts w:asciiTheme="minorHAnsi" w:hAnsiTheme="minorHAnsi"/>
        </w:rPr>
        <w:t>8.8. Πόσα και ποια τα επιτρεπτά είδη έρευνας επί υπάρχοντος γεννητικού υλικού;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A42AA" w:rsidRPr="00B6633B" w:rsidTr="00C33523">
        <w:tc>
          <w:tcPr>
            <w:tcW w:w="9572" w:type="dxa"/>
          </w:tcPr>
          <w:p w:rsidR="002A42AA" w:rsidRPr="00B6633B" w:rsidRDefault="002A42AA" w:rsidP="00C33523">
            <w:pPr>
              <w:spacing w:line="276" w:lineRule="auto"/>
              <w:rPr>
                <w:rFonts w:asciiTheme="minorHAnsi" w:eastAsia="Calibri" w:hAnsiTheme="minorHAnsi"/>
                <w:lang w:eastAsia="en-US"/>
              </w:rPr>
            </w:pPr>
            <w:r w:rsidRPr="00B6633B">
              <w:rPr>
                <w:rFonts w:asciiTheme="minorHAnsi" w:eastAsia="Calibri" w:hAnsiTheme="minorHAnsi"/>
                <w:lang w:eastAsia="en-US"/>
              </w:rPr>
              <w:t>Απαγορεύεται από το σύνταγμα η έρευνα .</w:t>
            </w:r>
          </w:p>
        </w:tc>
      </w:tr>
    </w:tbl>
    <w:p w:rsidR="002A42AA" w:rsidRPr="00B6633B" w:rsidRDefault="002A42AA" w:rsidP="002A42AA">
      <w:pPr>
        <w:spacing w:line="276" w:lineRule="auto"/>
        <w:rPr>
          <w:rFonts w:asciiTheme="minorHAnsi" w:hAnsiTheme="minorHAnsi"/>
          <w:lang w:val="en-US"/>
        </w:rPr>
      </w:pPr>
      <w:r w:rsidRPr="00B6633B">
        <w:rPr>
          <w:rFonts w:asciiTheme="minorHAnsi" w:hAnsiTheme="minorHAnsi"/>
        </w:rPr>
        <w:lastRenderedPageBreak/>
        <w:t xml:space="preserve">8.9. Ποιες είναι οι ειδικές προϋποθέσεις υπό τις οποίες μπορεί να λάβει χώρα το κάθε ένα από τα ανωτέρω είδη της έρευνας;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A42AA" w:rsidRPr="00B6633B" w:rsidTr="00C33523">
        <w:tc>
          <w:tcPr>
            <w:tcW w:w="9572" w:type="dxa"/>
          </w:tcPr>
          <w:p w:rsidR="002A42AA" w:rsidRPr="00B6633B" w:rsidRDefault="002A42AA" w:rsidP="00C33523">
            <w:pPr>
              <w:spacing w:line="276" w:lineRule="auto"/>
              <w:rPr>
                <w:rFonts w:asciiTheme="minorHAnsi" w:eastAsia="Calibri" w:hAnsiTheme="minorHAnsi"/>
                <w:lang w:eastAsia="en-US"/>
              </w:rPr>
            </w:pPr>
          </w:p>
        </w:tc>
      </w:tr>
    </w:tbl>
    <w:p w:rsidR="002A42AA" w:rsidRPr="00B6633B" w:rsidRDefault="002A42AA" w:rsidP="002A42AA">
      <w:pPr>
        <w:spacing w:line="276" w:lineRule="auto"/>
        <w:rPr>
          <w:rFonts w:asciiTheme="minorHAnsi" w:hAnsiTheme="minorHAnsi"/>
        </w:rPr>
      </w:pPr>
      <w:r w:rsidRPr="00B6633B">
        <w:rPr>
          <w:rFonts w:asciiTheme="minorHAnsi" w:hAnsiTheme="minorHAnsi"/>
        </w:rPr>
        <w:t>8.10. Υπάρχουν συνέπειες σε περίπτωση παραβίασης των ειδικών αυτών προϋποθέσεων;</w:t>
      </w:r>
    </w:p>
    <w:p w:rsidR="002A42AA" w:rsidRPr="00B6633B" w:rsidRDefault="002A42AA" w:rsidP="002A42AA">
      <w:pPr>
        <w:spacing w:line="276" w:lineRule="auto"/>
        <w:rPr>
          <w:rFonts w:asciiTheme="minorHAnsi" w:hAnsiTheme="minorHAnsi"/>
        </w:rPr>
      </w:pPr>
      <w:r w:rsidRPr="00B6633B">
        <w:rPr>
          <w:rFonts w:asciiTheme="minorHAnsi" w:hAnsiTheme="minorHAnsi"/>
          <w:highlight w:val="yellow"/>
        </w:rPr>
        <w:t>ΝΑΙ</w:t>
      </w:r>
      <w:r w:rsidRPr="00B6633B">
        <w:rPr>
          <w:rFonts w:asciiTheme="minorHAnsi" w:hAnsiTheme="minorHAnsi"/>
        </w:rPr>
        <w:t xml:space="preserve">                    ΟΧΙ</w:t>
      </w:r>
    </w:p>
    <w:p w:rsidR="002A42AA" w:rsidRPr="00B6633B" w:rsidRDefault="002A42AA" w:rsidP="002A42AA">
      <w:pPr>
        <w:spacing w:line="276" w:lineRule="auto"/>
        <w:rPr>
          <w:rFonts w:asciiTheme="minorHAnsi" w:hAnsiTheme="minorHAnsi"/>
          <w:lang w:val="en-US"/>
        </w:rPr>
      </w:pPr>
      <w:r w:rsidRPr="00B6633B">
        <w:rPr>
          <w:rFonts w:asciiTheme="minorHAnsi" w:hAnsiTheme="minorHAnsi"/>
        </w:rPr>
        <w:t>8.11. Αν η απάντηση στο 8.9. είναι ΝΑΙ, ποιον αφορούν;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A42AA" w:rsidRPr="00B6633B" w:rsidTr="00C33523">
        <w:tc>
          <w:tcPr>
            <w:tcW w:w="9572" w:type="dxa"/>
          </w:tcPr>
          <w:p w:rsidR="002A42AA" w:rsidRPr="00B6633B" w:rsidRDefault="002A42AA" w:rsidP="00C33523">
            <w:pPr>
              <w:spacing w:line="276" w:lineRule="auto"/>
              <w:rPr>
                <w:rFonts w:asciiTheme="minorHAnsi" w:eastAsia="Calibri" w:hAnsiTheme="minorHAnsi"/>
                <w:lang w:eastAsia="en-US"/>
              </w:rPr>
            </w:pPr>
            <w:r w:rsidRPr="00B6633B">
              <w:rPr>
                <w:rFonts w:asciiTheme="minorHAnsi" w:eastAsia="Calibri" w:hAnsiTheme="minorHAnsi"/>
                <w:lang w:eastAsia="en-US"/>
              </w:rPr>
              <w:t>Τον γιατρό</w:t>
            </w:r>
          </w:p>
        </w:tc>
      </w:tr>
    </w:tbl>
    <w:p w:rsidR="002A42AA" w:rsidRPr="00B6633B" w:rsidRDefault="002A42AA" w:rsidP="002A42AA">
      <w:pPr>
        <w:spacing w:line="276" w:lineRule="auto"/>
        <w:rPr>
          <w:rFonts w:asciiTheme="minorHAnsi" w:hAnsiTheme="minorHAnsi"/>
        </w:rPr>
      </w:pPr>
      <w:r w:rsidRPr="00B6633B">
        <w:rPr>
          <w:rFonts w:asciiTheme="minorHAnsi" w:hAnsiTheme="minorHAnsi"/>
        </w:rPr>
        <w:t>8.12. Οι συνέπειες είναι:</w:t>
      </w:r>
    </w:p>
    <w:p w:rsidR="002A42AA" w:rsidRPr="00B6633B" w:rsidRDefault="002A42AA" w:rsidP="002A42AA">
      <w:pPr>
        <w:spacing w:before="60" w:after="60" w:line="276" w:lineRule="auto"/>
        <w:ind w:left="426"/>
        <w:rPr>
          <w:rFonts w:asciiTheme="minorHAnsi" w:hAnsiTheme="minorHAnsi"/>
        </w:rPr>
      </w:pPr>
      <w:r w:rsidRPr="00B6633B">
        <w:rPr>
          <w:rFonts w:asciiTheme="minorHAnsi" w:hAnsiTheme="minorHAnsi"/>
          <w:highlight w:val="yellow"/>
        </w:rPr>
        <w:t>(α) διοικητικής φύσης</w:t>
      </w:r>
    </w:p>
    <w:p w:rsidR="002A42AA" w:rsidRPr="00B6633B" w:rsidRDefault="002A42AA" w:rsidP="002A42AA">
      <w:pPr>
        <w:spacing w:before="60" w:after="60" w:line="276" w:lineRule="auto"/>
        <w:ind w:left="426"/>
        <w:rPr>
          <w:rFonts w:asciiTheme="minorHAnsi" w:hAnsiTheme="minorHAnsi"/>
        </w:rPr>
      </w:pPr>
      <w:r w:rsidRPr="00B6633B">
        <w:rPr>
          <w:rFonts w:asciiTheme="minorHAnsi" w:hAnsiTheme="minorHAnsi"/>
        </w:rPr>
        <w:t>(β) αστικής φύσης</w:t>
      </w:r>
    </w:p>
    <w:p w:rsidR="002A42AA" w:rsidRPr="00B6633B" w:rsidRDefault="002A42AA" w:rsidP="002A42AA">
      <w:pPr>
        <w:spacing w:before="60" w:after="60" w:line="276" w:lineRule="auto"/>
        <w:ind w:left="426"/>
        <w:rPr>
          <w:rFonts w:asciiTheme="minorHAnsi" w:hAnsiTheme="minorHAnsi"/>
        </w:rPr>
      </w:pPr>
      <w:r w:rsidRPr="00B6633B">
        <w:rPr>
          <w:rFonts w:asciiTheme="minorHAnsi" w:hAnsiTheme="minorHAnsi"/>
        </w:rPr>
        <w:t>(γ) ποινικής φύσης</w:t>
      </w:r>
    </w:p>
    <w:p w:rsidR="002A42AA" w:rsidRPr="00B6633B" w:rsidRDefault="002A42AA" w:rsidP="002A42AA">
      <w:pPr>
        <w:spacing w:line="276" w:lineRule="auto"/>
        <w:rPr>
          <w:rFonts w:asciiTheme="minorHAnsi" w:hAnsiTheme="minorHAnsi"/>
        </w:rPr>
      </w:pPr>
      <w:r w:rsidRPr="00B6633B">
        <w:rPr>
          <w:rFonts w:asciiTheme="minorHAnsi" w:hAnsiTheme="minorHAnsi"/>
        </w:rPr>
        <w:t xml:space="preserve">8.13.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A42AA" w:rsidRPr="00B6633B" w:rsidTr="00C33523">
        <w:tc>
          <w:tcPr>
            <w:tcW w:w="9572" w:type="dxa"/>
          </w:tcPr>
          <w:p w:rsidR="002A42AA" w:rsidRPr="00B6633B" w:rsidRDefault="002A42AA" w:rsidP="00C33523">
            <w:pPr>
              <w:spacing w:line="276" w:lineRule="auto"/>
              <w:rPr>
                <w:rFonts w:asciiTheme="minorHAnsi" w:eastAsia="Calibri" w:hAnsiTheme="minorHAnsi"/>
                <w:lang w:eastAsia="en-US"/>
              </w:rPr>
            </w:pPr>
            <w:r w:rsidRPr="00B6633B">
              <w:rPr>
                <w:rFonts w:asciiTheme="minorHAnsi" w:eastAsia="Calibri" w:hAnsiTheme="minorHAnsi"/>
                <w:lang w:eastAsia="en-US"/>
              </w:rPr>
              <w:t>Απώλεια της άδεια ασκήσεως επαγγέλματος</w:t>
            </w:r>
          </w:p>
        </w:tc>
      </w:tr>
    </w:tbl>
    <w:p w:rsidR="002A42AA" w:rsidRPr="00207306" w:rsidRDefault="002A42AA" w:rsidP="002A42AA">
      <w:pPr>
        <w:spacing w:line="276" w:lineRule="auto"/>
        <w:rPr>
          <w:rFonts w:asciiTheme="minorHAnsi" w:hAnsiTheme="minorHAnsi"/>
          <w:caps/>
        </w:rPr>
      </w:pPr>
      <w:r w:rsidRPr="00B6633B">
        <w:rPr>
          <w:rFonts w:asciiTheme="minorHAnsi" w:hAnsiTheme="minorHAnsi"/>
        </w:rPr>
        <w:t xml:space="preserve">8.16. </w:t>
      </w:r>
      <w:r w:rsidRPr="00207306">
        <w:rPr>
          <w:rFonts w:asciiTheme="minorHAnsi" w:hAnsiTheme="minorHAnsi"/>
          <w:caps/>
        </w:rPr>
        <w:t>χρησιμοποίηση για αναπαραγωγικούς σκοπούς γεννητικού υλικού που προηγουμένως έχει υποβληθεί σε έρευνα.</w:t>
      </w:r>
    </w:p>
    <w:p w:rsidR="002A42AA" w:rsidRPr="00B6633B" w:rsidRDefault="002A42AA" w:rsidP="002A42AA">
      <w:pPr>
        <w:spacing w:line="276" w:lineRule="auto"/>
        <w:rPr>
          <w:rFonts w:asciiTheme="minorHAnsi" w:hAnsiTheme="minorHAnsi"/>
        </w:rPr>
      </w:pPr>
      <w:r w:rsidRPr="00B6633B">
        <w:rPr>
          <w:rFonts w:asciiTheme="minorHAnsi" w:hAnsiTheme="minorHAnsi"/>
        </w:rPr>
        <w:t xml:space="preserve">ΝΑΙ                    </w:t>
      </w:r>
      <w:r w:rsidRPr="00B6633B">
        <w:rPr>
          <w:rFonts w:asciiTheme="minorHAnsi" w:hAnsiTheme="minorHAnsi"/>
          <w:highlight w:val="yellow"/>
        </w:rPr>
        <w:t>ΟΧΙ</w:t>
      </w:r>
    </w:p>
    <w:p w:rsidR="002A42AA" w:rsidRPr="00B6633B" w:rsidRDefault="002A42AA" w:rsidP="002A42AA">
      <w:pPr>
        <w:spacing w:line="276" w:lineRule="auto"/>
        <w:rPr>
          <w:rFonts w:asciiTheme="minorHAnsi" w:hAnsiTheme="minorHAnsi"/>
        </w:rPr>
      </w:pPr>
      <w:r w:rsidRPr="00B6633B">
        <w:rPr>
          <w:rFonts w:asciiTheme="minorHAnsi" w:hAnsiTheme="minorHAnsi"/>
        </w:rPr>
        <w:t>8.17. Αν η απάντηση στο 8.16. είναι ΟΧΙ, υπάρχουν συνέπειες σε περίπτωση τέτοιας χρησιμοποίησης;</w:t>
      </w:r>
    </w:p>
    <w:p w:rsidR="002A42AA" w:rsidRPr="00B6633B" w:rsidRDefault="002A42AA" w:rsidP="002A42AA">
      <w:pPr>
        <w:spacing w:line="276" w:lineRule="auto"/>
        <w:rPr>
          <w:rFonts w:asciiTheme="minorHAnsi" w:hAnsiTheme="minorHAnsi"/>
        </w:rPr>
      </w:pPr>
      <w:r w:rsidRPr="00B6633B">
        <w:rPr>
          <w:rFonts w:asciiTheme="minorHAnsi" w:hAnsiTheme="minorHAnsi"/>
        </w:rPr>
        <w:t xml:space="preserve">ΝΑΙ                    </w:t>
      </w:r>
      <w:r w:rsidRPr="00B6633B">
        <w:rPr>
          <w:rFonts w:asciiTheme="minorHAnsi" w:hAnsiTheme="minorHAnsi"/>
          <w:highlight w:val="yellow"/>
        </w:rPr>
        <w:t>ΟΧΙ</w:t>
      </w:r>
    </w:p>
    <w:p w:rsidR="002A42AA" w:rsidRPr="00B6633B" w:rsidRDefault="002A42AA" w:rsidP="002A42AA">
      <w:pPr>
        <w:spacing w:line="276" w:lineRule="auto"/>
        <w:rPr>
          <w:rFonts w:asciiTheme="minorHAnsi" w:hAnsiTheme="minorHAnsi"/>
        </w:rPr>
      </w:pPr>
      <w:r w:rsidRPr="00B6633B">
        <w:rPr>
          <w:rFonts w:asciiTheme="minorHAnsi" w:hAnsiTheme="minorHAnsi"/>
        </w:rPr>
        <w:t>8.18. Αν η απάντηση στο 8.17. είναι ΝΑΙ, ποιον αφορούν;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2"/>
      </w:tblGrid>
      <w:tr w:rsidR="002A42AA" w:rsidRPr="00B6633B" w:rsidTr="00C33523">
        <w:tc>
          <w:tcPr>
            <w:tcW w:w="9572" w:type="dxa"/>
          </w:tcPr>
          <w:p w:rsidR="002A42AA" w:rsidRPr="00B6633B" w:rsidRDefault="002A42AA" w:rsidP="00C33523">
            <w:pPr>
              <w:spacing w:line="276" w:lineRule="auto"/>
              <w:rPr>
                <w:rFonts w:asciiTheme="minorHAnsi" w:eastAsia="Calibri" w:hAnsiTheme="minorHAnsi"/>
                <w:lang w:eastAsia="en-US"/>
              </w:rPr>
            </w:pPr>
          </w:p>
        </w:tc>
      </w:tr>
    </w:tbl>
    <w:p w:rsidR="002A42AA" w:rsidRPr="00B6633B" w:rsidRDefault="002A42AA" w:rsidP="002A42AA">
      <w:pPr>
        <w:spacing w:line="276" w:lineRule="auto"/>
        <w:rPr>
          <w:rFonts w:asciiTheme="minorHAnsi" w:hAnsiTheme="minorHAnsi"/>
        </w:rPr>
      </w:pPr>
      <w:r w:rsidRPr="00B6633B">
        <w:rPr>
          <w:rFonts w:asciiTheme="minorHAnsi" w:hAnsiTheme="minorHAnsi"/>
        </w:rPr>
        <w:t>8.19. Οι συνέπειες είναι:</w:t>
      </w:r>
    </w:p>
    <w:p w:rsidR="002A42AA" w:rsidRPr="00B6633B" w:rsidRDefault="002A42AA" w:rsidP="002A42AA">
      <w:pPr>
        <w:spacing w:before="60" w:after="60" w:line="276" w:lineRule="auto"/>
        <w:ind w:left="426"/>
        <w:rPr>
          <w:rFonts w:asciiTheme="minorHAnsi" w:hAnsiTheme="minorHAnsi"/>
        </w:rPr>
      </w:pPr>
      <w:r w:rsidRPr="00B6633B">
        <w:rPr>
          <w:rFonts w:asciiTheme="minorHAnsi" w:hAnsiTheme="minorHAnsi"/>
        </w:rPr>
        <w:t>(α) διοικητικής φύσης</w:t>
      </w:r>
    </w:p>
    <w:p w:rsidR="002A42AA" w:rsidRPr="00B6633B" w:rsidRDefault="002A42AA" w:rsidP="002A42AA">
      <w:pPr>
        <w:spacing w:before="60" w:after="60" w:line="276" w:lineRule="auto"/>
        <w:ind w:left="426"/>
        <w:rPr>
          <w:rFonts w:asciiTheme="minorHAnsi" w:hAnsiTheme="minorHAnsi"/>
        </w:rPr>
      </w:pPr>
      <w:r w:rsidRPr="00B6633B">
        <w:rPr>
          <w:rFonts w:asciiTheme="minorHAnsi" w:hAnsiTheme="minorHAnsi"/>
        </w:rPr>
        <w:t>(β) αστικής φύσης</w:t>
      </w:r>
    </w:p>
    <w:p w:rsidR="002A42AA" w:rsidRDefault="002A42AA" w:rsidP="002A42AA">
      <w:pPr>
        <w:spacing w:before="60" w:after="60" w:line="276" w:lineRule="auto"/>
        <w:ind w:left="426"/>
        <w:rPr>
          <w:rFonts w:asciiTheme="minorHAnsi" w:hAnsiTheme="minorHAnsi"/>
        </w:rPr>
      </w:pPr>
      <w:r w:rsidRPr="00B6633B">
        <w:rPr>
          <w:rFonts w:asciiTheme="minorHAnsi" w:hAnsiTheme="minorHAnsi"/>
        </w:rPr>
        <w:t>(γ) ποινικής φύση</w:t>
      </w:r>
      <w:bookmarkStart w:id="8" w:name="_Toc386741270"/>
    </w:p>
    <w:p w:rsidR="002A42AA" w:rsidRDefault="002A42AA" w:rsidP="002A42AA">
      <w:pPr>
        <w:spacing w:before="60" w:after="60" w:line="276" w:lineRule="auto"/>
        <w:ind w:firstLine="709"/>
        <w:rPr>
          <w:rFonts w:asciiTheme="minorHAnsi" w:hAnsiTheme="minorHAnsi"/>
        </w:rPr>
      </w:pPr>
    </w:p>
    <w:p w:rsidR="002A42AA" w:rsidRPr="00BB51DE" w:rsidRDefault="002A42AA" w:rsidP="002A42AA">
      <w:pPr>
        <w:spacing w:before="0" w:after="0" w:line="276" w:lineRule="auto"/>
        <w:ind w:firstLine="709"/>
        <w:rPr>
          <w:rFonts w:asciiTheme="minorHAnsi" w:hAnsiTheme="minorHAnsi"/>
        </w:rPr>
      </w:pPr>
      <w:r>
        <w:rPr>
          <w:rFonts w:asciiTheme="minorHAnsi" w:hAnsiTheme="minorHAnsi"/>
          <w:b w:val="0"/>
        </w:rPr>
        <w:t>Τα πρόσωπα αναφοράς όταν ερωτήθηκαν σχετικά έδωσαν τις παρακάτω απαντήσεις:</w:t>
      </w:r>
    </w:p>
    <w:p w:rsidR="002A42AA" w:rsidRDefault="002A42AA" w:rsidP="002A42AA">
      <w:pPr>
        <w:spacing w:before="0" w:after="0" w:line="276" w:lineRule="auto"/>
        <w:ind w:firstLine="720"/>
        <w:rPr>
          <w:b w:val="0"/>
        </w:rPr>
      </w:pPr>
      <w:r>
        <w:rPr>
          <w:b w:val="0"/>
        </w:rPr>
        <w:t xml:space="preserve">Ο ένας εκ των ιατρών δήλωσε ότι τάσσεται κατά της ύπαρξης οποιουδήποτε εμποδίου στην έρευνα επί των πλεοναζόντων γονιμοποιημένων ωαρίων που προκύπτουν κατά την εφαρμογή μεθόδων </w:t>
      </w:r>
      <w:proofErr w:type="spellStart"/>
      <w:r>
        <w:rPr>
          <w:b w:val="0"/>
        </w:rPr>
        <w:t>ι.υ.α</w:t>
      </w:r>
      <w:proofErr w:type="spellEnd"/>
      <w:r>
        <w:rPr>
          <w:b w:val="0"/>
        </w:rPr>
        <w:t>. Διαφορετικά κατά τη γνώμη του , δεν μπορεί να διασφαλιστεί η εξέλιξη της επιστήμης στον τομέα αυτό. Η έρευνα θα πρέπει σύμφωνα με τη γνώμη του να μπορεί να διεξάγεται μέχρι την 14</w:t>
      </w:r>
      <w:r w:rsidRPr="00C244ED">
        <w:rPr>
          <w:b w:val="0"/>
          <w:vertAlign w:val="superscript"/>
        </w:rPr>
        <w:t>η</w:t>
      </w:r>
      <w:r>
        <w:rPr>
          <w:b w:val="0"/>
        </w:rPr>
        <w:t xml:space="preserve"> μέρα γονιμοποίησης και έπειτα να παύει υποχρεωτικά και το έμβρυο να καταστρέφεται. Ασφαλώς, στο πλαίσιο αυτό, θεωρεί απαράδεκτό να υπάρχει η </w:t>
      </w:r>
      <w:r>
        <w:rPr>
          <w:b w:val="0"/>
        </w:rPr>
        <w:lastRenderedPageBreak/>
        <w:t>δυνατότητα το γονιμοποιημένο ωάριο που έχει υποβληθεί σε έρευνα να χρησιμοποιηθεί στη συνέχεια για αναπαραγωγικούς σκοπούς. Μάλιστα, επισήμανε τούτο: η έρευνα επί του πλεονάζοντος γονιμοποιημένου ωαρίου είτε θα έχει ως αποτέλεσμα να το καταστρέψει, δηλαδή να αλλοιώσει τις λειτουργίες και τη δομή του, οπότε σε αυτή την περίπτωση δεν θα ήταν και πρακτικά δυνατό να χρησιμοποιηθεί για αναπαραγωγή, είτε θα το μεταλλάσει- τροποποιεί, όμως στην περίπτωση αυτή, εφόσον ακολουθήσει εμφύτευση και συνέχιση της αναπαραγωγής, θα λαμβάνει χώρα κατά την άποψή του πειραματισμός σε άνθρωπο, κάτι που διεθνώς απαγορεύεται.</w:t>
      </w:r>
    </w:p>
    <w:p w:rsidR="002A42AA" w:rsidRDefault="002A42AA" w:rsidP="002A42AA">
      <w:pPr>
        <w:spacing w:before="0" w:after="0" w:line="276" w:lineRule="auto"/>
        <w:rPr>
          <w:b w:val="0"/>
        </w:rPr>
      </w:pPr>
      <w:r>
        <w:rPr>
          <w:b w:val="0"/>
        </w:rPr>
        <w:tab/>
        <w:t xml:space="preserve">Ο δεύτερος ιατρός είχε διαφορετική άποψη. Ξεκινά διαχωρίζοντας τα γονιμοποιημένα ωάρια που προκύπτουν κατά τη διαδικασία εφαρμογής </w:t>
      </w:r>
      <w:r>
        <w:rPr>
          <w:b w:val="0"/>
          <w:lang w:val="en-US"/>
        </w:rPr>
        <w:t>in</w:t>
      </w:r>
      <w:r w:rsidRPr="008A226A">
        <w:rPr>
          <w:b w:val="0"/>
        </w:rPr>
        <w:t xml:space="preserve"> </w:t>
      </w:r>
      <w:r>
        <w:rPr>
          <w:b w:val="0"/>
          <w:lang w:val="en-US"/>
        </w:rPr>
        <w:t>vitro</w:t>
      </w:r>
      <w:r w:rsidRPr="008A226A">
        <w:rPr>
          <w:b w:val="0"/>
        </w:rPr>
        <w:t xml:space="preserve"> </w:t>
      </w:r>
      <w:r>
        <w:rPr>
          <w:b w:val="0"/>
        </w:rPr>
        <w:t xml:space="preserve">γονιμοποίησης σε δύο κατηγορίες: αυτά που είναι «κανονικά έμβρυα», δηλαδή γονιμοποιημένα ωάρια που είναι σε καλή κατάσταση και θα επιλέγονταν για εμφύτευση, και στα «μη κανονικά έμβρυα», δηλαδή γονιμοποιημένα ωάρια που δεν έχουν σχηματιστεί σωστά, εμφανίζουν δυσμορφίες και γενικώς ο ιατρός δεν θα τα επέλεγε ώστε να τα μεταφέρει προς εμφύτευση στη μήτρα της γυναίκας. Η δεύτερη αυτή κατηγορία μάλιστα, όπως σημείωσε, έχει και πολύ μειωμένες έως μηδενικές πιθανότητες ολοκλήρωσης της κύησης. Όσον αφορά την πρώτη κατηγορία, ο ιατρός αυτός θεωρεί ότι δεν μπορεί να γίνει δεκτή καμία έρευνα, ε κανένα στάδιο και με κανέναν περιορισμό. Αντιθέτως, στης δεύτερης κατηγορίας κύτταρα, όπως τα ονόμασε, θεωρεί ότι θα έπρεπε η έρευνα να επιτρέπεται, ώστε να μπορέσει η επιστήμη να κατανοήσει το λόγο που η γονιμοποίηση έγινε με «λάθος» τρόπο. Στην έρευνα αυτή κατά τη γνώμη του δεν χρειάζεται και δεν έχει νόημα κανένας χρονικός περιορισμός γιατί έτσι και αλλιώς τα κύτταρα δεν μπορούν να εξελιχθούν σε άνθρωπο και δεν μπορούν και να χρησιμοποιηθούν για αναπαραγωγή. Πάντως, υπογράμμισε ότι σε κάθε περίπτωση θεωρεί πως πρέπει να απαγορεύεται η χρήση γονιμοποιημένων ωαρίων που έχουν υποβληθεί σε έρευνα για αναπαραγωγικούς σκοπούς. </w:t>
      </w:r>
    </w:p>
    <w:p w:rsidR="002A42AA" w:rsidRDefault="002A42AA" w:rsidP="002A42AA">
      <w:pPr>
        <w:spacing w:before="0" w:after="0" w:line="276" w:lineRule="auto"/>
        <w:rPr>
          <w:b w:val="0"/>
        </w:rPr>
      </w:pPr>
      <w:r>
        <w:rPr>
          <w:b w:val="0"/>
        </w:rPr>
        <w:tab/>
        <w:t>Δύο από τους τρεις νομικούς έχουν την άποψη ότι η έρευνα στα πλεονάζοντα γονιμοποιημένα ωάρια πρέπει σε κάθε περίπτωση να απαγορεύεται εξ ολοκλήρου και ότι στην περίπτωση που η έρευνα επιτραπεί, θα πρέπει τα γονιμοποιημένα ωάρια να καταστρέφονται και όχι να χρησιμοποιούνται για αναπαραγωγικούς σκοπούς.</w:t>
      </w:r>
    </w:p>
    <w:p w:rsidR="002A42AA" w:rsidRPr="00C92E9C" w:rsidRDefault="002A42AA" w:rsidP="002A42AA">
      <w:pPr>
        <w:spacing w:before="0" w:after="0" w:line="276" w:lineRule="auto"/>
        <w:rPr>
          <w:b w:val="0"/>
        </w:rPr>
      </w:pPr>
      <w:r>
        <w:rPr>
          <w:b w:val="0"/>
        </w:rPr>
        <w:tab/>
        <w:t xml:space="preserve">Ο τρίτος όμως εκ των νομικών είχε διαφορετική άποψη. Συγκεκριμένα, κατά την αντίληψή του θα πρέπει η έρευνα επί των πλεοναζόντων γονιμοποιημένων ωαρίων να επιτρέπεται και μάλιστα χωρίς κάποιο περιορισμό ως προς το χρονικό διάστημα που μπορεί να διαρκέσει. Ωστόσο δήλωσε, ότι δεν θα πρέπει μεταγενέστερα, γονιμοποιημένο ωάριο που είχε υποβληθεί σε έρευνα να χρησιμοποιηθεί γι αναπαραγωγικούς σκοπούς. </w:t>
      </w:r>
    </w:p>
    <w:p w:rsidR="002A42AA" w:rsidRPr="00C244ED" w:rsidRDefault="002A42AA" w:rsidP="002A42AA">
      <w:pPr>
        <w:spacing w:before="0" w:after="0" w:line="276" w:lineRule="auto"/>
        <w:rPr>
          <w:b w:val="0"/>
        </w:rPr>
      </w:pPr>
    </w:p>
    <w:p w:rsidR="002A42AA" w:rsidRDefault="002A42AA" w:rsidP="002A42AA">
      <w:pPr>
        <w:pStyle w:val="1"/>
        <w:spacing w:before="0" w:after="0" w:line="276" w:lineRule="auto"/>
        <w:rPr>
          <w:rFonts w:asciiTheme="minorHAnsi" w:hAnsiTheme="minorHAnsi"/>
          <w:szCs w:val="24"/>
        </w:rPr>
      </w:pPr>
      <w:proofErr w:type="gramStart"/>
      <w:r w:rsidRPr="00B6633B">
        <w:rPr>
          <w:rFonts w:asciiTheme="minorHAnsi" w:hAnsiTheme="minorHAnsi"/>
          <w:szCs w:val="24"/>
          <w:lang w:val="en-GB"/>
        </w:rPr>
        <w:t>V</w:t>
      </w:r>
      <w:r w:rsidRPr="00B6633B">
        <w:rPr>
          <w:rFonts w:asciiTheme="minorHAnsi" w:hAnsiTheme="minorHAnsi"/>
          <w:szCs w:val="24"/>
        </w:rPr>
        <w:t>ΙΙ.</w:t>
      </w:r>
      <w:proofErr w:type="gramEnd"/>
      <w:r w:rsidRPr="00B6633B">
        <w:rPr>
          <w:rFonts w:asciiTheme="minorHAnsi" w:hAnsiTheme="minorHAnsi"/>
          <w:szCs w:val="24"/>
        </w:rPr>
        <w:t xml:space="preserve"> «ΤΑ ΟΙΚΟΝΟΜΙΚΑ» ΤΗΣ ΥΠΟΒΟΗΘΟΥΜΕΝΗΣ ΑΝΑΠΑΡΑΓΩΓΗΣ</w:t>
      </w:r>
      <w:bookmarkEnd w:id="8"/>
    </w:p>
    <w:p w:rsidR="002A42AA" w:rsidRPr="0031202C" w:rsidRDefault="002A42AA" w:rsidP="002A42AA">
      <w:pPr>
        <w:spacing w:line="276" w:lineRule="auto"/>
      </w:pPr>
    </w:p>
    <w:p w:rsidR="002A42AA" w:rsidRDefault="002A42AA" w:rsidP="002A42AA">
      <w:pPr>
        <w:pStyle w:val="2"/>
        <w:spacing w:before="0" w:after="0" w:line="276" w:lineRule="auto"/>
        <w:rPr>
          <w:rFonts w:asciiTheme="minorHAnsi" w:hAnsiTheme="minorHAnsi"/>
          <w:szCs w:val="24"/>
        </w:rPr>
      </w:pPr>
      <w:bookmarkStart w:id="9" w:name="_Toc386741271"/>
      <w:r>
        <w:rPr>
          <w:rFonts w:asciiTheme="minorHAnsi" w:hAnsiTheme="minorHAnsi"/>
          <w:szCs w:val="24"/>
        </w:rPr>
        <w:t>1.</w:t>
      </w:r>
      <w:r w:rsidRPr="00B6633B">
        <w:rPr>
          <w:rFonts w:asciiTheme="minorHAnsi" w:hAnsiTheme="minorHAnsi"/>
          <w:szCs w:val="24"/>
        </w:rPr>
        <w:t>ΤΟ ΚΟΣΤΟΣ ΤΗΣ ΙΥΑ ΚΑΤΑ ΜΕΣΟ ΟΡΟ ΚΑΙ Η ΚΑΛΥΨΗ ΑΠΟ ΤΑ ΑΣΦΑΛΙΣΤΙΚΑ ΤΑΜΕΙΑ</w:t>
      </w:r>
      <w:bookmarkEnd w:id="9"/>
    </w:p>
    <w:p w:rsidR="002A42AA" w:rsidRDefault="002A42AA" w:rsidP="002A42AA">
      <w:pPr>
        <w:spacing w:line="276" w:lineRule="auto"/>
      </w:pPr>
    </w:p>
    <w:p w:rsidR="002A42AA" w:rsidRDefault="002A42AA" w:rsidP="002A42AA">
      <w:pPr>
        <w:pStyle w:val="a5"/>
        <w:numPr>
          <w:ilvl w:val="1"/>
          <w:numId w:val="1"/>
        </w:numPr>
        <w:spacing w:line="276" w:lineRule="auto"/>
      </w:pPr>
      <w:r>
        <w:t xml:space="preserve">ΑΣΦΑΛΙΣΤΙΚΗ ΚΑΛΥΨΗ </w:t>
      </w:r>
    </w:p>
    <w:p w:rsidR="002A42AA" w:rsidRPr="0031202C" w:rsidRDefault="002A42AA" w:rsidP="002A42AA">
      <w:pPr>
        <w:pStyle w:val="a5"/>
        <w:spacing w:line="276" w:lineRule="auto"/>
        <w:ind w:left="360"/>
      </w:pPr>
    </w:p>
    <w:p w:rsidR="002A42AA" w:rsidRDefault="002A42AA" w:rsidP="002A42AA">
      <w:pPr>
        <w:spacing w:before="0" w:after="0" w:line="276" w:lineRule="auto"/>
        <w:ind w:firstLine="720"/>
        <w:rPr>
          <w:rFonts w:asciiTheme="minorHAnsi" w:hAnsiTheme="minorHAnsi"/>
          <w:b w:val="0"/>
        </w:rPr>
      </w:pPr>
      <w:r>
        <w:rPr>
          <w:rFonts w:asciiTheme="minorHAnsi" w:hAnsiTheme="minorHAnsi"/>
          <w:b w:val="0"/>
        </w:rPr>
        <w:lastRenderedPageBreak/>
        <w:t>Στην Επιτροπή ήταν γνωστό ότι η</w:t>
      </w:r>
      <w:r w:rsidRPr="00B7309B">
        <w:rPr>
          <w:rFonts w:asciiTheme="minorHAnsi" w:hAnsiTheme="minorHAnsi"/>
          <w:b w:val="0"/>
        </w:rPr>
        <w:t xml:space="preserve"> υποβοηθούμενη αναπαραγωγή δεν χρηματοδοτείται από τη Γενική Ιατρική Υπηρεσία</w:t>
      </w:r>
      <w:r>
        <w:rPr>
          <w:rStyle w:val="a7"/>
          <w:rFonts w:asciiTheme="minorHAnsi" w:hAnsiTheme="minorHAnsi"/>
          <w:b w:val="0"/>
        </w:rPr>
        <w:footnoteReference w:id="125"/>
      </w:r>
      <w:r w:rsidRPr="00B7309B">
        <w:rPr>
          <w:rFonts w:asciiTheme="minorHAnsi" w:hAnsiTheme="minorHAnsi"/>
          <w:b w:val="0"/>
        </w:rPr>
        <w:t>. Οι δαπάνες όμως για τα φάρμακα εκπίπτουν από τις φορολογητέες δαπάνες των ασθενών ενώ επίσης το κόστος των φαρμάκων που απαιτούνται για τη θεραπεία επιστρέφεται κατά ένα ποσοστό σύμφωνα με το καθεστώς για τα φάρμακα</w:t>
      </w:r>
      <w:r w:rsidRPr="00B7309B">
        <w:rPr>
          <w:rStyle w:val="a7"/>
          <w:rFonts w:asciiTheme="minorHAnsi" w:hAnsiTheme="minorHAnsi"/>
          <w:b w:val="0"/>
        </w:rPr>
        <w:footnoteReference w:id="126"/>
      </w:r>
      <w:r w:rsidRPr="00B7309B">
        <w:rPr>
          <w:rFonts w:asciiTheme="minorHAnsi" w:hAnsiTheme="minorHAnsi"/>
          <w:b w:val="0"/>
        </w:rPr>
        <w:t>.</w:t>
      </w:r>
    </w:p>
    <w:p w:rsidR="002A42AA" w:rsidRDefault="002A42AA" w:rsidP="002A42AA">
      <w:pPr>
        <w:spacing w:before="0" w:after="0" w:line="276" w:lineRule="auto"/>
        <w:ind w:firstLine="720"/>
        <w:rPr>
          <w:rFonts w:asciiTheme="minorHAnsi" w:hAnsiTheme="minorHAnsi"/>
          <w:b w:val="0"/>
        </w:rPr>
      </w:pPr>
      <w:r>
        <w:rPr>
          <w:rFonts w:asciiTheme="minorHAnsi" w:hAnsiTheme="minorHAnsi"/>
          <w:b w:val="0"/>
        </w:rPr>
        <w:t xml:space="preserve">Αυτό επιβεβαιώνεται και από τα στοιχεία της </w:t>
      </w:r>
      <w:r>
        <w:rPr>
          <w:rFonts w:asciiTheme="minorHAnsi" w:hAnsiTheme="minorHAnsi"/>
          <w:b w:val="0"/>
          <w:lang w:val="en-US"/>
        </w:rPr>
        <w:t>IFFS</w:t>
      </w:r>
      <w:r w:rsidRPr="008E1990">
        <w:rPr>
          <w:rFonts w:asciiTheme="minorHAnsi" w:hAnsiTheme="minorHAnsi"/>
          <w:b w:val="0"/>
        </w:rPr>
        <w:t xml:space="preserve"> </w:t>
      </w:r>
      <w:r>
        <w:rPr>
          <w:rFonts w:asciiTheme="minorHAnsi" w:hAnsiTheme="minorHAnsi"/>
          <w:b w:val="0"/>
        </w:rPr>
        <w:t>το έτος 2013, ότι δηλαδή δ</w:t>
      </w:r>
      <w:r w:rsidRPr="00B6633B">
        <w:rPr>
          <w:rFonts w:asciiTheme="minorHAnsi" w:hAnsiTheme="minorHAnsi"/>
          <w:b w:val="0"/>
        </w:rPr>
        <w:t xml:space="preserve">εν υπάρχει ασφαλιστική κάλυψη των μεθόδων της </w:t>
      </w:r>
      <w:proofErr w:type="spellStart"/>
      <w:r w:rsidRPr="00B6633B">
        <w:rPr>
          <w:rFonts w:asciiTheme="minorHAnsi" w:hAnsiTheme="minorHAnsi"/>
          <w:b w:val="0"/>
        </w:rPr>
        <w:t>ι.υ.α</w:t>
      </w:r>
      <w:proofErr w:type="spellEnd"/>
      <w:r w:rsidRPr="00B6633B">
        <w:rPr>
          <w:rStyle w:val="a7"/>
          <w:rFonts w:asciiTheme="minorHAnsi" w:hAnsiTheme="minorHAnsi"/>
          <w:b w:val="0"/>
        </w:rPr>
        <w:footnoteReference w:id="127"/>
      </w:r>
      <w:r w:rsidRPr="00B6633B">
        <w:rPr>
          <w:rFonts w:asciiTheme="minorHAnsi" w:hAnsiTheme="minorHAnsi"/>
          <w:b w:val="0"/>
        </w:rPr>
        <w:t>, εκτός από το κόστος των φαρμάκων (σε ποσοστό 90% περίπου και αφού καταβληθεί ένα ελάχιστο ποσό 130€ από τον ασθενή)</w:t>
      </w:r>
      <w:r w:rsidRPr="00B6633B">
        <w:rPr>
          <w:rStyle w:val="a7"/>
          <w:rFonts w:asciiTheme="minorHAnsi" w:hAnsiTheme="minorHAnsi"/>
          <w:b w:val="0"/>
        </w:rPr>
        <w:footnoteReference w:id="128"/>
      </w:r>
      <w:r w:rsidRPr="00B6633B">
        <w:rPr>
          <w:rFonts w:asciiTheme="minorHAnsi" w:hAnsiTheme="minorHAnsi"/>
          <w:b w:val="0"/>
        </w:rPr>
        <w:t>.</w:t>
      </w:r>
    </w:p>
    <w:p w:rsidR="002A42AA" w:rsidRDefault="002A42AA" w:rsidP="002A42AA">
      <w:pPr>
        <w:spacing w:before="0" w:after="0" w:line="276" w:lineRule="auto"/>
        <w:ind w:firstLine="720"/>
        <w:rPr>
          <w:rFonts w:asciiTheme="minorHAnsi" w:hAnsiTheme="minorHAnsi"/>
          <w:b w:val="0"/>
        </w:rPr>
      </w:pPr>
      <w:r>
        <w:rPr>
          <w:rFonts w:asciiTheme="minorHAnsi" w:hAnsiTheme="minorHAnsi"/>
          <w:b w:val="0"/>
        </w:rPr>
        <w:t>Συγκεκριμένα, το κόστος των θεραπειών υποβοηθούμενης αναπαραγωγής δεν καλύπτεται καθόλου από τα ασφαλιστικά ταμεία, ωστόσο υπάρχει δυνατότητα φοροαπαλλαγής ή επιστροφής φόρου αφενός, και έκπτωσης του κόστους των φαρμάκων που θα απαιτηθούν και θα χρησιμοποιηθούν κατά τη θεραπεία</w:t>
      </w:r>
      <w:r>
        <w:rPr>
          <w:rStyle w:val="a7"/>
          <w:rFonts w:asciiTheme="minorHAnsi" w:hAnsiTheme="minorHAnsi"/>
          <w:b w:val="0"/>
        </w:rPr>
        <w:footnoteReference w:id="129"/>
      </w:r>
      <w:r>
        <w:rPr>
          <w:rFonts w:asciiTheme="minorHAnsi" w:hAnsiTheme="minorHAnsi"/>
          <w:b w:val="0"/>
        </w:rPr>
        <w:t>. Το ύψος της απαλλαγής από του φόρο ποικίλει και προσδιορίζεται σύμφωνα με ένα πολύπλοκο σύστημα που λαμβάνει υπόψη την ηλικία, το είδος της ασθένειας, το είδος της θεραπείας, αν η θεραπεία έλαβε χώρα σε δημόσιο νοσοκομείο, ιδιωτική κλινική ή στο σπίτι, το ύψος των ιατρικών υπηρεσιών που έχει καταναλώσει ο πολίτης τα τελευταία τέσσερα χρόνια κτλ</w:t>
      </w:r>
      <w:r>
        <w:rPr>
          <w:rStyle w:val="a7"/>
          <w:rFonts w:asciiTheme="minorHAnsi" w:hAnsiTheme="minorHAnsi"/>
          <w:b w:val="0"/>
        </w:rPr>
        <w:footnoteReference w:id="130"/>
      </w:r>
      <w:r>
        <w:rPr>
          <w:rFonts w:asciiTheme="minorHAnsi" w:hAnsiTheme="minorHAnsi"/>
          <w:b w:val="0"/>
        </w:rPr>
        <w:t xml:space="preserve">. Όσον αφορά δε την απαλλαγή από το κόστος των φαρμάκων, αυτή ισχύει γενικώς για κάθε ιατρική θεραπεία σύμφωνα με το </w:t>
      </w:r>
      <w:r>
        <w:rPr>
          <w:rFonts w:asciiTheme="minorHAnsi" w:hAnsiTheme="minorHAnsi"/>
          <w:b w:val="0"/>
          <w:lang w:val="en-US"/>
        </w:rPr>
        <w:t>Drugs</w:t>
      </w:r>
      <w:r w:rsidRPr="0031202C">
        <w:rPr>
          <w:rFonts w:asciiTheme="minorHAnsi" w:hAnsiTheme="minorHAnsi"/>
          <w:b w:val="0"/>
        </w:rPr>
        <w:t xml:space="preserve"> </w:t>
      </w:r>
      <w:r>
        <w:rPr>
          <w:rFonts w:asciiTheme="minorHAnsi" w:hAnsiTheme="minorHAnsi"/>
          <w:b w:val="0"/>
          <w:lang w:val="en-US"/>
        </w:rPr>
        <w:t>Payment</w:t>
      </w:r>
      <w:r w:rsidRPr="0031202C">
        <w:rPr>
          <w:rFonts w:asciiTheme="minorHAnsi" w:hAnsiTheme="minorHAnsi"/>
          <w:b w:val="0"/>
        </w:rPr>
        <w:t xml:space="preserve"> </w:t>
      </w:r>
      <w:r>
        <w:rPr>
          <w:rFonts w:asciiTheme="minorHAnsi" w:hAnsiTheme="minorHAnsi"/>
          <w:b w:val="0"/>
          <w:lang w:val="en-US"/>
        </w:rPr>
        <w:t>Scheme</w:t>
      </w:r>
      <w:r w:rsidRPr="0031202C">
        <w:rPr>
          <w:rFonts w:asciiTheme="minorHAnsi" w:hAnsiTheme="minorHAnsi"/>
          <w:b w:val="0"/>
        </w:rPr>
        <w:t xml:space="preserve"> </w:t>
      </w:r>
      <w:r>
        <w:rPr>
          <w:rStyle w:val="a7"/>
          <w:rFonts w:asciiTheme="minorHAnsi" w:hAnsiTheme="minorHAnsi"/>
          <w:b w:val="0"/>
        </w:rPr>
        <w:footnoteReference w:id="131"/>
      </w:r>
      <w:r>
        <w:rPr>
          <w:rFonts w:asciiTheme="minorHAnsi" w:hAnsiTheme="minorHAnsi"/>
          <w:b w:val="0"/>
        </w:rPr>
        <w:t xml:space="preserve"> το οποίο καταρχήν απευθύνεται σε όλους τους λήπτες ιατρικών υπηρεσιών στην Ιρλανδία. Η πρόβλεψη που υπάρχει είναι ότι εφόσον υπάρξει αίτηση του ενδιαφερομένου και έγκριση από το τοπικό γραφεία υγείας, τότε το ύψος των μηνιαίων δαπανών για τα φάρμακα δεν μπορεί να ξεπερνά τα 144,00€ (από τα 130,00€ που ίσχυαν μέχρι το 2013 </w:t>
      </w:r>
      <w:proofErr w:type="spellStart"/>
      <w:r>
        <w:rPr>
          <w:rFonts w:asciiTheme="minorHAnsi" w:hAnsiTheme="minorHAnsi"/>
          <w:b w:val="0"/>
        </w:rPr>
        <w:t>γι΄</w:t>
      </w:r>
      <w:proofErr w:type="spellEnd"/>
      <w:r>
        <w:rPr>
          <w:rFonts w:asciiTheme="minorHAnsi" w:hAnsiTheme="minorHAnsi"/>
          <w:b w:val="0"/>
        </w:rPr>
        <w:t xml:space="preserve"> αυτό και η αναφορά στο ποσό αυτό στην έκθεση του </w:t>
      </w:r>
      <w:r>
        <w:rPr>
          <w:rFonts w:asciiTheme="minorHAnsi" w:hAnsiTheme="minorHAnsi"/>
          <w:b w:val="0"/>
          <w:lang w:val="en-US"/>
        </w:rPr>
        <w:t>IFFS</w:t>
      </w:r>
      <w:r w:rsidRPr="00F90F79">
        <w:rPr>
          <w:rFonts w:asciiTheme="minorHAnsi" w:hAnsiTheme="minorHAnsi"/>
          <w:b w:val="0"/>
        </w:rPr>
        <w:t xml:space="preserve"> 2013</w:t>
      </w:r>
      <w:r>
        <w:rPr>
          <w:rFonts w:asciiTheme="minorHAnsi" w:hAnsiTheme="minorHAnsi"/>
          <w:b w:val="0"/>
        </w:rPr>
        <w:t>)</w:t>
      </w:r>
      <w:r>
        <w:rPr>
          <w:rStyle w:val="a7"/>
          <w:rFonts w:asciiTheme="minorHAnsi" w:hAnsiTheme="minorHAnsi"/>
          <w:b w:val="0"/>
        </w:rPr>
        <w:footnoteReference w:id="132"/>
      </w:r>
      <w:r>
        <w:rPr>
          <w:rFonts w:asciiTheme="minorHAnsi" w:hAnsiTheme="minorHAnsi"/>
          <w:b w:val="0"/>
        </w:rPr>
        <w:t>.</w:t>
      </w:r>
    </w:p>
    <w:p w:rsidR="002A42AA" w:rsidRDefault="002A42AA" w:rsidP="002A42AA">
      <w:pPr>
        <w:spacing w:before="0" w:after="0" w:line="276" w:lineRule="auto"/>
        <w:ind w:firstLine="720"/>
        <w:rPr>
          <w:rFonts w:asciiTheme="minorHAnsi" w:hAnsiTheme="minorHAnsi"/>
          <w:b w:val="0"/>
        </w:rPr>
      </w:pPr>
      <w:r>
        <w:rPr>
          <w:rFonts w:asciiTheme="minorHAnsi" w:hAnsiTheme="minorHAnsi"/>
          <w:b w:val="0"/>
        </w:rPr>
        <w:t>Η παραπάνω καλύψεις δεν προκύπτει ότι διακρίνουν τις περιπτώσεις που λήπτης της θεραπείας είναι ζευγάρι, μοναχικός άνδρας ή γυναίκα, ομόφυλοι κτλ. Αρκεί το γεγονός ότι τελικά παρασχέθηκε η υπηρεσία.</w:t>
      </w:r>
    </w:p>
    <w:p w:rsidR="002A42AA" w:rsidRDefault="002A42AA" w:rsidP="002A42AA">
      <w:pPr>
        <w:spacing w:before="0" w:after="0" w:line="276" w:lineRule="auto"/>
        <w:ind w:firstLine="720"/>
        <w:rPr>
          <w:b w:val="0"/>
        </w:rPr>
      </w:pPr>
      <w:r>
        <w:rPr>
          <w:b w:val="0"/>
        </w:rPr>
        <w:t>Υπάρχουν επίσης αναφορές ότι πολλές ιδιωτικές ασφαλιστικές εταιρείας ιατρικής ασφάλισης εξαιρούν ρητά την κάλυψη της ιατρικώς υποβοηθούμενης αναπαραγωγής ή καλύπτουν ένα μέρος της μόνο</w:t>
      </w:r>
      <w:r>
        <w:rPr>
          <w:rStyle w:val="a7"/>
          <w:b w:val="0"/>
        </w:rPr>
        <w:footnoteReference w:id="133"/>
      </w:r>
      <w:r>
        <w:rPr>
          <w:b w:val="0"/>
        </w:rPr>
        <w:t xml:space="preserve">. </w:t>
      </w:r>
    </w:p>
    <w:p w:rsidR="002A42AA" w:rsidRDefault="002A42AA" w:rsidP="002A42AA">
      <w:pPr>
        <w:spacing w:before="0" w:after="0" w:line="276" w:lineRule="auto"/>
        <w:rPr>
          <w:b w:val="0"/>
        </w:rPr>
      </w:pPr>
    </w:p>
    <w:p w:rsidR="002A42AA" w:rsidRDefault="002A42AA" w:rsidP="002A42AA">
      <w:pPr>
        <w:pStyle w:val="a5"/>
        <w:numPr>
          <w:ilvl w:val="1"/>
          <w:numId w:val="1"/>
        </w:numPr>
        <w:spacing w:before="0" w:after="0" w:line="276" w:lineRule="auto"/>
      </w:pPr>
      <w:r w:rsidRPr="00C1647B">
        <w:t>ΚΟΣΤΟΣ ΤΩΝ ΥΠΗΡΕΣΙΩΝ</w:t>
      </w:r>
    </w:p>
    <w:p w:rsidR="002A42AA" w:rsidRDefault="002A42AA" w:rsidP="002A42AA">
      <w:pPr>
        <w:pStyle w:val="a5"/>
        <w:spacing w:before="0" w:after="0" w:line="276" w:lineRule="auto"/>
        <w:ind w:left="360"/>
        <w:rPr>
          <w:rFonts w:asciiTheme="minorHAnsi" w:hAnsiTheme="minorHAnsi"/>
        </w:rPr>
      </w:pPr>
    </w:p>
    <w:p w:rsidR="002A42AA" w:rsidRPr="00C1647B" w:rsidRDefault="002A42AA" w:rsidP="002A42AA">
      <w:pPr>
        <w:spacing w:before="0" w:after="0" w:line="276" w:lineRule="auto"/>
        <w:ind w:firstLine="720"/>
        <w:rPr>
          <w:rFonts w:asciiTheme="minorHAnsi" w:hAnsiTheme="minorHAnsi"/>
          <w:b w:val="0"/>
        </w:rPr>
      </w:pPr>
      <w:r w:rsidRPr="00C1647B">
        <w:rPr>
          <w:rFonts w:asciiTheme="minorHAnsi" w:hAnsiTheme="minorHAnsi"/>
          <w:b w:val="0"/>
        </w:rPr>
        <w:t>Το μέσο κόστος για κάθε κύκλο ανέρχεται περίπου σε 5-10,000€ με τη δωρεά ωαρίου που συνήθως εισάγεται από κλινικές και κέντρα του εξωτερικού (Μ. Βρετανία και συνηθέστερα από  Ολλανδία ή Δανία). Ο μέσος όρος απαιτούμενων θεραπειών είναι τέσσερις.</w:t>
      </w:r>
    </w:p>
    <w:p w:rsidR="002A42AA" w:rsidRPr="008E1990" w:rsidRDefault="002A42AA" w:rsidP="002A42AA">
      <w:pPr>
        <w:spacing w:before="0" w:after="0" w:line="276" w:lineRule="auto"/>
        <w:ind w:firstLine="720"/>
        <w:rPr>
          <w:rFonts w:asciiTheme="minorHAnsi" w:hAnsiTheme="minorHAnsi"/>
          <w:b w:val="0"/>
        </w:rPr>
      </w:pPr>
      <w:r>
        <w:rPr>
          <w:rFonts w:asciiTheme="minorHAnsi" w:hAnsiTheme="minorHAnsi"/>
          <w:b w:val="0"/>
        </w:rPr>
        <w:t>Επισημαίνεται ότι απαιτούνται κατά μέσο όρο τρεις κύκλοι θεραπείας με το κόστος να ανέρχεται συνολικά πολύ πάνω από τα 5.500,00€ - 6.500,00€ που μια άλλη αναφορά προσδιορίζει ως κόστος ενός κύκλου</w:t>
      </w:r>
      <w:r>
        <w:rPr>
          <w:rStyle w:val="a7"/>
          <w:rFonts w:asciiTheme="minorHAnsi" w:hAnsiTheme="minorHAnsi"/>
          <w:b w:val="0"/>
        </w:rPr>
        <w:footnoteReference w:id="134"/>
      </w:r>
      <w:r>
        <w:rPr>
          <w:rFonts w:asciiTheme="minorHAnsi" w:hAnsiTheme="minorHAnsi"/>
          <w:b w:val="0"/>
        </w:rPr>
        <w:t>.Η σπερματέγχυση από την άλλη κοστίζει περίπου 200- 400,00€</w:t>
      </w:r>
      <w:r>
        <w:rPr>
          <w:rStyle w:val="a7"/>
          <w:rFonts w:asciiTheme="minorHAnsi" w:hAnsiTheme="minorHAnsi"/>
          <w:b w:val="0"/>
        </w:rPr>
        <w:footnoteReference w:id="135"/>
      </w:r>
    </w:p>
    <w:p w:rsidR="002A42AA" w:rsidRDefault="002A42AA" w:rsidP="002A42AA">
      <w:pPr>
        <w:spacing w:before="0" w:after="0" w:line="276" w:lineRule="auto"/>
        <w:ind w:firstLine="720"/>
        <w:rPr>
          <w:b w:val="0"/>
        </w:rPr>
      </w:pPr>
      <w:r>
        <w:rPr>
          <w:b w:val="0"/>
        </w:rPr>
        <w:t xml:space="preserve">Αναφορές σχετικά με το κόστος της </w:t>
      </w:r>
      <w:proofErr w:type="spellStart"/>
      <w:r>
        <w:rPr>
          <w:b w:val="0"/>
        </w:rPr>
        <w:t>Προεμφυτευτικής</w:t>
      </w:r>
      <w:proofErr w:type="spellEnd"/>
      <w:r>
        <w:rPr>
          <w:b w:val="0"/>
        </w:rPr>
        <w:t xml:space="preserve"> Γενετικής Διάγνωσης σημειώνουν ότι το κόστος κυμαίνεται μεταξύ 3.000,00€ και 5.500,00€ επιπλέον των 5.000,00€ περίπου  ( αν και υπάρχουν αναφορές για μικρότερα κόστη μεταξύ 2.000,00€- 4.000,00€</w:t>
      </w:r>
      <w:r>
        <w:rPr>
          <w:rStyle w:val="a7"/>
          <w:b w:val="0"/>
        </w:rPr>
        <w:footnoteReference w:id="136"/>
      </w:r>
      <w:r>
        <w:rPr>
          <w:b w:val="0"/>
        </w:rPr>
        <w:t xml:space="preserve">)που απαιτούνται για έναν κύκλο θεραπείας γονιμότητας με </w:t>
      </w:r>
      <w:r>
        <w:rPr>
          <w:b w:val="0"/>
          <w:lang w:val="en-US"/>
        </w:rPr>
        <w:t>in</w:t>
      </w:r>
      <w:r w:rsidRPr="00A26001">
        <w:rPr>
          <w:b w:val="0"/>
        </w:rPr>
        <w:t xml:space="preserve"> </w:t>
      </w:r>
      <w:r>
        <w:rPr>
          <w:b w:val="0"/>
          <w:lang w:val="en-US"/>
        </w:rPr>
        <w:t>vitro</w:t>
      </w:r>
      <w:r w:rsidRPr="00A26001">
        <w:rPr>
          <w:b w:val="0"/>
        </w:rPr>
        <w:t xml:space="preserve"> </w:t>
      </w:r>
      <w:r>
        <w:rPr>
          <w:b w:val="0"/>
        </w:rPr>
        <w:t xml:space="preserve">γονιμοποίηση. </w:t>
      </w:r>
      <w:r>
        <w:rPr>
          <w:rStyle w:val="a7"/>
          <w:b w:val="0"/>
        </w:rPr>
        <w:footnoteReference w:id="137"/>
      </w:r>
    </w:p>
    <w:p w:rsidR="002A42AA" w:rsidRPr="00B33D1B" w:rsidRDefault="002A42AA" w:rsidP="002A42AA">
      <w:pPr>
        <w:spacing w:before="0" w:after="0" w:line="276" w:lineRule="auto"/>
        <w:ind w:firstLine="720"/>
        <w:rPr>
          <w:b w:val="0"/>
        </w:rPr>
      </w:pPr>
      <w:r>
        <w:rPr>
          <w:b w:val="0"/>
        </w:rPr>
        <w:t>Από τα στοιχεία που είναι διαθέσιμα και διαφημίζονται από τις ίδιες τις κλινικές που παρέχουν υπηρεσίες υποβοηθούμενης αναπαραγωγής</w:t>
      </w:r>
      <w:r>
        <w:rPr>
          <w:rStyle w:val="a7"/>
          <w:b w:val="0"/>
        </w:rPr>
        <w:footnoteReference w:id="138"/>
      </w:r>
      <w:r>
        <w:rPr>
          <w:b w:val="0"/>
        </w:rPr>
        <w:t xml:space="preserve">, προκύπτει ότι το κόστος προσδιορίζεται από την μέθοδο που θα επιλέξει ο ενδιαφερόμενος, αν θα χρειαστεί γεννητικό υλικό δότη και μάλιστα αν θα γίνει τυχαία επιλογή υλικού ή αν θα επιλεγεί συγκεκριμένο προφίλ δότη, αν θα ζητηθεί </w:t>
      </w:r>
      <w:proofErr w:type="spellStart"/>
      <w:r>
        <w:rPr>
          <w:b w:val="0"/>
        </w:rPr>
        <w:t>προεμφυτευτική</w:t>
      </w:r>
      <w:proofErr w:type="spellEnd"/>
      <w:r>
        <w:rPr>
          <w:b w:val="0"/>
        </w:rPr>
        <w:t xml:space="preserve"> γενετική διάγνωση και συγκεκριμένα σε ποια έκταση και για ποιες ασθένειες, αν θα ζητηθεί </w:t>
      </w:r>
      <w:proofErr w:type="spellStart"/>
      <w:r>
        <w:rPr>
          <w:b w:val="0"/>
        </w:rPr>
        <w:t>κρυοσυντήρηση</w:t>
      </w:r>
      <w:proofErr w:type="spellEnd"/>
      <w:r>
        <w:rPr>
          <w:b w:val="0"/>
        </w:rPr>
        <w:t xml:space="preserve"> γεννητικού υλικού (η χρέωση εδώ είναι σε ετήσια βάση). Να σημειωθεί ότι σχετικά με την </w:t>
      </w:r>
      <w:proofErr w:type="spellStart"/>
      <w:r>
        <w:rPr>
          <w:b w:val="0"/>
        </w:rPr>
        <w:t>κρυοσντήρηση</w:t>
      </w:r>
      <w:proofErr w:type="spellEnd"/>
      <w:r>
        <w:rPr>
          <w:b w:val="0"/>
        </w:rPr>
        <w:t xml:space="preserve">, ενώ σχετικά με το σπέρμα και το ωάριο η υπηρεσία προσφέρεται από όλες τις κλινικές, </w:t>
      </w:r>
      <w:proofErr w:type="spellStart"/>
      <w:r>
        <w:rPr>
          <w:b w:val="0"/>
        </w:rPr>
        <w:t>κρυοσυντήρηση</w:t>
      </w:r>
      <w:proofErr w:type="spellEnd"/>
      <w:r>
        <w:rPr>
          <w:b w:val="0"/>
        </w:rPr>
        <w:t xml:space="preserve"> γονιμοποιημένων ωαρίων προσφέρουν μόνο ορισμένες κλινικές</w:t>
      </w:r>
      <w:r>
        <w:rPr>
          <w:rStyle w:val="a7"/>
          <w:b w:val="0"/>
        </w:rPr>
        <w:footnoteReference w:id="139"/>
      </w:r>
      <w:r>
        <w:rPr>
          <w:b w:val="0"/>
        </w:rPr>
        <w:t>.</w:t>
      </w:r>
    </w:p>
    <w:p w:rsidR="002A42AA" w:rsidRDefault="002A42AA" w:rsidP="002A42AA">
      <w:pPr>
        <w:spacing w:before="0" w:after="0" w:line="276" w:lineRule="auto"/>
        <w:ind w:firstLine="720"/>
        <w:rPr>
          <w:b w:val="0"/>
        </w:rPr>
      </w:pPr>
    </w:p>
    <w:p w:rsidR="002A42AA" w:rsidRDefault="002A42AA" w:rsidP="002A42AA">
      <w:pPr>
        <w:spacing w:before="0" w:after="0" w:line="276" w:lineRule="auto"/>
        <w:ind w:firstLine="720"/>
        <w:rPr>
          <w:b w:val="0"/>
        </w:rPr>
      </w:pPr>
      <w:r>
        <w:rPr>
          <w:b w:val="0"/>
        </w:rPr>
        <w:t>Στη συνέχεια παρατίθεται αναλυτικός συγκριτικός πίνακας των τιμών των υπηρεσιών.</w:t>
      </w:r>
    </w:p>
    <w:p w:rsidR="002A42AA" w:rsidRDefault="002A42AA" w:rsidP="002A42AA">
      <w:pPr>
        <w:spacing w:before="0" w:after="0" w:line="276" w:lineRule="auto"/>
        <w:ind w:firstLine="720"/>
        <w:rPr>
          <w:b w:val="0"/>
        </w:rPr>
      </w:pPr>
      <w:r>
        <w:rPr>
          <w:b w:val="0"/>
        </w:rPr>
        <w:t>Οι κλινικές που εντοπίστηκαν και συμπεριλήφθηκαν στην έρευνα είναι οι παρακάτω:</w:t>
      </w:r>
    </w:p>
    <w:p w:rsidR="002A42AA" w:rsidRDefault="002A42AA" w:rsidP="002A42AA">
      <w:pPr>
        <w:spacing w:before="0" w:after="0" w:line="276" w:lineRule="auto"/>
        <w:ind w:firstLine="720"/>
        <w:rPr>
          <w:b w:val="0"/>
        </w:rPr>
      </w:pPr>
    </w:p>
    <w:tbl>
      <w:tblPr>
        <w:tblStyle w:val="a8"/>
        <w:tblW w:w="0" w:type="auto"/>
        <w:tblInd w:w="108" w:type="dxa"/>
        <w:tblLayout w:type="fixed"/>
        <w:tblLook w:val="04A0"/>
      </w:tblPr>
      <w:tblGrid>
        <w:gridCol w:w="2846"/>
        <w:gridCol w:w="6510"/>
      </w:tblGrid>
      <w:tr w:rsidR="002A42AA" w:rsidRPr="00154E14" w:rsidTr="00C33523">
        <w:tc>
          <w:tcPr>
            <w:tcW w:w="2846" w:type="dxa"/>
            <w:tcBorders>
              <w:bottom w:val="double" w:sz="4" w:space="0" w:color="auto"/>
            </w:tcBorders>
          </w:tcPr>
          <w:p w:rsidR="002A42AA" w:rsidRPr="00154E14" w:rsidRDefault="002A42AA" w:rsidP="00C33523">
            <w:pPr>
              <w:rPr>
                <w:b w:val="0"/>
                <w:sz w:val="24"/>
                <w:szCs w:val="24"/>
                <w:lang w:val="en-US"/>
              </w:rPr>
            </w:pPr>
            <w:r w:rsidRPr="00154E14">
              <w:rPr>
                <w:sz w:val="24"/>
                <w:szCs w:val="24"/>
                <w:lang w:val="en-US"/>
              </w:rPr>
              <w:t>Clinic</w:t>
            </w:r>
          </w:p>
        </w:tc>
        <w:tc>
          <w:tcPr>
            <w:tcW w:w="6510" w:type="dxa"/>
            <w:tcBorders>
              <w:bottom w:val="double" w:sz="4" w:space="0" w:color="auto"/>
            </w:tcBorders>
          </w:tcPr>
          <w:p w:rsidR="002A42AA" w:rsidRPr="00154E14" w:rsidRDefault="002A42AA" w:rsidP="00C33523">
            <w:pPr>
              <w:rPr>
                <w:b w:val="0"/>
                <w:sz w:val="24"/>
                <w:szCs w:val="24"/>
                <w:lang w:val="en-US"/>
              </w:rPr>
            </w:pPr>
            <w:r w:rsidRPr="00154E14">
              <w:rPr>
                <w:sz w:val="24"/>
                <w:szCs w:val="24"/>
                <w:lang w:val="en-US"/>
              </w:rPr>
              <w:t>Website</w:t>
            </w:r>
          </w:p>
        </w:tc>
      </w:tr>
      <w:tr w:rsidR="002A42AA" w:rsidRPr="00154E14" w:rsidTr="00C33523">
        <w:tc>
          <w:tcPr>
            <w:tcW w:w="2846" w:type="dxa"/>
            <w:tcBorders>
              <w:top w:val="double" w:sz="4" w:space="0" w:color="auto"/>
            </w:tcBorders>
          </w:tcPr>
          <w:p w:rsidR="002A42AA" w:rsidRPr="00154E14" w:rsidRDefault="002A42AA" w:rsidP="00C33523">
            <w:pPr>
              <w:rPr>
                <w:sz w:val="24"/>
                <w:szCs w:val="24"/>
                <w:lang w:val="en-US"/>
              </w:rPr>
            </w:pPr>
            <w:r w:rsidRPr="00154E14">
              <w:rPr>
                <w:sz w:val="24"/>
                <w:szCs w:val="24"/>
                <w:lang w:val="en-US"/>
              </w:rPr>
              <w:t>Cork Fertility Centre</w:t>
            </w:r>
          </w:p>
        </w:tc>
        <w:tc>
          <w:tcPr>
            <w:tcW w:w="6510" w:type="dxa"/>
            <w:tcBorders>
              <w:top w:val="double" w:sz="4" w:space="0" w:color="auto"/>
            </w:tcBorders>
          </w:tcPr>
          <w:p w:rsidR="002A42AA" w:rsidRPr="00154E14" w:rsidRDefault="002A42AA" w:rsidP="00C33523">
            <w:pPr>
              <w:rPr>
                <w:sz w:val="24"/>
                <w:szCs w:val="24"/>
                <w:lang w:val="en-US"/>
              </w:rPr>
            </w:pPr>
            <w:hyperlink r:id="rId12" w:history="1">
              <w:r w:rsidRPr="00154E14">
                <w:rPr>
                  <w:rStyle w:val="-"/>
                  <w:sz w:val="24"/>
                  <w:szCs w:val="24"/>
                  <w:lang w:val="en-US"/>
                </w:rPr>
                <w:t>http://www.corkfertilitycentre.com/</w:t>
              </w:r>
            </w:hyperlink>
            <w:r w:rsidRPr="00154E14">
              <w:rPr>
                <w:sz w:val="24"/>
                <w:szCs w:val="24"/>
                <w:lang w:val="en-US"/>
              </w:rPr>
              <w:t xml:space="preserve"> </w:t>
            </w:r>
          </w:p>
        </w:tc>
      </w:tr>
      <w:tr w:rsidR="002A42AA" w:rsidRPr="00154E14" w:rsidTr="00C33523">
        <w:tc>
          <w:tcPr>
            <w:tcW w:w="2846" w:type="dxa"/>
          </w:tcPr>
          <w:p w:rsidR="002A42AA" w:rsidRPr="00154E14" w:rsidRDefault="002A42AA" w:rsidP="00C33523">
            <w:pPr>
              <w:rPr>
                <w:sz w:val="24"/>
                <w:szCs w:val="24"/>
                <w:lang w:val="en-US"/>
              </w:rPr>
            </w:pPr>
            <w:r w:rsidRPr="00154E14">
              <w:rPr>
                <w:sz w:val="24"/>
                <w:szCs w:val="24"/>
                <w:lang w:val="en-US"/>
              </w:rPr>
              <w:t>Sims IVF</w:t>
            </w:r>
          </w:p>
        </w:tc>
        <w:tc>
          <w:tcPr>
            <w:tcW w:w="6510" w:type="dxa"/>
          </w:tcPr>
          <w:p w:rsidR="002A42AA" w:rsidRPr="00154E14" w:rsidRDefault="002A42AA" w:rsidP="00C33523">
            <w:pPr>
              <w:rPr>
                <w:sz w:val="24"/>
                <w:szCs w:val="24"/>
                <w:lang w:val="en-US"/>
              </w:rPr>
            </w:pPr>
            <w:hyperlink r:id="rId13" w:history="1">
              <w:r w:rsidRPr="00154E14">
                <w:rPr>
                  <w:rStyle w:val="-"/>
                  <w:sz w:val="24"/>
                  <w:szCs w:val="24"/>
                  <w:lang w:val="en-US"/>
                </w:rPr>
                <w:t>http://www.sims.ie/</w:t>
              </w:r>
            </w:hyperlink>
            <w:r w:rsidRPr="00154E14">
              <w:rPr>
                <w:sz w:val="24"/>
                <w:szCs w:val="24"/>
                <w:lang w:val="en-US"/>
              </w:rPr>
              <w:t xml:space="preserve"> </w:t>
            </w:r>
          </w:p>
        </w:tc>
      </w:tr>
      <w:tr w:rsidR="002A42AA" w:rsidRPr="00154E14" w:rsidTr="00C33523">
        <w:tc>
          <w:tcPr>
            <w:tcW w:w="2846" w:type="dxa"/>
          </w:tcPr>
          <w:p w:rsidR="002A42AA" w:rsidRPr="00154E14" w:rsidRDefault="002A42AA" w:rsidP="00C33523">
            <w:pPr>
              <w:rPr>
                <w:sz w:val="24"/>
                <w:szCs w:val="24"/>
                <w:lang w:val="en-US"/>
              </w:rPr>
            </w:pPr>
            <w:proofErr w:type="spellStart"/>
            <w:r w:rsidRPr="00154E14">
              <w:rPr>
                <w:sz w:val="24"/>
                <w:szCs w:val="24"/>
                <w:lang w:val="en-US"/>
              </w:rPr>
              <w:t>Clane</w:t>
            </w:r>
            <w:proofErr w:type="spellEnd"/>
            <w:r w:rsidRPr="00154E14">
              <w:rPr>
                <w:sz w:val="24"/>
                <w:szCs w:val="24"/>
                <w:lang w:val="en-US"/>
              </w:rPr>
              <w:t xml:space="preserve"> Fertility Clinic</w:t>
            </w:r>
          </w:p>
        </w:tc>
        <w:tc>
          <w:tcPr>
            <w:tcW w:w="6510" w:type="dxa"/>
          </w:tcPr>
          <w:p w:rsidR="002A42AA" w:rsidRPr="00154E14" w:rsidRDefault="002A42AA" w:rsidP="00C33523">
            <w:pPr>
              <w:rPr>
                <w:sz w:val="24"/>
                <w:szCs w:val="24"/>
                <w:lang w:val="en-US"/>
              </w:rPr>
            </w:pPr>
            <w:hyperlink r:id="rId14" w:history="1">
              <w:r w:rsidRPr="00154E14">
                <w:rPr>
                  <w:rStyle w:val="-"/>
                  <w:sz w:val="24"/>
                  <w:szCs w:val="24"/>
                  <w:lang w:val="en-US"/>
                </w:rPr>
                <w:t>http://www.clanefertility.ie/</w:t>
              </w:r>
            </w:hyperlink>
            <w:r w:rsidRPr="00154E14">
              <w:rPr>
                <w:sz w:val="24"/>
                <w:szCs w:val="24"/>
                <w:lang w:val="en-US"/>
              </w:rPr>
              <w:t xml:space="preserve"> </w:t>
            </w:r>
          </w:p>
        </w:tc>
      </w:tr>
      <w:tr w:rsidR="002A42AA" w:rsidRPr="00154E14" w:rsidTr="00C33523">
        <w:tc>
          <w:tcPr>
            <w:tcW w:w="2846" w:type="dxa"/>
          </w:tcPr>
          <w:p w:rsidR="002A42AA" w:rsidRPr="00154E14" w:rsidRDefault="002A42AA" w:rsidP="00C33523">
            <w:pPr>
              <w:rPr>
                <w:sz w:val="24"/>
                <w:szCs w:val="24"/>
                <w:lang w:val="en-US"/>
              </w:rPr>
            </w:pPr>
            <w:proofErr w:type="spellStart"/>
            <w:r w:rsidRPr="00154E14">
              <w:rPr>
                <w:sz w:val="24"/>
                <w:szCs w:val="24"/>
                <w:lang w:val="en-US"/>
              </w:rPr>
              <w:t>Merrion</w:t>
            </w:r>
            <w:proofErr w:type="spellEnd"/>
            <w:r w:rsidRPr="00154E14">
              <w:rPr>
                <w:sz w:val="24"/>
                <w:szCs w:val="24"/>
                <w:lang w:val="en-US"/>
              </w:rPr>
              <w:t xml:space="preserve"> Fertility Clinic</w:t>
            </w:r>
          </w:p>
        </w:tc>
        <w:tc>
          <w:tcPr>
            <w:tcW w:w="6510" w:type="dxa"/>
          </w:tcPr>
          <w:p w:rsidR="002A42AA" w:rsidRPr="00154E14" w:rsidRDefault="002A42AA" w:rsidP="00C33523">
            <w:pPr>
              <w:rPr>
                <w:sz w:val="24"/>
                <w:szCs w:val="24"/>
                <w:lang w:val="en-US"/>
              </w:rPr>
            </w:pPr>
            <w:hyperlink r:id="rId15" w:history="1">
              <w:r w:rsidRPr="00154E14">
                <w:rPr>
                  <w:rStyle w:val="-"/>
                  <w:sz w:val="24"/>
                  <w:szCs w:val="24"/>
                  <w:lang w:val="en-US"/>
                </w:rPr>
                <w:t>http://www.merrionfertility.ie/</w:t>
              </w:r>
            </w:hyperlink>
            <w:r w:rsidRPr="00154E14">
              <w:rPr>
                <w:sz w:val="24"/>
                <w:szCs w:val="24"/>
                <w:lang w:val="en-US"/>
              </w:rPr>
              <w:t xml:space="preserve"> </w:t>
            </w:r>
          </w:p>
        </w:tc>
      </w:tr>
      <w:tr w:rsidR="002A42AA" w:rsidRPr="00154E14" w:rsidTr="00C33523">
        <w:tc>
          <w:tcPr>
            <w:tcW w:w="2846" w:type="dxa"/>
          </w:tcPr>
          <w:p w:rsidR="002A42AA" w:rsidRPr="00154E14" w:rsidRDefault="002A42AA" w:rsidP="00C33523">
            <w:pPr>
              <w:rPr>
                <w:sz w:val="24"/>
                <w:szCs w:val="24"/>
                <w:lang w:val="en-US"/>
              </w:rPr>
            </w:pPr>
            <w:r w:rsidRPr="00154E14">
              <w:rPr>
                <w:sz w:val="24"/>
                <w:szCs w:val="24"/>
                <w:lang w:val="en-US"/>
              </w:rPr>
              <w:t>HARI</w:t>
            </w:r>
          </w:p>
        </w:tc>
        <w:tc>
          <w:tcPr>
            <w:tcW w:w="6510" w:type="dxa"/>
          </w:tcPr>
          <w:p w:rsidR="002A42AA" w:rsidRPr="00154E14" w:rsidRDefault="002A42AA" w:rsidP="00C33523">
            <w:pPr>
              <w:rPr>
                <w:sz w:val="24"/>
                <w:szCs w:val="24"/>
                <w:lang w:val="en-US"/>
              </w:rPr>
            </w:pPr>
            <w:hyperlink r:id="rId16" w:history="1">
              <w:r w:rsidRPr="00154E14">
                <w:rPr>
                  <w:rStyle w:val="-"/>
                  <w:sz w:val="24"/>
                  <w:szCs w:val="24"/>
                  <w:lang w:val="en-US"/>
                </w:rPr>
                <w:t>http://hari.ie/</w:t>
              </w:r>
            </w:hyperlink>
            <w:r w:rsidRPr="00154E14">
              <w:rPr>
                <w:sz w:val="24"/>
                <w:szCs w:val="24"/>
                <w:lang w:val="en-US"/>
              </w:rPr>
              <w:t xml:space="preserve"> </w:t>
            </w:r>
          </w:p>
        </w:tc>
      </w:tr>
      <w:tr w:rsidR="002A42AA" w:rsidRPr="00154E14" w:rsidTr="00C33523">
        <w:tc>
          <w:tcPr>
            <w:tcW w:w="2846" w:type="dxa"/>
          </w:tcPr>
          <w:p w:rsidR="002A42AA" w:rsidRPr="00154E14" w:rsidRDefault="002A42AA" w:rsidP="00C33523">
            <w:pPr>
              <w:rPr>
                <w:sz w:val="24"/>
                <w:szCs w:val="24"/>
                <w:lang w:val="en-US"/>
              </w:rPr>
            </w:pPr>
            <w:proofErr w:type="spellStart"/>
            <w:r w:rsidRPr="00154E14">
              <w:rPr>
                <w:sz w:val="24"/>
                <w:szCs w:val="24"/>
                <w:lang w:val="en-US"/>
              </w:rPr>
              <w:t>ReproMed</w:t>
            </w:r>
            <w:proofErr w:type="spellEnd"/>
          </w:p>
        </w:tc>
        <w:tc>
          <w:tcPr>
            <w:tcW w:w="6510" w:type="dxa"/>
          </w:tcPr>
          <w:p w:rsidR="002A42AA" w:rsidRPr="00154E14" w:rsidRDefault="002A42AA" w:rsidP="00C33523">
            <w:pPr>
              <w:rPr>
                <w:sz w:val="24"/>
                <w:szCs w:val="24"/>
                <w:lang w:val="en-US"/>
              </w:rPr>
            </w:pPr>
            <w:hyperlink r:id="rId17" w:history="1">
              <w:r w:rsidRPr="00154E14">
                <w:rPr>
                  <w:rStyle w:val="-"/>
                  <w:sz w:val="24"/>
                  <w:szCs w:val="24"/>
                  <w:lang w:val="en-US"/>
                </w:rPr>
                <w:t>http://repromed.ie/</w:t>
              </w:r>
            </w:hyperlink>
            <w:r w:rsidRPr="00154E14">
              <w:rPr>
                <w:sz w:val="24"/>
                <w:szCs w:val="24"/>
                <w:lang w:val="en-US"/>
              </w:rPr>
              <w:t xml:space="preserve"> </w:t>
            </w:r>
          </w:p>
        </w:tc>
      </w:tr>
      <w:tr w:rsidR="002A42AA" w:rsidRPr="00154E14" w:rsidTr="00C33523">
        <w:tc>
          <w:tcPr>
            <w:tcW w:w="2846" w:type="dxa"/>
          </w:tcPr>
          <w:p w:rsidR="002A42AA" w:rsidRPr="00154E14" w:rsidRDefault="002A42AA" w:rsidP="00C33523">
            <w:pPr>
              <w:rPr>
                <w:sz w:val="24"/>
                <w:szCs w:val="24"/>
                <w:lang w:val="en-US"/>
              </w:rPr>
            </w:pPr>
            <w:r w:rsidRPr="00154E14">
              <w:rPr>
                <w:sz w:val="24"/>
                <w:szCs w:val="24"/>
                <w:lang w:val="en-US"/>
              </w:rPr>
              <w:t>CARE fertility</w:t>
            </w:r>
          </w:p>
        </w:tc>
        <w:tc>
          <w:tcPr>
            <w:tcW w:w="6510" w:type="dxa"/>
          </w:tcPr>
          <w:p w:rsidR="002A42AA" w:rsidRPr="00154E14" w:rsidRDefault="002A42AA" w:rsidP="00C33523">
            <w:pPr>
              <w:rPr>
                <w:sz w:val="24"/>
                <w:szCs w:val="24"/>
                <w:lang w:val="en-US"/>
              </w:rPr>
            </w:pPr>
            <w:hyperlink r:id="rId18" w:history="1">
              <w:r w:rsidRPr="00154E14">
                <w:rPr>
                  <w:rStyle w:val="-"/>
                  <w:sz w:val="24"/>
                  <w:szCs w:val="24"/>
                  <w:lang w:val="en-US"/>
                </w:rPr>
                <w:t>http://www.carefertility.com/</w:t>
              </w:r>
            </w:hyperlink>
            <w:r w:rsidRPr="00154E14">
              <w:rPr>
                <w:sz w:val="24"/>
                <w:szCs w:val="24"/>
                <w:lang w:val="en-US"/>
              </w:rPr>
              <w:t xml:space="preserve"> </w:t>
            </w:r>
          </w:p>
        </w:tc>
      </w:tr>
      <w:tr w:rsidR="002A42AA" w:rsidRPr="00154E14" w:rsidTr="00C33523">
        <w:tc>
          <w:tcPr>
            <w:tcW w:w="2846" w:type="dxa"/>
          </w:tcPr>
          <w:p w:rsidR="002A42AA" w:rsidRPr="00154E14" w:rsidRDefault="002A42AA" w:rsidP="00C33523">
            <w:pPr>
              <w:rPr>
                <w:sz w:val="24"/>
                <w:szCs w:val="24"/>
                <w:lang w:val="en-US"/>
              </w:rPr>
            </w:pPr>
            <w:r w:rsidRPr="00154E14">
              <w:rPr>
                <w:sz w:val="24"/>
                <w:szCs w:val="24"/>
                <w:lang w:val="en-US"/>
              </w:rPr>
              <w:t>Origin Fertility Care</w:t>
            </w:r>
          </w:p>
        </w:tc>
        <w:tc>
          <w:tcPr>
            <w:tcW w:w="6510" w:type="dxa"/>
          </w:tcPr>
          <w:p w:rsidR="002A42AA" w:rsidRPr="00154E14" w:rsidRDefault="002A42AA" w:rsidP="00C33523">
            <w:pPr>
              <w:rPr>
                <w:sz w:val="24"/>
                <w:szCs w:val="24"/>
                <w:lang w:val="en-US"/>
              </w:rPr>
            </w:pPr>
            <w:hyperlink r:id="rId19" w:history="1">
              <w:r w:rsidRPr="00154E14">
                <w:rPr>
                  <w:rStyle w:val="-"/>
                  <w:sz w:val="24"/>
                  <w:szCs w:val="24"/>
                  <w:lang w:val="en-US"/>
                </w:rPr>
                <w:t>http://www.originfertilitycare.com/</w:t>
              </w:r>
            </w:hyperlink>
            <w:r w:rsidRPr="00154E14">
              <w:rPr>
                <w:sz w:val="24"/>
                <w:szCs w:val="24"/>
                <w:lang w:val="en-US"/>
              </w:rPr>
              <w:t xml:space="preserve"> </w:t>
            </w:r>
          </w:p>
        </w:tc>
      </w:tr>
      <w:tr w:rsidR="002A42AA" w:rsidRPr="00154E14" w:rsidTr="00C33523">
        <w:tc>
          <w:tcPr>
            <w:tcW w:w="2846" w:type="dxa"/>
          </w:tcPr>
          <w:p w:rsidR="002A42AA" w:rsidRPr="00154E14" w:rsidRDefault="002A42AA" w:rsidP="00C33523">
            <w:pPr>
              <w:rPr>
                <w:sz w:val="24"/>
                <w:szCs w:val="24"/>
                <w:lang w:val="en-US"/>
              </w:rPr>
            </w:pPr>
            <w:r w:rsidRPr="00154E14">
              <w:rPr>
                <w:sz w:val="24"/>
                <w:szCs w:val="24"/>
                <w:lang w:val="en-US"/>
              </w:rPr>
              <w:t>Galway Fertility Clinic</w:t>
            </w:r>
          </w:p>
        </w:tc>
        <w:tc>
          <w:tcPr>
            <w:tcW w:w="6510" w:type="dxa"/>
          </w:tcPr>
          <w:p w:rsidR="002A42AA" w:rsidRPr="00154E14" w:rsidRDefault="002A42AA" w:rsidP="00C33523">
            <w:pPr>
              <w:rPr>
                <w:sz w:val="24"/>
                <w:szCs w:val="24"/>
                <w:lang w:val="en-US"/>
              </w:rPr>
            </w:pPr>
            <w:hyperlink r:id="rId20" w:history="1">
              <w:r w:rsidRPr="00154E14">
                <w:rPr>
                  <w:rStyle w:val="-"/>
                  <w:sz w:val="24"/>
                  <w:szCs w:val="24"/>
                  <w:lang w:val="en-US"/>
                </w:rPr>
                <w:t>http://www.fertilityclinic.ie/</w:t>
              </w:r>
            </w:hyperlink>
            <w:r w:rsidRPr="00154E14">
              <w:rPr>
                <w:sz w:val="24"/>
                <w:szCs w:val="24"/>
                <w:lang w:val="en-US"/>
              </w:rPr>
              <w:t xml:space="preserve"> </w:t>
            </w:r>
          </w:p>
        </w:tc>
      </w:tr>
      <w:tr w:rsidR="002A42AA" w:rsidRPr="002A42AA" w:rsidTr="00C33523">
        <w:tc>
          <w:tcPr>
            <w:tcW w:w="2846" w:type="dxa"/>
          </w:tcPr>
          <w:p w:rsidR="002A42AA" w:rsidRPr="00154E14" w:rsidRDefault="002A42AA" w:rsidP="00C33523">
            <w:pPr>
              <w:rPr>
                <w:sz w:val="24"/>
                <w:szCs w:val="24"/>
                <w:lang w:val="en-US"/>
              </w:rPr>
            </w:pPr>
            <w:proofErr w:type="spellStart"/>
            <w:r w:rsidRPr="00154E14">
              <w:rPr>
                <w:sz w:val="24"/>
                <w:szCs w:val="24"/>
                <w:lang w:val="en-US"/>
              </w:rPr>
              <w:t>Kilkenny</w:t>
            </w:r>
            <w:proofErr w:type="spellEnd"/>
            <w:r w:rsidRPr="00154E14">
              <w:rPr>
                <w:sz w:val="24"/>
                <w:szCs w:val="24"/>
                <w:lang w:val="en-US"/>
              </w:rPr>
              <w:t xml:space="preserve"> Clinic</w:t>
            </w:r>
          </w:p>
        </w:tc>
        <w:tc>
          <w:tcPr>
            <w:tcW w:w="6510" w:type="dxa"/>
          </w:tcPr>
          <w:p w:rsidR="002A42AA" w:rsidRPr="00154E14" w:rsidRDefault="002A42AA" w:rsidP="00C33523">
            <w:pPr>
              <w:rPr>
                <w:sz w:val="24"/>
                <w:szCs w:val="24"/>
                <w:lang w:val="en-US"/>
              </w:rPr>
            </w:pPr>
            <w:hyperlink r:id="rId21" w:history="1">
              <w:r w:rsidRPr="00154E14">
                <w:rPr>
                  <w:rStyle w:val="-"/>
                  <w:sz w:val="24"/>
                  <w:szCs w:val="24"/>
                  <w:lang w:val="en-US"/>
                </w:rPr>
                <w:t>http://www.thekilkennyclinic.com/index.php?id=1</w:t>
              </w:r>
            </w:hyperlink>
            <w:r w:rsidRPr="00154E14">
              <w:rPr>
                <w:sz w:val="24"/>
                <w:szCs w:val="24"/>
                <w:lang w:val="en-US"/>
              </w:rPr>
              <w:t xml:space="preserve"> </w:t>
            </w:r>
          </w:p>
        </w:tc>
      </w:tr>
      <w:tr w:rsidR="002A42AA" w:rsidRPr="002A42AA" w:rsidTr="00C33523">
        <w:tc>
          <w:tcPr>
            <w:tcW w:w="2846" w:type="dxa"/>
          </w:tcPr>
          <w:p w:rsidR="002A42AA" w:rsidRPr="00154E14" w:rsidRDefault="002A42AA" w:rsidP="00C33523">
            <w:pPr>
              <w:rPr>
                <w:sz w:val="24"/>
                <w:szCs w:val="24"/>
                <w:lang w:val="en-US"/>
              </w:rPr>
            </w:pPr>
            <w:proofErr w:type="spellStart"/>
            <w:r w:rsidRPr="00154E14">
              <w:rPr>
                <w:sz w:val="24"/>
                <w:szCs w:val="24"/>
                <w:lang w:val="en-US"/>
              </w:rPr>
              <w:t>Morehampton</w:t>
            </w:r>
            <w:proofErr w:type="spellEnd"/>
            <w:r w:rsidRPr="00154E14">
              <w:rPr>
                <w:sz w:val="24"/>
                <w:szCs w:val="24"/>
                <w:lang w:val="en-US"/>
              </w:rPr>
              <w:t xml:space="preserve"> Clinic</w:t>
            </w:r>
          </w:p>
        </w:tc>
        <w:tc>
          <w:tcPr>
            <w:tcW w:w="6510" w:type="dxa"/>
          </w:tcPr>
          <w:p w:rsidR="002A42AA" w:rsidRPr="00154E14" w:rsidRDefault="002A42AA" w:rsidP="00C33523">
            <w:pPr>
              <w:rPr>
                <w:sz w:val="24"/>
                <w:szCs w:val="24"/>
                <w:lang w:val="en-US"/>
              </w:rPr>
            </w:pPr>
            <w:hyperlink r:id="rId22" w:history="1">
              <w:r w:rsidRPr="00154E14">
                <w:rPr>
                  <w:rStyle w:val="-"/>
                  <w:sz w:val="24"/>
                  <w:szCs w:val="24"/>
                  <w:lang w:val="en-US"/>
                </w:rPr>
                <w:t>http://www.morehamptonclinic.ie/_mgxroot/page_10738.html</w:t>
              </w:r>
            </w:hyperlink>
            <w:r w:rsidRPr="00154E14">
              <w:rPr>
                <w:sz w:val="24"/>
                <w:szCs w:val="24"/>
                <w:lang w:val="en-US"/>
              </w:rPr>
              <w:t xml:space="preserve"> </w:t>
            </w:r>
          </w:p>
        </w:tc>
      </w:tr>
    </w:tbl>
    <w:p w:rsidR="002A42AA" w:rsidRPr="002A2BA1" w:rsidRDefault="002A42AA" w:rsidP="002A42AA">
      <w:pPr>
        <w:spacing w:before="0" w:after="0"/>
        <w:jc w:val="left"/>
        <w:rPr>
          <w:b w:val="0"/>
          <w:lang w:val="en-US"/>
        </w:rPr>
      </w:pPr>
      <w:r w:rsidRPr="002A2BA1">
        <w:rPr>
          <w:b w:val="0"/>
          <w:lang w:val="en-US"/>
        </w:rPr>
        <w:br w:type="page"/>
      </w:r>
    </w:p>
    <w:p w:rsidR="002A42AA" w:rsidRPr="002A2BA1" w:rsidRDefault="002A42AA" w:rsidP="002A42AA">
      <w:pPr>
        <w:spacing w:before="0" w:after="0"/>
        <w:jc w:val="left"/>
        <w:rPr>
          <w:b w:val="0"/>
          <w:lang w:val="en-US"/>
        </w:rPr>
        <w:sectPr w:rsidR="002A42AA" w:rsidRPr="002A2BA1" w:rsidSect="00D25CAA">
          <w:footerReference w:type="even" r:id="rId23"/>
          <w:footerReference w:type="default" r:id="rId24"/>
          <w:pgSz w:w="11906" w:h="16838"/>
          <w:pgMar w:top="1134" w:right="1274" w:bottom="851" w:left="1276" w:header="708" w:footer="708" w:gutter="0"/>
          <w:cols w:space="708"/>
          <w:titlePg/>
          <w:docGrid w:linePitch="360"/>
        </w:sectPr>
      </w:pPr>
    </w:p>
    <w:tbl>
      <w:tblPr>
        <w:tblStyle w:val="a8"/>
        <w:tblW w:w="15825" w:type="dxa"/>
        <w:tblInd w:w="-549" w:type="dxa"/>
        <w:tblLayout w:type="fixed"/>
        <w:tblLook w:val="04E0"/>
      </w:tblPr>
      <w:tblGrid>
        <w:gridCol w:w="1791"/>
        <w:gridCol w:w="1453"/>
        <w:gridCol w:w="1397"/>
        <w:gridCol w:w="1398"/>
        <w:gridCol w:w="1398"/>
        <w:gridCol w:w="1398"/>
        <w:gridCol w:w="1398"/>
        <w:gridCol w:w="1398"/>
        <w:gridCol w:w="1398"/>
        <w:gridCol w:w="1398"/>
        <w:gridCol w:w="1398"/>
      </w:tblGrid>
      <w:tr w:rsidR="002A42AA" w:rsidRPr="00E04B87" w:rsidTr="00C33523">
        <w:trPr>
          <w:trHeight w:val="1470"/>
        </w:trPr>
        <w:tc>
          <w:tcPr>
            <w:tcW w:w="1791" w:type="dxa"/>
            <w:tcBorders>
              <w:bottom w:val="double" w:sz="4" w:space="0" w:color="auto"/>
              <w:right w:val="double" w:sz="4" w:space="0" w:color="auto"/>
            </w:tcBorders>
            <w:vAlign w:val="center"/>
          </w:tcPr>
          <w:p w:rsidR="002A42AA" w:rsidRPr="002A2BA1" w:rsidRDefault="002A42AA" w:rsidP="00C33523">
            <w:pPr>
              <w:jc w:val="center"/>
              <w:rPr>
                <w:b w:val="0"/>
                <w:i/>
                <w:sz w:val="24"/>
                <w:szCs w:val="24"/>
                <w:u w:val="single"/>
                <w:lang w:val="en-US"/>
              </w:rPr>
            </w:pPr>
          </w:p>
        </w:tc>
        <w:tc>
          <w:tcPr>
            <w:tcW w:w="1453" w:type="dxa"/>
            <w:tcBorders>
              <w:left w:val="double" w:sz="4" w:space="0" w:color="auto"/>
              <w:bottom w:val="double" w:sz="4" w:space="0" w:color="auto"/>
            </w:tcBorders>
            <w:vAlign w:val="center"/>
          </w:tcPr>
          <w:p w:rsidR="002A42AA" w:rsidRPr="00E04B87" w:rsidRDefault="002A42AA" w:rsidP="00C33523">
            <w:pPr>
              <w:jc w:val="center"/>
              <w:rPr>
                <w:b w:val="0"/>
                <w:i/>
                <w:sz w:val="24"/>
                <w:szCs w:val="24"/>
                <w:u w:val="single"/>
                <w:lang w:val="en-US"/>
              </w:rPr>
            </w:pPr>
            <w:r w:rsidRPr="00E04B87">
              <w:rPr>
                <w:i/>
                <w:sz w:val="24"/>
                <w:szCs w:val="24"/>
                <w:u w:val="single"/>
                <w:lang w:val="en-US"/>
              </w:rPr>
              <w:t>Cork Fertility Centre</w:t>
            </w:r>
          </w:p>
        </w:tc>
        <w:tc>
          <w:tcPr>
            <w:tcW w:w="1397" w:type="dxa"/>
            <w:tcBorders>
              <w:bottom w:val="double" w:sz="4" w:space="0" w:color="auto"/>
            </w:tcBorders>
            <w:vAlign w:val="center"/>
          </w:tcPr>
          <w:p w:rsidR="002A42AA" w:rsidRPr="00E04B87" w:rsidRDefault="002A42AA" w:rsidP="00C33523">
            <w:pPr>
              <w:jc w:val="center"/>
              <w:rPr>
                <w:b w:val="0"/>
                <w:i/>
                <w:sz w:val="24"/>
                <w:szCs w:val="24"/>
                <w:u w:val="single"/>
                <w:lang w:val="en-US"/>
              </w:rPr>
            </w:pPr>
            <w:r w:rsidRPr="00E04B87">
              <w:rPr>
                <w:i/>
                <w:sz w:val="24"/>
                <w:szCs w:val="24"/>
                <w:u w:val="single"/>
                <w:lang w:val="en-US"/>
              </w:rPr>
              <w:t>Sims IVF</w:t>
            </w:r>
          </w:p>
        </w:tc>
        <w:tc>
          <w:tcPr>
            <w:tcW w:w="1398" w:type="dxa"/>
            <w:tcBorders>
              <w:bottom w:val="double" w:sz="4" w:space="0" w:color="auto"/>
            </w:tcBorders>
            <w:vAlign w:val="center"/>
          </w:tcPr>
          <w:p w:rsidR="002A42AA" w:rsidRPr="00E04B87" w:rsidRDefault="002A42AA" w:rsidP="00C33523">
            <w:pPr>
              <w:jc w:val="center"/>
              <w:rPr>
                <w:b w:val="0"/>
                <w:i/>
                <w:sz w:val="24"/>
                <w:szCs w:val="24"/>
                <w:u w:val="single"/>
                <w:lang w:val="en-US"/>
              </w:rPr>
            </w:pPr>
            <w:proofErr w:type="spellStart"/>
            <w:r w:rsidRPr="00E04B87">
              <w:rPr>
                <w:i/>
                <w:sz w:val="24"/>
                <w:szCs w:val="24"/>
                <w:u w:val="single"/>
                <w:lang w:val="en-US"/>
              </w:rPr>
              <w:t>Clane</w:t>
            </w:r>
            <w:proofErr w:type="spellEnd"/>
            <w:r w:rsidRPr="00E04B87">
              <w:rPr>
                <w:i/>
                <w:sz w:val="24"/>
                <w:szCs w:val="24"/>
                <w:u w:val="single"/>
                <w:lang w:val="en-US"/>
              </w:rPr>
              <w:t xml:space="preserve"> </w:t>
            </w:r>
            <w:proofErr w:type="spellStart"/>
            <w:r w:rsidRPr="00E04B87">
              <w:rPr>
                <w:i/>
                <w:sz w:val="24"/>
                <w:szCs w:val="24"/>
                <w:u w:val="single"/>
                <w:lang w:val="en-US"/>
              </w:rPr>
              <w:t>Fertiliy</w:t>
            </w:r>
            <w:proofErr w:type="spellEnd"/>
            <w:r w:rsidRPr="00E04B87">
              <w:rPr>
                <w:i/>
                <w:sz w:val="24"/>
                <w:szCs w:val="24"/>
                <w:u w:val="single"/>
                <w:lang w:val="en-US"/>
              </w:rPr>
              <w:t xml:space="preserve"> Clinic</w:t>
            </w:r>
          </w:p>
        </w:tc>
        <w:tc>
          <w:tcPr>
            <w:tcW w:w="1398" w:type="dxa"/>
            <w:tcBorders>
              <w:bottom w:val="double" w:sz="4" w:space="0" w:color="auto"/>
            </w:tcBorders>
            <w:vAlign w:val="center"/>
          </w:tcPr>
          <w:p w:rsidR="002A42AA" w:rsidRPr="00E04B87" w:rsidRDefault="002A42AA" w:rsidP="00C33523">
            <w:pPr>
              <w:jc w:val="center"/>
              <w:rPr>
                <w:b w:val="0"/>
                <w:i/>
                <w:sz w:val="24"/>
                <w:szCs w:val="24"/>
                <w:u w:val="single"/>
                <w:lang w:val="en-US"/>
              </w:rPr>
            </w:pPr>
            <w:proofErr w:type="spellStart"/>
            <w:r w:rsidRPr="00E04B87">
              <w:rPr>
                <w:i/>
                <w:sz w:val="24"/>
                <w:szCs w:val="24"/>
                <w:u w:val="single"/>
                <w:lang w:val="en-US"/>
              </w:rPr>
              <w:t>Merrion</w:t>
            </w:r>
            <w:proofErr w:type="spellEnd"/>
            <w:r w:rsidRPr="00E04B87">
              <w:rPr>
                <w:i/>
                <w:sz w:val="24"/>
                <w:szCs w:val="24"/>
                <w:u w:val="single"/>
                <w:lang w:val="en-US"/>
              </w:rPr>
              <w:t xml:space="preserve"> Fertility Clinic</w:t>
            </w:r>
          </w:p>
        </w:tc>
        <w:tc>
          <w:tcPr>
            <w:tcW w:w="1398" w:type="dxa"/>
            <w:tcBorders>
              <w:bottom w:val="double" w:sz="4" w:space="0" w:color="auto"/>
            </w:tcBorders>
            <w:vAlign w:val="center"/>
          </w:tcPr>
          <w:p w:rsidR="002A42AA" w:rsidRPr="00E04B87" w:rsidRDefault="002A42AA" w:rsidP="00C33523">
            <w:pPr>
              <w:jc w:val="center"/>
              <w:rPr>
                <w:b w:val="0"/>
                <w:i/>
                <w:sz w:val="24"/>
                <w:szCs w:val="24"/>
                <w:u w:val="single"/>
                <w:lang w:val="en-US"/>
              </w:rPr>
            </w:pPr>
            <w:r w:rsidRPr="00E04B87">
              <w:rPr>
                <w:i/>
                <w:sz w:val="24"/>
                <w:szCs w:val="24"/>
                <w:u w:val="single"/>
                <w:lang w:val="en-US"/>
              </w:rPr>
              <w:t>HARI</w:t>
            </w:r>
          </w:p>
        </w:tc>
        <w:tc>
          <w:tcPr>
            <w:tcW w:w="1398" w:type="dxa"/>
            <w:tcBorders>
              <w:bottom w:val="double" w:sz="4" w:space="0" w:color="auto"/>
            </w:tcBorders>
            <w:vAlign w:val="center"/>
          </w:tcPr>
          <w:p w:rsidR="002A42AA" w:rsidRPr="00E04B87" w:rsidRDefault="002A42AA" w:rsidP="00C33523">
            <w:pPr>
              <w:jc w:val="center"/>
              <w:rPr>
                <w:b w:val="0"/>
                <w:i/>
                <w:sz w:val="24"/>
                <w:szCs w:val="24"/>
                <w:u w:val="single"/>
                <w:lang w:val="en-US"/>
              </w:rPr>
            </w:pPr>
            <w:proofErr w:type="spellStart"/>
            <w:r w:rsidRPr="00E04B87">
              <w:rPr>
                <w:i/>
                <w:sz w:val="24"/>
                <w:szCs w:val="24"/>
                <w:u w:val="single"/>
                <w:lang w:val="en-US"/>
              </w:rPr>
              <w:t>ReproMed</w:t>
            </w:r>
            <w:proofErr w:type="spellEnd"/>
          </w:p>
        </w:tc>
        <w:tc>
          <w:tcPr>
            <w:tcW w:w="1398" w:type="dxa"/>
            <w:tcBorders>
              <w:bottom w:val="double" w:sz="4" w:space="0" w:color="auto"/>
            </w:tcBorders>
            <w:vAlign w:val="center"/>
          </w:tcPr>
          <w:p w:rsidR="002A42AA" w:rsidRPr="00E04B87" w:rsidRDefault="002A42AA" w:rsidP="00C33523">
            <w:pPr>
              <w:jc w:val="center"/>
              <w:rPr>
                <w:b w:val="0"/>
                <w:i/>
                <w:sz w:val="24"/>
                <w:szCs w:val="24"/>
                <w:u w:val="single"/>
                <w:lang w:val="en-US"/>
              </w:rPr>
            </w:pPr>
            <w:r w:rsidRPr="00E04B87">
              <w:rPr>
                <w:i/>
                <w:sz w:val="24"/>
                <w:szCs w:val="24"/>
                <w:u w:val="single"/>
                <w:lang w:val="en-US"/>
              </w:rPr>
              <w:t>CARE fertility</w:t>
            </w:r>
          </w:p>
        </w:tc>
        <w:tc>
          <w:tcPr>
            <w:tcW w:w="1398" w:type="dxa"/>
            <w:tcBorders>
              <w:bottom w:val="double" w:sz="4" w:space="0" w:color="auto"/>
            </w:tcBorders>
            <w:vAlign w:val="center"/>
          </w:tcPr>
          <w:p w:rsidR="002A42AA" w:rsidRPr="00E04B87" w:rsidRDefault="002A42AA" w:rsidP="00C33523">
            <w:pPr>
              <w:jc w:val="center"/>
              <w:rPr>
                <w:b w:val="0"/>
                <w:i/>
                <w:sz w:val="24"/>
                <w:szCs w:val="24"/>
                <w:u w:val="single"/>
                <w:lang w:val="en-US"/>
              </w:rPr>
            </w:pPr>
            <w:r w:rsidRPr="00E04B87">
              <w:rPr>
                <w:i/>
                <w:sz w:val="24"/>
                <w:szCs w:val="24"/>
                <w:u w:val="single"/>
                <w:lang w:val="en-US"/>
              </w:rPr>
              <w:t>Origin Fertility Care</w:t>
            </w:r>
          </w:p>
        </w:tc>
        <w:tc>
          <w:tcPr>
            <w:tcW w:w="1398" w:type="dxa"/>
            <w:tcBorders>
              <w:bottom w:val="double" w:sz="4" w:space="0" w:color="auto"/>
              <w:right w:val="double" w:sz="4" w:space="0" w:color="auto"/>
            </w:tcBorders>
            <w:vAlign w:val="center"/>
          </w:tcPr>
          <w:p w:rsidR="002A42AA" w:rsidRPr="00E04B87" w:rsidRDefault="002A42AA" w:rsidP="00C33523">
            <w:pPr>
              <w:jc w:val="center"/>
              <w:rPr>
                <w:b w:val="0"/>
                <w:i/>
                <w:sz w:val="24"/>
                <w:szCs w:val="24"/>
                <w:u w:val="single"/>
                <w:lang w:val="en-US"/>
              </w:rPr>
            </w:pPr>
            <w:r w:rsidRPr="00E04B87">
              <w:rPr>
                <w:i/>
                <w:sz w:val="24"/>
                <w:szCs w:val="24"/>
                <w:u w:val="single"/>
                <w:lang w:val="en-US"/>
              </w:rPr>
              <w:t>Galway Fertility Clinic</w:t>
            </w:r>
          </w:p>
        </w:tc>
        <w:tc>
          <w:tcPr>
            <w:tcW w:w="1398" w:type="dxa"/>
            <w:tcBorders>
              <w:left w:val="double" w:sz="4" w:space="0" w:color="auto"/>
              <w:bottom w:val="double" w:sz="4" w:space="0" w:color="auto"/>
            </w:tcBorders>
            <w:vAlign w:val="center"/>
          </w:tcPr>
          <w:p w:rsidR="002A42AA" w:rsidRPr="002A2BA1" w:rsidRDefault="002A42AA" w:rsidP="00C33523">
            <w:pPr>
              <w:jc w:val="center"/>
              <w:rPr>
                <w:b w:val="0"/>
                <w:i/>
                <w:sz w:val="24"/>
                <w:szCs w:val="24"/>
                <w:u w:val="single"/>
              </w:rPr>
            </w:pPr>
            <w:r w:rsidRPr="00E04B87">
              <w:rPr>
                <w:i/>
                <w:sz w:val="24"/>
                <w:szCs w:val="24"/>
                <w:u w:val="single"/>
                <w:lang w:val="en-US"/>
              </w:rPr>
              <w:t>Average Price</w:t>
            </w:r>
          </w:p>
        </w:tc>
      </w:tr>
      <w:tr w:rsidR="002A42AA" w:rsidRPr="00E04B87" w:rsidTr="00C33523">
        <w:trPr>
          <w:trHeight w:val="524"/>
        </w:trPr>
        <w:tc>
          <w:tcPr>
            <w:tcW w:w="1791" w:type="dxa"/>
            <w:tcBorders>
              <w:top w:val="double" w:sz="4" w:space="0" w:color="auto"/>
              <w:right w:val="double" w:sz="4" w:space="0" w:color="auto"/>
            </w:tcBorders>
            <w:vAlign w:val="center"/>
          </w:tcPr>
          <w:p w:rsidR="002A42AA" w:rsidRPr="009168E5" w:rsidRDefault="002A42AA" w:rsidP="00C33523">
            <w:pPr>
              <w:jc w:val="center"/>
              <w:rPr>
                <w:b w:val="0"/>
                <w:sz w:val="24"/>
                <w:szCs w:val="24"/>
                <w:lang w:val="en-US"/>
              </w:rPr>
            </w:pPr>
            <w:r w:rsidRPr="009168E5">
              <w:rPr>
                <w:sz w:val="24"/>
                <w:szCs w:val="24"/>
                <w:lang w:val="en-US"/>
              </w:rPr>
              <w:t>Consultation</w:t>
            </w:r>
          </w:p>
        </w:tc>
        <w:tc>
          <w:tcPr>
            <w:tcW w:w="1453" w:type="dxa"/>
            <w:tcBorders>
              <w:top w:val="double" w:sz="4" w:space="0" w:color="auto"/>
              <w:left w:val="double" w:sz="4" w:space="0" w:color="auto"/>
            </w:tcBorders>
            <w:vAlign w:val="center"/>
          </w:tcPr>
          <w:p w:rsidR="002A42AA" w:rsidRPr="00E04B87" w:rsidRDefault="002A42AA" w:rsidP="00C33523">
            <w:pPr>
              <w:jc w:val="center"/>
              <w:rPr>
                <w:b w:val="0"/>
                <w:sz w:val="24"/>
                <w:szCs w:val="24"/>
                <w:lang w:val="en-US"/>
              </w:rPr>
            </w:pPr>
            <w:r w:rsidRPr="00E04B87">
              <w:rPr>
                <w:b w:val="0"/>
                <w:sz w:val="24"/>
                <w:szCs w:val="24"/>
                <w:lang w:val="en-US"/>
              </w:rPr>
              <w:t>€ 200</w:t>
            </w:r>
          </w:p>
        </w:tc>
        <w:tc>
          <w:tcPr>
            <w:tcW w:w="1397" w:type="dxa"/>
            <w:tcBorders>
              <w:top w:val="double" w:sz="4" w:space="0" w:color="auto"/>
            </w:tcBorders>
            <w:vAlign w:val="center"/>
          </w:tcPr>
          <w:p w:rsidR="002A42AA" w:rsidRPr="00E04B87" w:rsidRDefault="002A42AA" w:rsidP="00C33523">
            <w:pPr>
              <w:jc w:val="center"/>
              <w:rPr>
                <w:b w:val="0"/>
                <w:sz w:val="24"/>
                <w:szCs w:val="24"/>
                <w:lang w:val="en-US"/>
              </w:rPr>
            </w:pPr>
            <w:r w:rsidRPr="00E04B87">
              <w:rPr>
                <w:b w:val="0"/>
                <w:sz w:val="24"/>
                <w:szCs w:val="24"/>
                <w:lang w:val="en-US"/>
              </w:rPr>
              <w:t>€ 160</w:t>
            </w:r>
          </w:p>
        </w:tc>
        <w:tc>
          <w:tcPr>
            <w:tcW w:w="1398" w:type="dxa"/>
            <w:tcBorders>
              <w:top w:val="double" w:sz="4" w:space="0" w:color="auto"/>
            </w:tcBorders>
            <w:vAlign w:val="center"/>
          </w:tcPr>
          <w:p w:rsidR="002A42AA" w:rsidRPr="00E04B87" w:rsidRDefault="002A42AA" w:rsidP="00C33523">
            <w:pPr>
              <w:jc w:val="center"/>
              <w:rPr>
                <w:b w:val="0"/>
                <w:sz w:val="24"/>
                <w:szCs w:val="24"/>
                <w:lang w:val="en-US"/>
              </w:rPr>
            </w:pPr>
            <w:r w:rsidRPr="00E04B87">
              <w:rPr>
                <w:b w:val="0"/>
                <w:sz w:val="24"/>
                <w:szCs w:val="24"/>
                <w:lang w:val="en-US"/>
              </w:rPr>
              <w:t>€ 180</w:t>
            </w:r>
          </w:p>
        </w:tc>
        <w:tc>
          <w:tcPr>
            <w:tcW w:w="1398" w:type="dxa"/>
            <w:tcBorders>
              <w:top w:val="double" w:sz="4" w:space="0" w:color="auto"/>
            </w:tcBorders>
            <w:vAlign w:val="center"/>
          </w:tcPr>
          <w:p w:rsidR="002A42AA" w:rsidRPr="00E04B87" w:rsidRDefault="002A42AA" w:rsidP="00C33523">
            <w:pPr>
              <w:jc w:val="center"/>
              <w:rPr>
                <w:b w:val="0"/>
                <w:sz w:val="24"/>
                <w:szCs w:val="24"/>
                <w:lang w:val="en-US"/>
              </w:rPr>
            </w:pPr>
            <w:r w:rsidRPr="00E04B87">
              <w:rPr>
                <w:b w:val="0"/>
                <w:sz w:val="24"/>
                <w:szCs w:val="24"/>
                <w:lang w:val="en-US"/>
              </w:rPr>
              <w:t>€ 160</w:t>
            </w:r>
          </w:p>
        </w:tc>
        <w:tc>
          <w:tcPr>
            <w:tcW w:w="1398" w:type="dxa"/>
            <w:tcBorders>
              <w:top w:val="double" w:sz="4" w:space="0" w:color="auto"/>
            </w:tcBorders>
            <w:vAlign w:val="center"/>
          </w:tcPr>
          <w:p w:rsidR="002A42AA" w:rsidRPr="00E04B87" w:rsidRDefault="002A42AA" w:rsidP="00C33523">
            <w:pPr>
              <w:jc w:val="center"/>
              <w:rPr>
                <w:b w:val="0"/>
                <w:sz w:val="24"/>
                <w:szCs w:val="24"/>
                <w:lang w:val="en-US"/>
              </w:rPr>
            </w:pPr>
            <w:r w:rsidRPr="00E04B87">
              <w:rPr>
                <w:b w:val="0"/>
                <w:sz w:val="24"/>
                <w:szCs w:val="24"/>
                <w:lang w:val="en-US"/>
              </w:rPr>
              <w:t>€ 160</w:t>
            </w:r>
          </w:p>
        </w:tc>
        <w:tc>
          <w:tcPr>
            <w:tcW w:w="1398" w:type="dxa"/>
            <w:tcBorders>
              <w:top w:val="double" w:sz="4" w:space="0" w:color="auto"/>
            </w:tcBorders>
            <w:vAlign w:val="center"/>
          </w:tcPr>
          <w:p w:rsidR="002A42AA" w:rsidRPr="00E04B87" w:rsidRDefault="002A42AA" w:rsidP="00C33523">
            <w:pPr>
              <w:jc w:val="center"/>
              <w:rPr>
                <w:b w:val="0"/>
                <w:sz w:val="24"/>
                <w:szCs w:val="24"/>
                <w:lang w:val="en-US"/>
              </w:rPr>
            </w:pPr>
            <w:r w:rsidRPr="00E04B87">
              <w:rPr>
                <w:b w:val="0"/>
                <w:sz w:val="24"/>
                <w:szCs w:val="24"/>
                <w:lang w:val="en-US"/>
              </w:rPr>
              <w:t>€ 250</w:t>
            </w:r>
          </w:p>
        </w:tc>
        <w:tc>
          <w:tcPr>
            <w:tcW w:w="1398" w:type="dxa"/>
            <w:tcBorders>
              <w:top w:val="double" w:sz="4" w:space="0" w:color="auto"/>
            </w:tcBorders>
            <w:vAlign w:val="center"/>
          </w:tcPr>
          <w:p w:rsidR="002A42AA" w:rsidRPr="00E04B87" w:rsidRDefault="002A42AA" w:rsidP="00C33523">
            <w:pPr>
              <w:jc w:val="center"/>
              <w:rPr>
                <w:b w:val="0"/>
                <w:sz w:val="24"/>
                <w:szCs w:val="24"/>
                <w:lang w:val="en-US"/>
              </w:rPr>
            </w:pPr>
            <w:r w:rsidRPr="00E04B87">
              <w:rPr>
                <w:b w:val="0"/>
                <w:sz w:val="24"/>
                <w:szCs w:val="24"/>
                <w:lang w:val="en-US"/>
              </w:rPr>
              <w:t>€ 175</w:t>
            </w:r>
          </w:p>
        </w:tc>
        <w:tc>
          <w:tcPr>
            <w:tcW w:w="1398" w:type="dxa"/>
            <w:tcBorders>
              <w:top w:val="double" w:sz="4" w:space="0" w:color="auto"/>
            </w:tcBorders>
            <w:vAlign w:val="center"/>
          </w:tcPr>
          <w:p w:rsidR="002A42AA" w:rsidRPr="00E04B87" w:rsidRDefault="002A42AA" w:rsidP="00C33523">
            <w:pPr>
              <w:jc w:val="center"/>
              <w:rPr>
                <w:b w:val="0"/>
                <w:sz w:val="24"/>
                <w:szCs w:val="24"/>
                <w:lang w:val="en-US"/>
              </w:rPr>
            </w:pPr>
            <w:r w:rsidRPr="00E04B87">
              <w:rPr>
                <w:b w:val="0"/>
                <w:sz w:val="24"/>
                <w:szCs w:val="24"/>
                <w:lang w:val="en-US"/>
              </w:rPr>
              <w:t>£ 250</w:t>
            </w:r>
          </w:p>
          <w:p w:rsidR="002A42AA" w:rsidRPr="00E04B87" w:rsidRDefault="002A42AA" w:rsidP="00C33523">
            <w:pPr>
              <w:jc w:val="center"/>
              <w:rPr>
                <w:b w:val="0"/>
                <w:sz w:val="24"/>
                <w:szCs w:val="24"/>
                <w:lang w:val="en-US"/>
              </w:rPr>
            </w:pPr>
            <w:r w:rsidRPr="00E04B87">
              <w:rPr>
                <w:b w:val="0"/>
                <w:sz w:val="24"/>
                <w:szCs w:val="24"/>
                <w:lang w:val="en-US"/>
              </w:rPr>
              <w:t>€ 327</w:t>
            </w:r>
          </w:p>
        </w:tc>
        <w:tc>
          <w:tcPr>
            <w:tcW w:w="1398" w:type="dxa"/>
            <w:tcBorders>
              <w:top w:val="double" w:sz="4" w:space="0" w:color="auto"/>
              <w:right w:val="double" w:sz="4" w:space="0" w:color="auto"/>
            </w:tcBorders>
            <w:vAlign w:val="center"/>
          </w:tcPr>
          <w:p w:rsidR="002A42AA" w:rsidRPr="00E04B87" w:rsidRDefault="002A42AA" w:rsidP="00C33523">
            <w:pPr>
              <w:jc w:val="center"/>
              <w:rPr>
                <w:b w:val="0"/>
                <w:sz w:val="24"/>
                <w:szCs w:val="24"/>
                <w:lang w:val="en-US"/>
              </w:rPr>
            </w:pPr>
          </w:p>
        </w:tc>
        <w:tc>
          <w:tcPr>
            <w:tcW w:w="1398" w:type="dxa"/>
            <w:tcBorders>
              <w:top w:val="double" w:sz="4" w:space="0" w:color="auto"/>
              <w:left w:val="double" w:sz="4" w:space="0" w:color="auto"/>
            </w:tcBorders>
            <w:vAlign w:val="center"/>
          </w:tcPr>
          <w:p w:rsidR="002A42AA" w:rsidRPr="00E04B87" w:rsidRDefault="002A42AA" w:rsidP="00C33523">
            <w:pPr>
              <w:jc w:val="center"/>
              <w:rPr>
                <w:b w:val="0"/>
                <w:sz w:val="24"/>
                <w:szCs w:val="24"/>
                <w:lang w:val="en-US"/>
              </w:rPr>
            </w:pPr>
            <w:r w:rsidRPr="00E04B87">
              <w:rPr>
                <w:b w:val="0"/>
                <w:sz w:val="24"/>
                <w:szCs w:val="24"/>
                <w:lang w:val="en-US"/>
              </w:rPr>
              <w:t xml:space="preserve">€ 189 </w:t>
            </w:r>
          </w:p>
        </w:tc>
      </w:tr>
      <w:tr w:rsidR="002A42AA" w:rsidRPr="009168E5" w:rsidTr="00C33523">
        <w:trPr>
          <w:trHeight w:val="524"/>
        </w:trPr>
        <w:tc>
          <w:tcPr>
            <w:tcW w:w="1791" w:type="dxa"/>
            <w:tcBorders>
              <w:right w:val="double" w:sz="4" w:space="0" w:color="auto"/>
            </w:tcBorders>
            <w:vAlign w:val="center"/>
          </w:tcPr>
          <w:p w:rsidR="002A42AA" w:rsidRPr="009168E5" w:rsidRDefault="002A42AA" w:rsidP="00C33523">
            <w:pPr>
              <w:jc w:val="center"/>
              <w:rPr>
                <w:b w:val="0"/>
                <w:sz w:val="24"/>
                <w:szCs w:val="24"/>
                <w:lang w:val="en-US"/>
              </w:rPr>
            </w:pPr>
            <w:r w:rsidRPr="009168E5">
              <w:rPr>
                <w:sz w:val="24"/>
                <w:szCs w:val="24"/>
                <w:lang w:val="en-US"/>
              </w:rPr>
              <w:t>Review Consultation</w:t>
            </w:r>
          </w:p>
        </w:tc>
        <w:tc>
          <w:tcPr>
            <w:tcW w:w="1453" w:type="dxa"/>
            <w:tcBorders>
              <w:left w:val="double" w:sz="4" w:space="0" w:color="auto"/>
            </w:tcBorders>
            <w:vAlign w:val="center"/>
          </w:tcPr>
          <w:p w:rsidR="002A42AA" w:rsidRPr="00E04B87" w:rsidRDefault="002A42AA" w:rsidP="00C33523">
            <w:pPr>
              <w:jc w:val="center"/>
              <w:rPr>
                <w:b w:val="0"/>
                <w:sz w:val="24"/>
                <w:szCs w:val="24"/>
                <w:lang w:val="en-US"/>
              </w:rPr>
            </w:pPr>
            <w:r w:rsidRPr="00E04B87">
              <w:rPr>
                <w:b w:val="0"/>
                <w:sz w:val="24"/>
                <w:szCs w:val="24"/>
                <w:lang w:val="en-US"/>
              </w:rPr>
              <w:t>€ 150</w:t>
            </w:r>
          </w:p>
        </w:tc>
        <w:tc>
          <w:tcPr>
            <w:tcW w:w="1397" w:type="dxa"/>
            <w:vAlign w:val="center"/>
          </w:tcPr>
          <w:p w:rsidR="002A42AA" w:rsidRPr="00E04B87" w:rsidRDefault="002A42AA" w:rsidP="00C33523">
            <w:pPr>
              <w:jc w:val="center"/>
              <w:rPr>
                <w:b w:val="0"/>
                <w:sz w:val="24"/>
                <w:szCs w:val="24"/>
                <w:lang w:val="en-US"/>
              </w:rPr>
            </w:pPr>
            <w:r w:rsidRPr="00E04B87">
              <w:rPr>
                <w:b w:val="0"/>
                <w:sz w:val="24"/>
                <w:szCs w:val="24"/>
                <w:lang w:val="en-US"/>
              </w:rPr>
              <w:t>€ 110</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€ 120</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€ 120</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€ 100</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€ 150</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€ 120</w:t>
            </w:r>
          </w:p>
        </w:tc>
        <w:tc>
          <w:tcPr>
            <w:tcW w:w="1398" w:type="dxa"/>
            <w:vAlign w:val="center"/>
          </w:tcPr>
          <w:p w:rsidR="002A42AA" w:rsidRPr="00E04B87" w:rsidRDefault="002A42AA" w:rsidP="00C33523">
            <w:pPr>
              <w:jc w:val="center"/>
              <w:rPr>
                <w:b w:val="0"/>
                <w:sz w:val="24"/>
                <w:szCs w:val="24"/>
                <w:lang w:val="en-US"/>
              </w:rPr>
            </w:pPr>
          </w:p>
        </w:tc>
        <w:tc>
          <w:tcPr>
            <w:tcW w:w="1398" w:type="dxa"/>
            <w:tcBorders>
              <w:right w:val="double" w:sz="4" w:space="0" w:color="auto"/>
            </w:tcBorders>
            <w:vAlign w:val="center"/>
          </w:tcPr>
          <w:p w:rsidR="002A42AA" w:rsidRPr="00E04B87" w:rsidRDefault="002A42AA" w:rsidP="00C33523">
            <w:pPr>
              <w:jc w:val="center"/>
              <w:rPr>
                <w:b w:val="0"/>
                <w:sz w:val="24"/>
                <w:szCs w:val="24"/>
                <w:lang w:val="en-US"/>
              </w:rPr>
            </w:pPr>
          </w:p>
        </w:tc>
        <w:tc>
          <w:tcPr>
            <w:tcW w:w="1398" w:type="dxa"/>
            <w:tcBorders>
              <w:left w:val="double" w:sz="4" w:space="0" w:color="auto"/>
            </w:tcBorders>
            <w:vAlign w:val="center"/>
          </w:tcPr>
          <w:p w:rsidR="002A42AA" w:rsidRPr="00E04B87" w:rsidRDefault="002A42AA" w:rsidP="00C33523">
            <w:pPr>
              <w:jc w:val="center"/>
              <w:rPr>
                <w:b w:val="0"/>
                <w:sz w:val="24"/>
                <w:szCs w:val="24"/>
                <w:lang w:val="en-US"/>
              </w:rPr>
            </w:pPr>
            <w:r w:rsidRPr="00E04B87">
              <w:rPr>
                <w:b w:val="0"/>
                <w:sz w:val="24"/>
                <w:szCs w:val="24"/>
                <w:lang w:val="en-US"/>
              </w:rPr>
              <w:t>€ 124</w:t>
            </w:r>
          </w:p>
        </w:tc>
      </w:tr>
      <w:tr w:rsidR="002A42AA" w:rsidRPr="009168E5" w:rsidTr="00C33523">
        <w:trPr>
          <w:trHeight w:val="524"/>
        </w:trPr>
        <w:tc>
          <w:tcPr>
            <w:tcW w:w="1791" w:type="dxa"/>
            <w:tcBorders>
              <w:right w:val="double" w:sz="4" w:space="0" w:color="auto"/>
            </w:tcBorders>
            <w:vAlign w:val="center"/>
          </w:tcPr>
          <w:p w:rsidR="002A42AA" w:rsidRPr="009168E5" w:rsidRDefault="002A42AA" w:rsidP="00C33523">
            <w:pPr>
              <w:jc w:val="center"/>
              <w:rPr>
                <w:b w:val="0"/>
                <w:sz w:val="24"/>
                <w:szCs w:val="24"/>
                <w:lang w:val="en-US"/>
              </w:rPr>
            </w:pPr>
            <w:r w:rsidRPr="009168E5">
              <w:rPr>
                <w:sz w:val="24"/>
                <w:szCs w:val="24"/>
                <w:lang w:val="en-US"/>
              </w:rPr>
              <w:t>Nurse Consultation</w:t>
            </w:r>
          </w:p>
        </w:tc>
        <w:tc>
          <w:tcPr>
            <w:tcW w:w="1453" w:type="dxa"/>
            <w:tcBorders>
              <w:left w:val="double" w:sz="4" w:space="0" w:color="auto"/>
            </w:tcBorders>
            <w:vAlign w:val="center"/>
          </w:tcPr>
          <w:p w:rsidR="002A42AA" w:rsidRPr="00E04B87" w:rsidRDefault="002A42AA" w:rsidP="00C33523">
            <w:pPr>
              <w:jc w:val="center"/>
              <w:rPr>
                <w:b w:val="0"/>
                <w:sz w:val="24"/>
                <w:szCs w:val="24"/>
                <w:lang w:val="en-US"/>
              </w:rPr>
            </w:pPr>
            <w:r w:rsidRPr="00E04B87">
              <w:rPr>
                <w:b w:val="0"/>
                <w:sz w:val="24"/>
                <w:szCs w:val="24"/>
                <w:lang w:val="en-US"/>
              </w:rPr>
              <w:t>€ 100</w:t>
            </w:r>
          </w:p>
        </w:tc>
        <w:tc>
          <w:tcPr>
            <w:tcW w:w="1397" w:type="dxa"/>
            <w:vAlign w:val="center"/>
          </w:tcPr>
          <w:p w:rsidR="002A42AA" w:rsidRPr="00E04B87" w:rsidRDefault="002A42AA" w:rsidP="00C33523">
            <w:pPr>
              <w:jc w:val="center"/>
              <w:rPr>
                <w:b w:val="0"/>
                <w:sz w:val="24"/>
                <w:szCs w:val="24"/>
                <w:lang w:val="en-US"/>
              </w:rPr>
            </w:pPr>
            <w:r w:rsidRPr="00E04B87">
              <w:rPr>
                <w:b w:val="0"/>
                <w:sz w:val="24"/>
                <w:szCs w:val="24"/>
                <w:lang w:val="en-US"/>
              </w:rPr>
              <w:t>€ 60</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€ 75</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€ 50</w:t>
            </w:r>
          </w:p>
        </w:tc>
        <w:tc>
          <w:tcPr>
            <w:tcW w:w="1398" w:type="dxa"/>
            <w:vAlign w:val="center"/>
          </w:tcPr>
          <w:p w:rsidR="002A42AA" w:rsidRPr="00E04B87" w:rsidRDefault="002A42AA" w:rsidP="00C33523">
            <w:pPr>
              <w:jc w:val="center"/>
              <w:rPr>
                <w:b w:val="0"/>
                <w:sz w:val="24"/>
                <w:szCs w:val="24"/>
                <w:lang w:val="en-US"/>
              </w:rPr>
            </w:pP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€ 50</w:t>
            </w:r>
          </w:p>
        </w:tc>
        <w:tc>
          <w:tcPr>
            <w:tcW w:w="1398" w:type="dxa"/>
            <w:vAlign w:val="center"/>
          </w:tcPr>
          <w:p w:rsidR="002A42AA" w:rsidRPr="00E04B87" w:rsidRDefault="002A42AA" w:rsidP="00C33523">
            <w:pPr>
              <w:jc w:val="center"/>
              <w:rPr>
                <w:b w:val="0"/>
                <w:sz w:val="24"/>
                <w:szCs w:val="24"/>
                <w:lang w:val="en-US"/>
              </w:rPr>
            </w:pPr>
          </w:p>
        </w:tc>
        <w:tc>
          <w:tcPr>
            <w:tcW w:w="1398" w:type="dxa"/>
            <w:vAlign w:val="center"/>
          </w:tcPr>
          <w:p w:rsidR="002A42AA" w:rsidRPr="00E04B87" w:rsidRDefault="002A42AA" w:rsidP="00C33523">
            <w:pPr>
              <w:jc w:val="center"/>
              <w:rPr>
                <w:b w:val="0"/>
                <w:sz w:val="24"/>
                <w:szCs w:val="24"/>
                <w:lang w:val="en-US"/>
              </w:rPr>
            </w:pPr>
          </w:p>
        </w:tc>
        <w:tc>
          <w:tcPr>
            <w:tcW w:w="1398" w:type="dxa"/>
            <w:tcBorders>
              <w:right w:val="double" w:sz="4" w:space="0" w:color="auto"/>
            </w:tcBorders>
            <w:vAlign w:val="center"/>
          </w:tcPr>
          <w:p w:rsidR="002A42AA" w:rsidRPr="00E04B87" w:rsidRDefault="002A42AA" w:rsidP="00C33523">
            <w:pPr>
              <w:jc w:val="center"/>
              <w:rPr>
                <w:b w:val="0"/>
                <w:sz w:val="24"/>
                <w:szCs w:val="24"/>
                <w:lang w:val="en-US"/>
              </w:rPr>
            </w:pPr>
          </w:p>
        </w:tc>
        <w:tc>
          <w:tcPr>
            <w:tcW w:w="1398" w:type="dxa"/>
            <w:tcBorders>
              <w:left w:val="double" w:sz="4" w:space="0" w:color="auto"/>
            </w:tcBorders>
            <w:vAlign w:val="center"/>
          </w:tcPr>
          <w:p w:rsidR="002A42AA" w:rsidRPr="00E04B87" w:rsidRDefault="002A42AA" w:rsidP="00C33523">
            <w:pPr>
              <w:jc w:val="center"/>
              <w:rPr>
                <w:b w:val="0"/>
                <w:sz w:val="24"/>
                <w:szCs w:val="24"/>
                <w:lang w:val="en-US"/>
              </w:rPr>
            </w:pPr>
            <w:r w:rsidRPr="00E04B87">
              <w:rPr>
                <w:b w:val="0"/>
                <w:sz w:val="24"/>
                <w:szCs w:val="24"/>
                <w:lang w:val="en-US"/>
              </w:rPr>
              <w:t>€ 67</w:t>
            </w:r>
          </w:p>
        </w:tc>
      </w:tr>
      <w:tr w:rsidR="002A42AA" w:rsidRPr="009168E5" w:rsidTr="00C33523">
        <w:trPr>
          <w:trHeight w:val="524"/>
        </w:trPr>
        <w:tc>
          <w:tcPr>
            <w:tcW w:w="1791" w:type="dxa"/>
            <w:tcBorders>
              <w:right w:val="double" w:sz="4" w:space="0" w:color="auto"/>
            </w:tcBorders>
            <w:vAlign w:val="center"/>
          </w:tcPr>
          <w:p w:rsidR="002A42AA" w:rsidRDefault="002A42AA" w:rsidP="00C33523">
            <w:pPr>
              <w:jc w:val="center"/>
              <w:rPr>
                <w:sz w:val="24"/>
                <w:szCs w:val="24"/>
              </w:rPr>
            </w:pPr>
            <w:r w:rsidRPr="009168E5">
              <w:rPr>
                <w:sz w:val="24"/>
                <w:szCs w:val="24"/>
                <w:lang w:val="en-US"/>
              </w:rPr>
              <w:t xml:space="preserve">IVF </w:t>
            </w:r>
          </w:p>
          <w:p w:rsidR="002A42AA" w:rsidRPr="009168E5" w:rsidRDefault="002A42AA" w:rsidP="00C33523">
            <w:pPr>
              <w:jc w:val="center"/>
              <w:rPr>
                <w:b w:val="0"/>
                <w:sz w:val="24"/>
                <w:szCs w:val="24"/>
                <w:lang w:val="en-US"/>
              </w:rPr>
            </w:pPr>
            <w:r w:rsidRPr="009168E5">
              <w:rPr>
                <w:sz w:val="24"/>
                <w:szCs w:val="24"/>
                <w:lang w:val="en-US"/>
              </w:rPr>
              <w:t>(In-vitro fertilization)</w:t>
            </w:r>
          </w:p>
        </w:tc>
        <w:tc>
          <w:tcPr>
            <w:tcW w:w="1453" w:type="dxa"/>
            <w:tcBorders>
              <w:left w:val="double" w:sz="4" w:space="0" w:color="auto"/>
            </w:tcBorders>
            <w:vAlign w:val="center"/>
          </w:tcPr>
          <w:p w:rsidR="002A42AA" w:rsidRPr="00E04B87" w:rsidRDefault="002A42AA" w:rsidP="00C33523">
            <w:pPr>
              <w:jc w:val="center"/>
              <w:rPr>
                <w:b w:val="0"/>
                <w:sz w:val="24"/>
                <w:szCs w:val="24"/>
                <w:lang w:val="en-US"/>
              </w:rPr>
            </w:pPr>
            <w:r w:rsidRPr="00E04B87">
              <w:rPr>
                <w:b w:val="0"/>
                <w:sz w:val="24"/>
                <w:szCs w:val="24"/>
                <w:lang w:val="en-US"/>
              </w:rPr>
              <w:t xml:space="preserve">€ 3750 (excludes </w:t>
            </w:r>
            <w:proofErr w:type="spellStart"/>
            <w:r w:rsidRPr="00E04B87">
              <w:rPr>
                <w:b w:val="0"/>
                <w:sz w:val="24"/>
                <w:szCs w:val="24"/>
                <w:lang w:val="en-US"/>
              </w:rPr>
              <w:t>blastocyst</w:t>
            </w:r>
            <w:proofErr w:type="spellEnd"/>
            <w:r w:rsidRPr="00E04B87">
              <w:rPr>
                <w:b w:val="0"/>
                <w:sz w:val="24"/>
                <w:szCs w:val="24"/>
                <w:lang w:val="en-US"/>
              </w:rPr>
              <w:t xml:space="preserve"> culture)</w:t>
            </w:r>
          </w:p>
        </w:tc>
        <w:tc>
          <w:tcPr>
            <w:tcW w:w="1397" w:type="dxa"/>
            <w:vAlign w:val="center"/>
          </w:tcPr>
          <w:p w:rsidR="002A42AA" w:rsidRPr="00E04B87" w:rsidRDefault="002A42AA" w:rsidP="00C33523">
            <w:pPr>
              <w:jc w:val="center"/>
              <w:rPr>
                <w:b w:val="0"/>
                <w:sz w:val="24"/>
                <w:szCs w:val="24"/>
                <w:lang w:val="en-US"/>
              </w:rPr>
            </w:pPr>
            <w:r w:rsidRPr="00E04B87">
              <w:rPr>
                <w:b w:val="0"/>
                <w:sz w:val="24"/>
                <w:szCs w:val="24"/>
                <w:lang w:val="en-US"/>
              </w:rPr>
              <w:t>€ 4600</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€ 4250</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€ 4500 (+€ 500 on booking – non-refundable)</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€ 4400</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€ 4500</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€ 4500</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£ 2875</w:t>
            </w:r>
          </w:p>
          <w:p w:rsidR="002A42AA" w:rsidRPr="00E04B87" w:rsidRDefault="002A42AA" w:rsidP="00C33523">
            <w:pPr>
              <w:jc w:val="center"/>
              <w:rPr>
                <w:b w:val="0"/>
                <w:sz w:val="24"/>
                <w:szCs w:val="24"/>
                <w:lang w:val="en-US"/>
              </w:rPr>
            </w:pPr>
            <w:r w:rsidRPr="00E04B87">
              <w:rPr>
                <w:b w:val="0"/>
                <w:sz w:val="24"/>
                <w:szCs w:val="24"/>
                <w:lang w:val="en-US"/>
              </w:rPr>
              <w:t>€ 3755</w:t>
            </w:r>
          </w:p>
          <w:p w:rsidR="002A42AA" w:rsidRPr="00E04B87" w:rsidRDefault="002A42AA" w:rsidP="00C33523">
            <w:pPr>
              <w:jc w:val="center"/>
              <w:rPr>
                <w:rFonts w:cs="Arial"/>
                <w:b w:val="0"/>
                <w:sz w:val="24"/>
                <w:szCs w:val="24"/>
                <w:lang w:val="en-US"/>
              </w:rPr>
            </w:pPr>
            <w:r w:rsidRPr="00E04B87">
              <w:rPr>
                <w:b w:val="0"/>
                <w:sz w:val="24"/>
                <w:szCs w:val="24"/>
                <w:lang w:val="en-US"/>
              </w:rPr>
              <w:t xml:space="preserve">(includes </w:t>
            </w:r>
            <w:proofErr w:type="spellStart"/>
            <w:r w:rsidRPr="00E04B87">
              <w:rPr>
                <w:b w:val="0"/>
                <w:sz w:val="24"/>
                <w:szCs w:val="24"/>
                <w:lang w:val="en-US"/>
              </w:rPr>
              <w:t>blastocyst</w:t>
            </w:r>
            <w:proofErr w:type="spellEnd"/>
            <w:r w:rsidRPr="00E04B87">
              <w:rPr>
                <w:b w:val="0"/>
                <w:sz w:val="24"/>
                <w:szCs w:val="24"/>
                <w:lang w:val="en-US"/>
              </w:rPr>
              <w:t xml:space="preserve"> culture)</w:t>
            </w:r>
          </w:p>
          <w:p w:rsidR="002A42AA" w:rsidRPr="00E04B87" w:rsidRDefault="002A42AA" w:rsidP="00C33523">
            <w:pPr>
              <w:jc w:val="center"/>
              <w:rPr>
                <w:rFonts w:cs="Arial"/>
                <w:b w:val="0"/>
                <w:sz w:val="24"/>
                <w:szCs w:val="24"/>
                <w:lang w:val="en-US"/>
              </w:rPr>
            </w:pPr>
          </w:p>
        </w:tc>
        <w:tc>
          <w:tcPr>
            <w:tcW w:w="1398" w:type="dxa"/>
            <w:tcBorders>
              <w:right w:val="double" w:sz="4" w:space="0" w:color="auto"/>
            </w:tcBorders>
            <w:vAlign w:val="center"/>
          </w:tcPr>
          <w:p w:rsidR="002A42AA" w:rsidRPr="00E04B87" w:rsidRDefault="002A42AA" w:rsidP="00C33523">
            <w:pPr>
              <w:jc w:val="center"/>
              <w:rPr>
                <w:b w:val="0"/>
                <w:sz w:val="24"/>
                <w:szCs w:val="24"/>
                <w:lang w:val="en-US"/>
              </w:rPr>
            </w:pPr>
            <w:r w:rsidRPr="00E04B87">
              <w:rPr>
                <w:b w:val="0"/>
                <w:sz w:val="24"/>
                <w:szCs w:val="24"/>
                <w:lang w:val="en-US"/>
              </w:rPr>
              <w:t xml:space="preserve">€ 4500 (includes </w:t>
            </w:r>
            <w:proofErr w:type="spellStart"/>
            <w:r w:rsidRPr="00E04B87">
              <w:rPr>
                <w:b w:val="0"/>
                <w:sz w:val="24"/>
                <w:szCs w:val="24"/>
                <w:lang w:val="en-US"/>
              </w:rPr>
              <w:t>blastocyst</w:t>
            </w:r>
            <w:proofErr w:type="spellEnd"/>
            <w:r w:rsidRPr="00E04B87">
              <w:rPr>
                <w:b w:val="0"/>
                <w:sz w:val="24"/>
                <w:szCs w:val="24"/>
                <w:lang w:val="en-US"/>
              </w:rPr>
              <w:t xml:space="preserve"> culture)</w:t>
            </w:r>
          </w:p>
        </w:tc>
        <w:tc>
          <w:tcPr>
            <w:tcW w:w="1398" w:type="dxa"/>
            <w:tcBorders>
              <w:left w:val="double" w:sz="4" w:space="0" w:color="auto"/>
            </w:tcBorders>
            <w:vAlign w:val="center"/>
          </w:tcPr>
          <w:p w:rsidR="002A42AA" w:rsidRPr="00E04B87" w:rsidRDefault="002A42AA" w:rsidP="00C33523">
            <w:pPr>
              <w:jc w:val="center"/>
              <w:rPr>
                <w:b w:val="0"/>
                <w:sz w:val="24"/>
                <w:szCs w:val="24"/>
                <w:lang w:val="en-US"/>
              </w:rPr>
            </w:pPr>
            <w:r w:rsidRPr="00E04B87">
              <w:rPr>
                <w:b w:val="0"/>
                <w:sz w:val="24"/>
                <w:szCs w:val="24"/>
                <w:lang w:val="en-US"/>
              </w:rPr>
              <w:t>€ 4362</w:t>
            </w:r>
          </w:p>
        </w:tc>
      </w:tr>
      <w:tr w:rsidR="002A42AA" w:rsidRPr="009168E5" w:rsidTr="00C33523">
        <w:trPr>
          <w:trHeight w:val="494"/>
        </w:trPr>
        <w:tc>
          <w:tcPr>
            <w:tcW w:w="1791" w:type="dxa"/>
            <w:tcBorders>
              <w:right w:val="double" w:sz="4" w:space="0" w:color="auto"/>
            </w:tcBorders>
            <w:vAlign w:val="center"/>
          </w:tcPr>
          <w:p w:rsidR="002A42AA" w:rsidRPr="009168E5" w:rsidRDefault="002A42AA" w:rsidP="00C33523">
            <w:pPr>
              <w:jc w:val="center"/>
              <w:rPr>
                <w:b w:val="0"/>
                <w:sz w:val="24"/>
                <w:szCs w:val="24"/>
              </w:rPr>
            </w:pPr>
            <w:r w:rsidRPr="009168E5">
              <w:rPr>
                <w:sz w:val="24"/>
                <w:szCs w:val="24"/>
              </w:rPr>
              <w:t>ICSI (</w:t>
            </w:r>
            <w:proofErr w:type="spellStart"/>
            <w:r w:rsidRPr="009168E5">
              <w:rPr>
                <w:sz w:val="24"/>
                <w:szCs w:val="24"/>
              </w:rPr>
              <w:t>Intracytoplasmic</w:t>
            </w:r>
            <w:proofErr w:type="spellEnd"/>
            <w:r w:rsidRPr="009168E5">
              <w:rPr>
                <w:sz w:val="24"/>
                <w:szCs w:val="24"/>
              </w:rPr>
              <w:t xml:space="preserve"> </w:t>
            </w:r>
            <w:proofErr w:type="spellStart"/>
            <w:r w:rsidRPr="009168E5">
              <w:rPr>
                <w:sz w:val="24"/>
                <w:szCs w:val="24"/>
              </w:rPr>
              <w:t>Sperm</w:t>
            </w:r>
            <w:proofErr w:type="spellEnd"/>
            <w:r w:rsidRPr="009168E5">
              <w:rPr>
                <w:sz w:val="24"/>
                <w:szCs w:val="24"/>
              </w:rPr>
              <w:t xml:space="preserve"> </w:t>
            </w:r>
            <w:proofErr w:type="spellStart"/>
            <w:r w:rsidRPr="009168E5">
              <w:rPr>
                <w:sz w:val="24"/>
                <w:szCs w:val="24"/>
              </w:rPr>
              <w:t>Injection</w:t>
            </w:r>
            <w:proofErr w:type="spellEnd"/>
            <w:r w:rsidRPr="009168E5">
              <w:rPr>
                <w:sz w:val="24"/>
                <w:szCs w:val="24"/>
              </w:rPr>
              <w:t>)</w:t>
            </w:r>
          </w:p>
        </w:tc>
        <w:tc>
          <w:tcPr>
            <w:tcW w:w="1453" w:type="dxa"/>
            <w:tcBorders>
              <w:left w:val="double" w:sz="4" w:space="0" w:color="auto"/>
            </w:tcBorders>
            <w:vAlign w:val="center"/>
          </w:tcPr>
          <w:p w:rsidR="002A42AA" w:rsidRPr="00E04B87" w:rsidRDefault="002A42AA" w:rsidP="00C33523">
            <w:pPr>
              <w:jc w:val="center"/>
              <w:rPr>
                <w:b w:val="0"/>
                <w:sz w:val="24"/>
                <w:szCs w:val="24"/>
                <w:lang w:val="en-US"/>
              </w:rPr>
            </w:pPr>
            <w:r w:rsidRPr="00E04B87">
              <w:rPr>
                <w:b w:val="0"/>
                <w:sz w:val="24"/>
                <w:szCs w:val="24"/>
                <w:lang w:val="en-US"/>
              </w:rPr>
              <w:t xml:space="preserve">€ 4250 (excludes </w:t>
            </w:r>
            <w:proofErr w:type="spellStart"/>
            <w:r w:rsidRPr="00E04B87">
              <w:rPr>
                <w:b w:val="0"/>
                <w:sz w:val="24"/>
                <w:szCs w:val="24"/>
                <w:lang w:val="en-US"/>
              </w:rPr>
              <w:t>blastocyst</w:t>
            </w:r>
            <w:proofErr w:type="spellEnd"/>
            <w:r w:rsidRPr="00E04B87">
              <w:rPr>
                <w:b w:val="0"/>
                <w:sz w:val="24"/>
                <w:szCs w:val="24"/>
                <w:lang w:val="en-US"/>
              </w:rPr>
              <w:t xml:space="preserve"> culture)</w:t>
            </w:r>
          </w:p>
        </w:tc>
        <w:tc>
          <w:tcPr>
            <w:tcW w:w="1397" w:type="dxa"/>
            <w:vAlign w:val="center"/>
          </w:tcPr>
          <w:p w:rsidR="002A42AA" w:rsidRPr="00E04B87" w:rsidRDefault="002A42AA" w:rsidP="00C33523">
            <w:pPr>
              <w:jc w:val="center"/>
              <w:rPr>
                <w:b w:val="0"/>
                <w:sz w:val="24"/>
                <w:szCs w:val="24"/>
                <w:lang w:val="en-US"/>
              </w:rPr>
            </w:pPr>
            <w:r w:rsidRPr="00E04B87">
              <w:rPr>
                <w:b w:val="0"/>
                <w:sz w:val="24"/>
                <w:szCs w:val="24"/>
                <w:lang w:val="en-US"/>
              </w:rPr>
              <w:t>€ 4920</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€ 4960</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€ 4900 (+€ 500 on booking – non-refundable)</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€ 4900</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€ 5000</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€ 4900</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£ 3500</w:t>
            </w:r>
          </w:p>
          <w:p w:rsidR="002A42AA" w:rsidRPr="00E04B87" w:rsidRDefault="002A42AA" w:rsidP="00C33523">
            <w:pPr>
              <w:jc w:val="center"/>
              <w:rPr>
                <w:b w:val="0"/>
                <w:sz w:val="24"/>
                <w:szCs w:val="24"/>
                <w:lang w:val="en-US"/>
              </w:rPr>
            </w:pPr>
            <w:r w:rsidRPr="00E04B87">
              <w:rPr>
                <w:b w:val="0"/>
                <w:sz w:val="24"/>
                <w:szCs w:val="24"/>
                <w:lang w:val="en-US"/>
              </w:rPr>
              <w:t>€ 4571</w:t>
            </w:r>
          </w:p>
          <w:p w:rsidR="002A42AA" w:rsidRPr="00E04B87" w:rsidRDefault="002A42AA" w:rsidP="00C33523">
            <w:pPr>
              <w:jc w:val="center"/>
              <w:rPr>
                <w:rFonts w:cs="Arial"/>
                <w:b w:val="0"/>
                <w:sz w:val="24"/>
                <w:szCs w:val="24"/>
                <w:lang w:val="en-US"/>
              </w:rPr>
            </w:pPr>
            <w:r w:rsidRPr="00E04B87">
              <w:rPr>
                <w:b w:val="0"/>
                <w:sz w:val="24"/>
                <w:szCs w:val="24"/>
                <w:lang w:val="en-US"/>
              </w:rPr>
              <w:t xml:space="preserve">(includes </w:t>
            </w:r>
            <w:proofErr w:type="spellStart"/>
            <w:r w:rsidRPr="00E04B87">
              <w:rPr>
                <w:b w:val="0"/>
                <w:sz w:val="24"/>
                <w:szCs w:val="24"/>
                <w:lang w:val="en-US"/>
              </w:rPr>
              <w:t>blastocyst</w:t>
            </w:r>
            <w:proofErr w:type="spellEnd"/>
            <w:r w:rsidRPr="00E04B87">
              <w:rPr>
                <w:b w:val="0"/>
                <w:sz w:val="24"/>
                <w:szCs w:val="24"/>
                <w:lang w:val="en-US"/>
              </w:rPr>
              <w:t xml:space="preserve"> culture)</w:t>
            </w:r>
          </w:p>
        </w:tc>
        <w:tc>
          <w:tcPr>
            <w:tcW w:w="1398" w:type="dxa"/>
            <w:tcBorders>
              <w:right w:val="double" w:sz="4" w:space="0" w:color="auto"/>
            </w:tcBorders>
            <w:vAlign w:val="center"/>
          </w:tcPr>
          <w:p w:rsidR="002A42AA" w:rsidRPr="00E04B87" w:rsidRDefault="002A42AA" w:rsidP="00C33523">
            <w:pPr>
              <w:jc w:val="center"/>
              <w:rPr>
                <w:b w:val="0"/>
                <w:sz w:val="24"/>
                <w:szCs w:val="24"/>
                <w:lang w:val="en-US"/>
              </w:rPr>
            </w:pPr>
            <w:r w:rsidRPr="00E04B87">
              <w:rPr>
                <w:b w:val="0"/>
                <w:sz w:val="24"/>
                <w:szCs w:val="24"/>
                <w:lang w:val="en-US"/>
              </w:rPr>
              <w:t xml:space="preserve">€ 4800 (includes </w:t>
            </w:r>
            <w:proofErr w:type="spellStart"/>
            <w:r w:rsidRPr="00E04B87">
              <w:rPr>
                <w:b w:val="0"/>
                <w:sz w:val="24"/>
                <w:szCs w:val="24"/>
                <w:lang w:val="en-US"/>
              </w:rPr>
              <w:t>blastocyst</w:t>
            </w:r>
            <w:proofErr w:type="spellEnd"/>
            <w:r w:rsidRPr="00E04B87">
              <w:rPr>
                <w:b w:val="0"/>
                <w:sz w:val="24"/>
                <w:szCs w:val="24"/>
                <w:lang w:val="en-US"/>
              </w:rPr>
              <w:t xml:space="preserve"> culture)</w:t>
            </w:r>
          </w:p>
        </w:tc>
        <w:tc>
          <w:tcPr>
            <w:tcW w:w="1398" w:type="dxa"/>
            <w:tcBorders>
              <w:left w:val="double" w:sz="4" w:space="0" w:color="auto"/>
            </w:tcBorders>
            <w:vAlign w:val="center"/>
          </w:tcPr>
          <w:p w:rsidR="002A42AA" w:rsidRPr="00E04B87" w:rsidRDefault="002A42AA" w:rsidP="00C33523">
            <w:pPr>
              <w:jc w:val="center"/>
              <w:rPr>
                <w:b w:val="0"/>
                <w:sz w:val="24"/>
                <w:szCs w:val="24"/>
                <w:lang w:val="en-US"/>
              </w:rPr>
            </w:pPr>
            <w:r w:rsidRPr="00E04B87">
              <w:rPr>
                <w:b w:val="0"/>
                <w:sz w:val="24"/>
                <w:szCs w:val="24"/>
                <w:lang w:val="en-US"/>
              </w:rPr>
              <w:t>€ 4855</w:t>
            </w:r>
          </w:p>
        </w:tc>
      </w:tr>
      <w:tr w:rsidR="002A42AA" w:rsidRPr="009168E5" w:rsidTr="00C33523">
        <w:trPr>
          <w:trHeight w:val="494"/>
        </w:trPr>
        <w:tc>
          <w:tcPr>
            <w:tcW w:w="1791" w:type="dxa"/>
            <w:tcBorders>
              <w:right w:val="double" w:sz="4" w:space="0" w:color="auto"/>
            </w:tcBorders>
            <w:vAlign w:val="center"/>
          </w:tcPr>
          <w:p w:rsidR="002A42AA" w:rsidRPr="009168E5" w:rsidRDefault="002A42AA" w:rsidP="00C33523">
            <w:pPr>
              <w:jc w:val="center"/>
              <w:rPr>
                <w:b w:val="0"/>
                <w:sz w:val="24"/>
                <w:szCs w:val="24"/>
                <w:lang w:val="en-US"/>
              </w:rPr>
            </w:pPr>
            <w:r w:rsidRPr="009168E5">
              <w:rPr>
                <w:sz w:val="24"/>
                <w:szCs w:val="24"/>
                <w:lang w:val="en-US"/>
              </w:rPr>
              <w:t>IMSI (</w:t>
            </w:r>
            <w:proofErr w:type="spellStart"/>
            <w:r w:rsidRPr="009168E5">
              <w:rPr>
                <w:rStyle w:val="st"/>
                <w:sz w:val="24"/>
                <w:szCs w:val="24"/>
                <w:lang w:val="en-US"/>
              </w:rPr>
              <w:t>Intracytoplas</w:t>
            </w:r>
            <w:r w:rsidRPr="009168E5">
              <w:rPr>
                <w:rStyle w:val="st"/>
                <w:sz w:val="24"/>
                <w:szCs w:val="24"/>
                <w:lang w:val="en-US"/>
              </w:rPr>
              <w:lastRenderedPageBreak/>
              <w:t>mic</w:t>
            </w:r>
            <w:proofErr w:type="spellEnd"/>
            <w:r w:rsidRPr="009168E5">
              <w:rPr>
                <w:rStyle w:val="st"/>
                <w:sz w:val="24"/>
                <w:szCs w:val="24"/>
                <w:lang w:val="en-US"/>
              </w:rPr>
              <w:t xml:space="preserve"> morphologically selected sperm injection)</w:t>
            </w:r>
          </w:p>
        </w:tc>
        <w:tc>
          <w:tcPr>
            <w:tcW w:w="1453" w:type="dxa"/>
            <w:tcBorders>
              <w:left w:val="double" w:sz="4" w:space="0" w:color="auto"/>
            </w:tcBorders>
            <w:vAlign w:val="center"/>
          </w:tcPr>
          <w:p w:rsidR="002A42AA" w:rsidRPr="00E04B87" w:rsidRDefault="002A42AA" w:rsidP="00C33523">
            <w:pPr>
              <w:jc w:val="center"/>
              <w:rPr>
                <w:b w:val="0"/>
                <w:sz w:val="24"/>
                <w:szCs w:val="24"/>
                <w:lang w:val="en-US"/>
              </w:rPr>
            </w:pPr>
          </w:p>
        </w:tc>
        <w:tc>
          <w:tcPr>
            <w:tcW w:w="1397" w:type="dxa"/>
            <w:vAlign w:val="center"/>
          </w:tcPr>
          <w:p w:rsidR="002A42AA" w:rsidRPr="00E04B87" w:rsidRDefault="002A42AA" w:rsidP="00C33523">
            <w:pPr>
              <w:jc w:val="center"/>
              <w:rPr>
                <w:b w:val="0"/>
                <w:sz w:val="24"/>
                <w:szCs w:val="24"/>
                <w:lang w:val="en-US"/>
              </w:rPr>
            </w:pPr>
            <w:r w:rsidRPr="00E04B87">
              <w:rPr>
                <w:b w:val="0"/>
                <w:sz w:val="24"/>
                <w:szCs w:val="24"/>
                <w:lang w:val="en-US"/>
              </w:rPr>
              <w:t>€ 5600</w:t>
            </w:r>
          </w:p>
        </w:tc>
        <w:tc>
          <w:tcPr>
            <w:tcW w:w="1398" w:type="dxa"/>
            <w:vAlign w:val="center"/>
          </w:tcPr>
          <w:p w:rsidR="002A42AA" w:rsidRPr="00E04B87" w:rsidRDefault="002A42AA" w:rsidP="00C33523">
            <w:pPr>
              <w:jc w:val="center"/>
              <w:rPr>
                <w:b w:val="0"/>
                <w:sz w:val="24"/>
                <w:szCs w:val="24"/>
                <w:lang w:val="en-US"/>
              </w:rPr>
            </w:pPr>
          </w:p>
        </w:tc>
        <w:tc>
          <w:tcPr>
            <w:tcW w:w="1398" w:type="dxa"/>
            <w:vAlign w:val="center"/>
          </w:tcPr>
          <w:p w:rsidR="002A42AA" w:rsidRPr="00E04B87" w:rsidRDefault="002A42AA" w:rsidP="00C33523">
            <w:pPr>
              <w:jc w:val="center"/>
              <w:rPr>
                <w:b w:val="0"/>
                <w:sz w:val="24"/>
                <w:szCs w:val="24"/>
                <w:lang w:val="en-US"/>
              </w:rPr>
            </w:pPr>
          </w:p>
        </w:tc>
        <w:tc>
          <w:tcPr>
            <w:tcW w:w="1398" w:type="dxa"/>
            <w:vAlign w:val="center"/>
          </w:tcPr>
          <w:p w:rsidR="002A42AA" w:rsidRPr="00E04B87" w:rsidRDefault="002A42AA" w:rsidP="00C33523">
            <w:pPr>
              <w:jc w:val="center"/>
              <w:rPr>
                <w:b w:val="0"/>
                <w:sz w:val="24"/>
                <w:szCs w:val="24"/>
                <w:lang w:val="en-US"/>
              </w:rPr>
            </w:pPr>
          </w:p>
        </w:tc>
        <w:tc>
          <w:tcPr>
            <w:tcW w:w="1398" w:type="dxa"/>
            <w:vAlign w:val="center"/>
          </w:tcPr>
          <w:p w:rsidR="002A42AA" w:rsidRPr="00E04B87" w:rsidRDefault="002A42AA" w:rsidP="00C33523">
            <w:pPr>
              <w:jc w:val="center"/>
              <w:rPr>
                <w:b w:val="0"/>
                <w:sz w:val="24"/>
                <w:szCs w:val="24"/>
                <w:lang w:val="en-US"/>
              </w:rPr>
            </w:pPr>
          </w:p>
        </w:tc>
        <w:tc>
          <w:tcPr>
            <w:tcW w:w="1398" w:type="dxa"/>
            <w:vAlign w:val="center"/>
          </w:tcPr>
          <w:p w:rsidR="002A42AA" w:rsidRPr="00E04B87" w:rsidRDefault="002A42AA" w:rsidP="00C33523">
            <w:pPr>
              <w:jc w:val="center"/>
              <w:rPr>
                <w:b w:val="0"/>
                <w:sz w:val="24"/>
                <w:szCs w:val="24"/>
                <w:lang w:val="en-US"/>
              </w:rPr>
            </w:pPr>
          </w:p>
        </w:tc>
        <w:tc>
          <w:tcPr>
            <w:tcW w:w="1398" w:type="dxa"/>
            <w:vAlign w:val="center"/>
          </w:tcPr>
          <w:p w:rsidR="002A42AA" w:rsidRPr="00E04B87" w:rsidRDefault="002A42AA" w:rsidP="00C33523">
            <w:pPr>
              <w:jc w:val="center"/>
              <w:rPr>
                <w:b w:val="0"/>
                <w:sz w:val="24"/>
                <w:szCs w:val="24"/>
                <w:lang w:val="en-US"/>
              </w:rPr>
            </w:pPr>
          </w:p>
        </w:tc>
        <w:tc>
          <w:tcPr>
            <w:tcW w:w="1398" w:type="dxa"/>
            <w:tcBorders>
              <w:right w:val="double" w:sz="4" w:space="0" w:color="auto"/>
            </w:tcBorders>
            <w:vAlign w:val="center"/>
          </w:tcPr>
          <w:p w:rsidR="002A42AA" w:rsidRPr="00E04B87" w:rsidRDefault="002A42AA" w:rsidP="00C33523">
            <w:pPr>
              <w:jc w:val="center"/>
              <w:rPr>
                <w:b w:val="0"/>
                <w:sz w:val="24"/>
                <w:szCs w:val="24"/>
                <w:lang w:val="en-US"/>
              </w:rPr>
            </w:pPr>
          </w:p>
        </w:tc>
        <w:tc>
          <w:tcPr>
            <w:tcW w:w="1398" w:type="dxa"/>
            <w:tcBorders>
              <w:left w:val="double" w:sz="4" w:space="0" w:color="auto"/>
            </w:tcBorders>
            <w:vAlign w:val="center"/>
          </w:tcPr>
          <w:p w:rsidR="002A42AA" w:rsidRPr="00E04B87" w:rsidRDefault="002A42AA" w:rsidP="00C33523">
            <w:pPr>
              <w:jc w:val="center"/>
              <w:rPr>
                <w:b w:val="0"/>
                <w:sz w:val="24"/>
                <w:szCs w:val="24"/>
                <w:lang w:val="en-US"/>
              </w:rPr>
            </w:pPr>
          </w:p>
        </w:tc>
      </w:tr>
      <w:tr w:rsidR="002A42AA" w:rsidRPr="009168E5" w:rsidTr="00C33523">
        <w:trPr>
          <w:trHeight w:val="524"/>
        </w:trPr>
        <w:tc>
          <w:tcPr>
            <w:tcW w:w="1791" w:type="dxa"/>
            <w:tcBorders>
              <w:right w:val="double" w:sz="4" w:space="0" w:color="auto"/>
            </w:tcBorders>
            <w:vAlign w:val="center"/>
          </w:tcPr>
          <w:p w:rsidR="002A42AA" w:rsidRPr="009168E5" w:rsidRDefault="002A42AA" w:rsidP="00C33523">
            <w:pPr>
              <w:jc w:val="center"/>
              <w:rPr>
                <w:b w:val="0"/>
                <w:sz w:val="24"/>
                <w:szCs w:val="24"/>
                <w:lang w:val="en-US"/>
              </w:rPr>
            </w:pPr>
            <w:r w:rsidRPr="009168E5">
              <w:rPr>
                <w:sz w:val="24"/>
                <w:szCs w:val="24"/>
                <w:lang w:val="en-US"/>
              </w:rPr>
              <w:lastRenderedPageBreak/>
              <w:t>IUI (Intrauterine Insemination)</w:t>
            </w:r>
          </w:p>
        </w:tc>
        <w:tc>
          <w:tcPr>
            <w:tcW w:w="1453" w:type="dxa"/>
            <w:tcBorders>
              <w:left w:val="double" w:sz="4" w:space="0" w:color="auto"/>
            </w:tcBorders>
            <w:vAlign w:val="center"/>
          </w:tcPr>
          <w:p w:rsidR="002A42AA" w:rsidRPr="00E04B87" w:rsidRDefault="002A42AA" w:rsidP="00C33523">
            <w:pPr>
              <w:jc w:val="center"/>
              <w:rPr>
                <w:b w:val="0"/>
                <w:sz w:val="24"/>
                <w:szCs w:val="24"/>
                <w:lang w:val="en-US"/>
              </w:rPr>
            </w:pPr>
            <w:r w:rsidRPr="00E04B87">
              <w:rPr>
                <w:b w:val="0"/>
                <w:sz w:val="24"/>
                <w:szCs w:val="24"/>
                <w:lang w:val="en-US"/>
              </w:rPr>
              <w:t>€ 650 (FSH)</w:t>
            </w:r>
          </w:p>
        </w:tc>
        <w:tc>
          <w:tcPr>
            <w:tcW w:w="1397" w:type="dxa"/>
            <w:vAlign w:val="center"/>
          </w:tcPr>
          <w:p w:rsidR="002A42AA" w:rsidRPr="00E04B87" w:rsidRDefault="002A42AA" w:rsidP="00C33523">
            <w:pPr>
              <w:jc w:val="center"/>
              <w:rPr>
                <w:b w:val="0"/>
                <w:sz w:val="24"/>
                <w:szCs w:val="24"/>
                <w:lang w:val="en-US"/>
              </w:rPr>
            </w:pPr>
            <w:r w:rsidRPr="00E04B87">
              <w:rPr>
                <w:b w:val="0"/>
                <w:sz w:val="24"/>
                <w:szCs w:val="24"/>
                <w:lang w:val="en-US"/>
              </w:rPr>
              <w:t>€ 850</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€ 950</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xml:space="preserve">€ 520 (natural cycle or </w:t>
            </w:r>
            <w:proofErr w:type="spellStart"/>
            <w:r w:rsidRPr="00E04B87">
              <w:rPr>
                <w:b w:val="0"/>
                <w:sz w:val="24"/>
                <w:szCs w:val="24"/>
                <w:lang w:val="en-US"/>
              </w:rPr>
              <w:t>Clomid</w:t>
            </w:r>
            <w:proofErr w:type="spellEnd"/>
            <w:r w:rsidRPr="00E04B87">
              <w:rPr>
                <w:b w:val="0"/>
                <w:sz w:val="24"/>
                <w:szCs w:val="24"/>
                <w:lang w:val="en-US"/>
              </w:rPr>
              <w:t>)</w:t>
            </w:r>
          </w:p>
          <w:p w:rsidR="002A42AA" w:rsidRPr="00E04B87" w:rsidRDefault="002A42AA" w:rsidP="00C33523">
            <w:pPr>
              <w:jc w:val="center"/>
              <w:rPr>
                <w:b w:val="0"/>
                <w:sz w:val="24"/>
                <w:szCs w:val="24"/>
                <w:lang w:val="en-US"/>
              </w:rPr>
            </w:pPr>
            <w:r w:rsidRPr="00E04B87">
              <w:rPr>
                <w:b w:val="0"/>
                <w:sz w:val="24"/>
                <w:szCs w:val="24"/>
                <w:lang w:val="en-US"/>
              </w:rPr>
              <w:t>€ 720 (FSH)</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€ 400</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€ 950</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€ 850</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£ 850</w:t>
            </w:r>
          </w:p>
          <w:p w:rsidR="002A42AA" w:rsidRPr="00E04B87" w:rsidRDefault="002A42AA" w:rsidP="00C33523">
            <w:pPr>
              <w:jc w:val="center"/>
              <w:rPr>
                <w:b w:val="0"/>
                <w:sz w:val="24"/>
                <w:szCs w:val="24"/>
                <w:lang w:val="en-US"/>
              </w:rPr>
            </w:pPr>
            <w:r w:rsidRPr="00E04B87">
              <w:rPr>
                <w:b w:val="0"/>
                <w:sz w:val="24"/>
                <w:szCs w:val="24"/>
                <w:lang w:val="en-US"/>
              </w:rPr>
              <w:t>€ 1100</w:t>
            </w:r>
          </w:p>
        </w:tc>
        <w:tc>
          <w:tcPr>
            <w:tcW w:w="1398" w:type="dxa"/>
            <w:tcBorders>
              <w:right w:val="double" w:sz="4" w:space="0" w:color="auto"/>
            </w:tcBorders>
            <w:vAlign w:val="center"/>
          </w:tcPr>
          <w:p w:rsidR="002A42AA" w:rsidRPr="00E04B87" w:rsidRDefault="002A42AA" w:rsidP="00C33523">
            <w:pPr>
              <w:jc w:val="center"/>
              <w:rPr>
                <w:b w:val="0"/>
                <w:sz w:val="24"/>
                <w:szCs w:val="24"/>
                <w:lang w:val="en-US"/>
              </w:rPr>
            </w:pPr>
            <w:r w:rsidRPr="00E04B87">
              <w:rPr>
                <w:b w:val="0"/>
                <w:sz w:val="24"/>
                <w:szCs w:val="24"/>
                <w:lang w:val="en-US"/>
              </w:rPr>
              <w:t>€ 600</w:t>
            </w:r>
          </w:p>
          <w:p w:rsidR="002A42AA" w:rsidRPr="00E04B87" w:rsidRDefault="002A42AA" w:rsidP="00C33523">
            <w:pPr>
              <w:jc w:val="center"/>
              <w:rPr>
                <w:b w:val="0"/>
                <w:sz w:val="24"/>
                <w:szCs w:val="24"/>
                <w:lang w:val="en-US"/>
              </w:rPr>
            </w:pPr>
          </w:p>
        </w:tc>
        <w:tc>
          <w:tcPr>
            <w:tcW w:w="1398" w:type="dxa"/>
            <w:tcBorders>
              <w:left w:val="double" w:sz="4" w:space="0" w:color="auto"/>
            </w:tcBorders>
            <w:vAlign w:val="center"/>
          </w:tcPr>
          <w:p w:rsidR="002A42AA" w:rsidRPr="00E04B87" w:rsidRDefault="002A42AA" w:rsidP="00C33523">
            <w:pPr>
              <w:jc w:val="center"/>
              <w:rPr>
                <w:b w:val="0"/>
                <w:sz w:val="24"/>
                <w:szCs w:val="24"/>
                <w:lang w:val="en-US"/>
              </w:rPr>
            </w:pPr>
            <w:r w:rsidRPr="00E04B87">
              <w:rPr>
                <w:b w:val="0"/>
                <w:sz w:val="24"/>
                <w:szCs w:val="24"/>
                <w:lang w:val="en-US"/>
              </w:rPr>
              <w:t>€ 786</w:t>
            </w:r>
          </w:p>
        </w:tc>
      </w:tr>
      <w:tr w:rsidR="002A42AA" w:rsidRPr="009168E5" w:rsidTr="00C33523">
        <w:trPr>
          <w:trHeight w:val="494"/>
        </w:trPr>
        <w:tc>
          <w:tcPr>
            <w:tcW w:w="1791" w:type="dxa"/>
            <w:tcBorders>
              <w:right w:val="double" w:sz="4" w:space="0" w:color="auto"/>
            </w:tcBorders>
            <w:vAlign w:val="center"/>
          </w:tcPr>
          <w:p w:rsidR="002A42AA" w:rsidRPr="009168E5" w:rsidRDefault="002A42AA" w:rsidP="00C33523">
            <w:pPr>
              <w:jc w:val="center"/>
              <w:rPr>
                <w:b w:val="0"/>
                <w:sz w:val="24"/>
                <w:szCs w:val="24"/>
                <w:lang w:val="en-US"/>
              </w:rPr>
            </w:pPr>
            <w:r w:rsidRPr="009168E5">
              <w:rPr>
                <w:sz w:val="24"/>
                <w:szCs w:val="24"/>
                <w:lang w:val="en-US"/>
              </w:rPr>
              <w:t>OI (Ovulation Induction)</w:t>
            </w:r>
          </w:p>
        </w:tc>
        <w:tc>
          <w:tcPr>
            <w:tcW w:w="1453" w:type="dxa"/>
            <w:tcBorders>
              <w:left w:val="double" w:sz="4" w:space="0" w:color="auto"/>
            </w:tcBorders>
            <w:vAlign w:val="center"/>
          </w:tcPr>
          <w:p w:rsidR="002A42AA" w:rsidRPr="00E04B87" w:rsidRDefault="002A42AA" w:rsidP="00C33523">
            <w:pPr>
              <w:jc w:val="center"/>
              <w:rPr>
                <w:b w:val="0"/>
                <w:sz w:val="24"/>
                <w:szCs w:val="24"/>
                <w:lang w:val="en-US"/>
              </w:rPr>
            </w:pPr>
            <w:r w:rsidRPr="00E04B87">
              <w:rPr>
                <w:b w:val="0"/>
                <w:sz w:val="24"/>
                <w:szCs w:val="24"/>
                <w:lang w:val="en-US"/>
              </w:rPr>
              <w:t>€ 200 (</w:t>
            </w:r>
            <w:proofErr w:type="spellStart"/>
            <w:r w:rsidRPr="00E04B87">
              <w:rPr>
                <w:b w:val="0"/>
                <w:sz w:val="24"/>
                <w:szCs w:val="24"/>
                <w:lang w:val="en-US"/>
              </w:rPr>
              <w:t>Clomid</w:t>
            </w:r>
            <w:proofErr w:type="spellEnd"/>
            <w:r w:rsidRPr="00E04B87">
              <w:rPr>
                <w:b w:val="0"/>
                <w:sz w:val="24"/>
                <w:szCs w:val="24"/>
                <w:lang w:val="en-US"/>
              </w:rPr>
              <w:t>)</w:t>
            </w:r>
          </w:p>
          <w:p w:rsidR="002A42AA" w:rsidRPr="00E04B87" w:rsidRDefault="002A42AA" w:rsidP="00C33523">
            <w:pPr>
              <w:jc w:val="center"/>
              <w:rPr>
                <w:b w:val="0"/>
                <w:sz w:val="24"/>
                <w:szCs w:val="24"/>
                <w:lang w:val="en-US"/>
              </w:rPr>
            </w:pPr>
            <w:r w:rsidRPr="00E04B87">
              <w:rPr>
                <w:b w:val="0"/>
                <w:sz w:val="24"/>
                <w:szCs w:val="24"/>
                <w:lang w:val="en-US"/>
              </w:rPr>
              <w:t>€ 400 (FSH)</w:t>
            </w:r>
          </w:p>
        </w:tc>
        <w:tc>
          <w:tcPr>
            <w:tcW w:w="1397" w:type="dxa"/>
            <w:vAlign w:val="center"/>
          </w:tcPr>
          <w:p w:rsidR="002A42AA" w:rsidRPr="00E04B87" w:rsidRDefault="002A42AA" w:rsidP="00C33523">
            <w:pPr>
              <w:jc w:val="center"/>
              <w:rPr>
                <w:b w:val="0"/>
                <w:sz w:val="24"/>
                <w:szCs w:val="24"/>
                <w:lang w:val="en-US"/>
              </w:rPr>
            </w:pPr>
          </w:p>
        </w:tc>
        <w:tc>
          <w:tcPr>
            <w:tcW w:w="1398" w:type="dxa"/>
            <w:vAlign w:val="center"/>
          </w:tcPr>
          <w:p w:rsidR="002A42AA" w:rsidRPr="00E04B87" w:rsidRDefault="002A42AA" w:rsidP="00C33523">
            <w:pPr>
              <w:jc w:val="center"/>
              <w:rPr>
                <w:b w:val="0"/>
                <w:sz w:val="24"/>
                <w:szCs w:val="24"/>
                <w:lang w:val="en-US"/>
              </w:rPr>
            </w:pP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€ 260 (</w:t>
            </w:r>
            <w:proofErr w:type="spellStart"/>
            <w:r w:rsidRPr="00E04B87">
              <w:rPr>
                <w:b w:val="0"/>
                <w:sz w:val="24"/>
                <w:szCs w:val="24"/>
                <w:lang w:val="en-US"/>
              </w:rPr>
              <w:t>Clomid</w:t>
            </w:r>
            <w:proofErr w:type="spellEnd"/>
            <w:r w:rsidRPr="00E04B87">
              <w:rPr>
                <w:b w:val="0"/>
                <w:sz w:val="24"/>
                <w:szCs w:val="24"/>
                <w:lang w:val="en-US"/>
              </w:rPr>
              <w:t>)</w:t>
            </w:r>
          </w:p>
          <w:p w:rsidR="002A42AA" w:rsidRPr="00E04B87" w:rsidRDefault="002A42AA" w:rsidP="00C33523">
            <w:pPr>
              <w:jc w:val="center"/>
              <w:rPr>
                <w:b w:val="0"/>
                <w:sz w:val="24"/>
                <w:szCs w:val="24"/>
                <w:lang w:val="en-US"/>
              </w:rPr>
            </w:pPr>
            <w:r w:rsidRPr="00E04B87">
              <w:rPr>
                <w:b w:val="0"/>
                <w:sz w:val="24"/>
                <w:szCs w:val="24"/>
                <w:lang w:val="en-US"/>
              </w:rPr>
              <w:t>€ 475 (FSH)</w:t>
            </w:r>
          </w:p>
        </w:tc>
        <w:tc>
          <w:tcPr>
            <w:tcW w:w="1398" w:type="dxa"/>
            <w:vAlign w:val="center"/>
          </w:tcPr>
          <w:p w:rsidR="002A42AA" w:rsidRPr="00E04B87" w:rsidRDefault="002A42AA" w:rsidP="00C33523">
            <w:pPr>
              <w:jc w:val="center"/>
              <w:rPr>
                <w:b w:val="0"/>
                <w:sz w:val="24"/>
                <w:szCs w:val="24"/>
                <w:lang w:val="en-US"/>
              </w:rPr>
            </w:pPr>
          </w:p>
        </w:tc>
        <w:tc>
          <w:tcPr>
            <w:tcW w:w="1398" w:type="dxa"/>
            <w:vAlign w:val="center"/>
          </w:tcPr>
          <w:p w:rsidR="002A42AA" w:rsidRPr="00E04B87" w:rsidRDefault="002A42AA" w:rsidP="00C33523">
            <w:pPr>
              <w:jc w:val="center"/>
              <w:rPr>
                <w:b w:val="0"/>
                <w:sz w:val="24"/>
                <w:szCs w:val="24"/>
                <w:lang w:val="en-US"/>
              </w:rPr>
            </w:pP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€ 450</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£ 600</w:t>
            </w:r>
          </w:p>
          <w:p w:rsidR="002A42AA" w:rsidRPr="00E04B87" w:rsidRDefault="002A42AA" w:rsidP="00C33523">
            <w:pPr>
              <w:jc w:val="center"/>
              <w:rPr>
                <w:b w:val="0"/>
                <w:sz w:val="24"/>
                <w:szCs w:val="24"/>
                <w:lang w:val="en-US"/>
              </w:rPr>
            </w:pPr>
            <w:r w:rsidRPr="00E04B87">
              <w:rPr>
                <w:b w:val="0"/>
                <w:sz w:val="24"/>
                <w:szCs w:val="24"/>
                <w:lang w:val="en-US"/>
              </w:rPr>
              <w:t>€ 784</w:t>
            </w:r>
          </w:p>
        </w:tc>
        <w:tc>
          <w:tcPr>
            <w:tcW w:w="1398" w:type="dxa"/>
            <w:tcBorders>
              <w:right w:val="double" w:sz="4" w:space="0" w:color="auto"/>
            </w:tcBorders>
            <w:vAlign w:val="center"/>
          </w:tcPr>
          <w:p w:rsidR="002A42AA" w:rsidRPr="00E04B87" w:rsidRDefault="002A42AA" w:rsidP="00C33523">
            <w:pPr>
              <w:jc w:val="center"/>
              <w:rPr>
                <w:b w:val="0"/>
                <w:sz w:val="24"/>
                <w:szCs w:val="24"/>
                <w:lang w:val="en-US"/>
              </w:rPr>
            </w:pPr>
            <w:r w:rsidRPr="00E04B87">
              <w:rPr>
                <w:b w:val="0"/>
                <w:sz w:val="24"/>
                <w:szCs w:val="24"/>
                <w:lang w:val="en-US"/>
              </w:rPr>
              <w:t>€ 300</w:t>
            </w:r>
          </w:p>
        </w:tc>
        <w:tc>
          <w:tcPr>
            <w:tcW w:w="1398" w:type="dxa"/>
            <w:tcBorders>
              <w:left w:val="double" w:sz="4" w:space="0" w:color="auto"/>
            </w:tcBorders>
            <w:vAlign w:val="center"/>
          </w:tcPr>
          <w:p w:rsidR="002A42AA" w:rsidRPr="00E04B87" w:rsidRDefault="002A42AA" w:rsidP="00C33523">
            <w:pPr>
              <w:jc w:val="center"/>
              <w:rPr>
                <w:b w:val="0"/>
                <w:sz w:val="24"/>
                <w:szCs w:val="24"/>
                <w:lang w:val="en-US"/>
              </w:rPr>
            </w:pPr>
            <w:r w:rsidRPr="00E04B87">
              <w:rPr>
                <w:b w:val="0"/>
                <w:sz w:val="24"/>
                <w:szCs w:val="24"/>
                <w:lang w:val="en-US"/>
              </w:rPr>
              <w:t>€ 482</w:t>
            </w:r>
          </w:p>
        </w:tc>
      </w:tr>
      <w:tr w:rsidR="002A42AA" w:rsidRPr="002A42AA" w:rsidTr="00C33523">
        <w:trPr>
          <w:trHeight w:val="494"/>
        </w:trPr>
        <w:tc>
          <w:tcPr>
            <w:tcW w:w="1791" w:type="dxa"/>
            <w:tcBorders>
              <w:right w:val="double" w:sz="4" w:space="0" w:color="auto"/>
            </w:tcBorders>
            <w:vAlign w:val="center"/>
          </w:tcPr>
          <w:p w:rsidR="002A42AA" w:rsidRPr="009168E5" w:rsidRDefault="002A42AA" w:rsidP="00C33523">
            <w:pPr>
              <w:jc w:val="center"/>
              <w:rPr>
                <w:b w:val="0"/>
                <w:sz w:val="24"/>
                <w:szCs w:val="24"/>
                <w:lang w:val="en-US"/>
              </w:rPr>
            </w:pPr>
            <w:r w:rsidRPr="009168E5">
              <w:rPr>
                <w:sz w:val="24"/>
                <w:szCs w:val="24"/>
                <w:lang w:val="en-US"/>
              </w:rPr>
              <w:t>PGD</w:t>
            </w:r>
          </w:p>
        </w:tc>
        <w:tc>
          <w:tcPr>
            <w:tcW w:w="1453" w:type="dxa"/>
            <w:tcBorders>
              <w:left w:val="double" w:sz="4" w:space="0" w:color="auto"/>
            </w:tcBorders>
            <w:vAlign w:val="center"/>
          </w:tcPr>
          <w:p w:rsidR="002A42AA" w:rsidRPr="00E04B87" w:rsidRDefault="002A42AA" w:rsidP="00C33523">
            <w:pPr>
              <w:jc w:val="center"/>
              <w:rPr>
                <w:b w:val="0"/>
                <w:sz w:val="24"/>
                <w:szCs w:val="24"/>
                <w:lang w:val="en-US"/>
              </w:rPr>
            </w:pPr>
            <w:r w:rsidRPr="00E04B87">
              <w:rPr>
                <w:b w:val="0"/>
                <w:sz w:val="24"/>
                <w:szCs w:val="24"/>
                <w:lang w:val="en-US"/>
              </w:rPr>
              <w:t>They offer the treatment but the price is not available.</w:t>
            </w:r>
          </w:p>
        </w:tc>
        <w:tc>
          <w:tcPr>
            <w:tcW w:w="1397" w:type="dxa"/>
            <w:vAlign w:val="center"/>
          </w:tcPr>
          <w:p w:rsidR="002A42AA" w:rsidRPr="00E04B87" w:rsidRDefault="002A42AA" w:rsidP="00C33523">
            <w:pPr>
              <w:jc w:val="center"/>
              <w:rPr>
                <w:b w:val="0"/>
                <w:sz w:val="24"/>
                <w:szCs w:val="24"/>
                <w:lang w:val="en-US"/>
              </w:rPr>
            </w:pPr>
          </w:p>
        </w:tc>
        <w:tc>
          <w:tcPr>
            <w:tcW w:w="1398" w:type="dxa"/>
            <w:vAlign w:val="center"/>
          </w:tcPr>
          <w:p w:rsidR="002A42AA" w:rsidRPr="00E04B87" w:rsidRDefault="002A42AA" w:rsidP="00C33523">
            <w:pPr>
              <w:jc w:val="center"/>
              <w:rPr>
                <w:b w:val="0"/>
                <w:sz w:val="24"/>
                <w:szCs w:val="24"/>
                <w:lang w:val="en-US"/>
              </w:rPr>
            </w:pPr>
          </w:p>
        </w:tc>
        <w:tc>
          <w:tcPr>
            <w:tcW w:w="1398" w:type="dxa"/>
            <w:vAlign w:val="center"/>
          </w:tcPr>
          <w:p w:rsidR="002A42AA" w:rsidRPr="00E04B87" w:rsidRDefault="002A42AA" w:rsidP="00C33523">
            <w:pPr>
              <w:jc w:val="center"/>
              <w:rPr>
                <w:b w:val="0"/>
                <w:sz w:val="24"/>
                <w:szCs w:val="24"/>
                <w:lang w:val="en-US"/>
              </w:rPr>
            </w:pPr>
          </w:p>
        </w:tc>
        <w:tc>
          <w:tcPr>
            <w:tcW w:w="1398" w:type="dxa"/>
            <w:vAlign w:val="center"/>
          </w:tcPr>
          <w:p w:rsidR="002A42AA" w:rsidRPr="00E04B87" w:rsidRDefault="002A42AA" w:rsidP="00C33523">
            <w:pPr>
              <w:jc w:val="center"/>
              <w:rPr>
                <w:b w:val="0"/>
                <w:sz w:val="24"/>
                <w:szCs w:val="24"/>
                <w:lang w:val="en-US"/>
              </w:rPr>
            </w:pP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They offer this service in conjunction with their international partner clinics. The price is not available.</w:t>
            </w:r>
          </w:p>
        </w:tc>
        <w:tc>
          <w:tcPr>
            <w:tcW w:w="1398" w:type="dxa"/>
            <w:vAlign w:val="center"/>
          </w:tcPr>
          <w:p w:rsidR="002A42AA" w:rsidRPr="00E04B87" w:rsidRDefault="002A42AA" w:rsidP="00C33523">
            <w:pPr>
              <w:jc w:val="center"/>
              <w:rPr>
                <w:rFonts w:cs="Arial"/>
                <w:b w:val="0"/>
                <w:sz w:val="24"/>
                <w:szCs w:val="24"/>
                <w:lang w:val="en-US"/>
              </w:rPr>
            </w:pPr>
            <w:r w:rsidRPr="00E04B87">
              <w:rPr>
                <w:rFonts w:cs="Arial"/>
                <w:b w:val="0"/>
                <w:sz w:val="24"/>
                <w:szCs w:val="24"/>
                <w:lang w:val="en-US"/>
              </w:rPr>
              <w:t>They offer the treatment but you have to phone for the price.</w:t>
            </w:r>
          </w:p>
        </w:tc>
        <w:tc>
          <w:tcPr>
            <w:tcW w:w="1398" w:type="dxa"/>
            <w:vAlign w:val="center"/>
          </w:tcPr>
          <w:p w:rsidR="002A42AA" w:rsidRPr="00E04B87" w:rsidRDefault="002A42AA" w:rsidP="00C33523">
            <w:pPr>
              <w:jc w:val="center"/>
              <w:rPr>
                <w:b w:val="0"/>
                <w:sz w:val="24"/>
                <w:szCs w:val="24"/>
                <w:lang w:val="en-US"/>
              </w:rPr>
            </w:pPr>
          </w:p>
        </w:tc>
        <w:tc>
          <w:tcPr>
            <w:tcW w:w="1398" w:type="dxa"/>
            <w:tcBorders>
              <w:right w:val="double" w:sz="4" w:space="0" w:color="auto"/>
            </w:tcBorders>
            <w:vAlign w:val="center"/>
          </w:tcPr>
          <w:p w:rsidR="002A42AA" w:rsidRPr="00E04B87" w:rsidRDefault="002A42AA" w:rsidP="00C33523">
            <w:pPr>
              <w:jc w:val="center"/>
              <w:rPr>
                <w:b w:val="0"/>
                <w:sz w:val="24"/>
                <w:szCs w:val="24"/>
                <w:lang w:val="en-US"/>
              </w:rPr>
            </w:pPr>
          </w:p>
        </w:tc>
        <w:tc>
          <w:tcPr>
            <w:tcW w:w="1398" w:type="dxa"/>
            <w:tcBorders>
              <w:left w:val="double" w:sz="4" w:space="0" w:color="auto"/>
            </w:tcBorders>
            <w:vAlign w:val="center"/>
          </w:tcPr>
          <w:p w:rsidR="002A42AA" w:rsidRPr="00E04B87" w:rsidRDefault="002A42AA" w:rsidP="00C33523">
            <w:pPr>
              <w:jc w:val="center"/>
              <w:rPr>
                <w:b w:val="0"/>
                <w:sz w:val="24"/>
                <w:szCs w:val="24"/>
                <w:lang w:val="en-US"/>
              </w:rPr>
            </w:pPr>
          </w:p>
        </w:tc>
      </w:tr>
      <w:tr w:rsidR="002A42AA" w:rsidRPr="009168E5" w:rsidTr="00C33523">
        <w:trPr>
          <w:trHeight w:val="494"/>
        </w:trPr>
        <w:tc>
          <w:tcPr>
            <w:tcW w:w="1791" w:type="dxa"/>
            <w:tcBorders>
              <w:right w:val="double" w:sz="4" w:space="0" w:color="auto"/>
            </w:tcBorders>
            <w:vAlign w:val="center"/>
          </w:tcPr>
          <w:p w:rsidR="002A42AA" w:rsidRPr="009168E5" w:rsidRDefault="002A42AA" w:rsidP="00C33523">
            <w:pPr>
              <w:jc w:val="center"/>
              <w:rPr>
                <w:b w:val="0"/>
                <w:sz w:val="24"/>
                <w:szCs w:val="24"/>
                <w:lang w:val="en-US"/>
              </w:rPr>
            </w:pPr>
            <w:r w:rsidRPr="009168E5">
              <w:rPr>
                <w:sz w:val="24"/>
                <w:szCs w:val="24"/>
                <w:lang w:val="en-US"/>
              </w:rPr>
              <w:t>Semen Analysis</w:t>
            </w:r>
          </w:p>
        </w:tc>
        <w:tc>
          <w:tcPr>
            <w:tcW w:w="1453" w:type="dxa"/>
            <w:tcBorders>
              <w:left w:val="double" w:sz="4" w:space="0" w:color="auto"/>
            </w:tcBorders>
            <w:vAlign w:val="center"/>
          </w:tcPr>
          <w:p w:rsidR="002A42AA" w:rsidRPr="00E04B87" w:rsidRDefault="002A42AA" w:rsidP="00C33523">
            <w:pPr>
              <w:jc w:val="center"/>
              <w:rPr>
                <w:b w:val="0"/>
                <w:sz w:val="24"/>
                <w:szCs w:val="24"/>
                <w:lang w:val="en-US"/>
              </w:rPr>
            </w:pPr>
            <w:r w:rsidRPr="00E04B87">
              <w:rPr>
                <w:b w:val="0"/>
                <w:sz w:val="24"/>
                <w:szCs w:val="24"/>
                <w:lang w:val="en-US"/>
              </w:rPr>
              <w:t>€ 95</w:t>
            </w:r>
          </w:p>
        </w:tc>
        <w:tc>
          <w:tcPr>
            <w:tcW w:w="1397" w:type="dxa"/>
            <w:vAlign w:val="center"/>
          </w:tcPr>
          <w:p w:rsidR="002A42AA" w:rsidRPr="00E04B87" w:rsidRDefault="002A42AA" w:rsidP="00C33523">
            <w:pPr>
              <w:jc w:val="center"/>
              <w:rPr>
                <w:b w:val="0"/>
                <w:sz w:val="24"/>
                <w:szCs w:val="24"/>
                <w:lang w:val="en-US"/>
              </w:rPr>
            </w:pPr>
            <w:r w:rsidRPr="00E04B87">
              <w:rPr>
                <w:b w:val="0"/>
                <w:sz w:val="24"/>
                <w:szCs w:val="24"/>
                <w:lang w:val="en-US"/>
              </w:rPr>
              <w:t>€ 125</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€ 130</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xml:space="preserve">€ 140 </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€ 120</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€ 150</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€ 150</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xml:space="preserve">£ 300 </w:t>
            </w:r>
          </w:p>
          <w:p w:rsidR="002A42AA" w:rsidRPr="00E04B87" w:rsidRDefault="002A42AA" w:rsidP="00C33523">
            <w:pPr>
              <w:jc w:val="center"/>
              <w:rPr>
                <w:b w:val="0"/>
                <w:sz w:val="24"/>
                <w:szCs w:val="24"/>
                <w:lang w:val="en-US"/>
              </w:rPr>
            </w:pPr>
            <w:r w:rsidRPr="00E04B87">
              <w:rPr>
                <w:b w:val="0"/>
                <w:sz w:val="24"/>
                <w:szCs w:val="24"/>
                <w:lang w:val="en-US"/>
              </w:rPr>
              <w:t>€ 392</w:t>
            </w:r>
          </w:p>
          <w:p w:rsidR="002A42AA" w:rsidRPr="00E04B87" w:rsidRDefault="002A42AA" w:rsidP="00C33523">
            <w:pPr>
              <w:jc w:val="center"/>
              <w:rPr>
                <w:b w:val="0"/>
                <w:sz w:val="24"/>
                <w:szCs w:val="24"/>
                <w:lang w:val="en-US"/>
              </w:rPr>
            </w:pPr>
            <w:r w:rsidRPr="00E04B87">
              <w:rPr>
                <w:b w:val="0"/>
                <w:sz w:val="24"/>
                <w:szCs w:val="24"/>
                <w:lang w:val="en-US"/>
              </w:rPr>
              <w:t>(extended)</w:t>
            </w:r>
          </w:p>
        </w:tc>
        <w:tc>
          <w:tcPr>
            <w:tcW w:w="1398" w:type="dxa"/>
            <w:tcBorders>
              <w:right w:val="double" w:sz="4" w:space="0" w:color="auto"/>
            </w:tcBorders>
            <w:vAlign w:val="center"/>
          </w:tcPr>
          <w:p w:rsidR="002A42AA" w:rsidRPr="00E04B87" w:rsidRDefault="002A42AA" w:rsidP="00C33523">
            <w:pPr>
              <w:jc w:val="center"/>
              <w:rPr>
                <w:b w:val="0"/>
                <w:sz w:val="24"/>
                <w:szCs w:val="24"/>
                <w:lang w:val="en-US"/>
              </w:rPr>
            </w:pPr>
            <w:r w:rsidRPr="00E04B87">
              <w:rPr>
                <w:b w:val="0"/>
                <w:sz w:val="24"/>
                <w:szCs w:val="24"/>
                <w:lang w:val="en-US"/>
              </w:rPr>
              <w:t>€ 100</w:t>
            </w:r>
          </w:p>
        </w:tc>
        <w:tc>
          <w:tcPr>
            <w:tcW w:w="1398" w:type="dxa"/>
            <w:tcBorders>
              <w:left w:val="double" w:sz="4" w:space="0" w:color="auto"/>
            </w:tcBorders>
            <w:vAlign w:val="center"/>
          </w:tcPr>
          <w:p w:rsidR="002A42AA" w:rsidRPr="00E04B87" w:rsidRDefault="002A42AA" w:rsidP="00C33523">
            <w:pPr>
              <w:jc w:val="center"/>
              <w:rPr>
                <w:b w:val="0"/>
                <w:sz w:val="24"/>
                <w:szCs w:val="24"/>
                <w:lang w:val="en-US"/>
              </w:rPr>
            </w:pPr>
            <w:r w:rsidRPr="00E04B87">
              <w:rPr>
                <w:b w:val="0"/>
                <w:sz w:val="24"/>
                <w:szCs w:val="24"/>
                <w:lang w:val="en-US"/>
              </w:rPr>
              <w:t>€ 156</w:t>
            </w:r>
          </w:p>
        </w:tc>
      </w:tr>
      <w:tr w:rsidR="002A42AA" w:rsidRPr="009168E5" w:rsidTr="00C33523">
        <w:trPr>
          <w:trHeight w:val="494"/>
        </w:trPr>
        <w:tc>
          <w:tcPr>
            <w:tcW w:w="1791" w:type="dxa"/>
            <w:tcBorders>
              <w:right w:val="double" w:sz="4" w:space="0" w:color="auto"/>
            </w:tcBorders>
            <w:vAlign w:val="center"/>
          </w:tcPr>
          <w:p w:rsidR="002A42AA" w:rsidRPr="009168E5" w:rsidRDefault="002A42AA" w:rsidP="00C33523">
            <w:pPr>
              <w:jc w:val="center"/>
              <w:rPr>
                <w:b w:val="0"/>
                <w:sz w:val="24"/>
                <w:szCs w:val="24"/>
                <w:lang w:val="en-US"/>
              </w:rPr>
            </w:pPr>
            <w:r w:rsidRPr="009168E5">
              <w:rPr>
                <w:sz w:val="24"/>
                <w:szCs w:val="24"/>
                <w:lang w:val="en-US"/>
              </w:rPr>
              <w:lastRenderedPageBreak/>
              <w:t>Repeat Semen Analysis</w:t>
            </w:r>
          </w:p>
        </w:tc>
        <w:tc>
          <w:tcPr>
            <w:tcW w:w="1453" w:type="dxa"/>
            <w:tcBorders>
              <w:left w:val="double" w:sz="4" w:space="0" w:color="auto"/>
            </w:tcBorders>
            <w:vAlign w:val="center"/>
          </w:tcPr>
          <w:p w:rsidR="002A42AA" w:rsidRPr="00E04B87" w:rsidRDefault="002A42AA" w:rsidP="00C33523">
            <w:pPr>
              <w:jc w:val="center"/>
              <w:rPr>
                <w:b w:val="0"/>
                <w:sz w:val="24"/>
                <w:szCs w:val="24"/>
                <w:lang w:val="en-US"/>
              </w:rPr>
            </w:pPr>
            <w:r w:rsidRPr="00E04B87">
              <w:rPr>
                <w:b w:val="0"/>
                <w:sz w:val="24"/>
                <w:szCs w:val="24"/>
                <w:lang w:val="en-US"/>
              </w:rPr>
              <w:t>€ 50</w:t>
            </w:r>
          </w:p>
        </w:tc>
        <w:tc>
          <w:tcPr>
            <w:tcW w:w="1397" w:type="dxa"/>
            <w:vAlign w:val="center"/>
          </w:tcPr>
          <w:p w:rsidR="002A42AA" w:rsidRPr="00E04B87" w:rsidRDefault="002A42AA" w:rsidP="00C33523">
            <w:pPr>
              <w:jc w:val="center"/>
              <w:rPr>
                <w:b w:val="0"/>
                <w:sz w:val="24"/>
                <w:szCs w:val="24"/>
                <w:lang w:val="en-US"/>
              </w:rPr>
            </w:pPr>
            <w:r w:rsidRPr="00E04B87">
              <w:rPr>
                <w:b w:val="0"/>
                <w:sz w:val="24"/>
                <w:szCs w:val="24"/>
                <w:lang w:val="en-US"/>
              </w:rPr>
              <w:t>€ 85</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€ 100</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€ 120</w:t>
            </w:r>
          </w:p>
        </w:tc>
        <w:tc>
          <w:tcPr>
            <w:tcW w:w="1398" w:type="dxa"/>
            <w:vAlign w:val="center"/>
          </w:tcPr>
          <w:p w:rsidR="002A42AA" w:rsidRPr="00E04B87" w:rsidRDefault="002A42AA" w:rsidP="00C33523">
            <w:pPr>
              <w:jc w:val="center"/>
              <w:rPr>
                <w:b w:val="0"/>
                <w:sz w:val="24"/>
                <w:szCs w:val="24"/>
                <w:lang w:val="en-US"/>
              </w:rPr>
            </w:pP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€ 100</w:t>
            </w:r>
          </w:p>
        </w:tc>
        <w:tc>
          <w:tcPr>
            <w:tcW w:w="1398" w:type="dxa"/>
            <w:vAlign w:val="center"/>
          </w:tcPr>
          <w:p w:rsidR="002A42AA" w:rsidRPr="00E04B87" w:rsidRDefault="002A42AA" w:rsidP="00C33523">
            <w:pPr>
              <w:jc w:val="center"/>
              <w:rPr>
                <w:b w:val="0"/>
                <w:sz w:val="24"/>
                <w:szCs w:val="24"/>
                <w:lang w:val="en-US"/>
              </w:rPr>
            </w:pPr>
          </w:p>
        </w:tc>
        <w:tc>
          <w:tcPr>
            <w:tcW w:w="1398" w:type="dxa"/>
            <w:vAlign w:val="center"/>
          </w:tcPr>
          <w:p w:rsidR="002A42AA" w:rsidRPr="00E04B87" w:rsidRDefault="002A42AA" w:rsidP="00C33523">
            <w:pPr>
              <w:jc w:val="center"/>
              <w:rPr>
                <w:b w:val="0"/>
                <w:sz w:val="24"/>
                <w:szCs w:val="24"/>
                <w:lang w:val="en-US"/>
              </w:rPr>
            </w:pPr>
          </w:p>
        </w:tc>
        <w:tc>
          <w:tcPr>
            <w:tcW w:w="1398" w:type="dxa"/>
            <w:tcBorders>
              <w:right w:val="double" w:sz="4" w:space="0" w:color="auto"/>
            </w:tcBorders>
            <w:vAlign w:val="center"/>
          </w:tcPr>
          <w:p w:rsidR="002A42AA" w:rsidRPr="00E04B87" w:rsidRDefault="002A42AA" w:rsidP="00C33523">
            <w:pPr>
              <w:jc w:val="center"/>
              <w:rPr>
                <w:b w:val="0"/>
                <w:sz w:val="24"/>
                <w:szCs w:val="24"/>
                <w:lang w:val="en-US"/>
              </w:rPr>
            </w:pPr>
            <w:r w:rsidRPr="00E04B87">
              <w:rPr>
                <w:b w:val="0"/>
                <w:sz w:val="24"/>
                <w:szCs w:val="24"/>
                <w:lang w:val="en-US"/>
              </w:rPr>
              <w:t>€ 100</w:t>
            </w:r>
          </w:p>
        </w:tc>
        <w:tc>
          <w:tcPr>
            <w:tcW w:w="1398" w:type="dxa"/>
            <w:tcBorders>
              <w:left w:val="double" w:sz="4" w:space="0" w:color="auto"/>
            </w:tcBorders>
            <w:vAlign w:val="center"/>
          </w:tcPr>
          <w:p w:rsidR="002A42AA" w:rsidRPr="00E04B87" w:rsidRDefault="002A42AA" w:rsidP="00C33523">
            <w:pPr>
              <w:jc w:val="center"/>
              <w:rPr>
                <w:b w:val="0"/>
                <w:sz w:val="24"/>
                <w:szCs w:val="24"/>
                <w:lang w:val="en-US"/>
              </w:rPr>
            </w:pPr>
            <w:r w:rsidRPr="00E04B87">
              <w:rPr>
                <w:b w:val="0"/>
                <w:sz w:val="24"/>
                <w:szCs w:val="24"/>
                <w:lang w:val="en-US"/>
              </w:rPr>
              <w:t>€ 93</w:t>
            </w:r>
          </w:p>
        </w:tc>
      </w:tr>
      <w:tr w:rsidR="002A42AA" w:rsidRPr="009168E5" w:rsidTr="00C33523">
        <w:trPr>
          <w:trHeight w:val="524"/>
        </w:trPr>
        <w:tc>
          <w:tcPr>
            <w:tcW w:w="1791" w:type="dxa"/>
            <w:tcBorders>
              <w:right w:val="double" w:sz="4" w:space="0" w:color="auto"/>
            </w:tcBorders>
            <w:vAlign w:val="center"/>
          </w:tcPr>
          <w:p w:rsidR="002A42AA" w:rsidRPr="009168E5" w:rsidRDefault="002A42AA" w:rsidP="00C33523">
            <w:pPr>
              <w:jc w:val="center"/>
              <w:rPr>
                <w:b w:val="0"/>
                <w:sz w:val="24"/>
                <w:szCs w:val="24"/>
                <w:lang w:val="en-US"/>
              </w:rPr>
            </w:pPr>
            <w:r w:rsidRPr="009168E5">
              <w:rPr>
                <w:sz w:val="24"/>
                <w:szCs w:val="24"/>
                <w:lang w:val="en-US"/>
              </w:rPr>
              <w:t>Semen Freeze</w:t>
            </w:r>
          </w:p>
          <w:p w:rsidR="002A42AA" w:rsidRPr="009168E5" w:rsidRDefault="002A42AA" w:rsidP="00C33523">
            <w:pPr>
              <w:jc w:val="center"/>
              <w:rPr>
                <w:b w:val="0"/>
                <w:sz w:val="24"/>
                <w:szCs w:val="24"/>
                <w:lang w:val="en-US"/>
              </w:rPr>
            </w:pPr>
            <w:r w:rsidRPr="009168E5">
              <w:rPr>
                <w:sz w:val="24"/>
                <w:szCs w:val="24"/>
                <w:lang w:val="en-US"/>
              </w:rPr>
              <w:t>(1 year storage)</w:t>
            </w:r>
          </w:p>
        </w:tc>
        <w:tc>
          <w:tcPr>
            <w:tcW w:w="1453" w:type="dxa"/>
            <w:tcBorders>
              <w:left w:val="double" w:sz="4" w:space="0" w:color="auto"/>
            </w:tcBorders>
            <w:vAlign w:val="center"/>
          </w:tcPr>
          <w:p w:rsidR="002A42AA" w:rsidRPr="00E04B87" w:rsidRDefault="002A42AA" w:rsidP="00C33523">
            <w:pPr>
              <w:jc w:val="center"/>
              <w:rPr>
                <w:b w:val="0"/>
                <w:sz w:val="24"/>
                <w:szCs w:val="24"/>
                <w:lang w:val="en-US"/>
              </w:rPr>
            </w:pPr>
            <w:r w:rsidRPr="00E04B87">
              <w:rPr>
                <w:b w:val="0"/>
                <w:sz w:val="24"/>
                <w:szCs w:val="24"/>
                <w:lang w:val="en-US"/>
              </w:rPr>
              <w:t>€ 450</w:t>
            </w:r>
          </w:p>
        </w:tc>
        <w:tc>
          <w:tcPr>
            <w:tcW w:w="1397" w:type="dxa"/>
            <w:vAlign w:val="center"/>
          </w:tcPr>
          <w:p w:rsidR="002A42AA" w:rsidRPr="00E04B87" w:rsidRDefault="002A42AA" w:rsidP="00C33523">
            <w:pPr>
              <w:jc w:val="center"/>
              <w:rPr>
                <w:b w:val="0"/>
                <w:sz w:val="24"/>
                <w:szCs w:val="24"/>
                <w:lang w:val="en-US"/>
              </w:rPr>
            </w:pPr>
            <w:r w:rsidRPr="00E04B87">
              <w:rPr>
                <w:b w:val="0"/>
                <w:sz w:val="24"/>
                <w:szCs w:val="24"/>
                <w:lang w:val="en-US"/>
              </w:rPr>
              <w:t>€ 500</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€ 500</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€ 350</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€ 400</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€ 500</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€ 500</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£ 470</w:t>
            </w:r>
          </w:p>
          <w:p w:rsidR="002A42AA" w:rsidRPr="00E04B87" w:rsidRDefault="002A42AA" w:rsidP="00C33523">
            <w:pPr>
              <w:jc w:val="center"/>
              <w:rPr>
                <w:b w:val="0"/>
                <w:sz w:val="24"/>
                <w:szCs w:val="24"/>
                <w:lang w:val="en-US"/>
              </w:rPr>
            </w:pPr>
            <w:r w:rsidRPr="00E04B87">
              <w:rPr>
                <w:b w:val="0"/>
                <w:sz w:val="24"/>
                <w:szCs w:val="24"/>
                <w:lang w:val="en-US"/>
              </w:rPr>
              <w:t>€ 614</w:t>
            </w:r>
          </w:p>
        </w:tc>
        <w:tc>
          <w:tcPr>
            <w:tcW w:w="1398" w:type="dxa"/>
            <w:tcBorders>
              <w:right w:val="double" w:sz="4" w:space="0" w:color="auto"/>
            </w:tcBorders>
            <w:vAlign w:val="center"/>
          </w:tcPr>
          <w:p w:rsidR="002A42AA" w:rsidRPr="00E04B87" w:rsidRDefault="002A42AA" w:rsidP="00C33523">
            <w:pPr>
              <w:jc w:val="center"/>
              <w:rPr>
                <w:b w:val="0"/>
                <w:sz w:val="24"/>
                <w:szCs w:val="24"/>
                <w:lang w:val="en-US"/>
              </w:rPr>
            </w:pPr>
            <w:r w:rsidRPr="00E04B87">
              <w:rPr>
                <w:b w:val="0"/>
                <w:sz w:val="24"/>
                <w:szCs w:val="24"/>
                <w:lang w:val="en-US"/>
              </w:rPr>
              <w:t>€ 300</w:t>
            </w:r>
          </w:p>
        </w:tc>
        <w:tc>
          <w:tcPr>
            <w:tcW w:w="1398" w:type="dxa"/>
            <w:tcBorders>
              <w:left w:val="double" w:sz="4" w:space="0" w:color="auto"/>
            </w:tcBorders>
            <w:vAlign w:val="center"/>
          </w:tcPr>
          <w:p w:rsidR="002A42AA" w:rsidRPr="00E04B87" w:rsidRDefault="002A42AA" w:rsidP="00C33523">
            <w:pPr>
              <w:jc w:val="center"/>
              <w:rPr>
                <w:b w:val="0"/>
                <w:sz w:val="24"/>
                <w:szCs w:val="24"/>
                <w:lang w:val="en-US"/>
              </w:rPr>
            </w:pPr>
            <w:r w:rsidRPr="00E04B87">
              <w:rPr>
                <w:b w:val="0"/>
                <w:sz w:val="24"/>
                <w:szCs w:val="24"/>
                <w:lang w:val="en-US"/>
              </w:rPr>
              <w:t>€ 457</w:t>
            </w:r>
          </w:p>
        </w:tc>
      </w:tr>
      <w:tr w:rsidR="002A42AA" w:rsidRPr="009168E5" w:rsidTr="00C33523">
        <w:trPr>
          <w:trHeight w:val="524"/>
        </w:trPr>
        <w:tc>
          <w:tcPr>
            <w:tcW w:w="1791" w:type="dxa"/>
            <w:tcBorders>
              <w:right w:val="double" w:sz="4" w:space="0" w:color="auto"/>
            </w:tcBorders>
            <w:vAlign w:val="center"/>
          </w:tcPr>
          <w:p w:rsidR="002A42AA" w:rsidRPr="009168E5" w:rsidRDefault="002A42AA" w:rsidP="00C33523">
            <w:pPr>
              <w:jc w:val="center"/>
              <w:rPr>
                <w:b w:val="0"/>
                <w:sz w:val="24"/>
                <w:szCs w:val="24"/>
                <w:lang w:val="en-US"/>
              </w:rPr>
            </w:pPr>
            <w:r w:rsidRPr="009168E5">
              <w:rPr>
                <w:sz w:val="24"/>
                <w:szCs w:val="24"/>
                <w:lang w:val="en-US"/>
              </w:rPr>
              <w:t>Embryo Freeze</w:t>
            </w:r>
          </w:p>
          <w:p w:rsidR="002A42AA" w:rsidRPr="009168E5" w:rsidRDefault="002A42AA" w:rsidP="00C33523">
            <w:pPr>
              <w:jc w:val="center"/>
              <w:rPr>
                <w:b w:val="0"/>
                <w:sz w:val="24"/>
                <w:szCs w:val="24"/>
                <w:lang w:val="en-US"/>
              </w:rPr>
            </w:pPr>
            <w:r w:rsidRPr="009168E5">
              <w:rPr>
                <w:sz w:val="24"/>
                <w:szCs w:val="24"/>
                <w:lang w:val="en-US"/>
              </w:rPr>
              <w:t>(1 year storage)</w:t>
            </w:r>
          </w:p>
        </w:tc>
        <w:tc>
          <w:tcPr>
            <w:tcW w:w="1453" w:type="dxa"/>
            <w:tcBorders>
              <w:left w:val="double" w:sz="4" w:space="0" w:color="auto"/>
            </w:tcBorders>
            <w:vAlign w:val="center"/>
          </w:tcPr>
          <w:p w:rsidR="002A42AA" w:rsidRPr="00E04B87" w:rsidRDefault="002A42AA" w:rsidP="00C33523">
            <w:pPr>
              <w:jc w:val="center"/>
              <w:rPr>
                <w:b w:val="0"/>
                <w:sz w:val="24"/>
                <w:szCs w:val="24"/>
                <w:lang w:val="en-US"/>
              </w:rPr>
            </w:pPr>
            <w:r w:rsidRPr="00E04B87">
              <w:rPr>
                <w:b w:val="0"/>
                <w:sz w:val="24"/>
                <w:szCs w:val="24"/>
                <w:lang w:val="en-US"/>
              </w:rPr>
              <w:t>€ 750</w:t>
            </w:r>
          </w:p>
        </w:tc>
        <w:tc>
          <w:tcPr>
            <w:tcW w:w="1397" w:type="dxa"/>
            <w:vAlign w:val="center"/>
          </w:tcPr>
          <w:p w:rsidR="002A42AA" w:rsidRPr="00E04B87" w:rsidRDefault="002A42AA" w:rsidP="00C33523">
            <w:pPr>
              <w:jc w:val="center"/>
              <w:rPr>
                <w:b w:val="0"/>
                <w:sz w:val="24"/>
                <w:szCs w:val="24"/>
                <w:lang w:val="en-US"/>
              </w:rPr>
            </w:pPr>
            <w:r w:rsidRPr="00E04B87">
              <w:rPr>
                <w:b w:val="0"/>
                <w:sz w:val="24"/>
                <w:szCs w:val="24"/>
                <w:lang w:val="en-US"/>
              </w:rPr>
              <w:t>€ 1000</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€ 900</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€ 600</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€ 500</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No charge</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€ 800</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No additional cost</w:t>
            </w:r>
          </w:p>
        </w:tc>
        <w:tc>
          <w:tcPr>
            <w:tcW w:w="1398" w:type="dxa"/>
            <w:tcBorders>
              <w:right w:val="double" w:sz="4" w:space="0" w:color="auto"/>
            </w:tcBorders>
            <w:vAlign w:val="center"/>
          </w:tcPr>
          <w:p w:rsidR="002A42AA" w:rsidRPr="00E04B87" w:rsidRDefault="002A42AA" w:rsidP="00C33523">
            <w:pPr>
              <w:jc w:val="center"/>
              <w:rPr>
                <w:b w:val="0"/>
                <w:sz w:val="24"/>
                <w:szCs w:val="24"/>
                <w:lang w:val="en-US"/>
              </w:rPr>
            </w:pPr>
            <w:r w:rsidRPr="00E04B87">
              <w:rPr>
                <w:b w:val="0"/>
                <w:sz w:val="24"/>
                <w:szCs w:val="24"/>
                <w:lang w:val="en-US"/>
              </w:rPr>
              <w:t>€ 800</w:t>
            </w:r>
          </w:p>
        </w:tc>
        <w:tc>
          <w:tcPr>
            <w:tcW w:w="1398" w:type="dxa"/>
            <w:tcBorders>
              <w:left w:val="double" w:sz="4" w:space="0" w:color="auto"/>
            </w:tcBorders>
            <w:vAlign w:val="center"/>
          </w:tcPr>
          <w:p w:rsidR="002A42AA" w:rsidRPr="00E04B87" w:rsidRDefault="002A42AA" w:rsidP="00C33523">
            <w:pPr>
              <w:jc w:val="center"/>
              <w:rPr>
                <w:b w:val="0"/>
                <w:sz w:val="24"/>
                <w:szCs w:val="24"/>
              </w:rPr>
            </w:pPr>
            <w:r w:rsidRPr="00E04B87">
              <w:rPr>
                <w:b w:val="0"/>
                <w:sz w:val="24"/>
                <w:szCs w:val="24"/>
                <w:lang w:val="en-US"/>
              </w:rPr>
              <w:t>€</w:t>
            </w:r>
            <w:r w:rsidRPr="00E04B87">
              <w:rPr>
                <w:b w:val="0"/>
                <w:sz w:val="24"/>
                <w:szCs w:val="24"/>
              </w:rPr>
              <w:t xml:space="preserve"> 764 </w:t>
            </w:r>
          </w:p>
        </w:tc>
      </w:tr>
      <w:tr w:rsidR="002A42AA" w:rsidRPr="009168E5" w:rsidTr="00C33523">
        <w:trPr>
          <w:trHeight w:val="524"/>
        </w:trPr>
        <w:tc>
          <w:tcPr>
            <w:tcW w:w="1791" w:type="dxa"/>
            <w:tcBorders>
              <w:right w:val="double" w:sz="4" w:space="0" w:color="auto"/>
            </w:tcBorders>
            <w:vAlign w:val="center"/>
          </w:tcPr>
          <w:p w:rsidR="002A42AA" w:rsidRPr="009168E5" w:rsidRDefault="002A42AA" w:rsidP="00C33523">
            <w:pPr>
              <w:jc w:val="center"/>
              <w:rPr>
                <w:b w:val="0"/>
                <w:sz w:val="24"/>
                <w:szCs w:val="24"/>
                <w:lang w:val="en-US"/>
              </w:rPr>
            </w:pPr>
            <w:r w:rsidRPr="009168E5">
              <w:rPr>
                <w:sz w:val="24"/>
                <w:szCs w:val="24"/>
                <w:lang w:val="en-US"/>
              </w:rPr>
              <w:t>Egg Freeze</w:t>
            </w:r>
          </w:p>
          <w:p w:rsidR="002A42AA" w:rsidRPr="009168E5" w:rsidRDefault="002A42AA" w:rsidP="00C33523">
            <w:pPr>
              <w:jc w:val="center"/>
              <w:rPr>
                <w:b w:val="0"/>
                <w:sz w:val="24"/>
                <w:szCs w:val="24"/>
                <w:lang w:val="en-US"/>
              </w:rPr>
            </w:pPr>
            <w:r w:rsidRPr="009168E5">
              <w:rPr>
                <w:sz w:val="24"/>
                <w:szCs w:val="24"/>
                <w:lang w:val="en-US"/>
              </w:rPr>
              <w:t>(1 year storage)</w:t>
            </w:r>
          </w:p>
        </w:tc>
        <w:tc>
          <w:tcPr>
            <w:tcW w:w="1453" w:type="dxa"/>
            <w:tcBorders>
              <w:left w:val="double" w:sz="4" w:space="0" w:color="auto"/>
            </w:tcBorders>
            <w:vAlign w:val="center"/>
          </w:tcPr>
          <w:p w:rsidR="002A42AA" w:rsidRPr="00E04B87" w:rsidRDefault="002A42AA" w:rsidP="00C33523">
            <w:pPr>
              <w:jc w:val="center"/>
              <w:rPr>
                <w:b w:val="0"/>
                <w:sz w:val="24"/>
                <w:szCs w:val="24"/>
                <w:lang w:val="en-US"/>
              </w:rPr>
            </w:pPr>
          </w:p>
        </w:tc>
        <w:tc>
          <w:tcPr>
            <w:tcW w:w="1397" w:type="dxa"/>
            <w:vAlign w:val="center"/>
          </w:tcPr>
          <w:p w:rsidR="002A42AA" w:rsidRPr="00E04B87" w:rsidRDefault="002A42AA" w:rsidP="00C33523">
            <w:pPr>
              <w:jc w:val="center"/>
              <w:rPr>
                <w:b w:val="0"/>
                <w:sz w:val="24"/>
                <w:szCs w:val="24"/>
                <w:lang w:val="en-US"/>
              </w:rPr>
            </w:pPr>
            <w:r w:rsidRPr="00E04B87">
              <w:rPr>
                <w:b w:val="0"/>
                <w:sz w:val="24"/>
                <w:szCs w:val="24"/>
                <w:lang w:val="en-US"/>
              </w:rPr>
              <w:t>€ 3000</w:t>
            </w:r>
          </w:p>
        </w:tc>
        <w:tc>
          <w:tcPr>
            <w:tcW w:w="1398" w:type="dxa"/>
            <w:vAlign w:val="center"/>
          </w:tcPr>
          <w:p w:rsidR="002A42AA" w:rsidRPr="00E04B87" w:rsidRDefault="002A42AA" w:rsidP="00C33523">
            <w:pPr>
              <w:jc w:val="center"/>
              <w:rPr>
                <w:b w:val="0"/>
                <w:sz w:val="24"/>
                <w:szCs w:val="24"/>
                <w:lang w:val="en-US"/>
              </w:rPr>
            </w:pPr>
          </w:p>
        </w:tc>
        <w:tc>
          <w:tcPr>
            <w:tcW w:w="1398" w:type="dxa"/>
            <w:vAlign w:val="center"/>
          </w:tcPr>
          <w:p w:rsidR="002A42AA" w:rsidRPr="00E04B87" w:rsidRDefault="002A42AA" w:rsidP="00C33523">
            <w:pPr>
              <w:jc w:val="center"/>
              <w:rPr>
                <w:b w:val="0"/>
                <w:sz w:val="24"/>
                <w:szCs w:val="24"/>
                <w:lang w:val="en-US"/>
              </w:rPr>
            </w:pPr>
          </w:p>
        </w:tc>
        <w:tc>
          <w:tcPr>
            <w:tcW w:w="1398" w:type="dxa"/>
            <w:vAlign w:val="center"/>
          </w:tcPr>
          <w:p w:rsidR="002A42AA" w:rsidRPr="00E04B87" w:rsidRDefault="002A42AA" w:rsidP="00C33523">
            <w:pPr>
              <w:jc w:val="center"/>
              <w:rPr>
                <w:b w:val="0"/>
                <w:sz w:val="24"/>
                <w:szCs w:val="24"/>
                <w:lang w:val="en-US"/>
              </w:rPr>
            </w:pP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€ 3000</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€ 3000</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£ 2200</w:t>
            </w:r>
          </w:p>
          <w:p w:rsidR="002A42AA" w:rsidRPr="00E04B87" w:rsidRDefault="002A42AA" w:rsidP="00C33523">
            <w:pPr>
              <w:jc w:val="center"/>
              <w:rPr>
                <w:b w:val="0"/>
                <w:sz w:val="24"/>
                <w:szCs w:val="24"/>
                <w:lang w:val="en-US"/>
              </w:rPr>
            </w:pPr>
            <w:r w:rsidRPr="00E04B87">
              <w:rPr>
                <w:b w:val="0"/>
                <w:sz w:val="24"/>
                <w:szCs w:val="24"/>
                <w:lang w:val="en-US"/>
              </w:rPr>
              <w:t>€ 2873</w:t>
            </w:r>
          </w:p>
        </w:tc>
        <w:tc>
          <w:tcPr>
            <w:tcW w:w="1398" w:type="dxa"/>
            <w:tcBorders>
              <w:right w:val="double" w:sz="4" w:space="0" w:color="auto"/>
            </w:tcBorders>
            <w:vAlign w:val="center"/>
          </w:tcPr>
          <w:p w:rsidR="002A42AA" w:rsidRPr="00E04B87" w:rsidRDefault="002A42AA" w:rsidP="00C33523">
            <w:pPr>
              <w:jc w:val="center"/>
              <w:rPr>
                <w:b w:val="0"/>
                <w:sz w:val="24"/>
                <w:szCs w:val="24"/>
                <w:lang w:val="en-US"/>
              </w:rPr>
            </w:pPr>
          </w:p>
        </w:tc>
        <w:tc>
          <w:tcPr>
            <w:tcW w:w="1398" w:type="dxa"/>
            <w:tcBorders>
              <w:left w:val="double" w:sz="4" w:space="0" w:color="auto"/>
            </w:tcBorders>
            <w:vAlign w:val="center"/>
          </w:tcPr>
          <w:p w:rsidR="002A42AA" w:rsidRPr="00E04B87" w:rsidRDefault="002A42AA" w:rsidP="00C33523">
            <w:pPr>
              <w:jc w:val="center"/>
              <w:rPr>
                <w:b w:val="0"/>
                <w:sz w:val="24"/>
                <w:szCs w:val="24"/>
              </w:rPr>
            </w:pPr>
            <w:r w:rsidRPr="00E04B87">
              <w:rPr>
                <w:b w:val="0"/>
                <w:sz w:val="24"/>
                <w:szCs w:val="24"/>
                <w:lang w:val="en-US"/>
              </w:rPr>
              <w:t>€</w:t>
            </w:r>
            <w:r w:rsidRPr="00E04B87">
              <w:rPr>
                <w:b w:val="0"/>
                <w:sz w:val="24"/>
                <w:szCs w:val="24"/>
              </w:rPr>
              <w:t xml:space="preserve"> 2968</w:t>
            </w:r>
          </w:p>
        </w:tc>
      </w:tr>
      <w:tr w:rsidR="002A42AA" w:rsidRPr="009168E5" w:rsidTr="00C33523">
        <w:trPr>
          <w:trHeight w:val="524"/>
        </w:trPr>
        <w:tc>
          <w:tcPr>
            <w:tcW w:w="1791" w:type="dxa"/>
            <w:tcBorders>
              <w:right w:val="double" w:sz="4" w:space="0" w:color="auto"/>
            </w:tcBorders>
            <w:vAlign w:val="center"/>
          </w:tcPr>
          <w:p w:rsidR="002A42AA" w:rsidRPr="009168E5" w:rsidRDefault="002A42AA" w:rsidP="00C33523">
            <w:pPr>
              <w:jc w:val="center"/>
              <w:rPr>
                <w:b w:val="0"/>
                <w:sz w:val="24"/>
                <w:szCs w:val="24"/>
                <w:lang w:val="en-US"/>
              </w:rPr>
            </w:pPr>
            <w:proofErr w:type="spellStart"/>
            <w:r w:rsidRPr="009168E5">
              <w:rPr>
                <w:sz w:val="24"/>
                <w:szCs w:val="24"/>
                <w:lang w:val="en-US"/>
              </w:rPr>
              <w:t>Blastocyst</w:t>
            </w:r>
            <w:proofErr w:type="spellEnd"/>
            <w:r w:rsidRPr="009168E5">
              <w:rPr>
                <w:sz w:val="24"/>
                <w:szCs w:val="24"/>
                <w:lang w:val="en-US"/>
              </w:rPr>
              <w:t xml:space="preserve"> Culture</w:t>
            </w:r>
          </w:p>
        </w:tc>
        <w:tc>
          <w:tcPr>
            <w:tcW w:w="1453" w:type="dxa"/>
            <w:tcBorders>
              <w:left w:val="double" w:sz="4" w:space="0" w:color="auto"/>
            </w:tcBorders>
            <w:vAlign w:val="center"/>
          </w:tcPr>
          <w:p w:rsidR="002A42AA" w:rsidRPr="00E04B87" w:rsidRDefault="002A42AA" w:rsidP="00C33523">
            <w:pPr>
              <w:jc w:val="center"/>
              <w:rPr>
                <w:b w:val="0"/>
                <w:sz w:val="24"/>
                <w:szCs w:val="24"/>
                <w:lang w:val="en-US"/>
              </w:rPr>
            </w:pPr>
            <w:r w:rsidRPr="00E04B87">
              <w:rPr>
                <w:b w:val="0"/>
                <w:sz w:val="24"/>
                <w:szCs w:val="24"/>
                <w:lang w:val="en-US"/>
              </w:rPr>
              <w:t>€ 800</w:t>
            </w:r>
          </w:p>
        </w:tc>
        <w:tc>
          <w:tcPr>
            <w:tcW w:w="1397" w:type="dxa"/>
            <w:vAlign w:val="center"/>
          </w:tcPr>
          <w:p w:rsidR="002A42AA" w:rsidRPr="00E04B87" w:rsidRDefault="002A42AA" w:rsidP="00C33523">
            <w:pPr>
              <w:jc w:val="center"/>
              <w:rPr>
                <w:b w:val="0"/>
                <w:sz w:val="24"/>
                <w:szCs w:val="24"/>
                <w:lang w:val="en-US"/>
              </w:rPr>
            </w:pPr>
            <w:r w:rsidRPr="00E04B87">
              <w:rPr>
                <w:b w:val="0"/>
                <w:sz w:val="24"/>
                <w:szCs w:val="24"/>
                <w:lang w:val="en-US"/>
              </w:rPr>
              <w:t>€ 990</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€ 950</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€ 750</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€ 700</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No additional charge</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€ 700</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No additional charge</w:t>
            </w:r>
          </w:p>
        </w:tc>
        <w:tc>
          <w:tcPr>
            <w:tcW w:w="1398" w:type="dxa"/>
            <w:tcBorders>
              <w:right w:val="double" w:sz="4" w:space="0" w:color="auto"/>
            </w:tcBorders>
            <w:vAlign w:val="center"/>
          </w:tcPr>
          <w:p w:rsidR="002A42AA" w:rsidRPr="00E04B87" w:rsidRDefault="002A42AA" w:rsidP="00C33523">
            <w:pPr>
              <w:jc w:val="center"/>
              <w:rPr>
                <w:b w:val="0"/>
                <w:sz w:val="24"/>
                <w:szCs w:val="24"/>
                <w:lang w:val="en-US"/>
              </w:rPr>
            </w:pPr>
            <w:r w:rsidRPr="00E04B87">
              <w:rPr>
                <w:b w:val="0"/>
                <w:sz w:val="24"/>
                <w:szCs w:val="24"/>
                <w:lang w:val="en-US"/>
              </w:rPr>
              <w:t>No additional charge</w:t>
            </w:r>
          </w:p>
        </w:tc>
        <w:tc>
          <w:tcPr>
            <w:tcW w:w="1398" w:type="dxa"/>
            <w:tcBorders>
              <w:left w:val="double" w:sz="4" w:space="0" w:color="auto"/>
            </w:tcBorders>
            <w:vAlign w:val="center"/>
          </w:tcPr>
          <w:p w:rsidR="002A42AA" w:rsidRPr="00E04B87" w:rsidRDefault="002A42AA" w:rsidP="00C33523">
            <w:pPr>
              <w:jc w:val="center"/>
              <w:rPr>
                <w:b w:val="0"/>
                <w:sz w:val="24"/>
                <w:szCs w:val="24"/>
              </w:rPr>
            </w:pPr>
            <w:r w:rsidRPr="00E04B87">
              <w:rPr>
                <w:b w:val="0"/>
                <w:sz w:val="24"/>
                <w:szCs w:val="24"/>
                <w:lang w:val="en-US"/>
              </w:rPr>
              <w:t>€</w:t>
            </w:r>
            <w:r w:rsidRPr="00E04B87">
              <w:rPr>
                <w:b w:val="0"/>
                <w:sz w:val="24"/>
                <w:szCs w:val="24"/>
              </w:rPr>
              <w:t xml:space="preserve"> 815</w:t>
            </w:r>
          </w:p>
        </w:tc>
      </w:tr>
      <w:tr w:rsidR="002A42AA" w:rsidRPr="009168E5" w:rsidTr="00C33523">
        <w:trPr>
          <w:trHeight w:val="524"/>
        </w:trPr>
        <w:tc>
          <w:tcPr>
            <w:tcW w:w="1791" w:type="dxa"/>
            <w:tcBorders>
              <w:right w:val="double" w:sz="4" w:space="0" w:color="auto"/>
            </w:tcBorders>
            <w:vAlign w:val="center"/>
          </w:tcPr>
          <w:p w:rsidR="002A42AA" w:rsidRPr="009168E5" w:rsidRDefault="002A42AA" w:rsidP="00C33523">
            <w:pPr>
              <w:jc w:val="center"/>
              <w:rPr>
                <w:b w:val="0"/>
                <w:sz w:val="24"/>
                <w:szCs w:val="24"/>
                <w:lang w:val="en-US"/>
              </w:rPr>
            </w:pPr>
            <w:r w:rsidRPr="009168E5">
              <w:rPr>
                <w:sz w:val="24"/>
                <w:szCs w:val="24"/>
                <w:lang w:val="en-US"/>
              </w:rPr>
              <w:t>Egg Donation</w:t>
            </w:r>
          </w:p>
        </w:tc>
        <w:tc>
          <w:tcPr>
            <w:tcW w:w="1453" w:type="dxa"/>
            <w:tcBorders>
              <w:left w:val="double" w:sz="4" w:space="0" w:color="auto"/>
            </w:tcBorders>
            <w:vAlign w:val="center"/>
          </w:tcPr>
          <w:p w:rsidR="002A42AA" w:rsidRPr="00E04B87" w:rsidRDefault="002A42AA" w:rsidP="00C33523">
            <w:pPr>
              <w:jc w:val="center"/>
              <w:rPr>
                <w:b w:val="0"/>
                <w:sz w:val="24"/>
                <w:szCs w:val="24"/>
                <w:lang w:val="en-US"/>
              </w:rPr>
            </w:pPr>
            <w:r w:rsidRPr="00E04B87">
              <w:rPr>
                <w:b w:val="0"/>
                <w:sz w:val="24"/>
                <w:szCs w:val="24"/>
                <w:lang w:val="en-US"/>
              </w:rPr>
              <w:t xml:space="preserve">€ 8000 </w:t>
            </w:r>
          </w:p>
        </w:tc>
        <w:tc>
          <w:tcPr>
            <w:tcW w:w="1397" w:type="dxa"/>
            <w:vAlign w:val="center"/>
          </w:tcPr>
          <w:p w:rsidR="002A42AA" w:rsidRPr="00E04B87" w:rsidRDefault="002A42AA" w:rsidP="00C33523">
            <w:pPr>
              <w:jc w:val="center"/>
              <w:rPr>
                <w:b w:val="0"/>
                <w:sz w:val="24"/>
                <w:szCs w:val="24"/>
                <w:lang w:val="en-US"/>
              </w:rPr>
            </w:pPr>
            <w:r w:rsidRPr="00E04B87">
              <w:rPr>
                <w:b w:val="0"/>
                <w:sz w:val="24"/>
                <w:szCs w:val="24"/>
                <w:lang w:val="en-US"/>
              </w:rPr>
              <w:t>€ 8700 (IVF)</w:t>
            </w:r>
          </w:p>
        </w:tc>
        <w:tc>
          <w:tcPr>
            <w:tcW w:w="1398" w:type="dxa"/>
            <w:vAlign w:val="center"/>
          </w:tcPr>
          <w:p w:rsidR="002A42AA" w:rsidRPr="00E04B87" w:rsidRDefault="002A42AA" w:rsidP="00C33523">
            <w:pPr>
              <w:jc w:val="center"/>
              <w:rPr>
                <w:b w:val="0"/>
                <w:sz w:val="24"/>
                <w:szCs w:val="24"/>
                <w:lang w:val="en-US"/>
              </w:rPr>
            </w:pPr>
          </w:p>
        </w:tc>
        <w:tc>
          <w:tcPr>
            <w:tcW w:w="1398" w:type="dxa"/>
            <w:vAlign w:val="center"/>
          </w:tcPr>
          <w:p w:rsidR="002A42AA" w:rsidRPr="00E04B87" w:rsidRDefault="002A42AA" w:rsidP="00C33523">
            <w:pPr>
              <w:jc w:val="center"/>
              <w:rPr>
                <w:b w:val="0"/>
                <w:sz w:val="24"/>
                <w:szCs w:val="24"/>
                <w:lang w:val="en-US"/>
              </w:rPr>
            </w:pPr>
          </w:p>
        </w:tc>
        <w:tc>
          <w:tcPr>
            <w:tcW w:w="1398" w:type="dxa"/>
            <w:vAlign w:val="center"/>
          </w:tcPr>
          <w:p w:rsidR="002A42AA" w:rsidRPr="00E04B87" w:rsidRDefault="002A42AA" w:rsidP="00C33523">
            <w:pPr>
              <w:jc w:val="center"/>
              <w:rPr>
                <w:b w:val="0"/>
                <w:sz w:val="24"/>
                <w:szCs w:val="24"/>
                <w:lang w:val="en-US"/>
              </w:rPr>
            </w:pPr>
          </w:p>
        </w:tc>
        <w:tc>
          <w:tcPr>
            <w:tcW w:w="1398" w:type="dxa"/>
            <w:vAlign w:val="center"/>
          </w:tcPr>
          <w:p w:rsidR="002A42AA" w:rsidRPr="00E04B87" w:rsidRDefault="002A42AA" w:rsidP="00C33523">
            <w:pPr>
              <w:jc w:val="center"/>
              <w:rPr>
                <w:b w:val="0"/>
                <w:sz w:val="24"/>
                <w:szCs w:val="24"/>
                <w:lang w:val="en-US"/>
              </w:rPr>
            </w:pPr>
            <w:r w:rsidRPr="00E04B87">
              <w:rPr>
                <w:rStyle w:val="ab"/>
                <w:sz w:val="24"/>
                <w:szCs w:val="24"/>
                <w:lang w:val="en-US"/>
              </w:rPr>
              <w:t>Price dependent on package chosen</w:t>
            </w:r>
          </w:p>
        </w:tc>
        <w:tc>
          <w:tcPr>
            <w:tcW w:w="1398" w:type="dxa"/>
            <w:vAlign w:val="center"/>
          </w:tcPr>
          <w:p w:rsidR="002A42AA" w:rsidRPr="00E04B87" w:rsidRDefault="002A42AA" w:rsidP="00C33523">
            <w:pPr>
              <w:jc w:val="center"/>
              <w:rPr>
                <w:b w:val="0"/>
                <w:sz w:val="24"/>
                <w:szCs w:val="24"/>
                <w:lang w:val="en-US"/>
              </w:rPr>
            </w:pP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£ 4000</w:t>
            </w:r>
          </w:p>
          <w:p w:rsidR="002A42AA" w:rsidRPr="00E04B87" w:rsidRDefault="002A42AA" w:rsidP="00C33523">
            <w:pPr>
              <w:jc w:val="center"/>
              <w:rPr>
                <w:b w:val="0"/>
                <w:sz w:val="24"/>
                <w:szCs w:val="24"/>
                <w:lang w:val="en-US"/>
              </w:rPr>
            </w:pPr>
            <w:r w:rsidRPr="00E04B87">
              <w:rPr>
                <w:b w:val="0"/>
                <w:sz w:val="24"/>
                <w:szCs w:val="24"/>
                <w:lang w:val="en-US"/>
              </w:rPr>
              <w:t>€ 5224</w:t>
            </w:r>
          </w:p>
          <w:p w:rsidR="002A42AA" w:rsidRPr="00E04B87" w:rsidRDefault="002A42AA" w:rsidP="00C33523">
            <w:pPr>
              <w:jc w:val="center"/>
              <w:rPr>
                <w:b w:val="0"/>
                <w:sz w:val="24"/>
                <w:szCs w:val="24"/>
                <w:lang w:val="en-US"/>
              </w:rPr>
            </w:pPr>
            <w:r w:rsidRPr="00E04B87">
              <w:rPr>
                <w:b w:val="0"/>
                <w:sz w:val="24"/>
                <w:szCs w:val="24"/>
                <w:lang w:val="en-US"/>
              </w:rPr>
              <w:t>(known donation)</w:t>
            </w:r>
          </w:p>
        </w:tc>
        <w:tc>
          <w:tcPr>
            <w:tcW w:w="1398" w:type="dxa"/>
            <w:tcBorders>
              <w:right w:val="double" w:sz="4" w:space="0" w:color="auto"/>
            </w:tcBorders>
            <w:vAlign w:val="center"/>
          </w:tcPr>
          <w:p w:rsidR="002A42AA" w:rsidRPr="00E04B87" w:rsidRDefault="002A42AA" w:rsidP="00C33523">
            <w:pPr>
              <w:jc w:val="center"/>
              <w:rPr>
                <w:b w:val="0"/>
                <w:sz w:val="24"/>
                <w:szCs w:val="24"/>
                <w:lang w:val="en-US"/>
              </w:rPr>
            </w:pPr>
          </w:p>
        </w:tc>
        <w:tc>
          <w:tcPr>
            <w:tcW w:w="1398" w:type="dxa"/>
            <w:tcBorders>
              <w:left w:val="double" w:sz="4" w:space="0" w:color="auto"/>
            </w:tcBorders>
            <w:vAlign w:val="center"/>
          </w:tcPr>
          <w:p w:rsidR="002A42AA" w:rsidRPr="00E04B87" w:rsidRDefault="002A42AA" w:rsidP="00C33523">
            <w:pPr>
              <w:jc w:val="center"/>
              <w:rPr>
                <w:b w:val="0"/>
                <w:sz w:val="24"/>
                <w:szCs w:val="24"/>
                <w:lang w:val="en-US"/>
              </w:rPr>
            </w:pPr>
          </w:p>
        </w:tc>
      </w:tr>
      <w:tr w:rsidR="002A42AA" w:rsidRPr="002A42AA" w:rsidTr="00C33523">
        <w:trPr>
          <w:trHeight w:val="1975"/>
        </w:trPr>
        <w:tc>
          <w:tcPr>
            <w:tcW w:w="1791" w:type="dxa"/>
            <w:tcBorders>
              <w:right w:val="double" w:sz="4" w:space="0" w:color="auto"/>
            </w:tcBorders>
            <w:vAlign w:val="center"/>
          </w:tcPr>
          <w:p w:rsidR="002A42AA" w:rsidRPr="009168E5" w:rsidRDefault="002A42AA" w:rsidP="00C33523">
            <w:pPr>
              <w:jc w:val="center"/>
              <w:rPr>
                <w:b w:val="0"/>
                <w:sz w:val="24"/>
                <w:szCs w:val="24"/>
                <w:lang w:val="en-US"/>
              </w:rPr>
            </w:pPr>
            <w:r w:rsidRPr="009168E5">
              <w:rPr>
                <w:sz w:val="24"/>
                <w:szCs w:val="24"/>
                <w:lang w:val="en-US"/>
              </w:rPr>
              <w:t>Donor Semen</w:t>
            </w:r>
          </w:p>
        </w:tc>
        <w:tc>
          <w:tcPr>
            <w:tcW w:w="1453" w:type="dxa"/>
            <w:tcBorders>
              <w:left w:val="double" w:sz="4" w:space="0" w:color="auto"/>
            </w:tcBorders>
            <w:vAlign w:val="center"/>
          </w:tcPr>
          <w:p w:rsidR="002A42AA" w:rsidRPr="00E04B87" w:rsidRDefault="002A42AA" w:rsidP="00C33523">
            <w:pPr>
              <w:jc w:val="center"/>
              <w:rPr>
                <w:b w:val="0"/>
                <w:sz w:val="24"/>
                <w:szCs w:val="24"/>
                <w:lang w:val="en-US"/>
              </w:rPr>
            </w:pPr>
            <w:r w:rsidRPr="00E04B87">
              <w:rPr>
                <w:b w:val="0"/>
                <w:sz w:val="24"/>
                <w:szCs w:val="24"/>
                <w:lang w:val="en-US"/>
              </w:rPr>
              <w:t>Price varies in accordance with donor profile.</w:t>
            </w:r>
          </w:p>
        </w:tc>
        <w:tc>
          <w:tcPr>
            <w:tcW w:w="1397" w:type="dxa"/>
            <w:vAlign w:val="center"/>
          </w:tcPr>
          <w:p w:rsidR="002A42AA" w:rsidRPr="00E04B87" w:rsidRDefault="002A42AA" w:rsidP="00C33523">
            <w:pPr>
              <w:jc w:val="center"/>
              <w:rPr>
                <w:b w:val="0"/>
                <w:sz w:val="24"/>
                <w:szCs w:val="24"/>
                <w:lang w:val="en-US"/>
              </w:rPr>
            </w:pPr>
            <w:r w:rsidRPr="00E04B87">
              <w:rPr>
                <w:b w:val="0"/>
                <w:sz w:val="24"/>
                <w:szCs w:val="24"/>
                <w:lang w:val="en-US"/>
              </w:rPr>
              <w:t xml:space="preserve">+€ 550 (IVF &amp; ICSI) </w:t>
            </w:r>
            <w:r w:rsidRPr="00E04B87">
              <w:rPr>
                <w:rStyle w:val="ab"/>
                <w:sz w:val="24"/>
                <w:szCs w:val="24"/>
                <w:lang w:val="en-US"/>
              </w:rPr>
              <w:t xml:space="preserve">Additional charges will be incurred for non-anonymous donors and </w:t>
            </w:r>
            <w:r w:rsidRPr="00E04B87">
              <w:rPr>
                <w:rStyle w:val="ab"/>
                <w:sz w:val="24"/>
                <w:szCs w:val="24"/>
                <w:lang w:val="en-US"/>
              </w:rPr>
              <w:lastRenderedPageBreak/>
              <w:t>those with extended profiles</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lastRenderedPageBreak/>
              <w:t xml:space="preserve">€ 400 </w:t>
            </w:r>
          </w:p>
          <w:p w:rsidR="002A42AA" w:rsidRPr="00E04B87" w:rsidRDefault="002A42AA" w:rsidP="00C33523">
            <w:pPr>
              <w:jc w:val="center"/>
              <w:rPr>
                <w:b w:val="0"/>
                <w:sz w:val="24"/>
                <w:szCs w:val="24"/>
                <w:lang w:val="en-US"/>
              </w:rPr>
            </w:pPr>
            <w:r w:rsidRPr="00E04B87">
              <w:rPr>
                <w:b w:val="0"/>
                <w:sz w:val="24"/>
                <w:szCs w:val="24"/>
                <w:lang w:val="en-US"/>
              </w:rPr>
              <w:t>Price varies in accordance with donor profile.</w:t>
            </w:r>
          </w:p>
        </w:tc>
        <w:tc>
          <w:tcPr>
            <w:tcW w:w="1398" w:type="dxa"/>
            <w:vAlign w:val="center"/>
          </w:tcPr>
          <w:p w:rsidR="002A42AA" w:rsidRPr="00E04B87" w:rsidRDefault="002A42AA" w:rsidP="00C33523">
            <w:pPr>
              <w:jc w:val="center"/>
              <w:rPr>
                <w:b w:val="0"/>
                <w:sz w:val="24"/>
                <w:szCs w:val="24"/>
                <w:lang w:val="en-US"/>
              </w:rPr>
            </w:pPr>
          </w:p>
        </w:tc>
        <w:tc>
          <w:tcPr>
            <w:tcW w:w="1398" w:type="dxa"/>
            <w:vAlign w:val="center"/>
          </w:tcPr>
          <w:p w:rsidR="002A42AA" w:rsidRPr="00E04B87" w:rsidRDefault="002A42AA" w:rsidP="00C33523">
            <w:pPr>
              <w:jc w:val="center"/>
              <w:rPr>
                <w:b w:val="0"/>
                <w:sz w:val="24"/>
                <w:szCs w:val="24"/>
                <w:lang w:val="en-US"/>
              </w:rPr>
            </w:pPr>
          </w:p>
        </w:tc>
        <w:tc>
          <w:tcPr>
            <w:tcW w:w="1398" w:type="dxa"/>
            <w:vAlign w:val="center"/>
          </w:tcPr>
          <w:p w:rsidR="002A42AA" w:rsidRPr="00E04B87" w:rsidRDefault="002A42AA" w:rsidP="00C33523">
            <w:pPr>
              <w:jc w:val="center"/>
              <w:rPr>
                <w:b w:val="0"/>
                <w:sz w:val="24"/>
                <w:szCs w:val="24"/>
                <w:lang w:val="en-US"/>
              </w:rPr>
            </w:pPr>
            <w:r w:rsidRPr="00E04B87">
              <w:rPr>
                <w:b w:val="0"/>
                <w:sz w:val="24"/>
                <w:szCs w:val="24"/>
                <w:lang w:val="en-US"/>
              </w:rPr>
              <w:t>Price varies in accordance with donor profile.</w:t>
            </w:r>
          </w:p>
        </w:tc>
        <w:tc>
          <w:tcPr>
            <w:tcW w:w="1398" w:type="dxa"/>
            <w:vAlign w:val="center"/>
          </w:tcPr>
          <w:p w:rsidR="002A42AA" w:rsidRPr="00E04B87" w:rsidRDefault="002A42AA" w:rsidP="00C33523">
            <w:pPr>
              <w:jc w:val="center"/>
              <w:rPr>
                <w:rFonts w:cs="Arial"/>
                <w:b w:val="0"/>
                <w:sz w:val="24"/>
                <w:szCs w:val="24"/>
                <w:lang w:val="en-US"/>
              </w:rPr>
            </w:pPr>
            <w:r w:rsidRPr="00E04B87">
              <w:rPr>
                <w:rFonts w:cs="Arial"/>
                <w:b w:val="0"/>
                <w:sz w:val="24"/>
                <w:szCs w:val="24"/>
                <w:lang w:val="en-US"/>
              </w:rPr>
              <w:t>Donor sperm costs vary depending on the amount purchased</w:t>
            </w:r>
          </w:p>
          <w:p w:rsidR="002A42AA" w:rsidRPr="00E04B87" w:rsidRDefault="002A42AA" w:rsidP="00C33523">
            <w:pPr>
              <w:jc w:val="center"/>
              <w:rPr>
                <w:rFonts w:cs="Arial"/>
                <w:b w:val="0"/>
                <w:sz w:val="24"/>
                <w:szCs w:val="24"/>
              </w:rPr>
            </w:pPr>
            <w:proofErr w:type="spellStart"/>
            <w:r w:rsidRPr="00E04B87">
              <w:rPr>
                <w:rFonts w:cs="Arial"/>
                <w:b w:val="0"/>
                <w:sz w:val="24"/>
                <w:szCs w:val="24"/>
              </w:rPr>
              <w:t>from</w:t>
            </w:r>
            <w:proofErr w:type="spellEnd"/>
            <w:r w:rsidRPr="00E04B87">
              <w:rPr>
                <w:rFonts w:cs="Arial"/>
                <w:b w:val="0"/>
                <w:sz w:val="24"/>
                <w:szCs w:val="24"/>
              </w:rPr>
              <w:t xml:space="preserve"> a </w:t>
            </w:r>
            <w:proofErr w:type="spellStart"/>
            <w:r w:rsidRPr="00E04B87">
              <w:rPr>
                <w:rFonts w:cs="Arial"/>
                <w:b w:val="0"/>
                <w:sz w:val="24"/>
                <w:szCs w:val="24"/>
              </w:rPr>
              <w:lastRenderedPageBreak/>
              <w:t>Donor</w:t>
            </w:r>
            <w:proofErr w:type="spellEnd"/>
            <w:r w:rsidRPr="00E04B87">
              <w:rPr>
                <w:rFonts w:cs="Arial"/>
                <w:b w:val="0"/>
                <w:sz w:val="24"/>
                <w:szCs w:val="24"/>
              </w:rPr>
              <w:t xml:space="preserve"> </w:t>
            </w:r>
            <w:proofErr w:type="spellStart"/>
            <w:r w:rsidRPr="00E04B87">
              <w:rPr>
                <w:rFonts w:cs="Arial"/>
                <w:b w:val="0"/>
                <w:sz w:val="24"/>
                <w:szCs w:val="24"/>
              </w:rPr>
              <w:t>Bank</w:t>
            </w:r>
            <w:proofErr w:type="spellEnd"/>
            <w:r w:rsidRPr="00E04B87">
              <w:rPr>
                <w:rFonts w:cs="Arial"/>
                <w:b w:val="0"/>
                <w:sz w:val="24"/>
                <w:szCs w:val="24"/>
              </w:rPr>
              <w:t>.</w:t>
            </w:r>
          </w:p>
        </w:tc>
        <w:tc>
          <w:tcPr>
            <w:tcW w:w="1398" w:type="dxa"/>
            <w:vAlign w:val="center"/>
          </w:tcPr>
          <w:p w:rsidR="002A42AA" w:rsidRPr="00E04B87" w:rsidRDefault="002A42AA" w:rsidP="00C33523">
            <w:pPr>
              <w:jc w:val="center"/>
              <w:rPr>
                <w:b w:val="0"/>
                <w:sz w:val="24"/>
                <w:szCs w:val="24"/>
                <w:lang w:val="en-US"/>
              </w:rPr>
            </w:pPr>
            <w:r w:rsidRPr="00E04B87">
              <w:rPr>
                <w:b w:val="0"/>
                <w:sz w:val="24"/>
                <w:szCs w:val="24"/>
              </w:rPr>
              <w:lastRenderedPageBreak/>
              <w:t>£</w:t>
            </w:r>
            <w:r w:rsidRPr="00E04B87">
              <w:rPr>
                <w:b w:val="0"/>
                <w:sz w:val="24"/>
                <w:szCs w:val="24"/>
                <w:lang w:val="en-US"/>
              </w:rPr>
              <w:t xml:space="preserve"> </w:t>
            </w:r>
            <w:r w:rsidRPr="00E04B87">
              <w:rPr>
                <w:b w:val="0"/>
                <w:sz w:val="24"/>
                <w:szCs w:val="24"/>
              </w:rPr>
              <w:t>150-£</w:t>
            </w:r>
            <w:r w:rsidRPr="00E04B87">
              <w:rPr>
                <w:b w:val="0"/>
                <w:sz w:val="24"/>
                <w:szCs w:val="24"/>
                <w:lang w:val="en-US"/>
              </w:rPr>
              <w:t xml:space="preserve"> </w:t>
            </w:r>
            <w:r w:rsidRPr="00E04B87">
              <w:rPr>
                <w:b w:val="0"/>
                <w:sz w:val="24"/>
                <w:szCs w:val="24"/>
              </w:rPr>
              <w:t>400</w:t>
            </w:r>
          </w:p>
          <w:p w:rsidR="002A42AA" w:rsidRPr="00E04B87" w:rsidRDefault="002A42AA" w:rsidP="00C33523">
            <w:pPr>
              <w:jc w:val="center"/>
              <w:rPr>
                <w:b w:val="0"/>
                <w:sz w:val="24"/>
                <w:szCs w:val="24"/>
                <w:lang w:val="en-US"/>
              </w:rPr>
            </w:pPr>
            <w:r w:rsidRPr="00E04B87">
              <w:rPr>
                <w:b w:val="0"/>
                <w:sz w:val="24"/>
                <w:szCs w:val="24"/>
                <w:lang w:val="en-US"/>
              </w:rPr>
              <w:t>€ 196-€ 522</w:t>
            </w:r>
          </w:p>
          <w:p w:rsidR="002A42AA" w:rsidRPr="00E04B87" w:rsidRDefault="002A42AA" w:rsidP="00C33523">
            <w:pPr>
              <w:jc w:val="center"/>
              <w:rPr>
                <w:b w:val="0"/>
                <w:sz w:val="24"/>
                <w:szCs w:val="24"/>
                <w:lang w:val="en-US"/>
              </w:rPr>
            </w:pPr>
          </w:p>
        </w:tc>
        <w:tc>
          <w:tcPr>
            <w:tcW w:w="1398" w:type="dxa"/>
            <w:tcBorders>
              <w:right w:val="double" w:sz="4" w:space="0" w:color="auto"/>
            </w:tcBorders>
            <w:vAlign w:val="center"/>
          </w:tcPr>
          <w:p w:rsidR="002A42AA" w:rsidRPr="00E04B87" w:rsidRDefault="002A42AA" w:rsidP="00C33523">
            <w:pPr>
              <w:jc w:val="center"/>
              <w:rPr>
                <w:b w:val="0"/>
                <w:sz w:val="24"/>
                <w:szCs w:val="24"/>
                <w:lang w:val="en-US"/>
              </w:rPr>
            </w:pPr>
            <w:r w:rsidRPr="00E04B87">
              <w:rPr>
                <w:b w:val="0"/>
                <w:sz w:val="24"/>
                <w:szCs w:val="24"/>
                <w:lang w:val="en-US"/>
              </w:rPr>
              <w:t xml:space="preserve">€ 400 </w:t>
            </w:r>
          </w:p>
          <w:p w:rsidR="002A42AA" w:rsidRPr="00E04B87" w:rsidRDefault="002A42AA" w:rsidP="00C33523">
            <w:pPr>
              <w:jc w:val="center"/>
              <w:rPr>
                <w:b w:val="0"/>
                <w:sz w:val="24"/>
                <w:szCs w:val="24"/>
                <w:lang w:val="en-US"/>
              </w:rPr>
            </w:pPr>
            <w:r w:rsidRPr="00E04B87">
              <w:rPr>
                <w:b w:val="0"/>
                <w:sz w:val="24"/>
                <w:szCs w:val="24"/>
                <w:lang w:val="en-US"/>
              </w:rPr>
              <w:t>Donor Sperm initial allocation fee can vary</w:t>
            </w:r>
          </w:p>
        </w:tc>
        <w:tc>
          <w:tcPr>
            <w:tcW w:w="1398" w:type="dxa"/>
            <w:tcBorders>
              <w:left w:val="double" w:sz="4" w:space="0" w:color="auto"/>
            </w:tcBorders>
            <w:vAlign w:val="center"/>
          </w:tcPr>
          <w:p w:rsidR="002A42AA" w:rsidRPr="00E04B87" w:rsidRDefault="002A42AA" w:rsidP="00C33523">
            <w:pPr>
              <w:jc w:val="center"/>
              <w:rPr>
                <w:b w:val="0"/>
                <w:sz w:val="24"/>
                <w:szCs w:val="24"/>
                <w:lang w:val="en-US"/>
              </w:rPr>
            </w:pPr>
          </w:p>
        </w:tc>
      </w:tr>
    </w:tbl>
    <w:p w:rsidR="002A42AA" w:rsidRDefault="002A42AA" w:rsidP="002A42AA">
      <w:pPr>
        <w:rPr>
          <w:lang w:val="en-US"/>
        </w:rPr>
      </w:pPr>
    </w:p>
    <w:p w:rsidR="002A42AA" w:rsidRPr="00BA539D" w:rsidRDefault="002A42AA" w:rsidP="002A42AA">
      <w:pPr>
        <w:rPr>
          <w:color w:val="000000"/>
          <w:lang w:val="en-US"/>
        </w:rPr>
      </w:pPr>
    </w:p>
    <w:p w:rsidR="002A42AA" w:rsidRDefault="002A42AA" w:rsidP="002A42AA">
      <w:pPr>
        <w:ind w:firstLine="720"/>
        <w:rPr>
          <w:b w:val="0"/>
        </w:rPr>
      </w:pPr>
      <w:r w:rsidRPr="00E04B87">
        <w:rPr>
          <w:b w:val="0"/>
        </w:rPr>
        <w:t xml:space="preserve">Λειτουργούν επίσης οι κλινικές </w:t>
      </w:r>
      <w:proofErr w:type="spellStart"/>
      <w:r w:rsidRPr="00E04B87">
        <w:rPr>
          <w:b w:val="0"/>
          <w:lang w:val="en-US"/>
        </w:rPr>
        <w:t>Kilkenny</w:t>
      </w:r>
      <w:proofErr w:type="spellEnd"/>
      <w:r w:rsidRPr="00E04B87">
        <w:rPr>
          <w:b w:val="0"/>
        </w:rPr>
        <w:t xml:space="preserve"> και </w:t>
      </w:r>
      <w:proofErr w:type="spellStart"/>
      <w:r w:rsidRPr="00E04B87">
        <w:rPr>
          <w:b w:val="0"/>
          <w:lang w:val="en-US"/>
        </w:rPr>
        <w:t>Morehampton</w:t>
      </w:r>
      <w:proofErr w:type="spellEnd"/>
      <w:r w:rsidRPr="00E04B87">
        <w:rPr>
          <w:b w:val="0"/>
        </w:rPr>
        <w:t xml:space="preserve">, οι οποίες όμως δεν συμπεριλαμβάνουν κατάλογο με τιμές στις ιστοσελίδες τους. Οι εν λόγω κλινικές ενδέχεται επίσης να μην εφαρμόζουν τεχνικές </w:t>
      </w:r>
      <w:r w:rsidRPr="00E04B87">
        <w:rPr>
          <w:b w:val="0"/>
          <w:lang w:val="en-US"/>
        </w:rPr>
        <w:t>IVF</w:t>
      </w:r>
      <w:r w:rsidRPr="00E04B87">
        <w:rPr>
          <w:b w:val="0"/>
        </w:rPr>
        <w:t xml:space="preserve"> αλλά μόνον ιατρική υποβοήθηση στην αναπαραγωγή ζευγαριών με προβλήματα γονιμότητας. </w:t>
      </w:r>
    </w:p>
    <w:p w:rsidR="002A42AA" w:rsidRDefault="002A42AA" w:rsidP="002A42AA">
      <w:pPr>
        <w:ind w:firstLine="720"/>
        <w:rPr>
          <w:b w:val="0"/>
        </w:rPr>
      </w:pPr>
    </w:p>
    <w:p w:rsidR="002A42AA" w:rsidRDefault="002A42AA" w:rsidP="002A42AA">
      <w:pPr>
        <w:ind w:firstLine="720"/>
        <w:rPr>
          <w:b w:val="0"/>
        </w:rPr>
      </w:pPr>
    </w:p>
    <w:p w:rsidR="002A42AA" w:rsidRDefault="002A42AA" w:rsidP="002A42AA">
      <w:pPr>
        <w:ind w:firstLine="720"/>
        <w:rPr>
          <w:b w:val="0"/>
        </w:rPr>
      </w:pPr>
    </w:p>
    <w:p w:rsidR="002A42AA" w:rsidRDefault="002A42AA" w:rsidP="002A42AA">
      <w:pPr>
        <w:ind w:firstLine="720"/>
        <w:rPr>
          <w:b w:val="0"/>
        </w:rPr>
      </w:pPr>
    </w:p>
    <w:p w:rsidR="002A42AA" w:rsidRDefault="002A42AA" w:rsidP="002A42AA">
      <w:pPr>
        <w:ind w:firstLine="720"/>
        <w:rPr>
          <w:b w:val="0"/>
        </w:rPr>
      </w:pPr>
    </w:p>
    <w:p w:rsidR="002A42AA" w:rsidRPr="00E04B87" w:rsidRDefault="002A42AA" w:rsidP="002A42AA">
      <w:pPr>
        <w:ind w:firstLine="720"/>
        <w:rPr>
          <w:b w:val="0"/>
        </w:rPr>
      </w:pPr>
    </w:p>
    <w:p w:rsidR="002A42AA" w:rsidRPr="00E04B87" w:rsidRDefault="002A42AA" w:rsidP="002A42AA">
      <w:pPr>
        <w:spacing w:before="0" w:after="0"/>
        <w:ind w:firstLine="720"/>
        <w:jc w:val="left"/>
        <w:rPr>
          <w:b w:val="0"/>
        </w:rPr>
      </w:pPr>
    </w:p>
    <w:p w:rsidR="002A42AA" w:rsidRPr="00E04B87" w:rsidRDefault="002A42AA" w:rsidP="002A42AA">
      <w:pPr>
        <w:spacing w:before="0" w:after="0"/>
        <w:jc w:val="left"/>
        <w:rPr>
          <w:b w:val="0"/>
        </w:rPr>
      </w:pPr>
      <w:r w:rsidRPr="00E04B87">
        <w:rPr>
          <w:b w:val="0"/>
        </w:rPr>
        <w:br w:type="page"/>
      </w:r>
    </w:p>
    <w:p w:rsidR="002A42AA" w:rsidRPr="00E04B87" w:rsidRDefault="002A42AA" w:rsidP="002A42AA">
      <w:pPr>
        <w:spacing w:before="0" w:after="0"/>
        <w:ind w:firstLine="720"/>
        <w:jc w:val="left"/>
        <w:rPr>
          <w:b w:val="0"/>
        </w:rPr>
        <w:sectPr w:rsidR="002A42AA" w:rsidRPr="00E04B87" w:rsidSect="00E04B87">
          <w:pgSz w:w="16838" w:h="11906" w:orient="landscape"/>
          <w:pgMar w:top="1276" w:right="1134" w:bottom="1274" w:left="851" w:header="708" w:footer="708" w:gutter="0"/>
          <w:cols w:space="708"/>
          <w:titlePg/>
          <w:docGrid w:linePitch="360"/>
        </w:sectPr>
      </w:pPr>
    </w:p>
    <w:p w:rsidR="002A42AA" w:rsidRDefault="002A42AA" w:rsidP="002A42AA">
      <w:pPr>
        <w:spacing w:before="0" w:after="0" w:line="276" w:lineRule="auto"/>
        <w:ind w:firstLine="720"/>
        <w:jc w:val="left"/>
        <w:rPr>
          <w:b w:val="0"/>
        </w:rPr>
      </w:pPr>
      <w:r>
        <w:rPr>
          <w:b w:val="0"/>
          <w:lang w:val="en-US"/>
        </w:rPr>
        <w:lastRenderedPageBreak/>
        <w:t>O</w:t>
      </w:r>
      <w:r>
        <w:rPr>
          <w:b w:val="0"/>
        </w:rPr>
        <w:t>ι δύο γιατροί- πρόσωπα αναφοράς προσδιόρισαν το κόστος ενός κύκλου θεραπείας χωρίς το κόστος που αφορά το γεννητικό υλικό δότη, σε 5.000</w:t>
      </w:r>
      <w:proofErr w:type="gramStart"/>
      <w:r>
        <w:rPr>
          <w:b w:val="0"/>
        </w:rPr>
        <w:t>,00</w:t>
      </w:r>
      <w:proofErr w:type="gramEnd"/>
      <w:r>
        <w:rPr>
          <w:b w:val="0"/>
        </w:rPr>
        <w:t>€ περίπου. Ενώ από τους νομικούς μόνο ένας είχε εικόνα σχετικά με το κόστος (ανέφερε το ίδιο ποσό με τους ιατρούς), ενώ οι άλλοι δύο αγνοούσαν παντελώς τι συμβαίνει στο ζήτημα αυτό και αδυνατούσαν να εκτιμήσουν το κόστος.</w:t>
      </w:r>
    </w:p>
    <w:p w:rsidR="002A42AA" w:rsidRDefault="002A42AA" w:rsidP="002A42AA">
      <w:pPr>
        <w:spacing w:before="0" w:after="0" w:line="276" w:lineRule="auto"/>
        <w:ind w:firstLine="720"/>
        <w:rPr>
          <w:b w:val="0"/>
        </w:rPr>
      </w:pPr>
      <w:r>
        <w:rPr>
          <w:b w:val="0"/>
        </w:rPr>
        <w:t>Σχετικά με την ασφαλιστική κάλυψη των υπηρεσιών υποβοηθούμενης αναπαραγωγής από το δημόσιο σύστημα ασφαλίσεων, διατυπώθηκαν από τα πρόσωπα αναφοράς οι εξής απόψεις:</w:t>
      </w:r>
    </w:p>
    <w:p w:rsidR="002A42AA" w:rsidRDefault="002A42AA" w:rsidP="002A42AA">
      <w:pPr>
        <w:spacing w:before="0" w:after="0" w:line="276" w:lineRule="auto"/>
        <w:ind w:firstLine="720"/>
        <w:rPr>
          <w:b w:val="0"/>
        </w:rPr>
      </w:pPr>
      <w:r>
        <w:rPr>
          <w:b w:val="0"/>
        </w:rPr>
        <w:t>Ο ένας ιατρός υποστήριξε ότι θα έπρεπε το κόστος αυτό να καλύπτεται από το ασφαλιστικό σύστημα και μάλιστα αναφορικά με όλες τις μορφές υποβοηθούμενης αναπαραγωγής. Ωστόσο έκρινε ότι καλό θα ήταν να υπάρχει ένας ποσοτικός περιορισμός και η ασφάλιση να καλύπτει μόνο έναν ορισμένο αριθμό προσπαθειών περίπου 3 ή 4.</w:t>
      </w:r>
    </w:p>
    <w:p w:rsidR="002A42AA" w:rsidRDefault="002A42AA" w:rsidP="002A42AA">
      <w:pPr>
        <w:spacing w:before="0" w:after="0" w:line="276" w:lineRule="auto"/>
        <w:ind w:firstLine="720"/>
        <w:rPr>
          <w:b w:val="0"/>
        </w:rPr>
      </w:pPr>
      <w:r>
        <w:rPr>
          <w:b w:val="0"/>
        </w:rPr>
        <w:t xml:space="preserve">Ο δεύτερος ιατρός συμφώνησε και αυτός ότι θα πρέπει κατά μικρό ή μεγάλος μέρος, ανάλογα με τα όσα ισχύουν και για τις άλλες ιατρικές πράξεις, να καλύπτεται ασφαλιστικά το κόστος της υποβοηθούμενης αναπαραγωγής και μάλιστα όλες οι μορφές της όμως με έναν ειδικό περιορισμό: να καλύπτεται μόνο ένας κύκλος θεραπείας αλλά όλες οι προσπάθειες γονιμοποίησης που μπορούν να γίνουν στη συνέχεια. Δηλαδή, για να γίνει κατανοητή η πρόταση αυτή, ο ιατρός προτείνει να καλύπτεται ένας κύκλος θεραπείας υπερδιέγερσης των ωοθηκών της γυναίκας και λήψη ωαρίων, ωστόσο στη συνέχεια να καλύπτονται οι προσπάθειες γονιμοποίησης και μεταφοράς όλων των εμβρύων που θα προκύψουν από τα ωάρια που </w:t>
      </w:r>
      <w:proofErr w:type="spellStart"/>
      <w:r>
        <w:rPr>
          <w:b w:val="0"/>
        </w:rPr>
        <w:t>λήφθησαν</w:t>
      </w:r>
      <w:proofErr w:type="spellEnd"/>
      <w:r>
        <w:rPr>
          <w:b w:val="0"/>
        </w:rPr>
        <w:t xml:space="preserve"> από τον ένα και μόνο αρχικό κύκλο θεραπείας. </w:t>
      </w:r>
    </w:p>
    <w:p w:rsidR="002A42AA" w:rsidRDefault="002A42AA" w:rsidP="002A42AA">
      <w:pPr>
        <w:spacing w:before="0" w:after="0" w:line="276" w:lineRule="auto"/>
        <w:ind w:firstLine="720"/>
        <w:rPr>
          <w:b w:val="0"/>
        </w:rPr>
      </w:pPr>
      <w:r>
        <w:rPr>
          <w:b w:val="0"/>
        </w:rPr>
        <w:t xml:space="preserve">Από τους νομικούς, ο πρώτος υποστηρίζει ότι θα πρέπει χωρίς περιορισμό να καλύπτονται όλες οι μορφές ιατρικώς υποβοηθούμενης αναπαραγωγής και μάλιστα για απεριόριστο αριθμό προσπαθειών, μέχρι κάποια από τις απόπειρες να τελεσφορήσει. Ο δεύτερος, τείνει προς την άποψη που εξέφρασε ο πρώτος ιατρός, δηλαδή υποστηρίζει ότι θα πρέπει να καλύπτονται μεν όλες οι μορφές </w:t>
      </w:r>
      <w:proofErr w:type="spellStart"/>
      <w:r>
        <w:rPr>
          <w:b w:val="0"/>
        </w:rPr>
        <w:t>ι.υ.α</w:t>
      </w:r>
      <w:proofErr w:type="spellEnd"/>
      <w:r>
        <w:rPr>
          <w:b w:val="0"/>
        </w:rPr>
        <w:t xml:space="preserve">, αλλά για έναν περιορισμένο αριθμό προσπαθειών (ενδεικτικά ανέφερε 3 έως 5) και μόνο εφόσον ιατρικές ενδείξεις ότι υπάρχουν σημαντικές πιθανότητες επιτυχίες για κάθε επόμενη προσπάθεια. Ο τρίτος τέλος, κρίνει ότι θα πρέπει να καλύπτονται όλες οι μορφές </w:t>
      </w:r>
      <w:proofErr w:type="spellStart"/>
      <w:r>
        <w:rPr>
          <w:b w:val="0"/>
        </w:rPr>
        <w:t>ι.υ.α</w:t>
      </w:r>
      <w:proofErr w:type="spellEnd"/>
      <w:r>
        <w:rPr>
          <w:b w:val="0"/>
        </w:rPr>
        <w:t xml:space="preserve"> χωρίς να διευκρινίζει αν θα πρέπει να τίθεται κάποιος περιορισμός αριθμητικός. Δήλωσε σχετικά ότι αυτό θα πρέπει να προσδιοριστεί από τα ασφαλιστικά ταμεία σύμφωνα και με το κόστος των θεραπειών.</w:t>
      </w:r>
    </w:p>
    <w:p w:rsidR="002A42AA" w:rsidRDefault="002A42AA" w:rsidP="002A42AA">
      <w:pPr>
        <w:spacing w:before="0" w:after="0" w:line="276" w:lineRule="auto"/>
        <w:ind w:firstLine="720"/>
        <w:rPr>
          <w:b w:val="0"/>
        </w:rPr>
      </w:pPr>
    </w:p>
    <w:p w:rsidR="002A42AA" w:rsidRPr="00A517E5" w:rsidRDefault="002A42AA" w:rsidP="002A42AA">
      <w:pPr>
        <w:pStyle w:val="1"/>
        <w:spacing w:line="276" w:lineRule="auto"/>
        <w:rPr>
          <w:rFonts w:asciiTheme="minorHAnsi" w:hAnsiTheme="minorHAnsi"/>
          <w:szCs w:val="24"/>
        </w:rPr>
      </w:pPr>
      <w:bookmarkStart w:id="10" w:name="_Toc386741272"/>
      <w:proofErr w:type="gramStart"/>
      <w:r w:rsidRPr="00B6633B">
        <w:rPr>
          <w:rFonts w:asciiTheme="minorHAnsi" w:hAnsiTheme="minorHAnsi"/>
          <w:szCs w:val="24"/>
          <w:lang w:val="en-US"/>
        </w:rPr>
        <w:t>VII</w:t>
      </w:r>
      <w:r w:rsidRPr="00B6633B">
        <w:rPr>
          <w:rFonts w:asciiTheme="minorHAnsi" w:hAnsiTheme="minorHAnsi"/>
          <w:szCs w:val="24"/>
        </w:rPr>
        <w:t>Ι.</w:t>
      </w:r>
      <w:proofErr w:type="gramEnd"/>
      <w:r w:rsidRPr="00B6633B">
        <w:rPr>
          <w:rFonts w:asciiTheme="minorHAnsi" w:hAnsiTheme="minorHAnsi"/>
          <w:szCs w:val="24"/>
        </w:rPr>
        <w:t xml:space="preserve"> ΣΧΕΣΕΙΣ ΣΥΓΓΕΝΕΙΑΣ ΣΤΗΝ ΥΠΟΒΟΗΘΟΥΜΕΝΗ ΑΝΑΠΑΡΑΓΩΓΗ</w:t>
      </w:r>
      <w:bookmarkEnd w:id="10"/>
    </w:p>
    <w:p w:rsidR="002A42AA" w:rsidRPr="00A517E5" w:rsidRDefault="002A42AA" w:rsidP="002A42AA">
      <w:pPr>
        <w:spacing w:line="276" w:lineRule="auto"/>
      </w:pPr>
    </w:p>
    <w:p w:rsidR="002A42AA" w:rsidRPr="002D3336" w:rsidRDefault="002A42AA" w:rsidP="002A42AA">
      <w:pPr>
        <w:spacing w:line="276" w:lineRule="auto"/>
      </w:pPr>
    </w:p>
    <w:p w:rsidR="002A42AA" w:rsidRDefault="002A42AA" w:rsidP="002A42AA">
      <w:pPr>
        <w:spacing w:line="276" w:lineRule="auto"/>
        <w:rPr>
          <w:b w:val="0"/>
          <w:u w:val="single"/>
        </w:rPr>
      </w:pPr>
      <w:r>
        <w:rPr>
          <w:b w:val="0"/>
          <w:u w:val="single"/>
        </w:rPr>
        <w:t>Αιμομιξία</w:t>
      </w:r>
    </w:p>
    <w:p w:rsidR="002A42AA" w:rsidRPr="00133692" w:rsidRDefault="002A42AA" w:rsidP="002A42AA">
      <w:pPr>
        <w:spacing w:line="276" w:lineRule="auto"/>
        <w:rPr>
          <w:b w:val="0"/>
        </w:rPr>
      </w:pPr>
    </w:p>
    <w:p w:rsidR="002A42AA" w:rsidRPr="002D3336" w:rsidRDefault="002A42AA" w:rsidP="002A42AA">
      <w:pPr>
        <w:spacing w:line="276" w:lineRule="auto"/>
        <w:rPr>
          <w:b w:val="0"/>
        </w:rPr>
      </w:pPr>
    </w:p>
    <w:p w:rsidR="002A42AA" w:rsidRPr="00133692" w:rsidRDefault="002A42AA" w:rsidP="002A42AA">
      <w:pPr>
        <w:spacing w:line="276" w:lineRule="auto"/>
        <w:rPr>
          <w:b w:val="0"/>
        </w:rPr>
      </w:pPr>
    </w:p>
    <w:p w:rsidR="002A42AA" w:rsidRPr="002D3336" w:rsidRDefault="002A42AA" w:rsidP="002A42AA">
      <w:pPr>
        <w:spacing w:before="0" w:after="0" w:line="276" w:lineRule="auto"/>
        <w:ind w:firstLine="720"/>
        <w:rPr>
          <w:b w:val="0"/>
        </w:rPr>
      </w:pPr>
      <w:r>
        <w:rPr>
          <w:b w:val="0"/>
        </w:rPr>
        <w:t xml:space="preserve">Στην Ιρλανδία δεν βρίσκεται σε ισχύ ένας ενιαίος Ποινικός Κώδικας. Η αιμομιξία είναι έγκλημα και τιμωρείται σύμφωνα με την </w:t>
      </w:r>
      <w:proofErr w:type="spellStart"/>
      <w:r w:rsidRPr="00133692">
        <w:rPr>
          <w:b w:val="0"/>
        </w:rPr>
        <w:t>Incest</w:t>
      </w:r>
      <w:proofErr w:type="spellEnd"/>
      <w:r w:rsidRPr="00133692">
        <w:rPr>
          <w:b w:val="0"/>
        </w:rPr>
        <w:t xml:space="preserve"> </w:t>
      </w:r>
      <w:proofErr w:type="spellStart"/>
      <w:r w:rsidRPr="00133692">
        <w:rPr>
          <w:b w:val="0"/>
        </w:rPr>
        <w:t>Act</w:t>
      </w:r>
      <w:proofErr w:type="spellEnd"/>
      <w:r w:rsidRPr="00133692">
        <w:rPr>
          <w:b w:val="0"/>
        </w:rPr>
        <w:t xml:space="preserve"> 1908</w:t>
      </w:r>
      <w:r>
        <w:rPr>
          <w:b w:val="0"/>
        </w:rPr>
        <w:t xml:space="preserve"> (σημειωτέον ότι η ιρλανδική επανάσταση επικράτησε μόλις το 1919 και το Ιρλανδικό Ελεύθερο Κράτος αναγνωρίστηκε </w:t>
      </w:r>
      <w:r>
        <w:rPr>
          <w:b w:val="0"/>
          <w:lang w:val="en-US"/>
        </w:rPr>
        <w:t>de</w:t>
      </w:r>
      <w:r w:rsidRPr="00133692">
        <w:rPr>
          <w:b w:val="0"/>
        </w:rPr>
        <w:t xml:space="preserve"> </w:t>
      </w:r>
      <w:r>
        <w:rPr>
          <w:b w:val="0"/>
          <w:lang w:val="en-US"/>
        </w:rPr>
        <w:t>jure</w:t>
      </w:r>
      <w:r w:rsidRPr="00133692">
        <w:rPr>
          <w:b w:val="0"/>
        </w:rPr>
        <w:t xml:space="preserve"> </w:t>
      </w:r>
      <w:r>
        <w:rPr>
          <w:b w:val="0"/>
        </w:rPr>
        <w:t>το 1922</w:t>
      </w:r>
      <w:r>
        <w:rPr>
          <w:rStyle w:val="a7"/>
          <w:b w:val="0"/>
        </w:rPr>
        <w:footnoteReference w:id="140"/>
      </w:r>
      <w:r>
        <w:rPr>
          <w:b w:val="0"/>
        </w:rPr>
        <w:t>, αυτό σημαίνει ότι ο νόμος θεσπίστηκε πριν την σύσταση του κράτους από τους Βρετανούς, όμως διατηρήθηκε σε ισχύ και εφαρμόζεται μέχρι και σήμερα)</w:t>
      </w:r>
      <w:r>
        <w:rPr>
          <w:rStyle w:val="a7"/>
          <w:b w:val="0"/>
        </w:rPr>
        <w:footnoteReference w:id="141"/>
      </w:r>
      <w:r>
        <w:rPr>
          <w:b w:val="0"/>
        </w:rPr>
        <w:t>.</w:t>
      </w:r>
    </w:p>
    <w:p w:rsidR="002A42AA" w:rsidRDefault="002A42AA" w:rsidP="002A42AA">
      <w:pPr>
        <w:spacing w:before="0" w:after="0" w:line="276" w:lineRule="auto"/>
        <w:rPr>
          <w:b w:val="0"/>
        </w:rPr>
      </w:pPr>
      <w:r w:rsidRPr="002D3336">
        <w:rPr>
          <w:b w:val="0"/>
        </w:rPr>
        <w:tab/>
      </w:r>
      <w:r>
        <w:rPr>
          <w:b w:val="0"/>
        </w:rPr>
        <w:t>Σύμφωνα με το νόμο αυτό, ε</w:t>
      </w:r>
      <w:r w:rsidRPr="00133692">
        <w:rPr>
          <w:b w:val="0"/>
        </w:rPr>
        <w:t>ίναι παράνομο για έναν άνδρα να έχει σεξουαλικές σχέσεις με την εγγονή του,</w:t>
      </w:r>
      <w:r>
        <w:rPr>
          <w:b w:val="0"/>
        </w:rPr>
        <w:t xml:space="preserve"> την</w:t>
      </w:r>
      <w:r w:rsidRPr="00133692">
        <w:rPr>
          <w:b w:val="0"/>
        </w:rPr>
        <w:t xml:space="preserve"> κόρη</w:t>
      </w:r>
      <w:r>
        <w:rPr>
          <w:b w:val="0"/>
        </w:rPr>
        <w:t xml:space="preserve"> του</w:t>
      </w:r>
      <w:r w:rsidRPr="00133692">
        <w:rPr>
          <w:b w:val="0"/>
        </w:rPr>
        <w:t xml:space="preserve">, </w:t>
      </w:r>
      <w:r>
        <w:rPr>
          <w:b w:val="0"/>
        </w:rPr>
        <w:t xml:space="preserve">την αδελφή του </w:t>
      </w:r>
      <w:r w:rsidRPr="00133692">
        <w:rPr>
          <w:b w:val="0"/>
        </w:rPr>
        <w:t xml:space="preserve">(συμπεριλαμβανομένων </w:t>
      </w:r>
      <w:r>
        <w:rPr>
          <w:b w:val="0"/>
        </w:rPr>
        <w:t>των ετεροθαλών αδελφών</w:t>
      </w:r>
      <w:r w:rsidRPr="00133692">
        <w:rPr>
          <w:b w:val="0"/>
        </w:rPr>
        <w:t xml:space="preserve">), ή </w:t>
      </w:r>
      <w:r>
        <w:rPr>
          <w:b w:val="0"/>
        </w:rPr>
        <w:t>τη μητέρα του (</w:t>
      </w:r>
      <w:proofErr w:type="spellStart"/>
      <w:r>
        <w:rPr>
          <w:b w:val="0"/>
        </w:rPr>
        <w:t>αρ.1</w:t>
      </w:r>
      <w:proofErr w:type="spellEnd"/>
      <w:r>
        <w:rPr>
          <w:b w:val="0"/>
        </w:rPr>
        <w:t xml:space="preserve">). Αντιστοίχως, για </w:t>
      </w:r>
      <w:r w:rsidRPr="00133692">
        <w:rPr>
          <w:b w:val="0"/>
        </w:rPr>
        <w:t xml:space="preserve"> μια γυναίκα (άνω των δεκαέξι ετών) </w:t>
      </w:r>
      <w:r>
        <w:rPr>
          <w:b w:val="0"/>
        </w:rPr>
        <w:t xml:space="preserve">είναι παράνομο να έχει σαρκική επαφή </w:t>
      </w:r>
      <w:r w:rsidRPr="00133692">
        <w:rPr>
          <w:b w:val="0"/>
        </w:rPr>
        <w:t xml:space="preserve">με τον παππού της, </w:t>
      </w:r>
      <w:r>
        <w:rPr>
          <w:b w:val="0"/>
        </w:rPr>
        <w:t>τον πατέρα της</w:t>
      </w:r>
      <w:r w:rsidRPr="00133692">
        <w:rPr>
          <w:b w:val="0"/>
        </w:rPr>
        <w:t>,</w:t>
      </w:r>
      <w:r>
        <w:rPr>
          <w:b w:val="0"/>
        </w:rPr>
        <w:t xml:space="preserve"> τον αδελφό της</w:t>
      </w:r>
      <w:r w:rsidRPr="00133692">
        <w:rPr>
          <w:b w:val="0"/>
        </w:rPr>
        <w:t xml:space="preserve"> (συμπεριλαμβανομένων </w:t>
      </w:r>
      <w:r>
        <w:rPr>
          <w:b w:val="0"/>
        </w:rPr>
        <w:t xml:space="preserve">των ετεροθαλών </w:t>
      </w:r>
      <w:r w:rsidRPr="00133692">
        <w:rPr>
          <w:b w:val="0"/>
        </w:rPr>
        <w:t xml:space="preserve"> αδ</w:t>
      </w:r>
      <w:r>
        <w:rPr>
          <w:b w:val="0"/>
        </w:rPr>
        <w:t xml:space="preserve">ελφών </w:t>
      </w:r>
      <w:r w:rsidRPr="00133692">
        <w:rPr>
          <w:b w:val="0"/>
        </w:rPr>
        <w:t xml:space="preserve">), ή </w:t>
      </w:r>
      <w:r>
        <w:rPr>
          <w:b w:val="0"/>
        </w:rPr>
        <w:t>το γιό της (</w:t>
      </w:r>
      <w:proofErr w:type="spellStart"/>
      <w:r>
        <w:rPr>
          <w:b w:val="0"/>
        </w:rPr>
        <w:t>αρ.2</w:t>
      </w:r>
      <w:proofErr w:type="spellEnd"/>
      <w:r>
        <w:rPr>
          <w:b w:val="0"/>
        </w:rPr>
        <w:t>).</w:t>
      </w:r>
      <w:r w:rsidRPr="00A56568">
        <w:rPr>
          <w:rStyle w:val="a7"/>
          <w:b w:val="0"/>
        </w:rPr>
        <w:t xml:space="preserve"> </w:t>
      </w:r>
      <w:r>
        <w:rPr>
          <w:rStyle w:val="a7"/>
          <w:b w:val="0"/>
        </w:rPr>
        <w:footnoteReference w:id="142"/>
      </w:r>
      <w:r>
        <w:rPr>
          <w:b w:val="0"/>
        </w:rPr>
        <w:t xml:space="preserve">. </w:t>
      </w:r>
    </w:p>
    <w:p w:rsidR="002A42AA" w:rsidRDefault="002A42AA" w:rsidP="002A42AA">
      <w:pPr>
        <w:spacing w:before="0" w:after="0" w:line="276" w:lineRule="auto"/>
        <w:ind w:firstLine="720"/>
        <w:rPr>
          <w:b w:val="0"/>
        </w:rPr>
      </w:pPr>
      <w:r>
        <w:rPr>
          <w:b w:val="0"/>
        </w:rPr>
        <w:t>Το αδίκημα στοιχειοθετείται όταν υπάρχει σεξουαλική επαφή (η ακριβής διατύπωση του νόμου είναι «</w:t>
      </w:r>
      <w:r>
        <w:rPr>
          <w:b w:val="0"/>
          <w:lang w:val="en-US"/>
        </w:rPr>
        <w:t>carnal</w:t>
      </w:r>
      <w:r w:rsidRPr="00400596">
        <w:rPr>
          <w:b w:val="0"/>
        </w:rPr>
        <w:t xml:space="preserve"> </w:t>
      </w:r>
      <w:r>
        <w:rPr>
          <w:b w:val="0"/>
          <w:lang w:val="en-US"/>
        </w:rPr>
        <w:t>knowledge</w:t>
      </w:r>
      <w:r>
        <w:rPr>
          <w:rStyle w:val="a7"/>
          <w:b w:val="0"/>
        </w:rPr>
        <w:footnoteReference w:id="143"/>
      </w:r>
      <w:r>
        <w:rPr>
          <w:b w:val="0"/>
        </w:rPr>
        <w:t>»)</w:t>
      </w:r>
      <w:r w:rsidRPr="00400596">
        <w:rPr>
          <w:b w:val="0"/>
        </w:rPr>
        <w:t xml:space="preserve"> </w:t>
      </w:r>
      <w:r>
        <w:rPr>
          <w:b w:val="0"/>
        </w:rPr>
        <w:t xml:space="preserve">και γνώση των εμπλεκομένων </w:t>
      </w:r>
      <w:r>
        <w:rPr>
          <w:b w:val="0"/>
        </w:rPr>
        <w:lastRenderedPageBreak/>
        <w:t>προσώπων της συγγενικής σχέσης που τα συνδέει</w:t>
      </w:r>
      <w:r w:rsidRPr="002B2AAA">
        <w:rPr>
          <w:b w:val="0"/>
        </w:rPr>
        <w:t xml:space="preserve">, </w:t>
      </w:r>
      <w:r>
        <w:rPr>
          <w:b w:val="0"/>
        </w:rPr>
        <w:t>η συγκατάθεση των προσώπων δεν είναι ικανή να άρει τον άδικο χαρακτήρα της πράξης (αρ. 1 παρ. 2)</w:t>
      </w:r>
      <w:r>
        <w:rPr>
          <w:rStyle w:val="a7"/>
          <w:b w:val="0"/>
        </w:rPr>
        <w:footnoteReference w:id="144"/>
      </w:r>
      <w:r>
        <w:rPr>
          <w:b w:val="0"/>
        </w:rPr>
        <w:t>.</w:t>
      </w:r>
    </w:p>
    <w:p w:rsidR="002A42AA" w:rsidRDefault="002A42AA" w:rsidP="002A42AA">
      <w:pPr>
        <w:spacing w:before="0" w:after="0" w:line="276" w:lineRule="auto"/>
        <w:ind w:firstLine="720"/>
        <w:rPr>
          <w:b w:val="0"/>
        </w:rPr>
      </w:pPr>
      <w:r>
        <w:rPr>
          <w:b w:val="0"/>
        </w:rPr>
        <w:t>Στο νόμο διευκρινίζεται (αρ. 3) ότι ο όρος «αδελφός/</w:t>
      </w:r>
      <w:proofErr w:type="spellStart"/>
      <w:r>
        <w:rPr>
          <w:b w:val="0"/>
        </w:rPr>
        <w:t>αδελφ</w:t>
      </w:r>
      <w:proofErr w:type="spellEnd"/>
      <w:r>
        <w:rPr>
          <w:b w:val="0"/>
        </w:rPr>
        <w:t>ή» περιλαμβάνει και τα ετεροθαλή αδέλφια. Στο ίδιο άρθρο επισημαίνεται επίσης ότι η συγγένεια είναι αδιάφορο αν προέκυψε από νόμιμο γάμο ή όχι</w:t>
      </w:r>
      <w:r>
        <w:rPr>
          <w:rStyle w:val="a7"/>
          <w:b w:val="0"/>
        </w:rPr>
        <w:footnoteReference w:id="145"/>
      </w:r>
      <w:r>
        <w:rPr>
          <w:b w:val="0"/>
        </w:rPr>
        <w:t>.</w:t>
      </w:r>
    </w:p>
    <w:p w:rsidR="002A42AA" w:rsidRDefault="002A42AA" w:rsidP="002A42AA">
      <w:pPr>
        <w:spacing w:before="0" w:after="0" w:line="276" w:lineRule="auto"/>
        <w:ind w:firstLine="720"/>
        <w:rPr>
          <w:b w:val="0"/>
        </w:rPr>
      </w:pPr>
      <w:r>
        <w:rPr>
          <w:b w:val="0"/>
        </w:rPr>
        <w:t xml:space="preserve">Από το γεγονός αυτό μπορεί να υποστηριχθεί βάσιμο η θέση  ότι η συγγένεια ως βάση του εγκλήματος της αιμομιξίας στο ιρλανδικό δίκαιο δεν προσλαμβάνεται μόνο ως σχέση που ιδρύεται από το νόμο αλλά  και ως συγγένεια </w:t>
      </w:r>
      <w:r>
        <w:rPr>
          <w:b w:val="0"/>
          <w:lang w:val="en-US"/>
        </w:rPr>
        <w:t>de</w:t>
      </w:r>
      <w:r w:rsidRPr="00A56568">
        <w:rPr>
          <w:b w:val="0"/>
        </w:rPr>
        <w:t xml:space="preserve"> </w:t>
      </w:r>
      <w:r>
        <w:rPr>
          <w:b w:val="0"/>
          <w:lang w:val="en-US"/>
        </w:rPr>
        <w:t>facto</w:t>
      </w:r>
      <w:r>
        <w:rPr>
          <w:b w:val="0"/>
        </w:rPr>
        <w:t>, ως πραγματική συγγενική σχέση αίματος. Έχει δηλαδή μια ευρεία έννοια που περιλαμβάνει ακόμα και τις σχέσεις που δεν ιδρύονται από το δίκαιο.</w:t>
      </w:r>
    </w:p>
    <w:p w:rsidR="002A42AA" w:rsidRDefault="002A42AA" w:rsidP="002A42AA">
      <w:pPr>
        <w:spacing w:before="0" w:after="0" w:line="276" w:lineRule="auto"/>
        <w:ind w:firstLine="720"/>
        <w:rPr>
          <w:b w:val="0"/>
        </w:rPr>
      </w:pPr>
      <w:r>
        <w:rPr>
          <w:b w:val="0"/>
        </w:rPr>
        <w:t xml:space="preserve">Ωστόσο στο παραπάνω συμπέρασμα φαίνεται να αντιπαρατίθεται η άποψη που υποστηρίζεται σε έκθεση επιτροπής του </w:t>
      </w:r>
      <w:proofErr w:type="spellStart"/>
      <w:r w:rsidRPr="00A21B05">
        <w:rPr>
          <w:b w:val="0"/>
        </w:rPr>
        <w:t>Department</w:t>
      </w:r>
      <w:proofErr w:type="spellEnd"/>
      <w:r w:rsidRPr="00A21B05">
        <w:rPr>
          <w:b w:val="0"/>
        </w:rPr>
        <w:t xml:space="preserve"> </w:t>
      </w:r>
      <w:proofErr w:type="spellStart"/>
      <w:r w:rsidRPr="00A21B05">
        <w:rPr>
          <w:b w:val="0"/>
        </w:rPr>
        <w:t>of</w:t>
      </w:r>
      <w:proofErr w:type="spellEnd"/>
      <w:r w:rsidRPr="00A21B05">
        <w:rPr>
          <w:b w:val="0"/>
        </w:rPr>
        <w:t xml:space="preserve"> </w:t>
      </w:r>
      <w:proofErr w:type="spellStart"/>
      <w:r w:rsidRPr="00A21B05">
        <w:rPr>
          <w:b w:val="0"/>
        </w:rPr>
        <w:t>Justice</w:t>
      </w:r>
      <w:proofErr w:type="spellEnd"/>
      <w:r w:rsidRPr="00A21B05">
        <w:rPr>
          <w:b w:val="0"/>
        </w:rPr>
        <w:t xml:space="preserve">, </w:t>
      </w:r>
      <w:proofErr w:type="spellStart"/>
      <w:r w:rsidRPr="00A21B05">
        <w:rPr>
          <w:b w:val="0"/>
        </w:rPr>
        <w:t>Equality</w:t>
      </w:r>
      <w:proofErr w:type="spellEnd"/>
      <w:r w:rsidRPr="00A21B05">
        <w:rPr>
          <w:b w:val="0"/>
        </w:rPr>
        <w:t xml:space="preserve"> </w:t>
      </w:r>
      <w:proofErr w:type="spellStart"/>
      <w:r w:rsidRPr="00A21B05">
        <w:rPr>
          <w:b w:val="0"/>
        </w:rPr>
        <w:t>and</w:t>
      </w:r>
      <w:proofErr w:type="spellEnd"/>
      <w:r w:rsidRPr="00A21B05">
        <w:rPr>
          <w:b w:val="0"/>
        </w:rPr>
        <w:t xml:space="preserve"> </w:t>
      </w:r>
      <w:proofErr w:type="spellStart"/>
      <w:r w:rsidRPr="00A21B05">
        <w:rPr>
          <w:b w:val="0"/>
        </w:rPr>
        <w:t>Law</w:t>
      </w:r>
      <w:proofErr w:type="spellEnd"/>
      <w:r w:rsidRPr="00A21B05">
        <w:rPr>
          <w:b w:val="0"/>
        </w:rPr>
        <w:t xml:space="preserve"> </w:t>
      </w:r>
      <w:proofErr w:type="spellStart"/>
      <w:r w:rsidRPr="00A21B05">
        <w:rPr>
          <w:b w:val="0"/>
        </w:rPr>
        <w:t>Reform</w:t>
      </w:r>
      <w:proofErr w:type="spellEnd"/>
      <w:r w:rsidRPr="00A21B05">
        <w:rPr>
          <w:b w:val="0"/>
        </w:rPr>
        <w:t xml:space="preserve"> </w:t>
      </w:r>
      <w:r>
        <w:rPr>
          <w:b w:val="0"/>
        </w:rPr>
        <w:t>το Μάιο του 1998, η οποία παρουσίασε ένα κείμενο-διάλογο για τα σεξουαλικά εγκλήματα</w:t>
      </w:r>
      <w:r>
        <w:rPr>
          <w:rStyle w:val="a7"/>
          <w:b w:val="0"/>
        </w:rPr>
        <w:footnoteReference w:id="146"/>
      </w:r>
      <w:r>
        <w:rPr>
          <w:b w:val="0"/>
        </w:rPr>
        <w:t>. Στο</w:t>
      </w:r>
      <w:r w:rsidRPr="003D7040">
        <w:rPr>
          <w:b w:val="0"/>
        </w:rPr>
        <w:t xml:space="preserve"> </w:t>
      </w:r>
      <w:r>
        <w:rPr>
          <w:b w:val="0"/>
        </w:rPr>
        <w:t>κείμενο</w:t>
      </w:r>
      <w:r w:rsidRPr="003D7040">
        <w:rPr>
          <w:b w:val="0"/>
        </w:rPr>
        <w:t xml:space="preserve"> </w:t>
      </w:r>
      <w:r>
        <w:rPr>
          <w:b w:val="0"/>
        </w:rPr>
        <w:t>αυτό</w:t>
      </w:r>
      <w:r w:rsidRPr="003D7040">
        <w:rPr>
          <w:b w:val="0"/>
        </w:rPr>
        <w:t xml:space="preserve">, </w:t>
      </w:r>
      <w:r>
        <w:rPr>
          <w:b w:val="0"/>
        </w:rPr>
        <w:t>με</w:t>
      </w:r>
      <w:r w:rsidRPr="003D7040">
        <w:rPr>
          <w:b w:val="0"/>
        </w:rPr>
        <w:t xml:space="preserve"> </w:t>
      </w:r>
      <w:r>
        <w:rPr>
          <w:b w:val="0"/>
        </w:rPr>
        <w:t>αφορμή</w:t>
      </w:r>
      <w:r w:rsidRPr="003D7040">
        <w:rPr>
          <w:b w:val="0"/>
        </w:rPr>
        <w:t xml:space="preserve"> </w:t>
      </w:r>
      <w:r>
        <w:rPr>
          <w:b w:val="0"/>
        </w:rPr>
        <w:t>το</w:t>
      </w:r>
      <w:r w:rsidRPr="003D7040">
        <w:rPr>
          <w:b w:val="0"/>
        </w:rPr>
        <w:t xml:space="preserve"> </w:t>
      </w:r>
      <w:r>
        <w:rPr>
          <w:b w:val="0"/>
        </w:rPr>
        <w:t>γεγονός</w:t>
      </w:r>
      <w:r w:rsidRPr="003D7040">
        <w:rPr>
          <w:b w:val="0"/>
        </w:rPr>
        <w:t xml:space="preserve"> </w:t>
      </w:r>
      <w:r>
        <w:rPr>
          <w:b w:val="0"/>
        </w:rPr>
        <w:t>ότι</w:t>
      </w:r>
      <w:r w:rsidRPr="003D7040">
        <w:rPr>
          <w:b w:val="0"/>
        </w:rPr>
        <w:t xml:space="preserve"> </w:t>
      </w:r>
      <w:r>
        <w:rPr>
          <w:b w:val="0"/>
        </w:rPr>
        <w:t>κατά</w:t>
      </w:r>
      <w:r w:rsidRPr="003D7040">
        <w:rPr>
          <w:b w:val="0"/>
        </w:rPr>
        <w:t xml:space="preserve"> </w:t>
      </w:r>
      <w:r>
        <w:rPr>
          <w:b w:val="0"/>
        </w:rPr>
        <w:t>τη</w:t>
      </w:r>
      <w:r w:rsidRPr="003D7040">
        <w:rPr>
          <w:b w:val="0"/>
        </w:rPr>
        <w:t xml:space="preserve"> </w:t>
      </w:r>
      <w:r>
        <w:rPr>
          <w:b w:val="0"/>
        </w:rPr>
        <w:t>διάρκεια</w:t>
      </w:r>
      <w:r w:rsidRPr="003D7040">
        <w:rPr>
          <w:b w:val="0"/>
        </w:rPr>
        <w:t xml:space="preserve"> </w:t>
      </w:r>
      <w:r>
        <w:rPr>
          <w:b w:val="0"/>
        </w:rPr>
        <w:t>της</w:t>
      </w:r>
      <w:r w:rsidRPr="003D7040">
        <w:rPr>
          <w:b w:val="0"/>
        </w:rPr>
        <w:t xml:space="preserve"> </w:t>
      </w:r>
      <w:r>
        <w:rPr>
          <w:b w:val="0"/>
        </w:rPr>
        <w:t>ψήφισης</w:t>
      </w:r>
      <w:r w:rsidRPr="003D7040">
        <w:rPr>
          <w:b w:val="0"/>
        </w:rPr>
        <w:t xml:space="preserve"> </w:t>
      </w:r>
      <w:r>
        <w:rPr>
          <w:b w:val="0"/>
        </w:rPr>
        <w:t>της</w:t>
      </w:r>
      <w:r w:rsidRPr="003D7040">
        <w:rPr>
          <w:b w:val="0"/>
        </w:rPr>
        <w:t xml:space="preserve">  </w:t>
      </w:r>
      <w:r w:rsidRPr="003D7040">
        <w:rPr>
          <w:b w:val="0"/>
          <w:lang w:val="en-US"/>
        </w:rPr>
        <w:t>Criminal</w:t>
      </w:r>
      <w:r w:rsidRPr="003D7040">
        <w:rPr>
          <w:b w:val="0"/>
        </w:rPr>
        <w:t xml:space="preserve"> </w:t>
      </w:r>
      <w:r w:rsidRPr="003D7040">
        <w:rPr>
          <w:b w:val="0"/>
          <w:lang w:val="en-US"/>
        </w:rPr>
        <w:t>Law</w:t>
      </w:r>
      <w:r w:rsidRPr="003D7040">
        <w:rPr>
          <w:b w:val="0"/>
        </w:rPr>
        <w:t xml:space="preserve"> (</w:t>
      </w:r>
      <w:r w:rsidRPr="003D7040">
        <w:rPr>
          <w:b w:val="0"/>
          <w:lang w:val="en-US"/>
        </w:rPr>
        <w:t>Incest</w:t>
      </w:r>
      <w:r w:rsidRPr="003D7040">
        <w:rPr>
          <w:b w:val="0"/>
        </w:rPr>
        <w:t xml:space="preserve"> </w:t>
      </w:r>
      <w:r w:rsidRPr="003D7040">
        <w:rPr>
          <w:b w:val="0"/>
          <w:lang w:val="en-US"/>
        </w:rPr>
        <w:t>Proceedings</w:t>
      </w:r>
      <w:r w:rsidRPr="003D7040">
        <w:rPr>
          <w:b w:val="0"/>
        </w:rPr>
        <w:t xml:space="preserve">) </w:t>
      </w:r>
      <w:r w:rsidRPr="003D7040">
        <w:rPr>
          <w:b w:val="0"/>
          <w:lang w:val="en-US"/>
        </w:rPr>
        <w:t>Act</w:t>
      </w:r>
      <w:r w:rsidRPr="003D7040">
        <w:rPr>
          <w:b w:val="0"/>
        </w:rPr>
        <w:t>, 1995,</w:t>
      </w:r>
      <w:r w:rsidRPr="003D7040">
        <w:t xml:space="preserve"> </w:t>
      </w:r>
      <w:r>
        <w:rPr>
          <w:b w:val="0"/>
        </w:rPr>
        <w:t>προτάθηκ</w:t>
      </w:r>
      <w:r w:rsidRPr="003D7040">
        <w:rPr>
          <w:b w:val="0"/>
        </w:rPr>
        <w:t>ε αλλ</w:t>
      </w:r>
      <w:r>
        <w:rPr>
          <w:b w:val="0"/>
        </w:rPr>
        <w:t>ά</w:t>
      </w:r>
      <w:r w:rsidRPr="003D7040">
        <w:rPr>
          <w:b w:val="0"/>
        </w:rPr>
        <w:t xml:space="preserve"> </w:t>
      </w:r>
      <w:r>
        <w:rPr>
          <w:b w:val="0"/>
        </w:rPr>
        <w:t>δεν</w:t>
      </w:r>
      <w:r w:rsidRPr="003D7040">
        <w:rPr>
          <w:b w:val="0"/>
        </w:rPr>
        <w:t xml:space="preserve"> </w:t>
      </w:r>
      <w:r>
        <w:rPr>
          <w:b w:val="0"/>
        </w:rPr>
        <w:t>ψηφίστηκε</w:t>
      </w:r>
      <w:r w:rsidRPr="003D7040">
        <w:rPr>
          <w:b w:val="0"/>
        </w:rPr>
        <w:t xml:space="preserve"> </w:t>
      </w:r>
      <w:r>
        <w:rPr>
          <w:b w:val="0"/>
        </w:rPr>
        <w:t>διάταξη</w:t>
      </w:r>
      <w:r w:rsidRPr="003D7040">
        <w:rPr>
          <w:b w:val="0"/>
        </w:rPr>
        <w:t xml:space="preserve"> </w:t>
      </w:r>
      <w:r>
        <w:rPr>
          <w:b w:val="0"/>
        </w:rPr>
        <w:t>που</w:t>
      </w:r>
      <w:r w:rsidRPr="003D7040">
        <w:rPr>
          <w:b w:val="0"/>
        </w:rPr>
        <w:t xml:space="preserve"> </w:t>
      </w:r>
      <w:r>
        <w:rPr>
          <w:b w:val="0"/>
        </w:rPr>
        <w:t>επέκτεινε</w:t>
      </w:r>
      <w:r w:rsidRPr="003D7040">
        <w:rPr>
          <w:b w:val="0"/>
        </w:rPr>
        <w:t xml:space="preserve"> </w:t>
      </w:r>
      <w:r>
        <w:rPr>
          <w:b w:val="0"/>
        </w:rPr>
        <w:t>το</w:t>
      </w:r>
      <w:r w:rsidRPr="003D7040">
        <w:rPr>
          <w:b w:val="0"/>
        </w:rPr>
        <w:t xml:space="preserve"> </w:t>
      </w:r>
      <w:r>
        <w:rPr>
          <w:b w:val="0"/>
        </w:rPr>
        <w:t>αξιόποινο</w:t>
      </w:r>
      <w:r w:rsidRPr="003D7040">
        <w:rPr>
          <w:b w:val="0"/>
        </w:rPr>
        <w:t xml:space="preserve"> </w:t>
      </w:r>
      <w:r>
        <w:rPr>
          <w:b w:val="0"/>
        </w:rPr>
        <w:t>της</w:t>
      </w:r>
      <w:r w:rsidRPr="003D7040">
        <w:rPr>
          <w:b w:val="0"/>
        </w:rPr>
        <w:t xml:space="preserve"> </w:t>
      </w:r>
      <w:r>
        <w:rPr>
          <w:b w:val="0"/>
        </w:rPr>
        <w:t>αιμομιξίας</w:t>
      </w:r>
      <w:r w:rsidRPr="003D7040">
        <w:rPr>
          <w:b w:val="0"/>
        </w:rPr>
        <w:t xml:space="preserve"> </w:t>
      </w:r>
      <w:r>
        <w:rPr>
          <w:b w:val="0"/>
        </w:rPr>
        <w:t>και</w:t>
      </w:r>
      <w:r w:rsidRPr="003D7040">
        <w:rPr>
          <w:b w:val="0"/>
        </w:rPr>
        <w:t xml:space="preserve"> </w:t>
      </w:r>
      <w:r>
        <w:rPr>
          <w:b w:val="0"/>
        </w:rPr>
        <w:t>σε</w:t>
      </w:r>
      <w:r w:rsidRPr="003D7040">
        <w:rPr>
          <w:b w:val="0"/>
        </w:rPr>
        <w:t xml:space="preserve"> πρ</w:t>
      </w:r>
      <w:r>
        <w:rPr>
          <w:b w:val="0"/>
        </w:rPr>
        <w:t>όσωπο που δεν συνδεόταν με δεσμούς αίματος, όπως τα θετά παιδιά και ο πατριός ή η μητριά, υποστηρίζεται η θέση ότι δεν υπάρχει λόγος να επεκταθεί το αξιόποινο αυτού του συγκεκριμένου εγκλήματος σε άλλα πρόσωπα</w:t>
      </w:r>
      <w:r>
        <w:rPr>
          <w:rStyle w:val="a7"/>
          <w:b w:val="0"/>
        </w:rPr>
        <w:footnoteReference w:id="147"/>
      </w:r>
      <w:r>
        <w:rPr>
          <w:b w:val="0"/>
        </w:rPr>
        <w:t>.</w:t>
      </w:r>
    </w:p>
    <w:p w:rsidR="002A42AA" w:rsidRDefault="002A42AA" w:rsidP="002A42AA">
      <w:pPr>
        <w:spacing w:before="0" w:after="0" w:line="276" w:lineRule="auto"/>
        <w:ind w:firstLine="720"/>
        <w:rPr>
          <w:b w:val="0"/>
        </w:rPr>
      </w:pPr>
    </w:p>
    <w:p w:rsidR="002A42AA" w:rsidRPr="003D7040" w:rsidRDefault="002A42AA" w:rsidP="002A42AA">
      <w:pPr>
        <w:spacing w:before="0" w:after="0" w:line="276" w:lineRule="auto"/>
        <w:ind w:firstLine="720"/>
        <w:rPr>
          <w:b w:val="0"/>
          <w:u w:val="single"/>
        </w:rPr>
      </w:pPr>
      <w:r w:rsidRPr="003D7040">
        <w:rPr>
          <w:b w:val="0"/>
          <w:u w:val="single"/>
        </w:rPr>
        <w:t>Ποινή.</w:t>
      </w:r>
    </w:p>
    <w:p w:rsidR="002A42AA" w:rsidRDefault="002A42AA" w:rsidP="002A42AA">
      <w:pPr>
        <w:spacing w:before="0" w:after="0" w:line="276" w:lineRule="auto"/>
        <w:ind w:firstLine="720"/>
        <w:rPr>
          <w:b w:val="0"/>
        </w:rPr>
      </w:pPr>
      <w:r>
        <w:rPr>
          <w:b w:val="0"/>
        </w:rPr>
        <w:t xml:space="preserve"> Η αιμομιξία στο νόμο του 1908 τιμωρούνταν τόσο για τους άνδρες όσο και για τις  γυναίκες άνω των 16 χρονών (κάτω των 16 χρονών η γυναίκα δεν μπορεί να είναι αυτουργός του εγκλήματος) με τη βασική ποινή από 3 έως 7 χρόνια φυλάκισης ή μέχρι δύο χρόνια φυλάκιση με σκληρή εργασία (αρ. 1 και 2)</w:t>
      </w:r>
      <w:r>
        <w:rPr>
          <w:rStyle w:val="a7"/>
          <w:b w:val="0"/>
        </w:rPr>
        <w:footnoteReference w:id="148"/>
      </w:r>
      <w:r>
        <w:rPr>
          <w:b w:val="0"/>
        </w:rPr>
        <w:t xml:space="preserve">. </w:t>
      </w:r>
    </w:p>
    <w:p w:rsidR="002A42AA" w:rsidRDefault="002A42AA" w:rsidP="002A42AA">
      <w:pPr>
        <w:spacing w:before="0" w:after="0" w:line="276" w:lineRule="auto"/>
        <w:ind w:firstLine="720"/>
        <w:rPr>
          <w:b w:val="0"/>
        </w:rPr>
      </w:pPr>
      <w:r>
        <w:rPr>
          <w:b w:val="0"/>
        </w:rPr>
        <w:lastRenderedPageBreak/>
        <w:t>Παρόλο που το έγκλημα της αιμομιξίας δεν άλλαξε νομοτυπική μορφή από το 1908, ωστόσο η επαπειλούμενη για το έγκλημα ποινή τροποποιήθηκε πολλές φορές</w:t>
      </w:r>
      <w:r>
        <w:rPr>
          <w:rStyle w:val="a7"/>
          <w:b w:val="0"/>
        </w:rPr>
        <w:footnoteReference w:id="149"/>
      </w:r>
      <w:r>
        <w:rPr>
          <w:b w:val="0"/>
        </w:rPr>
        <w:t>.</w:t>
      </w:r>
    </w:p>
    <w:p w:rsidR="002A42AA" w:rsidRDefault="002A42AA" w:rsidP="002A42AA">
      <w:pPr>
        <w:spacing w:before="0" w:after="0" w:line="276" w:lineRule="auto"/>
        <w:ind w:firstLine="720"/>
        <w:rPr>
          <w:b w:val="0"/>
        </w:rPr>
      </w:pPr>
      <w:r>
        <w:rPr>
          <w:b w:val="0"/>
        </w:rPr>
        <w:t>Έτσι</w:t>
      </w:r>
      <w:r w:rsidRPr="008140FE">
        <w:rPr>
          <w:b w:val="0"/>
        </w:rPr>
        <w:t xml:space="preserve">, </w:t>
      </w:r>
      <w:r>
        <w:rPr>
          <w:b w:val="0"/>
        </w:rPr>
        <w:t>με</w:t>
      </w:r>
      <w:r w:rsidRPr="008140FE">
        <w:rPr>
          <w:b w:val="0"/>
        </w:rPr>
        <w:t xml:space="preserve"> </w:t>
      </w:r>
      <w:r>
        <w:rPr>
          <w:b w:val="0"/>
        </w:rPr>
        <w:t>την</w:t>
      </w:r>
      <w:r w:rsidRPr="008140FE">
        <w:rPr>
          <w:b w:val="0"/>
        </w:rPr>
        <w:t xml:space="preserve"> </w:t>
      </w:r>
      <w:r w:rsidRPr="008140FE">
        <w:rPr>
          <w:b w:val="0"/>
          <w:lang w:val="en-US"/>
        </w:rPr>
        <w:t>Criminal</w:t>
      </w:r>
      <w:r w:rsidRPr="008140FE">
        <w:rPr>
          <w:b w:val="0"/>
        </w:rPr>
        <w:t xml:space="preserve"> </w:t>
      </w:r>
      <w:r w:rsidRPr="008140FE">
        <w:rPr>
          <w:b w:val="0"/>
          <w:lang w:val="en-US"/>
        </w:rPr>
        <w:t>Justice</w:t>
      </w:r>
      <w:r w:rsidRPr="008140FE">
        <w:rPr>
          <w:b w:val="0"/>
        </w:rPr>
        <w:t xml:space="preserve"> </w:t>
      </w:r>
      <w:r w:rsidRPr="008140FE">
        <w:rPr>
          <w:b w:val="0"/>
          <w:lang w:val="en-US"/>
        </w:rPr>
        <w:t>Act</w:t>
      </w:r>
      <w:r w:rsidRPr="008140FE">
        <w:rPr>
          <w:b w:val="0"/>
        </w:rPr>
        <w:t xml:space="preserve"> </w:t>
      </w:r>
      <w:r>
        <w:rPr>
          <w:b w:val="0"/>
        </w:rPr>
        <w:t>του</w:t>
      </w:r>
      <w:r w:rsidRPr="008140FE">
        <w:rPr>
          <w:b w:val="0"/>
        </w:rPr>
        <w:t xml:space="preserve"> 1993</w:t>
      </w:r>
      <w:r>
        <w:rPr>
          <w:b w:val="0"/>
        </w:rPr>
        <w:t>, η ποινή της αιμομιξίας για τους άνδρες αντικαταστάθηκε με ποινή φυλάκισης έως 20 έτη (αρ.12)</w:t>
      </w:r>
      <w:r>
        <w:rPr>
          <w:rStyle w:val="a7"/>
          <w:b w:val="0"/>
        </w:rPr>
        <w:footnoteReference w:id="150"/>
      </w:r>
      <w:r>
        <w:rPr>
          <w:b w:val="0"/>
        </w:rPr>
        <w:t xml:space="preserve">. </w:t>
      </w:r>
    </w:p>
    <w:p w:rsidR="002A42AA" w:rsidRDefault="002A42AA" w:rsidP="002A42AA">
      <w:pPr>
        <w:spacing w:before="0" w:after="0" w:line="276" w:lineRule="auto"/>
        <w:ind w:firstLine="720"/>
        <w:rPr>
          <w:b w:val="0"/>
        </w:rPr>
      </w:pPr>
      <w:r>
        <w:rPr>
          <w:b w:val="0"/>
        </w:rPr>
        <w:t>Κατόπιν</w:t>
      </w:r>
      <w:r w:rsidRPr="005027F5">
        <w:rPr>
          <w:b w:val="0"/>
        </w:rPr>
        <w:t xml:space="preserve">, </w:t>
      </w:r>
      <w:r>
        <w:rPr>
          <w:b w:val="0"/>
        </w:rPr>
        <w:t>με</w:t>
      </w:r>
      <w:r w:rsidRPr="005027F5">
        <w:rPr>
          <w:b w:val="0"/>
        </w:rPr>
        <w:t xml:space="preserve"> </w:t>
      </w:r>
      <w:r>
        <w:rPr>
          <w:b w:val="0"/>
        </w:rPr>
        <w:t>την</w:t>
      </w:r>
      <w:r w:rsidRPr="005027F5">
        <w:rPr>
          <w:b w:val="0"/>
        </w:rPr>
        <w:t xml:space="preserve"> </w:t>
      </w:r>
      <w:r w:rsidRPr="005027F5">
        <w:rPr>
          <w:b w:val="0"/>
          <w:lang w:val="en-US"/>
        </w:rPr>
        <w:t>C</w:t>
      </w:r>
      <w:r>
        <w:rPr>
          <w:b w:val="0"/>
          <w:lang w:val="en-US"/>
        </w:rPr>
        <w:t>riminal</w:t>
      </w:r>
      <w:r w:rsidRPr="005027F5">
        <w:rPr>
          <w:b w:val="0"/>
        </w:rPr>
        <w:t xml:space="preserve"> </w:t>
      </w:r>
      <w:r>
        <w:rPr>
          <w:b w:val="0"/>
          <w:lang w:val="en-US"/>
        </w:rPr>
        <w:t>Law</w:t>
      </w:r>
      <w:r w:rsidRPr="005027F5">
        <w:rPr>
          <w:b w:val="0"/>
        </w:rPr>
        <w:t xml:space="preserve"> (</w:t>
      </w:r>
      <w:r>
        <w:rPr>
          <w:b w:val="0"/>
          <w:lang w:val="en-US"/>
        </w:rPr>
        <w:t>Incest</w:t>
      </w:r>
      <w:r w:rsidRPr="005027F5">
        <w:rPr>
          <w:b w:val="0"/>
        </w:rPr>
        <w:t xml:space="preserve"> </w:t>
      </w:r>
      <w:r>
        <w:rPr>
          <w:b w:val="0"/>
          <w:lang w:val="en-US"/>
        </w:rPr>
        <w:t>Proceedings</w:t>
      </w:r>
      <w:r w:rsidRPr="005027F5">
        <w:rPr>
          <w:b w:val="0"/>
        </w:rPr>
        <w:t xml:space="preserve">) </w:t>
      </w:r>
      <w:r>
        <w:rPr>
          <w:b w:val="0"/>
          <w:lang w:val="en-US"/>
        </w:rPr>
        <w:t>Act</w:t>
      </w:r>
      <w:r w:rsidRPr="005027F5">
        <w:rPr>
          <w:b w:val="0"/>
        </w:rPr>
        <w:t xml:space="preserve"> </w:t>
      </w:r>
      <w:r>
        <w:rPr>
          <w:b w:val="0"/>
        </w:rPr>
        <w:t>του</w:t>
      </w:r>
      <w:r w:rsidRPr="005027F5">
        <w:rPr>
          <w:b w:val="0"/>
        </w:rPr>
        <w:t xml:space="preserve"> 1995</w:t>
      </w:r>
      <w:r>
        <w:rPr>
          <w:rStyle w:val="a7"/>
          <w:b w:val="0"/>
        </w:rPr>
        <w:footnoteReference w:id="151"/>
      </w:r>
      <w:r w:rsidRPr="005027F5">
        <w:rPr>
          <w:b w:val="0"/>
        </w:rPr>
        <w:t>, (</w:t>
      </w:r>
      <w:proofErr w:type="spellStart"/>
      <w:r>
        <w:rPr>
          <w:b w:val="0"/>
        </w:rPr>
        <w:t>αρ</w:t>
      </w:r>
      <w:r w:rsidRPr="005027F5">
        <w:rPr>
          <w:b w:val="0"/>
        </w:rPr>
        <w:t>.5</w:t>
      </w:r>
      <w:proofErr w:type="spellEnd"/>
      <w:r w:rsidRPr="005027F5">
        <w:rPr>
          <w:b w:val="0"/>
        </w:rPr>
        <w:t xml:space="preserve">) </w:t>
      </w:r>
      <w:r>
        <w:rPr>
          <w:b w:val="0"/>
        </w:rPr>
        <w:t>η</w:t>
      </w:r>
      <w:r w:rsidRPr="005027F5">
        <w:rPr>
          <w:b w:val="0"/>
        </w:rPr>
        <w:t xml:space="preserve"> </w:t>
      </w:r>
      <w:r>
        <w:rPr>
          <w:b w:val="0"/>
        </w:rPr>
        <w:t>ποινή</w:t>
      </w:r>
      <w:r w:rsidRPr="005027F5">
        <w:rPr>
          <w:b w:val="0"/>
        </w:rPr>
        <w:t xml:space="preserve"> </w:t>
      </w:r>
      <w:r>
        <w:rPr>
          <w:b w:val="0"/>
        </w:rPr>
        <w:t>έγινε ισόβια κάθειρξη, και πάλι όσον αφορά μόνο τους άνδρες.</w:t>
      </w:r>
    </w:p>
    <w:p w:rsidR="002A42AA" w:rsidRPr="007432EB" w:rsidRDefault="002A42AA" w:rsidP="002A42AA">
      <w:pPr>
        <w:spacing w:before="0" w:after="0" w:line="276" w:lineRule="auto"/>
        <w:ind w:firstLine="720"/>
        <w:rPr>
          <w:b w:val="0"/>
        </w:rPr>
      </w:pPr>
      <w:r>
        <w:rPr>
          <w:b w:val="0"/>
        </w:rPr>
        <w:t>Σύμφωνα λοιπόν και με τα παραπάνω, παραδειγματικά,  α</w:t>
      </w:r>
      <w:r w:rsidRPr="00462A6C">
        <w:rPr>
          <w:b w:val="0"/>
        </w:rPr>
        <w:t xml:space="preserve">ν ένας 16χρονος κάνει σεξ με </w:t>
      </w:r>
      <w:r>
        <w:rPr>
          <w:b w:val="0"/>
        </w:rPr>
        <w:t>την</w:t>
      </w:r>
      <w:r w:rsidRPr="00462A6C">
        <w:rPr>
          <w:b w:val="0"/>
        </w:rPr>
        <w:t xml:space="preserve"> 16χρονη αδελφή </w:t>
      </w:r>
      <w:r>
        <w:rPr>
          <w:b w:val="0"/>
        </w:rPr>
        <w:t xml:space="preserve">του, (φυσικά με την προϋπόθεση ότι </w:t>
      </w:r>
      <w:r w:rsidRPr="00462A6C">
        <w:rPr>
          <w:b w:val="0"/>
        </w:rPr>
        <w:t xml:space="preserve">και οι δύο </w:t>
      </w:r>
      <w:r>
        <w:rPr>
          <w:b w:val="0"/>
        </w:rPr>
        <w:t xml:space="preserve">συναινούν σε αυτό) </w:t>
      </w:r>
      <w:r w:rsidRPr="00462A6C">
        <w:rPr>
          <w:b w:val="0"/>
        </w:rPr>
        <w:t xml:space="preserve">το κορίτσι δεν </w:t>
      </w:r>
      <w:r>
        <w:rPr>
          <w:b w:val="0"/>
        </w:rPr>
        <w:t>θα πάει στη φυλακή, ενώ</w:t>
      </w:r>
      <w:r w:rsidRPr="00462A6C">
        <w:rPr>
          <w:b w:val="0"/>
        </w:rPr>
        <w:t xml:space="preserve"> το αγόρι θα</w:t>
      </w:r>
      <w:r w:rsidRPr="00023D72">
        <w:rPr>
          <w:b w:val="0"/>
        </w:rPr>
        <w:t xml:space="preserve"> </w:t>
      </w:r>
      <w:r>
        <w:rPr>
          <w:b w:val="0"/>
        </w:rPr>
        <w:t>απειλείται με</w:t>
      </w:r>
      <w:r w:rsidRPr="00462A6C">
        <w:rPr>
          <w:b w:val="0"/>
        </w:rPr>
        <w:t xml:space="preserve"> </w:t>
      </w:r>
      <w:r>
        <w:rPr>
          <w:b w:val="0"/>
        </w:rPr>
        <w:t>ισόβια ποινή. Α</w:t>
      </w:r>
      <w:r w:rsidRPr="00462A6C">
        <w:rPr>
          <w:b w:val="0"/>
        </w:rPr>
        <w:t xml:space="preserve">ν και οι δύο </w:t>
      </w:r>
      <w:r>
        <w:rPr>
          <w:b w:val="0"/>
        </w:rPr>
        <w:t>είναι</w:t>
      </w:r>
      <w:r w:rsidRPr="00462A6C">
        <w:rPr>
          <w:b w:val="0"/>
        </w:rPr>
        <w:t xml:space="preserve"> 18</w:t>
      </w:r>
      <w:r>
        <w:rPr>
          <w:b w:val="0"/>
        </w:rPr>
        <w:t xml:space="preserve"> χρονών, </w:t>
      </w:r>
      <w:r w:rsidRPr="00462A6C">
        <w:rPr>
          <w:b w:val="0"/>
        </w:rPr>
        <w:t xml:space="preserve"> η κοπέλα θα </w:t>
      </w:r>
      <w:r>
        <w:rPr>
          <w:b w:val="0"/>
        </w:rPr>
        <w:t>απειλείται με ποινή</w:t>
      </w:r>
      <w:r w:rsidRPr="00462A6C">
        <w:rPr>
          <w:b w:val="0"/>
        </w:rPr>
        <w:t xml:space="preserve"> </w:t>
      </w:r>
      <w:r>
        <w:rPr>
          <w:b w:val="0"/>
        </w:rPr>
        <w:t>7 χρόνων</w:t>
      </w:r>
      <w:r w:rsidRPr="00462A6C">
        <w:rPr>
          <w:b w:val="0"/>
        </w:rPr>
        <w:t xml:space="preserve"> στη φυλακή, </w:t>
      </w:r>
      <w:r>
        <w:rPr>
          <w:b w:val="0"/>
        </w:rPr>
        <w:t>ενώ το αγόρι και πάλι αντιμετωπίζει την ποινή της ισόβιας κάθειρξης</w:t>
      </w:r>
      <w:r>
        <w:rPr>
          <w:rStyle w:val="a7"/>
          <w:b w:val="0"/>
        </w:rPr>
        <w:footnoteReference w:id="152"/>
      </w:r>
      <w:r>
        <w:rPr>
          <w:b w:val="0"/>
        </w:rPr>
        <w:t>.</w:t>
      </w:r>
      <w:r>
        <w:rPr>
          <w:rStyle w:val="a7"/>
          <w:b w:val="0"/>
        </w:rPr>
        <w:footnoteReference w:id="153"/>
      </w:r>
    </w:p>
    <w:p w:rsidR="002A42AA" w:rsidRDefault="002A42AA" w:rsidP="002A42AA">
      <w:pPr>
        <w:pStyle w:val="1"/>
        <w:shd w:val="clear" w:color="auto" w:fill="FFFFFF"/>
        <w:spacing w:before="0" w:after="0" w:line="276" w:lineRule="auto"/>
        <w:ind w:firstLine="720"/>
        <w:rPr>
          <w:b w:val="0"/>
        </w:rPr>
      </w:pPr>
      <w:r>
        <w:rPr>
          <w:b w:val="0"/>
        </w:rPr>
        <w:t>Με ν</w:t>
      </w:r>
      <w:r w:rsidRPr="007432EB">
        <w:rPr>
          <w:b w:val="0"/>
        </w:rPr>
        <w:t xml:space="preserve">ομοσχέδιο </w:t>
      </w:r>
      <w:r>
        <w:rPr>
          <w:b w:val="0"/>
        </w:rPr>
        <w:t>που</w:t>
      </w:r>
      <w:r w:rsidRPr="007432EB">
        <w:rPr>
          <w:b w:val="0"/>
        </w:rPr>
        <w:t xml:space="preserve"> εισήχθη το 2012</w:t>
      </w:r>
      <w:r>
        <w:rPr>
          <w:rStyle w:val="a7"/>
          <w:b w:val="0"/>
        </w:rPr>
        <w:footnoteReference w:id="154"/>
      </w:r>
      <w:r>
        <w:rPr>
          <w:b w:val="0"/>
        </w:rPr>
        <w:t xml:space="preserve"> εξαγγέλθηκε ότι θα αποκατασταθεί η ανισότητα αυτή ως προς τις ποινές.</w:t>
      </w:r>
      <w:r w:rsidRPr="007432EB">
        <w:rPr>
          <w:b w:val="0"/>
        </w:rPr>
        <w:t xml:space="preserve"> </w:t>
      </w:r>
      <w:r>
        <w:rPr>
          <w:b w:val="0"/>
        </w:rPr>
        <w:t xml:space="preserve">Το νομοσχέδιο αυτό, που προέβλεπε την ποινή της ισόβιας κάθειρξης και για τις γυναίκες πλέον, δεν πέρασε από όλα τα στάδια της </w:t>
      </w:r>
      <w:proofErr w:type="spellStart"/>
      <w:r>
        <w:rPr>
          <w:b w:val="0"/>
        </w:rPr>
        <w:t>νομοπαραγωγικής</w:t>
      </w:r>
      <w:proofErr w:type="spellEnd"/>
      <w:r>
        <w:rPr>
          <w:b w:val="0"/>
        </w:rPr>
        <w:t xml:space="preserve"> διαδικασίας, αλλά για άγνωστους λόγους «κόλλησε» </w:t>
      </w:r>
      <w:r>
        <w:rPr>
          <w:b w:val="0"/>
        </w:rPr>
        <w:lastRenderedPageBreak/>
        <w:t>μετά την κατάθεσή του και προτού ψηφιστεί</w:t>
      </w:r>
      <w:r>
        <w:rPr>
          <w:rStyle w:val="a7"/>
          <w:b w:val="0"/>
        </w:rPr>
        <w:footnoteReference w:id="155"/>
      </w:r>
      <w:r>
        <w:rPr>
          <w:b w:val="0"/>
        </w:rPr>
        <w:t>. Τέλος, το 2014 (27 Νοεμβρίου) κατατέθηκε εκ νέου νομοσχέδιο [</w:t>
      </w:r>
      <w:proofErr w:type="spellStart"/>
      <w:r w:rsidRPr="00894C39">
        <w:rPr>
          <w:b w:val="0"/>
        </w:rPr>
        <w:t>Criminal</w:t>
      </w:r>
      <w:proofErr w:type="spellEnd"/>
      <w:r w:rsidRPr="00894C39">
        <w:rPr>
          <w:b w:val="0"/>
        </w:rPr>
        <w:t xml:space="preserve"> </w:t>
      </w:r>
      <w:proofErr w:type="spellStart"/>
      <w:r w:rsidRPr="00894C39">
        <w:rPr>
          <w:b w:val="0"/>
        </w:rPr>
        <w:t>Law</w:t>
      </w:r>
      <w:proofErr w:type="spellEnd"/>
      <w:r w:rsidRPr="00894C39">
        <w:rPr>
          <w:b w:val="0"/>
        </w:rPr>
        <w:t xml:space="preserve"> (</w:t>
      </w:r>
      <w:proofErr w:type="spellStart"/>
      <w:r w:rsidRPr="00894C39">
        <w:rPr>
          <w:b w:val="0"/>
        </w:rPr>
        <w:t>Sexual</w:t>
      </w:r>
      <w:proofErr w:type="spellEnd"/>
      <w:r w:rsidRPr="00894C39">
        <w:rPr>
          <w:b w:val="0"/>
        </w:rPr>
        <w:t xml:space="preserve"> </w:t>
      </w:r>
      <w:proofErr w:type="spellStart"/>
      <w:r w:rsidRPr="00894C39">
        <w:rPr>
          <w:b w:val="0"/>
        </w:rPr>
        <w:t>Offences</w:t>
      </w:r>
      <w:proofErr w:type="spellEnd"/>
      <w:r w:rsidRPr="00894C39">
        <w:rPr>
          <w:b w:val="0"/>
        </w:rPr>
        <w:t xml:space="preserve">) </w:t>
      </w:r>
      <w:proofErr w:type="spellStart"/>
      <w:r w:rsidRPr="00894C39">
        <w:rPr>
          <w:b w:val="0"/>
        </w:rPr>
        <w:t>Bill</w:t>
      </w:r>
      <w:proofErr w:type="spellEnd"/>
      <w:r w:rsidRPr="00894C39">
        <w:rPr>
          <w:b w:val="0"/>
        </w:rPr>
        <w:t xml:space="preserve"> 2014</w:t>
      </w:r>
      <w:r>
        <w:rPr>
          <w:rStyle w:val="a7"/>
          <w:b w:val="0"/>
        </w:rPr>
        <w:footnoteReference w:id="156"/>
      </w:r>
      <w:r>
        <w:rPr>
          <w:b w:val="0"/>
        </w:rPr>
        <w:t>] που προβλέπει την εξίσωση των ποινών για τα δύο φύλα.</w:t>
      </w:r>
    </w:p>
    <w:p w:rsidR="002A42AA" w:rsidRPr="00894C39" w:rsidRDefault="002A42AA" w:rsidP="002A42AA">
      <w:pPr>
        <w:pStyle w:val="1"/>
        <w:shd w:val="clear" w:color="auto" w:fill="FFFFFF"/>
        <w:spacing w:before="0" w:after="0" w:line="276" w:lineRule="auto"/>
        <w:ind w:firstLine="720"/>
        <w:rPr>
          <w:b w:val="0"/>
        </w:rPr>
      </w:pPr>
      <w:r>
        <w:rPr>
          <w:b w:val="0"/>
        </w:rPr>
        <w:t xml:space="preserve">Να σημειωθεί, για λόγους πληρότητας, ότι για όσους διαπράττουν σεξουαλικά εγκλήματα υπάρχουν και παρεπόμενες ποινές, όπως η υποχρεωτική παρακολούθηση συμβούλου, η επιτήρηση, η ανακοίνωση στον εργοδότη ότι στο παρελθόν έχουν καταδικαστεί για σεξουαλικό έγκλημα </w:t>
      </w:r>
      <w:proofErr w:type="spellStart"/>
      <w:r>
        <w:rPr>
          <w:b w:val="0"/>
        </w:rPr>
        <w:t>κ.ά</w:t>
      </w:r>
      <w:proofErr w:type="spellEnd"/>
      <w:r>
        <w:rPr>
          <w:rStyle w:val="a7"/>
        </w:rPr>
        <w:footnoteReference w:id="157"/>
      </w:r>
      <w:r>
        <w:rPr>
          <w:b w:val="0"/>
        </w:rPr>
        <w:t>.</w:t>
      </w:r>
    </w:p>
    <w:p w:rsidR="002A42AA" w:rsidRPr="002D3336" w:rsidRDefault="002A42AA" w:rsidP="002A42AA">
      <w:pPr>
        <w:spacing w:line="276" w:lineRule="auto"/>
      </w:pPr>
    </w:p>
    <w:p w:rsidR="002A42AA" w:rsidRDefault="002A42AA" w:rsidP="002A42AA">
      <w:pPr>
        <w:spacing w:line="276" w:lineRule="auto"/>
        <w:ind w:firstLine="720"/>
        <w:rPr>
          <w:b w:val="0"/>
        </w:rPr>
      </w:pPr>
      <w:r>
        <w:rPr>
          <w:b w:val="0"/>
        </w:rPr>
        <w:t>Σύμφωνα με μία άποψη</w:t>
      </w:r>
      <w:r>
        <w:rPr>
          <w:rStyle w:val="a7"/>
          <w:lang w:val="en-US"/>
        </w:rPr>
        <w:footnoteReference w:id="158"/>
      </w:r>
      <w:r>
        <w:rPr>
          <w:b w:val="0"/>
        </w:rPr>
        <w:t xml:space="preserve">, η αιμομιξία αποτελεί ένα βασικό λόγο για τον περιορισμό της εξάπλωσης των νέων τεχνολογιών ανθρώπινης αναπαραγωγής όπως η </w:t>
      </w:r>
      <w:r>
        <w:rPr>
          <w:b w:val="0"/>
          <w:lang w:val="en-US"/>
        </w:rPr>
        <w:t>in</w:t>
      </w:r>
      <w:r w:rsidRPr="009713CE">
        <w:rPr>
          <w:b w:val="0"/>
        </w:rPr>
        <w:t xml:space="preserve"> </w:t>
      </w:r>
      <w:r>
        <w:rPr>
          <w:b w:val="0"/>
          <w:lang w:val="en-US"/>
        </w:rPr>
        <w:t>vitro</w:t>
      </w:r>
      <w:r w:rsidRPr="009713CE">
        <w:rPr>
          <w:b w:val="0"/>
        </w:rPr>
        <w:t xml:space="preserve"> </w:t>
      </w:r>
      <w:r>
        <w:rPr>
          <w:b w:val="0"/>
        </w:rPr>
        <w:t xml:space="preserve">γονιμοποίηση. Κατά το σκεπτικό που αναλύεται στο εν λόγω άρθρο, η αιμομιξία απαγορεύτηκε για να αποφεύγεται η εμφάνιση προβλημάτων υγείας στους απογόνους και όχι απλά για να διαφυλάξει την οικογένεια από την ανάπτυξη ερωτικών συναισθημάτων μεταξύ των μελών της. Με την ανάπτυξη των τεχνολογιών και μεθόδων </w:t>
      </w:r>
      <w:proofErr w:type="spellStart"/>
      <w:r>
        <w:rPr>
          <w:b w:val="0"/>
        </w:rPr>
        <w:t>ι.υ.α</w:t>
      </w:r>
      <w:proofErr w:type="spellEnd"/>
      <w:r>
        <w:rPr>
          <w:b w:val="0"/>
        </w:rPr>
        <w:t xml:space="preserve"> είναι σχεδόν αδύνατο πρακτικά να αποφευχθεί η μίξη αίματος (είτε όταν παιδιά του ίδιου δότη σχηματίσουν οικογένεια και κάνουν δικό τους παιδί, είτε αν τα γεννητικό υλικό δότη καταλήξει σε συγγενή του </w:t>
      </w:r>
      <w:proofErr w:type="spellStart"/>
      <w:r>
        <w:rPr>
          <w:b w:val="0"/>
        </w:rPr>
        <w:t>κ.ο.κ</w:t>
      </w:r>
      <w:proofErr w:type="spellEnd"/>
      <w:r>
        <w:rPr>
          <w:b w:val="0"/>
        </w:rPr>
        <w:t xml:space="preserve">) και επομένως θα πρέπει να ληφθεί μέριμνα, που κατά την άποψη του συγγραφέα του άρθρου θα μπορούσε να φτάνει μέχρι και στην ολοσχερή απαγόρευση κάποιων μεθόδων, για την πρόληψη της αιμομιξίας μέσω των μεθόδων </w:t>
      </w:r>
      <w:proofErr w:type="spellStart"/>
      <w:r>
        <w:rPr>
          <w:b w:val="0"/>
        </w:rPr>
        <w:t>ι.υ.α</w:t>
      </w:r>
      <w:proofErr w:type="spellEnd"/>
      <w:r>
        <w:rPr>
          <w:b w:val="0"/>
        </w:rPr>
        <w:t>.</w:t>
      </w:r>
    </w:p>
    <w:p w:rsidR="002A42AA" w:rsidRPr="002D3336" w:rsidRDefault="002A42AA" w:rsidP="002A42AA">
      <w:pPr>
        <w:spacing w:line="276" w:lineRule="auto"/>
        <w:ind w:firstLine="720"/>
      </w:pPr>
    </w:p>
    <w:p w:rsidR="002A42AA" w:rsidRPr="00A517E5" w:rsidRDefault="002A42AA" w:rsidP="002A42AA">
      <w:pPr>
        <w:spacing w:line="276" w:lineRule="auto"/>
      </w:pPr>
      <w:hyperlink r:id="rId25" w:history="1">
        <w:r w:rsidRPr="00016976">
          <w:rPr>
            <w:rStyle w:val="-"/>
            <w:lang w:val="en-US"/>
          </w:rPr>
          <w:t>http</w:t>
        </w:r>
        <w:r w:rsidRPr="00A517E5">
          <w:rPr>
            <w:rStyle w:val="-"/>
          </w:rPr>
          <w:t>://</w:t>
        </w:r>
        <w:r w:rsidRPr="00016976">
          <w:rPr>
            <w:rStyle w:val="-"/>
            <w:lang w:val="en-US"/>
          </w:rPr>
          <w:t>www</w:t>
        </w:r>
        <w:r w:rsidRPr="00A517E5">
          <w:rPr>
            <w:rStyle w:val="-"/>
          </w:rPr>
          <w:t>.</w:t>
        </w:r>
        <w:proofErr w:type="spellStart"/>
        <w:r w:rsidRPr="00016976">
          <w:rPr>
            <w:rStyle w:val="-"/>
            <w:lang w:val="en-US"/>
          </w:rPr>
          <w:t>researchgate</w:t>
        </w:r>
        <w:proofErr w:type="spellEnd"/>
        <w:r w:rsidRPr="00A517E5">
          <w:rPr>
            <w:rStyle w:val="-"/>
          </w:rPr>
          <w:t>.</w:t>
        </w:r>
        <w:r w:rsidRPr="00016976">
          <w:rPr>
            <w:rStyle w:val="-"/>
            <w:lang w:val="en-US"/>
          </w:rPr>
          <w:t>net</w:t>
        </w:r>
        <w:r w:rsidRPr="00A517E5">
          <w:rPr>
            <w:rStyle w:val="-"/>
          </w:rPr>
          <w:t>/</w:t>
        </w:r>
        <w:r w:rsidRPr="00016976">
          <w:rPr>
            <w:rStyle w:val="-"/>
            <w:lang w:val="en-US"/>
          </w:rPr>
          <w:t>publication</w:t>
        </w:r>
        <w:r w:rsidRPr="00A517E5">
          <w:rPr>
            <w:rStyle w:val="-"/>
          </w:rPr>
          <w:t>/228139191_</w:t>
        </w:r>
        <w:r w:rsidRPr="00016976">
          <w:rPr>
            <w:rStyle w:val="-"/>
            <w:lang w:val="en-US"/>
          </w:rPr>
          <w:t>Accidental</w:t>
        </w:r>
        <w:r w:rsidRPr="00A517E5">
          <w:rPr>
            <w:rStyle w:val="-"/>
          </w:rPr>
          <w:t>_</w:t>
        </w:r>
        <w:r w:rsidRPr="00016976">
          <w:rPr>
            <w:rStyle w:val="-"/>
            <w:lang w:val="en-US"/>
          </w:rPr>
          <w:t>Incest</w:t>
        </w:r>
        <w:r w:rsidRPr="00A517E5">
          <w:rPr>
            <w:rStyle w:val="-"/>
          </w:rPr>
          <w:t>_</w:t>
        </w:r>
        <w:r w:rsidRPr="00016976">
          <w:rPr>
            <w:rStyle w:val="-"/>
            <w:lang w:val="en-US"/>
          </w:rPr>
          <w:t>Drawing</w:t>
        </w:r>
        <w:r w:rsidRPr="00A517E5">
          <w:rPr>
            <w:rStyle w:val="-"/>
          </w:rPr>
          <w:t>_</w:t>
        </w:r>
        <w:r w:rsidRPr="00016976">
          <w:rPr>
            <w:rStyle w:val="-"/>
            <w:lang w:val="en-US"/>
          </w:rPr>
          <w:t>the</w:t>
        </w:r>
        <w:r w:rsidRPr="00A517E5">
          <w:rPr>
            <w:rStyle w:val="-"/>
          </w:rPr>
          <w:t>_</w:t>
        </w:r>
        <w:r w:rsidRPr="00016976">
          <w:rPr>
            <w:rStyle w:val="-"/>
            <w:lang w:val="en-US"/>
          </w:rPr>
          <w:t>Line</w:t>
        </w:r>
        <w:r w:rsidRPr="00A517E5">
          <w:rPr>
            <w:rStyle w:val="-"/>
          </w:rPr>
          <w:t>_-_</w:t>
        </w:r>
        <w:r w:rsidRPr="00016976">
          <w:rPr>
            <w:rStyle w:val="-"/>
            <w:lang w:val="en-US"/>
          </w:rPr>
          <w:t>Or</w:t>
        </w:r>
        <w:r w:rsidRPr="00A517E5">
          <w:rPr>
            <w:rStyle w:val="-"/>
          </w:rPr>
          <w:t>_</w:t>
        </w:r>
        <w:r w:rsidRPr="00016976">
          <w:rPr>
            <w:rStyle w:val="-"/>
            <w:lang w:val="en-US"/>
          </w:rPr>
          <w:t>the</w:t>
        </w:r>
        <w:r w:rsidRPr="00A517E5">
          <w:rPr>
            <w:rStyle w:val="-"/>
          </w:rPr>
          <w:t>_</w:t>
        </w:r>
        <w:r w:rsidRPr="00016976">
          <w:rPr>
            <w:rStyle w:val="-"/>
            <w:lang w:val="en-US"/>
          </w:rPr>
          <w:t>Curtain</w:t>
        </w:r>
        <w:r w:rsidRPr="00A517E5">
          <w:rPr>
            <w:rStyle w:val="-"/>
          </w:rPr>
          <w:t>_-_</w:t>
        </w:r>
        <w:r w:rsidRPr="00016976">
          <w:rPr>
            <w:rStyle w:val="-"/>
            <w:lang w:val="en-US"/>
          </w:rPr>
          <w:t>For</w:t>
        </w:r>
        <w:r w:rsidRPr="00A517E5">
          <w:rPr>
            <w:rStyle w:val="-"/>
          </w:rPr>
          <w:t>_</w:t>
        </w:r>
        <w:r w:rsidRPr="00016976">
          <w:rPr>
            <w:rStyle w:val="-"/>
            <w:lang w:val="en-US"/>
          </w:rPr>
          <w:t>Reproductive</w:t>
        </w:r>
        <w:r w:rsidRPr="00A517E5">
          <w:rPr>
            <w:rStyle w:val="-"/>
          </w:rPr>
          <w:t>_</w:t>
        </w:r>
        <w:r w:rsidRPr="00016976">
          <w:rPr>
            <w:rStyle w:val="-"/>
            <w:lang w:val="en-US"/>
          </w:rPr>
          <w:t>Technology</w:t>
        </w:r>
      </w:hyperlink>
      <w:r w:rsidRPr="00A517E5">
        <w:t xml:space="preserve"> </w:t>
      </w:r>
    </w:p>
    <w:p w:rsidR="002A42AA" w:rsidRPr="00A517E5" w:rsidRDefault="002A42AA" w:rsidP="002A42AA">
      <w:pPr>
        <w:spacing w:line="276" w:lineRule="auto"/>
      </w:pPr>
    </w:p>
    <w:p w:rsidR="002A42AA" w:rsidRPr="00A517E5" w:rsidRDefault="002A42AA" w:rsidP="002A42AA">
      <w:pPr>
        <w:spacing w:line="276" w:lineRule="auto"/>
      </w:pPr>
    </w:p>
    <w:p w:rsidR="002A42AA" w:rsidRPr="00B6633B" w:rsidRDefault="002A42AA" w:rsidP="002A42AA">
      <w:pPr>
        <w:pStyle w:val="2"/>
        <w:spacing w:line="276" w:lineRule="auto"/>
        <w:rPr>
          <w:rFonts w:asciiTheme="minorHAnsi" w:hAnsiTheme="minorHAnsi"/>
          <w:szCs w:val="24"/>
        </w:rPr>
      </w:pPr>
      <w:bookmarkStart w:id="11" w:name="_Toc386741273"/>
      <w:r w:rsidRPr="00B6633B">
        <w:rPr>
          <w:rFonts w:asciiTheme="minorHAnsi" w:hAnsiTheme="minorHAnsi"/>
          <w:szCs w:val="24"/>
        </w:rPr>
        <w:lastRenderedPageBreak/>
        <w:t>1. ΣΧΕΣΕΙΣ ΣΥΓΓΕΝΕΙΑΣ ΣΤΟ ΠΛΑΙΣΙΟ ΕΤΕΡΟΛΟΓΗΣ ΕΞΩΣΩΜΑΤΙΚΗΣ ΓΟΝΙΜΟΠΟΙΗΣΗΣ Ή ΣΠΕΡΜΑΤΕΓΧΥΣΗΣ</w:t>
      </w:r>
      <w:bookmarkEnd w:id="11"/>
    </w:p>
    <w:p w:rsidR="002A42AA" w:rsidRPr="00B6633B" w:rsidRDefault="002A42AA" w:rsidP="002A42AA">
      <w:pPr>
        <w:spacing w:line="276" w:lineRule="auto"/>
        <w:rPr>
          <w:rFonts w:asciiTheme="minorHAnsi" w:hAnsiTheme="minorHAnsi"/>
        </w:rPr>
      </w:pPr>
      <w:r w:rsidRPr="00B6633B">
        <w:rPr>
          <w:rFonts w:asciiTheme="minorHAnsi" w:hAnsiTheme="minorHAnsi"/>
        </w:rPr>
        <w:t xml:space="preserve">1.1. Θεωρούνται κατά το δίκαιο συγγενείς ο δότης σπέρματος / ωαρίου και το παιδί που γεννιέται από </w:t>
      </w:r>
      <w:proofErr w:type="spellStart"/>
      <w:r w:rsidRPr="00B6633B">
        <w:rPr>
          <w:rFonts w:asciiTheme="minorHAnsi" w:hAnsiTheme="minorHAnsi"/>
        </w:rPr>
        <w:t>ετερόλογη</w:t>
      </w:r>
      <w:proofErr w:type="spellEnd"/>
      <w:r w:rsidRPr="00B6633B">
        <w:rPr>
          <w:rFonts w:asciiTheme="minorHAnsi" w:hAnsiTheme="minorHAnsi"/>
        </w:rPr>
        <w:t xml:space="preserve"> γονιμοποίηση (εξωσωματική ή σπερματέγχυση);</w:t>
      </w:r>
    </w:p>
    <w:p w:rsidR="002A42AA" w:rsidRPr="00B6633B" w:rsidRDefault="002A42AA" w:rsidP="002A42AA">
      <w:pPr>
        <w:spacing w:line="276" w:lineRule="auto"/>
        <w:rPr>
          <w:rFonts w:asciiTheme="minorHAnsi" w:hAnsiTheme="minorHAnsi"/>
        </w:rPr>
      </w:pPr>
      <w:r w:rsidRPr="00B6633B">
        <w:rPr>
          <w:rFonts w:asciiTheme="minorHAnsi" w:hAnsiTheme="minorHAnsi"/>
          <w:highlight w:val="yellow"/>
        </w:rPr>
        <w:t>ΝΑΙ</w:t>
      </w:r>
      <w:r w:rsidRPr="00B6633B">
        <w:rPr>
          <w:rFonts w:asciiTheme="minorHAnsi" w:hAnsiTheme="minorHAnsi"/>
        </w:rPr>
        <w:t xml:space="preserve">                    ΟΧΙ</w:t>
      </w:r>
    </w:p>
    <w:p w:rsidR="002A42AA" w:rsidRPr="00B6633B" w:rsidRDefault="002A42AA" w:rsidP="002A42AA">
      <w:pPr>
        <w:spacing w:line="276" w:lineRule="auto"/>
        <w:rPr>
          <w:rFonts w:asciiTheme="minorHAnsi" w:hAnsiTheme="minorHAnsi"/>
        </w:rPr>
      </w:pPr>
      <w:r w:rsidRPr="00B6633B">
        <w:rPr>
          <w:rFonts w:asciiTheme="minorHAnsi" w:hAnsiTheme="minorHAnsi"/>
        </w:rPr>
        <w:t xml:space="preserve">1.2. Συνιστά κατά το ποινικό δίκαιο αιμομιξία η τέλεση ασελγών πράξεων μεταξύ του δότη του σπέρματος ή ωαρίου και του παιδιού που γεννιέται από </w:t>
      </w:r>
      <w:proofErr w:type="spellStart"/>
      <w:r w:rsidRPr="00B6633B">
        <w:rPr>
          <w:rFonts w:asciiTheme="minorHAnsi" w:hAnsiTheme="minorHAnsi"/>
        </w:rPr>
        <w:t>ετερόλογη</w:t>
      </w:r>
      <w:proofErr w:type="spellEnd"/>
      <w:r w:rsidRPr="00B6633B">
        <w:rPr>
          <w:rFonts w:asciiTheme="minorHAnsi" w:hAnsiTheme="minorHAnsi"/>
        </w:rPr>
        <w:t xml:space="preserve"> γονιμοποίηση;</w:t>
      </w:r>
    </w:p>
    <w:p w:rsidR="002A42AA" w:rsidRPr="00B6633B" w:rsidRDefault="002A42AA" w:rsidP="002A42AA">
      <w:pPr>
        <w:spacing w:line="276" w:lineRule="auto"/>
        <w:rPr>
          <w:rFonts w:asciiTheme="minorHAnsi" w:hAnsiTheme="minorHAnsi"/>
        </w:rPr>
      </w:pPr>
      <w:r w:rsidRPr="00B6633B">
        <w:rPr>
          <w:rFonts w:asciiTheme="minorHAnsi" w:hAnsiTheme="minorHAnsi"/>
          <w:highlight w:val="yellow"/>
        </w:rPr>
        <w:t>ΝΑΙ</w:t>
      </w:r>
      <w:r w:rsidRPr="00B6633B">
        <w:rPr>
          <w:rFonts w:asciiTheme="minorHAnsi" w:hAnsiTheme="minorHAnsi"/>
        </w:rPr>
        <w:t xml:space="preserve">                    ΟΧΙ</w:t>
      </w:r>
    </w:p>
    <w:p w:rsidR="002A42AA" w:rsidRPr="00B6633B" w:rsidRDefault="002A42AA" w:rsidP="002A42AA">
      <w:pPr>
        <w:spacing w:line="276" w:lineRule="auto"/>
        <w:rPr>
          <w:rFonts w:asciiTheme="minorHAnsi" w:hAnsiTheme="minorHAnsi"/>
        </w:rPr>
      </w:pPr>
      <w:r w:rsidRPr="00B6633B">
        <w:rPr>
          <w:rFonts w:asciiTheme="minorHAnsi" w:hAnsiTheme="minorHAnsi"/>
        </w:rPr>
        <w:t xml:space="preserve">1.3. Θεωρείται αιμομιξία η τέλεση ασελγών πράξεων μεταξύ του νόμιμου συζύγου ή συντρόφου της μητέρας (που ζήτησε μαζί της την πραγματοποίηση </w:t>
      </w:r>
      <w:proofErr w:type="spellStart"/>
      <w:r w:rsidRPr="00B6633B">
        <w:rPr>
          <w:rFonts w:asciiTheme="minorHAnsi" w:hAnsiTheme="minorHAnsi"/>
        </w:rPr>
        <w:t>ετερόλογης</w:t>
      </w:r>
      <w:proofErr w:type="spellEnd"/>
      <w:r w:rsidRPr="00B6633B">
        <w:rPr>
          <w:rFonts w:asciiTheme="minorHAnsi" w:hAnsiTheme="minorHAnsi"/>
        </w:rPr>
        <w:t xml:space="preserve"> γονιμοποίησης με ξένο σπέρμα) και του παιδιού που γεννιέται από αυτήν;</w:t>
      </w:r>
    </w:p>
    <w:p w:rsidR="002A42AA" w:rsidRPr="00B6633B" w:rsidRDefault="002A42AA" w:rsidP="002A42AA">
      <w:pPr>
        <w:spacing w:line="276" w:lineRule="auto"/>
        <w:rPr>
          <w:rFonts w:asciiTheme="minorHAnsi" w:hAnsiTheme="minorHAnsi"/>
        </w:rPr>
      </w:pPr>
      <w:r w:rsidRPr="00B6633B">
        <w:rPr>
          <w:rFonts w:asciiTheme="minorHAnsi" w:hAnsiTheme="minorHAnsi"/>
          <w:highlight w:val="yellow"/>
        </w:rPr>
        <w:t>ΝΑΙ</w:t>
      </w:r>
      <w:r w:rsidRPr="00B6633B">
        <w:rPr>
          <w:rFonts w:asciiTheme="minorHAnsi" w:hAnsiTheme="minorHAnsi"/>
        </w:rPr>
        <w:t xml:space="preserve">                    ΟΧΙ</w:t>
      </w:r>
    </w:p>
    <w:p w:rsidR="002A42AA" w:rsidRPr="00B6633B" w:rsidRDefault="002A42AA" w:rsidP="002A42AA">
      <w:pPr>
        <w:spacing w:line="276" w:lineRule="auto"/>
        <w:rPr>
          <w:rFonts w:asciiTheme="minorHAnsi" w:hAnsiTheme="minorHAnsi"/>
        </w:rPr>
      </w:pPr>
      <w:r w:rsidRPr="00B6633B">
        <w:rPr>
          <w:rFonts w:asciiTheme="minorHAnsi" w:hAnsiTheme="minorHAnsi"/>
        </w:rPr>
        <w:t xml:space="preserve">1.4. Αν στοιχειοθετείται το έγκλημα της αιμομιξίας, ποιες είναι οι απειλούμενες κυρώσεις;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2A42AA" w:rsidRPr="00B6633B" w:rsidTr="00C33523">
        <w:tc>
          <w:tcPr>
            <w:tcW w:w="9572" w:type="dxa"/>
          </w:tcPr>
          <w:p w:rsidR="002A42AA" w:rsidRPr="00B6633B" w:rsidRDefault="002A42AA" w:rsidP="00C33523">
            <w:pPr>
              <w:spacing w:line="276" w:lineRule="auto"/>
              <w:rPr>
                <w:rFonts w:asciiTheme="minorHAnsi" w:eastAsia="Calibri" w:hAnsiTheme="minorHAnsi"/>
                <w:lang w:eastAsia="en-US"/>
              </w:rPr>
            </w:pPr>
          </w:p>
        </w:tc>
      </w:tr>
    </w:tbl>
    <w:p w:rsidR="002A42AA" w:rsidRPr="00B6633B" w:rsidRDefault="002A42AA" w:rsidP="002A42AA">
      <w:pPr>
        <w:spacing w:line="276" w:lineRule="auto"/>
        <w:rPr>
          <w:rFonts w:asciiTheme="minorHAnsi" w:hAnsiTheme="minorHAnsi"/>
        </w:rPr>
      </w:pPr>
      <w:r w:rsidRPr="00B6633B">
        <w:rPr>
          <w:rFonts w:asciiTheme="minorHAnsi" w:hAnsiTheme="minorHAnsi"/>
        </w:rPr>
        <w:t xml:space="preserve">1.5. Έχει κληρονομικό δικαίωμα το παιδί έναντι του δότη σπέρματος ή της δότριας ωαρίων, στο πλαίσιο </w:t>
      </w:r>
      <w:proofErr w:type="spellStart"/>
      <w:r w:rsidRPr="00B6633B">
        <w:rPr>
          <w:rFonts w:asciiTheme="minorHAnsi" w:hAnsiTheme="minorHAnsi"/>
        </w:rPr>
        <w:t>ετερόλογης</w:t>
      </w:r>
      <w:proofErr w:type="spellEnd"/>
      <w:r w:rsidRPr="00B6633B">
        <w:rPr>
          <w:rFonts w:asciiTheme="minorHAnsi" w:hAnsiTheme="minorHAnsi"/>
        </w:rPr>
        <w:t xml:space="preserve"> γονιμοποίησης, αν η ταυτότητά του γίνει γνωστή;</w:t>
      </w:r>
    </w:p>
    <w:p w:rsidR="002A42AA" w:rsidRPr="00B6633B" w:rsidRDefault="002A42AA" w:rsidP="002A42AA">
      <w:pPr>
        <w:spacing w:line="276" w:lineRule="auto"/>
        <w:rPr>
          <w:rFonts w:asciiTheme="minorHAnsi" w:hAnsiTheme="minorHAnsi"/>
        </w:rPr>
      </w:pPr>
      <w:r w:rsidRPr="00B6633B">
        <w:rPr>
          <w:rFonts w:asciiTheme="minorHAnsi" w:hAnsiTheme="minorHAnsi"/>
          <w:highlight w:val="yellow"/>
        </w:rPr>
        <w:t>ΝΑΙ</w:t>
      </w:r>
      <w:r w:rsidRPr="00B6633B">
        <w:rPr>
          <w:rFonts w:asciiTheme="minorHAnsi" w:hAnsiTheme="minorHAnsi"/>
        </w:rPr>
        <w:t xml:space="preserve">                    ΟΧΙ</w:t>
      </w:r>
    </w:p>
    <w:p w:rsidR="002A42AA" w:rsidRPr="00B6633B" w:rsidRDefault="002A42AA" w:rsidP="002A42AA">
      <w:pPr>
        <w:spacing w:line="276" w:lineRule="auto"/>
        <w:rPr>
          <w:rFonts w:asciiTheme="minorHAnsi" w:hAnsiTheme="minorHAnsi"/>
        </w:rPr>
      </w:pPr>
      <w:r w:rsidRPr="00B6633B">
        <w:rPr>
          <w:rFonts w:asciiTheme="minorHAnsi" w:hAnsiTheme="minorHAnsi"/>
        </w:rPr>
        <w:t xml:space="preserve">Διευκρινίστε αν είναι αναγκαίο: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2A42AA" w:rsidRPr="00B6633B" w:rsidTr="00C33523">
        <w:tc>
          <w:tcPr>
            <w:tcW w:w="9572" w:type="dxa"/>
          </w:tcPr>
          <w:p w:rsidR="002A42AA" w:rsidRPr="00B6633B" w:rsidRDefault="002A42AA" w:rsidP="00C33523">
            <w:pPr>
              <w:spacing w:line="276" w:lineRule="auto"/>
              <w:rPr>
                <w:rFonts w:asciiTheme="minorHAnsi" w:eastAsia="Calibri" w:hAnsiTheme="minorHAnsi"/>
                <w:lang w:eastAsia="en-US"/>
              </w:rPr>
            </w:pPr>
            <w:r w:rsidRPr="00B6633B">
              <w:rPr>
                <w:rFonts w:asciiTheme="minorHAnsi" w:eastAsia="Calibri" w:hAnsiTheme="minorHAnsi"/>
                <w:lang w:eastAsia="en-US"/>
              </w:rPr>
              <w:t>Θεωρείται τέκνο του</w:t>
            </w:r>
          </w:p>
        </w:tc>
      </w:tr>
    </w:tbl>
    <w:p w:rsidR="002A42AA" w:rsidRPr="00B6633B" w:rsidRDefault="002A42AA" w:rsidP="002A42AA">
      <w:pPr>
        <w:pStyle w:val="2"/>
        <w:spacing w:line="276" w:lineRule="auto"/>
        <w:rPr>
          <w:rFonts w:asciiTheme="minorHAnsi" w:hAnsiTheme="minorHAnsi"/>
          <w:szCs w:val="24"/>
        </w:rPr>
      </w:pPr>
      <w:bookmarkStart w:id="12" w:name="_Toc386741274"/>
      <w:r w:rsidRPr="00B6633B">
        <w:rPr>
          <w:rFonts w:asciiTheme="minorHAnsi" w:hAnsiTheme="minorHAnsi"/>
          <w:szCs w:val="24"/>
        </w:rPr>
        <w:t>2. ΣΧΕΣΕΙΣ ΣΥΓΓΕΝΕΙΑΣ ΣΤΟ ΠΛΑΙΣΙΟ ΤΗΣ ΠΑΡΕΝΘΕΤΗΣ ΜΗΤΡΟΤΗΤΑΣ</w:t>
      </w:r>
      <w:bookmarkEnd w:id="12"/>
    </w:p>
    <w:p w:rsidR="002A42AA" w:rsidRPr="00B6633B" w:rsidRDefault="002A42AA" w:rsidP="002A42AA">
      <w:pPr>
        <w:spacing w:line="276" w:lineRule="auto"/>
        <w:rPr>
          <w:rFonts w:asciiTheme="minorHAnsi" w:hAnsiTheme="minorHAnsi"/>
        </w:rPr>
      </w:pPr>
      <w:r w:rsidRPr="00B6633B">
        <w:rPr>
          <w:rFonts w:asciiTheme="minorHAnsi" w:hAnsiTheme="minorHAnsi"/>
        </w:rPr>
        <w:t>2.1. Θεωρούνται κατά το αστικό δίκαιο συγγενείς η παρένθετη μητέρα και το παιδί που γεννά;</w:t>
      </w:r>
    </w:p>
    <w:p w:rsidR="002A42AA" w:rsidRPr="00B6633B" w:rsidRDefault="002A42AA" w:rsidP="002A42AA">
      <w:pPr>
        <w:spacing w:line="276" w:lineRule="auto"/>
        <w:rPr>
          <w:rFonts w:asciiTheme="minorHAnsi" w:hAnsiTheme="minorHAnsi"/>
        </w:rPr>
      </w:pPr>
      <w:r w:rsidRPr="00B6633B">
        <w:rPr>
          <w:rFonts w:asciiTheme="minorHAnsi" w:hAnsiTheme="minorHAnsi"/>
          <w:highlight w:val="yellow"/>
        </w:rPr>
        <w:t>ΝΑΙ</w:t>
      </w:r>
      <w:r w:rsidRPr="00B6633B">
        <w:rPr>
          <w:rFonts w:asciiTheme="minorHAnsi" w:hAnsiTheme="minorHAnsi"/>
        </w:rPr>
        <w:t xml:space="preserve">                    ΟΧΙ</w:t>
      </w:r>
    </w:p>
    <w:p w:rsidR="002A42AA" w:rsidRPr="00B6633B" w:rsidRDefault="002A42AA" w:rsidP="002A42AA">
      <w:pPr>
        <w:spacing w:line="276" w:lineRule="auto"/>
        <w:rPr>
          <w:rFonts w:asciiTheme="minorHAnsi" w:hAnsiTheme="minorHAnsi"/>
        </w:rPr>
      </w:pPr>
      <w:r w:rsidRPr="00B6633B">
        <w:rPr>
          <w:rFonts w:asciiTheme="minorHAnsi" w:hAnsiTheme="minorHAnsi"/>
        </w:rPr>
        <w:t>2.2. Συνιστά κατά το ποινικό δίκαιο αιμομιξία η τέλεση ασελγών πράξεων μεταξύ της παρένθετης μητέρας και του παιδιού που έχει γεννήσει;</w:t>
      </w:r>
    </w:p>
    <w:p w:rsidR="002A42AA" w:rsidRPr="00B6633B" w:rsidRDefault="002A42AA" w:rsidP="002A42AA">
      <w:pPr>
        <w:spacing w:line="276" w:lineRule="auto"/>
        <w:rPr>
          <w:rFonts w:asciiTheme="minorHAnsi" w:hAnsiTheme="minorHAnsi"/>
        </w:rPr>
      </w:pPr>
      <w:r w:rsidRPr="00B6633B">
        <w:rPr>
          <w:rFonts w:asciiTheme="minorHAnsi" w:hAnsiTheme="minorHAnsi"/>
          <w:highlight w:val="yellow"/>
        </w:rPr>
        <w:t>ΝΑΙ</w:t>
      </w:r>
      <w:r w:rsidRPr="00B6633B">
        <w:rPr>
          <w:rFonts w:asciiTheme="minorHAnsi" w:hAnsiTheme="minorHAnsi"/>
        </w:rPr>
        <w:t xml:space="preserve">                    ΟΧΙ</w:t>
      </w:r>
    </w:p>
    <w:p w:rsidR="002A42AA" w:rsidRPr="00B6633B" w:rsidRDefault="002A42AA" w:rsidP="002A42AA">
      <w:pPr>
        <w:spacing w:line="276" w:lineRule="auto"/>
        <w:rPr>
          <w:rFonts w:asciiTheme="minorHAnsi" w:hAnsiTheme="minorHAnsi"/>
        </w:rPr>
      </w:pPr>
      <w:r w:rsidRPr="00B6633B">
        <w:rPr>
          <w:rFonts w:asciiTheme="minorHAnsi" w:hAnsiTheme="minorHAnsi"/>
        </w:rPr>
        <w:lastRenderedPageBreak/>
        <w:t>2.3. Θεωρείται αιμομιξία η τέλεση ασελγών πράξεων μεταξύ των νόμιμων γονέων του παιδιού και του ενήλικου παιδιού τους, που έχει γεννηθεί με γεννητικό υλικό τρίτων, μέσω παρένθετης μητέρας;</w:t>
      </w:r>
    </w:p>
    <w:p w:rsidR="002A42AA" w:rsidRPr="00B6633B" w:rsidRDefault="002A42AA" w:rsidP="002A42AA">
      <w:pPr>
        <w:spacing w:line="276" w:lineRule="auto"/>
        <w:rPr>
          <w:rFonts w:asciiTheme="minorHAnsi" w:hAnsiTheme="minorHAnsi"/>
        </w:rPr>
      </w:pPr>
      <w:r w:rsidRPr="00B6633B">
        <w:rPr>
          <w:rFonts w:asciiTheme="minorHAnsi" w:hAnsiTheme="minorHAnsi"/>
          <w:highlight w:val="yellow"/>
        </w:rPr>
        <w:t>ΝΑΙ</w:t>
      </w:r>
      <w:r w:rsidRPr="00B6633B">
        <w:rPr>
          <w:rFonts w:asciiTheme="minorHAnsi" w:hAnsiTheme="minorHAnsi"/>
        </w:rPr>
        <w:t xml:space="preserve">                    ΟΧΙ</w:t>
      </w:r>
    </w:p>
    <w:p w:rsidR="002A42AA" w:rsidRPr="00B6633B" w:rsidRDefault="002A42AA" w:rsidP="002A42AA">
      <w:pPr>
        <w:spacing w:line="276" w:lineRule="auto"/>
        <w:rPr>
          <w:rFonts w:asciiTheme="minorHAnsi" w:hAnsiTheme="minorHAnsi"/>
        </w:rPr>
      </w:pPr>
      <w:r w:rsidRPr="00B6633B">
        <w:rPr>
          <w:rFonts w:asciiTheme="minorHAnsi" w:hAnsiTheme="minorHAnsi"/>
        </w:rPr>
        <w:t>2.4. Έχει κληρονομικό δικαίωμα το παιδί έναντι της παρένθετης μητέρας;</w:t>
      </w:r>
    </w:p>
    <w:p w:rsidR="002A42AA" w:rsidRPr="00B6633B" w:rsidRDefault="002A42AA" w:rsidP="002A42AA">
      <w:pPr>
        <w:spacing w:line="276" w:lineRule="auto"/>
        <w:rPr>
          <w:rFonts w:asciiTheme="minorHAnsi" w:hAnsiTheme="minorHAnsi"/>
        </w:rPr>
      </w:pPr>
      <w:r w:rsidRPr="00B6633B">
        <w:rPr>
          <w:rFonts w:asciiTheme="minorHAnsi" w:hAnsiTheme="minorHAnsi"/>
          <w:highlight w:val="yellow"/>
        </w:rPr>
        <w:t>ΝΑΙ</w:t>
      </w:r>
      <w:r w:rsidRPr="00B6633B">
        <w:rPr>
          <w:rFonts w:asciiTheme="minorHAnsi" w:hAnsiTheme="minorHAnsi"/>
        </w:rPr>
        <w:t xml:space="preserve">                    ΟΧΙ</w:t>
      </w:r>
    </w:p>
    <w:p w:rsidR="002A42AA" w:rsidRPr="00B6633B" w:rsidRDefault="002A42AA" w:rsidP="002A42AA">
      <w:pPr>
        <w:spacing w:line="276" w:lineRule="auto"/>
        <w:rPr>
          <w:rFonts w:asciiTheme="minorHAnsi" w:hAnsiTheme="minorHAnsi"/>
        </w:rPr>
      </w:pPr>
      <w:r w:rsidRPr="00B6633B">
        <w:rPr>
          <w:rFonts w:asciiTheme="minorHAnsi" w:hAnsiTheme="minorHAnsi"/>
        </w:rPr>
        <w:t xml:space="preserve">Διευκρινίστε αν είναι αναγκαίο: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2A42AA" w:rsidRPr="00B6633B" w:rsidTr="00C33523">
        <w:tc>
          <w:tcPr>
            <w:tcW w:w="9572" w:type="dxa"/>
          </w:tcPr>
          <w:p w:rsidR="002A42AA" w:rsidRPr="00B6633B" w:rsidRDefault="002A42AA" w:rsidP="00C33523">
            <w:pPr>
              <w:spacing w:line="276" w:lineRule="auto"/>
              <w:rPr>
                <w:rFonts w:asciiTheme="minorHAnsi" w:eastAsia="Calibri" w:hAnsiTheme="minorHAnsi"/>
                <w:lang w:eastAsia="en-US"/>
              </w:rPr>
            </w:pPr>
            <w:r w:rsidRPr="00B6633B">
              <w:rPr>
                <w:rFonts w:asciiTheme="minorHAnsi" w:eastAsia="Calibri" w:hAnsiTheme="minorHAnsi"/>
                <w:lang w:eastAsia="en-US"/>
              </w:rPr>
              <w:t>Το παιδί είναι τέκνο της μητέρας που το γεννά</w:t>
            </w:r>
          </w:p>
        </w:tc>
      </w:tr>
    </w:tbl>
    <w:p w:rsidR="002A42AA" w:rsidRDefault="002A42AA" w:rsidP="002A42AA">
      <w:pPr>
        <w:pStyle w:val="2"/>
        <w:spacing w:line="276" w:lineRule="auto"/>
        <w:rPr>
          <w:rFonts w:asciiTheme="minorHAnsi" w:hAnsiTheme="minorHAnsi"/>
          <w:szCs w:val="24"/>
        </w:rPr>
      </w:pPr>
      <w:r w:rsidRPr="00B6633B">
        <w:rPr>
          <w:rFonts w:asciiTheme="minorHAnsi" w:hAnsiTheme="minorHAnsi"/>
          <w:szCs w:val="24"/>
        </w:rPr>
        <w:t xml:space="preserve">3. </w:t>
      </w:r>
      <w:bookmarkStart w:id="13" w:name="_Toc386741275"/>
      <w:r w:rsidRPr="00B6633B">
        <w:rPr>
          <w:rFonts w:asciiTheme="minorHAnsi" w:hAnsiTheme="minorHAnsi"/>
          <w:szCs w:val="24"/>
        </w:rPr>
        <w:t>ΣΧΕΣΕΙΣ ΣΥΓΓΕΝΕΙΑΣ ΣΤΟ ΠΛΑΙΣΙΟ ΟΜΟΦΥΛΩΝ ΖΕΥΓΑΡΙΩΝ</w:t>
      </w:r>
      <w:bookmarkEnd w:id="13"/>
    </w:p>
    <w:p w:rsidR="002A42AA" w:rsidRDefault="002A42AA" w:rsidP="002A42AA">
      <w:pPr>
        <w:spacing w:before="0" w:after="0" w:line="276" w:lineRule="auto"/>
        <w:ind w:firstLine="720"/>
        <w:rPr>
          <w:rFonts w:asciiTheme="minorHAnsi" w:hAnsiTheme="minorHAnsi"/>
          <w:b w:val="0"/>
        </w:rPr>
      </w:pPr>
      <w:r>
        <w:rPr>
          <w:b w:val="0"/>
        </w:rPr>
        <w:t xml:space="preserve">Όπως έχει ήδη αναφερθεί στο σχετικό κεφάλαιο, </w:t>
      </w:r>
      <w:r>
        <w:rPr>
          <w:rFonts w:asciiTheme="minorHAnsi" w:hAnsiTheme="minorHAnsi"/>
          <w:b w:val="0"/>
        </w:rPr>
        <w:t xml:space="preserve">η πρόσβαση στην </w:t>
      </w:r>
      <w:proofErr w:type="spellStart"/>
      <w:r>
        <w:rPr>
          <w:rFonts w:asciiTheme="minorHAnsi" w:hAnsiTheme="minorHAnsi"/>
          <w:b w:val="0"/>
        </w:rPr>
        <w:t>ι.υ.α</w:t>
      </w:r>
      <w:proofErr w:type="spellEnd"/>
      <w:r>
        <w:rPr>
          <w:rFonts w:asciiTheme="minorHAnsi" w:hAnsiTheme="minorHAnsi"/>
          <w:b w:val="0"/>
        </w:rPr>
        <w:t xml:space="preserve"> για τα ομόφυλα ζευγάρια είναι ανοικτή όμως εναπόκειται σε κάθε κλινική αν θα προχωρά στην εφαρμογή των μεθόδων ή θα την αρνείται σε τέτοια ζευγάρια. Από τη στιγμή που γίνονται δεκτά τα ομόφυλα ζευγάρια σε κάποια κλινική, ισχύουν οι ίδιες προϋποθέσεις με τα ετερόφυλα ζευγάρια και δεν υπάρχουν ειδικοί όροι.</w:t>
      </w:r>
    </w:p>
    <w:p w:rsidR="002A42AA" w:rsidRDefault="002A42AA" w:rsidP="002A42AA">
      <w:pPr>
        <w:spacing w:before="0" w:after="0" w:line="276" w:lineRule="auto"/>
        <w:ind w:firstLine="720"/>
        <w:rPr>
          <w:rFonts w:asciiTheme="minorHAnsi" w:hAnsiTheme="minorHAnsi"/>
          <w:b w:val="0"/>
        </w:rPr>
      </w:pPr>
      <w:r>
        <w:rPr>
          <w:rFonts w:asciiTheme="minorHAnsi" w:hAnsiTheme="minorHAnsi"/>
          <w:b w:val="0"/>
        </w:rPr>
        <w:t xml:space="preserve">Το γεγονός ότι η πρόσβαση στην </w:t>
      </w:r>
      <w:proofErr w:type="spellStart"/>
      <w:r>
        <w:rPr>
          <w:rFonts w:asciiTheme="minorHAnsi" w:hAnsiTheme="minorHAnsi"/>
          <w:b w:val="0"/>
        </w:rPr>
        <w:t>ι.υ.α</w:t>
      </w:r>
      <w:proofErr w:type="spellEnd"/>
      <w:r>
        <w:rPr>
          <w:rFonts w:asciiTheme="minorHAnsi" w:hAnsiTheme="minorHAnsi"/>
          <w:b w:val="0"/>
        </w:rPr>
        <w:t xml:space="preserve"> για τα ομόφυλα ζευγάρια δεν αποκλείεται, δεν σημαίνει ότι τα ζευγάρια αυτά δεν αντιμετωπίζουν προβλήματα. Το πιο σημαντικό είναι το ζήτημα της ίδρυσης των συγγενικών σχέσεων.</w:t>
      </w:r>
    </w:p>
    <w:p w:rsidR="002A42AA" w:rsidRDefault="002A42AA" w:rsidP="002A42AA">
      <w:pPr>
        <w:spacing w:before="0" w:after="0" w:line="276" w:lineRule="auto"/>
        <w:ind w:firstLine="720"/>
        <w:rPr>
          <w:rFonts w:asciiTheme="minorHAnsi" w:hAnsiTheme="minorHAnsi"/>
          <w:b w:val="0"/>
        </w:rPr>
      </w:pPr>
      <w:r>
        <w:rPr>
          <w:rFonts w:asciiTheme="minorHAnsi" w:hAnsiTheme="minorHAnsi"/>
          <w:b w:val="0"/>
        </w:rPr>
        <w:t xml:space="preserve">Σύμφωνα με τα όσα ισχύουν μέχρι στιγμής, νόμιμη μητέρα του παιδιού είναι γυναίκα που το γεννά και από τη σχέση της με κάποιον άνδρα ιδρύεται και η πατρική σχέση με το παιδί. </w:t>
      </w:r>
    </w:p>
    <w:p w:rsidR="002A42AA" w:rsidRDefault="002A42AA" w:rsidP="002A42AA">
      <w:pPr>
        <w:spacing w:before="0" w:after="0" w:line="276" w:lineRule="auto"/>
        <w:ind w:firstLine="720"/>
        <w:rPr>
          <w:rFonts w:asciiTheme="minorHAnsi" w:hAnsiTheme="minorHAnsi"/>
          <w:b w:val="0"/>
        </w:rPr>
      </w:pPr>
      <w:r>
        <w:rPr>
          <w:rFonts w:asciiTheme="minorHAnsi" w:hAnsiTheme="minorHAnsi"/>
          <w:b w:val="0"/>
        </w:rPr>
        <w:t>Έτσι αφενός σε ζευγάρια ομόφυλων ανδρών δεν μπορεί να μην υπάρξει σύνδεση με κάποια γυναίκα ως μητέρα, και αφετέρου σε ζευγάρια ομόφυλων γυναικών δεν μπορεί να ιδρυθεί συγγένεια και με τις δύο γυναίκες ως μητέρες.</w:t>
      </w:r>
    </w:p>
    <w:p w:rsidR="002A42AA" w:rsidRDefault="002A42AA" w:rsidP="002A42AA">
      <w:pPr>
        <w:spacing w:before="0" w:after="0" w:line="276" w:lineRule="auto"/>
        <w:ind w:firstLine="720"/>
        <w:rPr>
          <w:rFonts w:asciiTheme="minorHAnsi" w:hAnsiTheme="minorHAnsi"/>
          <w:b w:val="0"/>
        </w:rPr>
      </w:pPr>
    </w:p>
    <w:p w:rsidR="002A42AA" w:rsidRPr="00045806" w:rsidRDefault="002A42AA" w:rsidP="002A42AA">
      <w:pPr>
        <w:spacing w:before="0" w:after="0" w:line="276" w:lineRule="auto"/>
        <w:ind w:firstLine="720"/>
        <w:rPr>
          <w:rFonts w:asciiTheme="minorHAnsi" w:hAnsiTheme="minorHAnsi"/>
          <w:b w:val="0"/>
        </w:rPr>
      </w:pPr>
    </w:p>
    <w:p w:rsidR="002A42AA" w:rsidRDefault="002A42AA" w:rsidP="002A42AA">
      <w:pPr>
        <w:spacing w:before="0" w:after="0" w:line="276" w:lineRule="auto"/>
        <w:ind w:firstLine="720"/>
        <w:rPr>
          <w:rFonts w:asciiTheme="minorHAnsi" w:hAnsiTheme="minorHAnsi"/>
        </w:rPr>
      </w:pPr>
      <w:r>
        <w:rPr>
          <w:rFonts w:asciiTheme="minorHAnsi" w:hAnsiTheme="minorHAnsi"/>
        </w:rPr>
        <w:t>ΠΡΟΣΩΠΑ ΑΝΑΦΟΡΑΣ</w:t>
      </w:r>
    </w:p>
    <w:p w:rsidR="002A42AA" w:rsidRPr="00045806" w:rsidRDefault="002A42AA" w:rsidP="002A42AA">
      <w:pPr>
        <w:spacing w:before="0" w:after="0" w:line="276" w:lineRule="auto"/>
        <w:ind w:firstLine="720"/>
        <w:rPr>
          <w:rFonts w:asciiTheme="minorHAnsi" w:hAnsiTheme="minorHAnsi"/>
        </w:rPr>
      </w:pPr>
    </w:p>
    <w:p w:rsidR="002A42AA" w:rsidRDefault="002A42AA" w:rsidP="002A42AA">
      <w:pPr>
        <w:spacing w:before="0" w:after="0" w:line="276" w:lineRule="auto"/>
        <w:ind w:firstLine="720"/>
        <w:rPr>
          <w:rFonts w:asciiTheme="minorHAnsi" w:hAnsiTheme="minorHAnsi"/>
          <w:b w:val="0"/>
        </w:rPr>
      </w:pPr>
      <w:r>
        <w:rPr>
          <w:rFonts w:asciiTheme="minorHAnsi" w:hAnsiTheme="minorHAnsi"/>
          <w:b w:val="0"/>
        </w:rPr>
        <w:t xml:space="preserve">Όσον αφορά τα πρόσωπα αναφοράς που εξέφρασαν τις απόψεις τους για τα παραπάνω ζητήματα, πρέπει να σημειωθεί ότι παρουσιάστηκε απόλυτη ταύτιση και ομοφωνία. Τόσο οι δύο ιατροί όσο και οι τρεις νομικοί, παρόλο που στα περισσότερα θέματα είχαν διαφορετική ο καθένας άποψη και αντιμετώπιζαν τα ζητήματα με διαφορετικές προσεγγίσεις που σε πολλές περιπτώσεις ήταν διαμετρικά αντίθετες και οδηγούσαν σε εξ ολοκλήρου διαφορετικά συμπεράσματα, εξέφρασαν για το συγκεκριμένο θέμα ακριβώς την ίδια άποψη. </w:t>
      </w:r>
    </w:p>
    <w:p w:rsidR="002A42AA" w:rsidRDefault="002A42AA" w:rsidP="002A42AA">
      <w:pPr>
        <w:spacing w:before="0" w:after="0" w:line="276" w:lineRule="auto"/>
        <w:ind w:firstLine="720"/>
        <w:rPr>
          <w:rFonts w:asciiTheme="minorHAnsi" w:hAnsiTheme="minorHAnsi"/>
          <w:b w:val="0"/>
        </w:rPr>
      </w:pPr>
      <w:r>
        <w:rPr>
          <w:rFonts w:asciiTheme="minorHAnsi" w:hAnsiTheme="minorHAnsi"/>
          <w:b w:val="0"/>
        </w:rPr>
        <w:t xml:space="preserve">Ότι δηλαδή η σεξουαλική σχέση μεταξύ του δότη των γαμετών και του παιδιού που θα γεννηθεί με τη μέθοδο της </w:t>
      </w:r>
      <w:proofErr w:type="spellStart"/>
      <w:r>
        <w:rPr>
          <w:rFonts w:asciiTheme="minorHAnsi" w:hAnsiTheme="minorHAnsi"/>
          <w:b w:val="0"/>
        </w:rPr>
        <w:t>ετερόλογης</w:t>
      </w:r>
      <w:proofErr w:type="spellEnd"/>
      <w:r>
        <w:rPr>
          <w:rFonts w:asciiTheme="minorHAnsi" w:hAnsiTheme="minorHAnsi"/>
          <w:b w:val="0"/>
        </w:rPr>
        <w:t xml:space="preserve"> γονιμοποίησης πρέπει να απαγορεύεται και να τιμωρείται. Ταυτόχρονα όμως, θα πρέπει α τιμωρείται κατά </w:t>
      </w:r>
      <w:r>
        <w:rPr>
          <w:rFonts w:asciiTheme="minorHAnsi" w:hAnsiTheme="minorHAnsi"/>
          <w:b w:val="0"/>
        </w:rPr>
        <w:lastRenderedPageBreak/>
        <w:t>τον ίδιο τρόπο και ο νόμιμος αλλά όχι βιολογικός γονιός του παιδιού που γεννιέται με χρήση γεννητικού υλικού δότη και έρχεται σε σεξουαλική επαφή με αυτό το παιδί.</w:t>
      </w:r>
    </w:p>
    <w:p w:rsidR="002A42AA" w:rsidRDefault="002A42AA" w:rsidP="002A42AA">
      <w:pPr>
        <w:spacing w:before="0" w:after="0" w:line="276" w:lineRule="auto"/>
        <w:ind w:firstLine="720"/>
        <w:rPr>
          <w:rFonts w:asciiTheme="minorHAnsi" w:hAnsiTheme="minorHAnsi"/>
          <w:b w:val="0"/>
        </w:rPr>
      </w:pPr>
      <w:r>
        <w:rPr>
          <w:rFonts w:asciiTheme="minorHAnsi" w:hAnsiTheme="minorHAnsi"/>
          <w:b w:val="0"/>
        </w:rPr>
        <w:t xml:space="preserve">Επιπλέον, κατά την άποψη όλων των προσώπων αναφοράς, οποιαδήποτε σεξουαλική σύνδεση μεταξύ του παιδιού που γεννιέται και της παρένθετης μητέρας που το γεννά, ακόμη και στην περίπτωση που θα μπορούσε αυτή να μην αναγνωρίζεται ως νόμιμη μητέρα του, θα πρέπει να συνιστά αδίκημα. Μάλιστα, αδιαφοροποίητη ήταν η στάση των παραπάνω προσώπων αναφοράς, τόσο όταν υπάρχει η περίπτωση της πλήρους υποκατάστασης στην παρένθετη μητρότητα όσο και όταν η παρένθετη δάνεισε μόνο τη μήτρα της και το γεννητικό υλικό ήταν του ζευγαριού ή τρίτων δοτών. Επίσης, η ίδια αντιμετώπιση πρέπει σε όλες τις παραπάνω περιπτώσεις, ανεξαρτήτως αν υπάρχει ή όχι βιολογική σύνδεση, και στους νόμιμους </w:t>
      </w:r>
      <w:proofErr w:type="spellStart"/>
      <w:r>
        <w:rPr>
          <w:rFonts w:asciiTheme="minorHAnsi" w:hAnsiTheme="minorHAnsi"/>
          <w:b w:val="0"/>
        </w:rPr>
        <w:t>κοινωνικοσυναισθηματικούς</w:t>
      </w:r>
      <w:proofErr w:type="spellEnd"/>
      <w:r>
        <w:rPr>
          <w:rFonts w:asciiTheme="minorHAnsi" w:hAnsiTheme="minorHAnsi"/>
          <w:b w:val="0"/>
        </w:rPr>
        <w:t xml:space="preserve"> γονείς του παιδιού που έχει γεννηθεί από παρένθετη μητέρα με τη χρήση γεννητικού υλικού της παρένθετης μητέρας ή τρίτων δοτών.</w:t>
      </w:r>
    </w:p>
    <w:p w:rsidR="002A42AA" w:rsidRDefault="002A42AA" w:rsidP="002A42AA">
      <w:pPr>
        <w:spacing w:before="0" w:after="0" w:line="276" w:lineRule="auto"/>
        <w:ind w:firstLine="720"/>
        <w:rPr>
          <w:rFonts w:asciiTheme="minorHAnsi" w:hAnsiTheme="minorHAnsi"/>
          <w:b w:val="0"/>
        </w:rPr>
      </w:pPr>
      <w:r>
        <w:rPr>
          <w:rFonts w:asciiTheme="minorHAnsi" w:hAnsiTheme="minorHAnsi"/>
          <w:b w:val="0"/>
        </w:rPr>
        <w:t>Τέλος, και στην περίπτωση των ομόφυλων ζευγαριών, οποιαδήποτε σεξουαλική σχέση μεταξύ του παιδιού και του συντρόφου του βιολογικού γονιού του, ή αν κανένα από τα δύο πρόσωπα δεν συνεισέφερε το γεννητικό του υλικό, και των δύο συντρόφων, η γνώμη των προσώπων αναφοράς είναι ότι πρέπει να απαγορεύεται και να τιμωρείται.</w:t>
      </w:r>
    </w:p>
    <w:p w:rsidR="002A42AA" w:rsidRPr="00743A53" w:rsidRDefault="002A42AA" w:rsidP="002A42AA">
      <w:pPr>
        <w:spacing w:before="0" w:after="0" w:line="276" w:lineRule="auto"/>
        <w:ind w:firstLine="720"/>
        <w:rPr>
          <w:rFonts w:asciiTheme="minorHAnsi" w:hAnsiTheme="minorHAnsi"/>
          <w:b w:val="0"/>
        </w:rPr>
      </w:pPr>
      <w:r>
        <w:rPr>
          <w:rFonts w:asciiTheme="minorHAnsi" w:hAnsiTheme="minorHAnsi"/>
          <w:b w:val="0"/>
        </w:rPr>
        <w:t xml:space="preserve">Το συμπέρασμα που εξήχθη από τα παραπάνω και κυρίως από το γεγονός ότι υπήρξε απόλυτη ταύτιση των απόψεων όλων των προσώπων αναφοράς είναι ότι η βασική ιδέα από την οποία εμφορούνται τα πρόσωπα αυτά, είτε αναγνωρίζουν τα εναλλακτικά οικογενειακά σχήματα, είτε στέκονται κριτικά </w:t>
      </w:r>
      <w:proofErr w:type="spellStart"/>
      <w:r>
        <w:rPr>
          <w:rFonts w:asciiTheme="minorHAnsi" w:hAnsiTheme="minorHAnsi"/>
          <w:b w:val="0"/>
        </w:rPr>
        <w:t>απεναντί</w:t>
      </w:r>
      <w:proofErr w:type="spellEnd"/>
      <w:r>
        <w:rPr>
          <w:rFonts w:asciiTheme="minorHAnsi" w:hAnsiTheme="minorHAnsi"/>
          <w:b w:val="0"/>
        </w:rPr>
        <w:t xml:space="preserve"> τους είτε ακόμη και τα απορρίπτουν και, το σημαντικότερο, ανεξαρτήτως αν προκρίνουν στην προσέγγιση όλων των ζητημάτων της </w:t>
      </w:r>
      <w:proofErr w:type="spellStart"/>
      <w:r>
        <w:rPr>
          <w:rFonts w:asciiTheme="minorHAnsi" w:hAnsiTheme="minorHAnsi"/>
          <w:b w:val="0"/>
        </w:rPr>
        <w:t>ι.υ.α</w:t>
      </w:r>
      <w:proofErr w:type="spellEnd"/>
      <w:r>
        <w:rPr>
          <w:rFonts w:asciiTheme="minorHAnsi" w:hAnsiTheme="minorHAnsi"/>
          <w:b w:val="0"/>
        </w:rPr>
        <w:t xml:space="preserve"> την βιολογική αλήθεια σύνδεση είτε τον </w:t>
      </w:r>
      <w:proofErr w:type="spellStart"/>
      <w:r>
        <w:rPr>
          <w:rFonts w:asciiTheme="minorHAnsi" w:hAnsiTheme="minorHAnsi"/>
          <w:b w:val="0"/>
        </w:rPr>
        <w:t>κοινωνικοσυναισθηματικό</w:t>
      </w:r>
      <w:proofErr w:type="spellEnd"/>
      <w:r>
        <w:rPr>
          <w:rFonts w:asciiTheme="minorHAnsi" w:hAnsiTheme="minorHAnsi"/>
          <w:b w:val="0"/>
        </w:rPr>
        <w:t xml:space="preserve"> σύνδεσμο κα </w:t>
      </w:r>
      <w:proofErr w:type="spellStart"/>
      <w:r>
        <w:rPr>
          <w:rFonts w:asciiTheme="minorHAnsi" w:hAnsiTheme="minorHAnsi"/>
          <w:b w:val="0"/>
        </w:rPr>
        <w:t>ιτην</w:t>
      </w:r>
      <w:proofErr w:type="spellEnd"/>
      <w:r>
        <w:rPr>
          <w:rFonts w:asciiTheme="minorHAnsi" w:hAnsiTheme="minorHAnsi"/>
          <w:b w:val="0"/>
        </w:rPr>
        <w:t xml:space="preserve"> νομική κατασκευή της συγγένειας, είναι ότι περιβάλλουν την ιδέα της οικογένειας με ιδιαίτερο σεβασμό και την αντιμετωπίζουν ως ένα θεσμό που η πολιτεία οφείλει να διαφυλάξει τιμωρώντας οποιαδήποτε πράξη ή σχέση αλλοιώνει τα χαρακτηριστικά της ως ένα χώρο όπου τα μέλη της, ανεξαρτήτως αν συνδέονται βιολογικά ή όχι μεταξύ τους, δεν είναι δυνατόν να έχουν σεξουαλική σχέση. Το ακόμη πιο ενδιαφέρον είναι πάντως ότι ακόμα και η σχέση με  πρόσωπα που βρίσκονται εκτός της οικογένειας, είτε συνδέονται βιολογικά με το παιδί είτε συνέβαλλαν απλώς στη γέννησή του (παρένθετη), θεωρείται ότι εμπίπτει σε ένα ευρύτερο θα λέγαμε ορισμό της οικογένειας και γι’ αυτό θα πρέπει να διαφυλάσσεται και να μην επιτρέπεται να εξελιχθεί σε σεξουαλική.</w:t>
      </w:r>
    </w:p>
    <w:p w:rsidR="002A42AA" w:rsidRPr="0045184A" w:rsidRDefault="002A42AA" w:rsidP="002A42AA">
      <w:pPr>
        <w:spacing w:before="0" w:after="0" w:line="276" w:lineRule="auto"/>
        <w:ind w:firstLine="720"/>
        <w:rPr>
          <w:b w:val="0"/>
        </w:rPr>
      </w:pPr>
    </w:p>
    <w:p w:rsidR="002A42AA" w:rsidRDefault="002A42AA" w:rsidP="002A42AA">
      <w:pPr>
        <w:pStyle w:val="1"/>
        <w:spacing w:line="276" w:lineRule="auto"/>
        <w:rPr>
          <w:rFonts w:asciiTheme="minorHAnsi" w:hAnsiTheme="minorHAnsi"/>
          <w:szCs w:val="24"/>
        </w:rPr>
      </w:pPr>
      <w:bookmarkStart w:id="14" w:name="_Toc386741276"/>
      <w:r w:rsidRPr="00B6633B">
        <w:rPr>
          <w:rFonts w:asciiTheme="minorHAnsi" w:hAnsiTheme="minorHAnsi"/>
          <w:szCs w:val="24"/>
        </w:rPr>
        <w:lastRenderedPageBreak/>
        <w:t>ΙΧ. ΖΗΤΗΜΑΤΑ ΙΔΙΩΤΙΚΟΥ ΔΙΕΘΝΟΥΣ ΔΙΚΑΙΟΥ ΣΤΗΝ ΥΠΟΒΟΗΘΟΥΜΕΝΗ ΑΝΑΠΑΡΑΓΩΓΗ</w:t>
      </w:r>
      <w:r w:rsidRPr="00B6633B">
        <w:rPr>
          <w:rStyle w:val="a7"/>
          <w:rFonts w:asciiTheme="minorHAnsi" w:hAnsiTheme="minorHAnsi"/>
          <w:szCs w:val="24"/>
        </w:rPr>
        <w:footnoteReference w:id="159"/>
      </w:r>
      <w:bookmarkEnd w:id="14"/>
    </w:p>
    <w:p w:rsidR="002A42AA" w:rsidRPr="003C7452" w:rsidRDefault="002A42AA" w:rsidP="002A42AA">
      <w:pPr>
        <w:spacing w:line="276" w:lineRule="auto"/>
      </w:pPr>
      <w:hyperlink r:id="rId26" w:history="1">
        <w:r w:rsidRPr="00085E78">
          <w:rPr>
            <w:rStyle w:val="-"/>
          </w:rPr>
          <w:t>http://www.independent.ie/irish-news/health/baby-on-board-irish-fertility-tourists-look-for-help-abroad-30479424.html</w:t>
        </w:r>
      </w:hyperlink>
      <w:r>
        <w:t xml:space="preserve"> </w:t>
      </w:r>
    </w:p>
    <w:p w:rsidR="002A42AA" w:rsidRDefault="002A42AA" w:rsidP="002A42AA">
      <w:pPr>
        <w:pStyle w:val="2"/>
        <w:numPr>
          <w:ilvl w:val="0"/>
          <w:numId w:val="2"/>
        </w:numPr>
        <w:spacing w:line="276" w:lineRule="auto"/>
        <w:rPr>
          <w:rFonts w:asciiTheme="minorHAnsi" w:hAnsiTheme="minorHAnsi"/>
          <w:szCs w:val="24"/>
        </w:rPr>
      </w:pPr>
      <w:bookmarkStart w:id="15" w:name="_Toc386741277"/>
      <w:r w:rsidRPr="00B6633B">
        <w:rPr>
          <w:rFonts w:asciiTheme="minorHAnsi" w:hAnsiTheme="minorHAnsi"/>
          <w:szCs w:val="24"/>
        </w:rPr>
        <w:t>ΑΝΩΝΥΜΙΑ ΔΟΤΗ</w:t>
      </w:r>
      <w:bookmarkEnd w:id="15"/>
    </w:p>
    <w:p w:rsidR="002A42AA" w:rsidRPr="00EA61D1" w:rsidRDefault="002A42AA" w:rsidP="002A42AA">
      <w:pPr>
        <w:spacing w:line="276" w:lineRule="auto"/>
      </w:pPr>
      <w:hyperlink r:id="rId27" w:history="1">
        <w:r w:rsidRPr="00085E78">
          <w:rPr>
            <w:rStyle w:val="-"/>
          </w:rPr>
          <w:t>http://www.sims.ie/donor-programmes/using-donor-sperm.685.html</w:t>
        </w:r>
      </w:hyperlink>
      <w:r>
        <w:t xml:space="preserve"> </w:t>
      </w:r>
    </w:p>
    <w:p w:rsidR="002A42AA" w:rsidRPr="00B6633B" w:rsidRDefault="002A42AA" w:rsidP="002A42AA">
      <w:pPr>
        <w:spacing w:line="276" w:lineRule="auto"/>
        <w:rPr>
          <w:rFonts w:asciiTheme="minorHAnsi" w:hAnsiTheme="minorHAnsi"/>
        </w:rPr>
      </w:pPr>
      <w:r w:rsidRPr="00B6633B">
        <w:rPr>
          <w:rFonts w:asciiTheme="minorHAnsi" w:hAnsiTheme="minorHAnsi"/>
        </w:rPr>
        <w:t>1.1. Αν η λήψη σπέρματος/ωαρίου γίνεται σε χώρα όπου επιβάλλεται ανωνυμία του δότη, το παιδί όμως γεννιέται και έχει την υπηκοότητα χώρας όπου επιβάλλεται η γνωστοποίηση του ονόματος του δότη, είναι δυνατό να ζητηθεί η  γνωστοποίηση του ονόματος του δότη στη χώρα αυτή;</w:t>
      </w:r>
    </w:p>
    <w:p w:rsidR="002A42AA" w:rsidRPr="00B6633B" w:rsidRDefault="002A42AA" w:rsidP="002A42AA">
      <w:pPr>
        <w:spacing w:line="276" w:lineRule="auto"/>
        <w:rPr>
          <w:rFonts w:asciiTheme="minorHAnsi" w:hAnsiTheme="minorHAnsi"/>
        </w:rPr>
      </w:pPr>
      <w:r w:rsidRPr="00B6633B">
        <w:rPr>
          <w:rFonts w:asciiTheme="minorHAnsi" w:hAnsiTheme="minorHAnsi"/>
        </w:rPr>
        <w:t xml:space="preserve">ΝΑΙ                    </w:t>
      </w:r>
      <w:r w:rsidRPr="00B6633B">
        <w:rPr>
          <w:rFonts w:asciiTheme="minorHAnsi" w:hAnsiTheme="minorHAnsi"/>
          <w:highlight w:val="yellow"/>
        </w:rPr>
        <w:t>ΟΧΙ</w:t>
      </w:r>
    </w:p>
    <w:p w:rsidR="002A42AA" w:rsidRPr="00B6633B" w:rsidRDefault="002A42AA" w:rsidP="002A42AA">
      <w:pPr>
        <w:spacing w:line="276" w:lineRule="auto"/>
        <w:rPr>
          <w:rFonts w:asciiTheme="minorHAnsi" w:hAnsiTheme="minorHAnsi"/>
        </w:rPr>
      </w:pPr>
      <w:r w:rsidRPr="00B6633B">
        <w:rPr>
          <w:rFonts w:asciiTheme="minorHAnsi" w:hAnsiTheme="minorHAnsi"/>
        </w:rPr>
        <w:t xml:space="preserve">1.2. Αν η απάντηση στο 1.1. είναι ΝΑΙ, υπό ποιες νόμιμες προϋποθέσεις γίνεται αυτό;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2A42AA" w:rsidRPr="00B6633B" w:rsidTr="00C33523">
        <w:tc>
          <w:tcPr>
            <w:tcW w:w="9572" w:type="dxa"/>
          </w:tcPr>
          <w:p w:rsidR="002A42AA" w:rsidRPr="00B6633B" w:rsidRDefault="002A42AA" w:rsidP="00C33523">
            <w:pPr>
              <w:spacing w:line="276" w:lineRule="auto"/>
              <w:rPr>
                <w:rFonts w:asciiTheme="minorHAnsi" w:eastAsia="Calibri" w:hAnsiTheme="minorHAnsi"/>
                <w:lang w:eastAsia="en-US"/>
              </w:rPr>
            </w:pPr>
            <w:r w:rsidRPr="00B6633B">
              <w:rPr>
                <w:rFonts w:asciiTheme="minorHAnsi" w:eastAsia="Calibri" w:hAnsiTheme="minorHAnsi"/>
                <w:lang w:eastAsia="en-US"/>
              </w:rPr>
              <w:t xml:space="preserve"> </w:t>
            </w:r>
          </w:p>
        </w:tc>
      </w:tr>
    </w:tbl>
    <w:p w:rsidR="002A42AA" w:rsidRPr="00B6633B" w:rsidRDefault="002A42AA" w:rsidP="002A42AA">
      <w:pPr>
        <w:spacing w:line="276" w:lineRule="auto"/>
        <w:rPr>
          <w:rFonts w:asciiTheme="minorHAnsi" w:hAnsiTheme="minorHAnsi"/>
        </w:rPr>
      </w:pPr>
      <w:r w:rsidRPr="00B6633B">
        <w:rPr>
          <w:rFonts w:asciiTheme="minorHAnsi" w:hAnsiTheme="minorHAnsi"/>
        </w:rPr>
        <w:t>1.3. Αν η λήψη σπέρματος / ωαρίου γίνεται σε χώρα όπου επιβάλλεται ανωνυμία του δότη, το παιδί όμως διαμένει σε χώρα όπου επιβάλλεται η γνωστοποίηση του ονόματος του δότη, είναι δυνατό να ζητηθεί η  γνωστοποίηση του ονόματος του δότη στη χώρα αυτή;</w:t>
      </w:r>
    </w:p>
    <w:p w:rsidR="002A42AA" w:rsidRPr="00B6633B" w:rsidRDefault="002A42AA" w:rsidP="002A42AA">
      <w:pPr>
        <w:spacing w:line="276" w:lineRule="auto"/>
        <w:rPr>
          <w:rFonts w:asciiTheme="minorHAnsi" w:hAnsiTheme="minorHAnsi"/>
        </w:rPr>
      </w:pPr>
      <w:r w:rsidRPr="00B6633B">
        <w:rPr>
          <w:rFonts w:asciiTheme="minorHAnsi" w:hAnsiTheme="minorHAnsi"/>
        </w:rPr>
        <w:t xml:space="preserve">ΝΑΙ                    </w:t>
      </w:r>
      <w:r w:rsidRPr="00B6633B">
        <w:rPr>
          <w:rFonts w:asciiTheme="minorHAnsi" w:hAnsiTheme="minorHAnsi"/>
          <w:highlight w:val="yellow"/>
        </w:rPr>
        <w:t>ΟΧΙ</w:t>
      </w:r>
    </w:p>
    <w:p w:rsidR="002A42AA" w:rsidRPr="00B6633B" w:rsidRDefault="002A42AA" w:rsidP="002A42AA">
      <w:pPr>
        <w:spacing w:line="276" w:lineRule="auto"/>
        <w:rPr>
          <w:rFonts w:asciiTheme="minorHAnsi" w:hAnsiTheme="minorHAnsi"/>
        </w:rPr>
      </w:pPr>
      <w:r w:rsidRPr="00B6633B">
        <w:rPr>
          <w:rFonts w:asciiTheme="minorHAnsi" w:hAnsiTheme="minorHAnsi"/>
        </w:rPr>
        <w:t xml:space="preserve">1.4. Αν η απάντηση στο 1.3. είναι ΝΑΙ, υπό ποιες νόμιμες προϋποθέσεις γίνεται αυτό;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2A42AA" w:rsidRPr="00B6633B" w:rsidTr="00C33523">
        <w:tc>
          <w:tcPr>
            <w:tcW w:w="9572" w:type="dxa"/>
          </w:tcPr>
          <w:p w:rsidR="002A42AA" w:rsidRPr="00B6633B" w:rsidRDefault="002A42AA" w:rsidP="00C33523">
            <w:pPr>
              <w:spacing w:line="276" w:lineRule="auto"/>
              <w:rPr>
                <w:rFonts w:asciiTheme="minorHAnsi" w:eastAsia="Calibri" w:hAnsiTheme="minorHAnsi"/>
                <w:lang w:eastAsia="en-US"/>
              </w:rPr>
            </w:pPr>
            <w:r w:rsidRPr="00B6633B">
              <w:rPr>
                <w:rFonts w:asciiTheme="minorHAnsi" w:eastAsia="Calibri" w:hAnsiTheme="minorHAnsi"/>
                <w:lang w:eastAsia="en-US"/>
              </w:rPr>
              <w:t xml:space="preserve"> </w:t>
            </w:r>
          </w:p>
        </w:tc>
      </w:tr>
    </w:tbl>
    <w:p w:rsidR="002A42AA" w:rsidRPr="00B6633B" w:rsidRDefault="002A42AA" w:rsidP="002A42AA">
      <w:pPr>
        <w:spacing w:line="276" w:lineRule="auto"/>
        <w:rPr>
          <w:rFonts w:asciiTheme="minorHAnsi" w:hAnsiTheme="minorHAnsi"/>
        </w:rPr>
      </w:pPr>
      <w:r w:rsidRPr="00B6633B">
        <w:rPr>
          <w:rFonts w:asciiTheme="minorHAnsi" w:hAnsiTheme="minorHAnsi"/>
        </w:rPr>
        <w:t>1.5. Αν η λήψη σπέρματος / ωαρίου γίνεται σε χώρα όπου επιβάλλεται η  γνωστοποίηση του ονόματος του δότη, το παιδί όμως γεννιέται και έχει την υπηκοότητα χώρας όπου αυτή απαγορεύεται, είναι δυνατό να ζητήσει να του γνωστοποιηθεί το όνομα του δότη του σπέρματος ή της δότριας του ωαρίου;</w:t>
      </w:r>
    </w:p>
    <w:p w:rsidR="002A42AA" w:rsidRPr="00B6633B" w:rsidRDefault="002A42AA" w:rsidP="002A42AA">
      <w:pPr>
        <w:spacing w:line="276" w:lineRule="auto"/>
        <w:rPr>
          <w:rFonts w:asciiTheme="minorHAnsi" w:hAnsiTheme="minorHAnsi"/>
        </w:rPr>
      </w:pPr>
      <w:r w:rsidRPr="00B6633B">
        <w:rPr>
          <w:rFonts w:asciiTheme="minorHAnsi" w:hAnsiTheme="minorHAnsi"/>
        </w:rPr>
        <w:t xml:space="preserve">ΝΑΙ                    </w:t>
      </w:r>
      <w:r w:rsidRPr="00B6633B">
        <w:rPr>
          <w:rFonts w:asciiTheme="minorHAnsi" w:hAnsiTheme="minorHAnsi"/>
          <w:highlight w:val="yellow"/>
        </w:rPr>
        <w:t>ΟΧΙ</w:t>
      </w:r>
    </w:p>
    <w:p w:rsidR="002A42AA" w:rsidRPr="00B6633B" w:rsidRDefault="002A42AA" w:rsidP="002A42AA">
      <w:pPr>
        <w:spacing w:line="276" w:lineRule="auto"/>
        <w:rPr>
          <w:rFonts w:asciiTheme="minorHAnsi" w:hAnsiTheme="minorHAnsi"/>
        </w:rPr>
      </w:pPr>
      <w:r w:rsidRPr="00B6633B">
        <w:rPr>
          <w:rFonts w:asciiTheme="minorHAnsi" w:hAnsiTheme="minorHAnsi"/>
        </w:rPr>
        <w:t xml:space="preserve">1.6. Αν η απάντηση στο 1.5. είναι ΝΑΙ, υπό ποιες νόμιμες προϋποθέσεις γίνεται αυτό;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2A42AA" w:rsidRPr="00B6633B" w:rsidTr="00C33523">
        <w:tc>
          <w:tcPr>
            <w:tcW w:w="9572" w:type="dxa"/>
          </w:tcPr>
          <w:p w:rsidR="002A42AA" w:rsidRPr="00B6633B" w:rsidRDefault="002A42AA" w:rsidP="00C33523">
            <w:pPr>
              <w:spacing w:line="276" w:lineRule="auto"/>
              <w:rPr>
                <w:rFonts w:asciiTheme="minorHAnsi" w:eastAsia="Calibri" w:hAnsiTheme="minorHAnsi"/>
                <w:lang w:eastAsia="en-US"/>
              </w:rPr>
            </w:pPr>
            <w:r w:rsidRPr="00B6633B">
              <w:rPr>
                <w:rFonts w:asciiTheme="minorHAnsi" w:eastAsia="Calibri" w:hAnsiTheme="minorHAnsi"/>
                <w:lang w:eastAsia="en-US"/>
              </w:rPr>
              <w:t xml:space="preserve"> </w:t>
            </w:r>
          </w:p>
        </w:tc>
      </w:tr>
    </w:tbl>
    <w:p w:rsidR="002A42AA" w:rsidRPr="00B6633B" w:rsidRDefault="002A42AA" w:rsidP="002A42AA">
      <w:pPr>
        <w:pStyle w:val="2"/>
        <w:spacing w:line="276" w:lineRule="auto"/>
        <w:rPr>
          <w:rFonts w:asciiTheme="minorHAnsi" w:hAnsiTheme="minorHAnsi"/>
          <w:szCs w:val="24"/>
        </w:rPr>
      </w:pPr>
      <w:bookmarkStart w:id="16" w:name="_Toc386741278"/>
      <w:r w:rsidRPr="00B6633B">
        <w:rPr>
          <w:rFonts w:asciiTheme="minorHAnsi" w:hAnsiTheme="minorHAnsi"/>
          <w:szCs w:val="24"/>
        </w:rPr>
        <w:lastRenderedPageBreak/>
        <w:t>2. ΠΑΡΕΝΘΕΤΗ ΜΗΤΡΟΤΗΤΑ</w:t>
      </w:r>
      <w:bookmarkEnd w:id="16"/>
    </w:p>
    <w:p w:rsidR="002A42AA" w:rsidRPr="00B6633B" w:rsidRDefault="002A42AA" w:rsidP="002A42AA">
      <w:pPr>
        <w:spacing w:line="276" w:lineRule="auto"/>
        <w:rPr>
          <w:rFonts w:asciiTheme="minorHAnsi" w:hAnsiTheme="minorHAnsi"/>
        </w:rPr>
      </w:pPr>
      <w:r w:rsidRPr="00B6633B">
        <w:rPr>
          <w:rFonts w:asciiTheme="minorHAnsi" w:hAnsiTheme="minorHAnsi"/>
        </w:rPr>
        <w:t>2.1. Αν υπήκοοι χώρας όπου απαγορεύεται η παρένθετη μητρότητα, ζητούν να γίνουν νόμιμοι γονείς – με βάση όλες τις προβλεπόμενες διαδικασίες – σε χώρα όπου επιτρέπεται η παρένθετη μητρότητα, θεωρούνται νόμιμοι γονείς και στη χώρα της οποίας είναι υπήκοοι;</w:t>
      </w:r>
    </w:p>
    <w:p w:rsidR="002A42AA" w:rsidRPr="00B6633B" w:rsidRDefault="002A42AA" w:rsidP="002A42AA">
      <w:pPr>
        <w:spacing w:line="276" w:lineRule="auto"/>
        <w:rPr>
          <w:rFonts w:asciiTheme="minorHAnsi" w:hAnsiTheme="minorHAnsi"/>
        </w:rPr>
      </w:pPr>
      <w:r w:rsidRPr="00B6633B">
        <w:rPr>
          <w:rFonts w:asciiTheme="minorHAnsi" w:hAnsiTheme="minorHAnsi"/>
          <w:highlight w:val="yellow"/>
        </w:rPr>
        <w:t>ΝΑΙ</w:t>
      </w:r>
      <w:r w:rsidRPr="00B6633B">
        <w:rPr>
          <w:rFonts w:asciiTheme="minorHAnsi" w:hAnsiTheme="minorHAnsi"/>
        </w:rPr>
        <w:t xml:space="preserve">                    ΟΧΙ</w:t>
      </w:r>
    </w:p>
    <w:p w:rsidR="002A42AA" w:rsidRPr="00B6633B" w:rsidRDefault="002A42AA" w:rsidP="002A42AA">
      <w:pPr>
        <w:spacing w:line="276" w:lineRule="auto"/>
        <w:rPr>
          <w:rFonts w:asciiTheme="minorHAnsi" w:hAnsiTheme="minorHAnsi"/>
        </w:rPr>
      </w:pPr>
      <w:r w:rsidRPr="00B6633B">
        <w:rPr>
          <w:rFonts w:asciiTheme="minorHAnsi" w:hAnsiTheme="minorHAnsi"/>
        </w:rPr>
        <w:t xml:space="preserve">Βλ. υπόθεση </w:t>
      </w:r>
    </w:p>
    <w:p w:rsidR="002A42AA" w:rsidRPr="00B6633B" w:rsidRDefault="002A42AA" w:rsidP="002A42AA">
      <w:pPr>
        <w:spacing w:line="276" w:lineRule="auto"/>
        <w:rPr>
          <w:rFonts w:asciiTheme="minorHAnsi" w:hAnsiTheme="minorHAnsi"/>
        </w:rPr>
      </w:pPr>
      <w:hyperlink r:id="rId28" w:history="1">
        <w:r w:rsidRPr="00B6633B">
          <w:rPr>
            <w:rStyle w:val="-"/>
            <w:rFonts w:asciiTheme="minorHAnsi" w:hAnsiTheme="minorHAnsi"/>
            <w:lang w:val="en-US"/>
          </w:rPr>
          <w:t>http</w:t>
        </w:r>
        <w:r w:rsidRPr="00B6633B">
          <w:rPr>
            <w:rStyle w:val="-"/>
            <w:rFonts w:asciiTheme="minorHAnsi" w:hAnsiTheme="minorHAnsi"/>
          </w:rPr>
          <w:t>://</w:t>
        </w:r>
        <w:r w:rsidRPr="00B6633B">
          <w:rPr>
            <w:rStyle w:val="-"/>
            <w:rFonts w:asciiTheme="minorHAnsi" w:hAnsiTheme="minorHAnsi"/>
            <w:lang w:val="en-US"/>
          </w:rPr>
          <w:t>www</w:t>
        </w:r>
        <w:r w:rsidRPr="00B6633B">
          <w:rPr>
            <w:rStyle w:val="-"/>
            <w:rFonts w:asciiTheme="minorHAnsi" w:hAnsiTheme="minorHAnsi"/>
          </w:rPr>
          <w:t>.</w:t>
        </w:r>
        <w:r w:rsidRPr="00B6633B">
          <w:rPr>
            <w:rStyle w:val="-"/>
            <w:rFonts w:asciiTheme="minorHAnsi" w:hAnsiTheme="minorHAnsi"/>
            <w:lang w:val="en-US"/>
          </w:rPr>
          <w:t>courts</w:t>
        </w:r>
        <w:r w:rsidRPr="00B6633B">
          <w:rPr>
            <w:rStyle w:val="-"/>
            <w:rFonts w:asciiTheme="minorHAnsi" w:hAnsiTheme="minorHAnsi"/>
          </w:rPr>
          <w:t>.</w:t>
        </w:r>
        <w:r w:rsidRPr="00B6633B">
          <w:rPr>
            <w:rStyle w:val="-"/>
            <w:rFonts w:asciiTheme="minorHAnsi" w:hAnsiTheme="minorHAnsi"/>
            <w:lang w:val="en-US"/>
          </w:rPr>
          <w:t>ie</w:t>
        </w:r>
        <w:r w:rsidRPr="00B6633B">
          <w:rPr>
            <w:rStyle w:val="-"/>
            <w:rFonts w:asciiTheme="minorHAnsi" w:hAnsiTheme="minorHAnsi"/>
          </w:rPr>
          <w:t>/</w:t>
        </w:r>
        <w:r w:rsidRPr="00B6633B">
          <w:rPr>
            <w:rStyle w:val="-"/>
            <w:rFonts w:asciiTheme="minorHAnsi" w:hAnsiTheme="minorHAnsi"/>
          </w:rPr>
          <w:br/>
        </w:r>
        <w:r w:rsidRPr="00B6633B">
          <w:rPr>
            <w:rStyle w:val="-"/>
            <w:rFonts w:asciiTheme="minorHAnsi" w:hAnsiTheme="minorHAnsi"/>
            <w:lang w:val="en-US"/>
          </w:rPr>
          <w:t>Judgments</w:t>
        </w:r>
        <w:r w:rsidRPr="00B6633B">
          <w:rPr>
            <w:rStyle w:val="-"/>
            <w:rFonts w:asciiTheme="minorHAnsi" w:hAnsiTheme="minorHAnsi"/>
          </w:rPr>
          <w:t>.</w:t>
        </w:r>
        <w:proofErr w:type="spellStart"/>
        <w:r w:rsidRPr="00B6633B">
          <w:rPr>
            <w:rStyle w:val="-"/>
            <w:rFonts w:asciiTheme="minorHAnsi" w:hAnsiTheme="minorHAnsi"/>
            <w:lang w:val="en-US"/>
          </w:rPr>
          <w:t>nsf</w:t>
        </w:r>
        <w:proofErr w:type="spellEnd"/>
        <w:r w:rsidRPr="00B6633B">
          <w:rPr>
            <w:rStyle w:val="-"/>
            <w:rFonts w:asciiTheme="minorHAnsi" w:hAnsiTheme="minorHAnsi"/>
          </w:rPr>
          <w:t>/</w:t>
        </w:r>
        <w:proofErr w:type="spellStart"/>
        <w:r w:rsidRPr="00B6633B">
          <w:rPr>
            <w:rStyle w:val="-"/>
            <w:rFonts w:asciiTheme="minorHAnsi" w:hAnsiTheme="minorHAnsi"/>
            <w:lang w:val="en-US"/>
          </w:rPr>
          <w:t>bce</w:t>
        </w:r>
        <w:proofErr w:type="spellEnd"/>
        <w:r w:rsidRPr="00B6633B">
          <w:rPr>
            <w:rStyle w:val="-"/>
            <w:rFonts w:asciiTheme="minorHAnsi" w:hAnsiTheme="minorHAnsi"/>
          </w:rPr>
          <w:t>24</w:t>
        </w:r>
        <w:r w:rsidRPr="00B6633B">
          <w:rPr>
            <w:rStyle w:val="-"/>
            <w:rFonts w:asciiTheme="minorHAnsi" w:hAnsiTheme="minorHAnsi"/>
            <w:lang w:val="en-US"/>
          </w:rPr>
          <w:t>a</w:t>
        </w:r>
        <w:r w:rsidRPr="00B6633B">
          <w:rPr>
            <w:rStyle w:val="-"/>
            <w:rFonts w:asciiTheme="minorHAnsi" w:hAnsiTheme="minorHAnsi"/>
          </w:rPr>
          <w:t>8184816</w:t>
        </w:r>
        <w:r w:rsidRPr="00B6633B">
          <w:rPr>
            <w:rStyle w:val="-"/>
            <w:rFonts w:asciiTheme="minorHAnsi" w:hAnsiTheme="minorHAnsi"/>
            <w:lang w:val="en-US"/>
          </w:rPr>
          <w:t>f</w:t>
        </w:r>
        <w:r w:rsidRPr="00B6633B">
          <w:rPr>
            <w:rStyle w:val="-"/>
            <w:rFonts w:asciiTheme="minorHAnsi" w:hAnsiTheme="minorHAnsi"/>
          </w:rPr>
          <w:t>1580256</w:t>
        </w:r>
        <w:proofErr w:type="spellStart"/>
        <w:r w:rsidRPr="00B6633B">
          <w:rPr>
            <w:rStyle w:val="-"/>
            <w:rFonts w:asciiTheme="minorHAnsi" w:hAnsiTheme="minorHAnsi"/>
            <w:lang w:val="en-US"/>
          </w:rPr>
          <w:t>ef</w:t>
        </w:r>
        <w:proofErr w:type="spellEnd"/>
        <w:r w:rsidRPr="00B6633B">
          <w:rPr>
            <w:rStyle w:val="-"/>
            <w:rFonts w:asciiTheme="minorHAnsi" w:hAnsiTheme="minorHAnsi"/>
          </w:rPr>
          <w:t>30048</w:t>
        </w:r>
        <w:r w:rsidRPr="00B6633B">
          <w:rPr>
            <w:rStyle w:val="-"/>
            <w:rFonts w:asciiTheme="minorHAnsi" w:hAnsiTheme="minorHAnsi"/>
            <w:lang w:val="en-US"/>
          </w:rPr>
          <w:t>ca</w:t>
        </w:r>
        <w:r w:rsidRPr="00B6633B">
          <w:rPr>
            <w:rStyle w:val="-"/>
            <w:rFonts w:asciiTheme="minorHAnsi" w:hAnsiTheme="minorHAnsi"/>
          </w:rPr>
          <w:t>50/</w:t>
        </w:r>
        <w:r w:rsidRPr="00B6633B">
          <w:rPr>
            <w:rStyle w:val="-"/>
            <w:rFonts w:asciiTheme="minorHAnsi" w:hAnsiTheme="minorHAnsi"/>
          </w:rPr>
          <w:br/>
        </w:r>
        <w:r w:rsidRPr="00B6633B">
          <w:rPr>
            <w:rStyle w:val="-"/>
            <w:rFonts w:asciiTheme="minorHAnsi" w:hAnsiTheme="minorHAnsi"/>
            <w:lang w:val="en-US"/>
          </w:rPr>
          <w:t>e</w:t>
        </w:r>
        <w:r w:rsidRPr="00B6633B">
          <w:rPr>
            <w:rStyle w:val="-"/>
            <w:rFonts w:asciiTheme="minorHAnsi" w:hAnsiTheme="minorHAnsi"/>
          </w:rPr>
          <w:t>3</w:t>
        </w:r>
        <w:r w:rsidRPr="00B6633B">
          <w:rPr>
            <w:rStyle w:val="-"/>
            <w:rFonts w:asciiTheme="minorHAnsi" w:hAnsiTheme="minorHAnsi"/>
            <w:lang w:val="en-US"/>
          </w:rPr>
          <w:t>f</w:t>
        </w:r>
        <w:r w:rsidRPr="00B6633B">
          <w:rPr>
            <w:rStyle w:val="-"/>
            <w:rFonts w:asciiTheme="minorHAnsi" w:hAnsiTheme="minorHAnsi"/>
          </w:rPr>
          <w:t>0</w:t>
        </w:r>
        <w:r w:rsidRPr="00B6633B">
          <w:rPr>
            <w:rStyle w:val="-"/>
            <w:rFonts w:asciiTheme="minorHAnsi" w:hAnsiTheme="minorHAnsi"/>
            <w:lang w:val="en-US"/>
          </w:rPr>
          <w:t>dc</w:t>
        </w:r>
        <w:r w:rsidRPr="00B6633B">
          <w:rPr>
            <w:rStyle w:val="-"/>
            <w:rFonts w:asciiTheme="minorHAnsi" w:hAnsiTheme="minorHAnsi"/>
          </w:rPr>
          <w:t>917872554</w:t>
        </w:r>
        <w:r w:rsidRPr="00B6633B">
          <w:rPr>
            <w:rStyle w:val="-"/>
            <w:rFonts w:asciiTheme="minorHAnsi" w:hAnsiTheme="minorHAnsi"/>
            <w:lang w:val="en-US"/>
          </w:rPr>
          <w:t>c</w:t>
        </w:r>
        <w:r w:rsidRPr="00B6633B">
          <w:rPr>
            <w:rStyle w:val="-"/>
            <w:rFonts w:asciiTheme="minorHAnsi" w:hAnsiTheme="minorHAnsi"/>
          </w:rPr>
          <w:t>80257</w:t>
        </w:r>
        <w:r w:rsidRPr="00B6633B">
          <w:rPr>
            <w:rStyle w:val="-"/>
            <w:rFonts w:asciiTheme="minorHAnsi" w:hAnsiTheme="minorHAnsi"/>
            <w:lang w:val="en-US"/>
          </w:rPr>
          <w:t>b</w:t>
        </w:r>
        <w:r w:rsidRPr="00B6633B">
          <w:rPr>
            <w:rStyle w:val="-"/>
            <w:rFonts w:asciiTheme="minorHAnsi" w:hAnsiTheme="minorHAnsi"/>
          </w:rPr>
          <w:t>250052</w:t>
        </w:r>
        <w:r w:rsidRPr="00B6633B">
          <w:rPr>
            <w:rStyle w:val="-"/>
            <w:rFonts w:asciiTheme="minorHAnsi" w:hAnsiTheme="minorHAnsi"/>
            <w:lang w:val="en-US"/>
          </w:rPr>
          <w:t>dab</w:t>
        </w:r>
        <w:r w:rsidRPr="00B6633B">
          <w:rPr>
            <w:rStyle w:val="-"/>
            <w:rFonts w:asciiTheme="minorHAnsi" w:hAnsiTheme="minorHAnsi"/>
          </w:rPr>
          <w:t>3?</w:t>
        </w:r>
        <w:proofErr w:type="spellStart"/>
        <w:r w:rsidRPr="00B6633B">
          <w:rPr>
            <w:rStyle w:val="-"/>
            <w:rFonts w:asciiTheme="minorHAnsi" w:hAnsiTheme="minorHAnsi"/>
            <w:lang w:val="en-US"/>
          </w:rPr>
          <w:t>OpenDocument</w:t>
        </w:r>
        <w:proofErr w:type="spellEnd"/>
      </w:hyperlink>
    </w:p>
    <w:p w:rsidR="002A42AA" w:rsidRPr="00B6633B" w:rsidRDefault="002A42AA" w:rsidP="002A42AA">
      <w:pPr>
        <w:spacing w:line="276" w:lineRule="auto"/>
        <w:rPr>
          <w:rFonts w:asciiTheme="minorHAnsi" w:hAnsiTheme="minorHAnsi"/>
        </w:rPr>
      </w:pPr>
      <w:r w:rsidRPr="00B6633B">
        <w:rPr>
          <w:rFonts w:asciiTheme="minorHAnsi" w:hAnsiTheme="minorHAnsi"/>
        </w:rPr>
        <w:t xml:space="preserve">2.2. Αν η απάντηση στο 2.1. είναι ΟΧΙ, τι συμβαίνει στην περίπτωση αυτή;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2A42AA" w:rsidRPr="00B6633B" w:rsidTr="00C33523">
        <w:tc>
          <w:tcPr>
            <w:tcW w:w="9572" w:type="dxa"/>
          </w:tcPr>
          <w:p w:rsidR="002A42AA" w:rsidRPr="00B6633B" w:rsidRDefault="002A42AA" w:rsidP="00C33523">
            <w:pPr>
              <w:spacing w:line="276" w:lineRule="auto"/>
              <w:rPr>
                <w:rFonts w:asciiTheme="minorHAnsi" w:eastAsia="Calibri" w:hAnsiTheme="minorHAnsi"/>
                <w:lang w:eastAsia="en-US"/>
              </w:rPr>
            </w:pPr>
          </w:p>
        </w:tc>
      </w:tr>
    </w:tbl>
    <w:p w:rsidR="002A42AA" w:rsidRPr="00B6633B" w:rsidRDefault="002A42AA" w:rsidP="002A42AA">
      <w:pPr>
        <w:spacing w:line="276" w:lineRule="auto"/>
        <w:rPr>
          <w:rFonts w:asciiTheme="minorHAnsi" w:hAnsiTheme="minorHAnsi"/>
        </w:rPr>
      </w:pPr>
      <w:r w:rsidRPr="00B6633B">
        <w:rPr>
          <w:rFonts w:asciiTheme="minorHAnsi" w:hAnsiTheme="minorHAnsi"/>
        </w:rPr>
        <w:t>2.3. Μπορεί ζευγάρι που έχει την υπηκοότητα χώρας όπου απαγορεύεται η παρένθετη μητρότητα να ζητήσει να υποβληθεί στη διαδικασία αυτή σε χώρα όπου επιτρέπεται η παρένθετη μητρότητα;</w:t>
      </w:r>
    </w:p>
    <w:p w:rsidR="002A42AA" w:rsidRPr="00B6633B" w:rsidRDefault="002A42AA" w:rsidP="002A42AA">
      <w:pPr>
        <w:spacing w:line="276" w:lineRule="auto"/>
        <w:rPr>
          <w:rFonts w:asciiTheme="minorHAnsi" w:hAnsiTheme="minorHAnsi"/>
        </w:rPr>
      </w:pPr>
      <w:r w:rsidRPr="00B6633B">
        <w:rPr>
          <w:rFonts w:asciiTheme="minorHAnsi" w:hAnsiTheme="minorHAnsi"/>
          <w:highlight w:val="yellow"/>
        </w:rPr>
        <w:t>ΝΑΙ</w:t>
      </w:r>
      <w:r w:rsidRPr="00B6633B">
        <w:rPr>
          <w:rFonts w:asciiTheme="minorHAnsi" w:hAnsiTheme="minorHAnsi"/>
        </w:rPr>
        <w:t xml:space="preserve">                    ΟΧΙ</w:t>
      </w:r>
    </w:p>
    <w:p w:rsidR="002A42AA" w:rsidRPr="00B6633B" w:rsidRDefault="002A42AA" w:rsidP="002A42AA">
      <w:pPr>
        <w:spacing w:line="276" w:lineRule="auto"/>
        <w:rPr>
          <w:rFonts w:asciiTheme="minorHAnsi" w:hAnsiTheme="minorHAnsi"/>
        </w:rPr>
      </w:pPr>
      <w:r w:rsidRPr="00B6633B">
        <w:rPr>
          <w:rFonts w:asciiTheme="minorHAnsi" w:hAnsiTheme="minorHAnsi"/>
        </w:rPr>
        <w:t xml:space="preserve"> 2.4. Αν η απάντηση στο 2.3. είναι ΝΑΙ, τηρείται η διαδικασία που προβλέπεται και για τους υπηκόους της χώρας όπου επιτρέπεται η παρένθετη μητρότητα;</w:t>
      </w:r>
    </w:p>
    <w:p w:rsidR="002A42AA" w:rsidRPr="00B6633B" w:rsidRDefault="002A42AA" w:rsidP="002A42AA">
      <w:pPr>
        <w:spacing w:line="276" w:lineRule="auto"/>
        <w:rPr>
          <w:rFonts w:asciiTheme="minorHAnsi" w:hAnsiTheme="minorHAnsi"/>
        </w:rPr>
      </w:pPr>
      <w:r w:rsidRPr="00B6633B">
        <w:rPr>
          <w:rFonts w:asciiTheme="minorHAnsi" w:hAnsiTheme="minorHAnsi"/>
          <w:highlight w:val="yellow"/>
        </w:rPr>
        <w:t>ΝΑΙ</w:t>
      </w:r>
      <w:r w:rsidRPr="00B6633B">
        <w:rPr>
          <w:rFonts w:asciiTheme="minorHAnsi" w:hAnsiTheme="minorHAnsi"/>
        </w:rPr>
        <w:t xml:space="preserve">                    ΟΧΙ</w:t>
      </w:r>
    </w:p>
    <w:p w:rsidR="002A42AA" w:rsidRPr="00B6633B" w:rsidRDefault="002A42AA" w:rsidP="002A42AA">
      <w:pPr>
        <w:spacing w:line="276" w:lineRule="auto"/>
        <w:rPr>
          <w:rFonts w:asciiTheme="minorHAnsi" w:hAnsiTheme="minorHAnsi"/>
        </w:rPr>
      </w:pPr>
      <w:r w:rsidRPr="00B6633B">
        <w:rPr>
          <w:rFonts w:asciiTheme="minorHAnsi" w:hAnsiTheme="minorHAnsi"/>
        </w:rPr>
        <w:t xml:space="preserve">2.5. Αν η απάντηση στο 2.4. είναι ΟΧΙ,  σε τι διαφέρει η τηρούμενη διαδικασία;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2A42AA" w:rsidRPr="00B6633B" w:rsidTr="00C33523">
        <w:tc>
          <w:tcPr>
            <w:tcW w:w="9572" w:type="dxa"/>
          </w:tcPr>
          <w:p w:rsidR="002A42AA" w:rsidRPr="00B6633B" w:rsidRDefault="002A42AA" w:rsidP="00C33523">
            <w:pPr>
              <w:spacing w:line="276" w:lineRule="auto"/>
              <w:rPr>
                <w:rFonts w:asciiTheme="minorHAnsi" w:eastAsia="Calibri" w:hAnsiTheme="minorHAnsi"/>
                <w:lang w:eastAsia="en-US"/>
              </w:rPr>
            </w:pPr>
          </w:p>
        </w:tc>
      </w:tr>
    </w:tbl>
    <w:p w:rsidR="002A42AA" w:rsidRPr="00B6633B" w:rsidRDefault="002A42AA" w:rsidP="002A42AA">
      <w:pPr>
        <w:spacing w:line="276" w:lineRule="auto"/>
        <w:rPr>
          <w:rFonts w:asciiTheme="minorHAnsi" w:hAnsiTheme="minorHAnsi"/>
        </w:rPr>
      </w:pPr>
      <w:r w:rsidRPr="00B6633B">
        <w:rPr>
          <w:rFonts w:asciiTheme="minorHAnsi" w:hAnsiTheme="minorHAnsi"/>
        </w:rPr>
        <w:t xml:space="preserve">2.6. Αν σε μια χώρα η παρένθετη μητρότητα επιτρέπεται μόνο με δικαστική απόφαση, μπορεί η δικαστική αυτή απόφαση να αναγνωριστεί σε άλλη χώρα της ΕΕ, όπου η παρένθετη μητρότητα απαγορεύεται; </w:t>
      </w:r>
    </w:p>
    <w:p w:rsidR="002A42AA" w:rsidRPr="00B6633B" w:rsidRDefault="002A42AA" w:rsidP="002A42AA">
      <w:pPr>
        <w:spacing w:line="276" w:lineRule="auto"/>
        <w:rPr>
          <w:rFonts w:asciiTheme="minorHAnsi" w:hAnsiTheme="minorHAnsi"/>
        </w:rPr>
      </w:pPr>
      <w:r w:rsidRPr="00B6633B">
        <w:rPr>
          <w:rFonts w:asciiTheme="minorHAnsi" w:hAnsiTheme="minorHAnsi"/>
        </w:rPr>
        <w:t>ΝΑΙ                    ΟΧΙ</w:t>
      </w:r>
    </w:p>
    <w:p w:rsidR="002A42AA" w:rsidRPr="00B6633B" w:rsidRDefault="002A42AA" w:rsidP="002A42AA">
      <w:pPr>
        <w:spacing w:line="276" w:lineRule="auto"/>
        <w:rPr>
          <w:rFonts w:asciiTheme="minorHAnsi" w:hAnsiTheme="minorHAnsi"/>
          <w:lang w:val="en-US"/>
        </w:rPr>
      </w:pPr>
      <w:r w:rsidRPr="00B6633B">
        <w:rPr>
          <w:rFonts w:asciiTheme="minorHAnsi" w:hAnsiTheme="minorHAnsi"/>
        </w:rPr>
        <w:t xml:space="preserve">2.7. Αν η απάντηση στο 2.6. είναι ΝΑΙ, υπάρχουν κάποιες προϋποθέσεις / τηρείται κάποια διαδικασία;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2A42AA" w:rsidRPr="00B6633B" w:rsidTr="00C33523">
        <w:tc>
          <w:tcPr>
            <w:tcW w:w="9572" w:type="dxa"/>
          </w:tcPr>
          <w:p w:rsidR="002A42AA" w:rsidRPr="00B6633B" w:rsidRDefault="002A42AA" w:rsidP="00C33523">
            <w:pPr>
              <w:spacing w:line="276" w:lineRule="auto"/>
              <w:rPr>
                <w:rFonts w:asciiTheme="minorHAnsi" w:eastAsia="Calibri" w:hAnsiTheme="minorHAnsi"/>
                <w:lang w:eastAsia="en-US"/>
              </w:rPr>
            </w:pPr>
          </w:p>
        </w:tc>
      </w:tr>
    </w:tbl>
    <w:p w:rsidR="002A42AA" w:rsidRPr="00B6633B" w:rsidRDefault="002A42AA" w:rsidP="002A42AA">
      <w:pPr>
        <w:spacing w:line="276" w:lineRule="auto"/>
        <w:rPr>
          <w:rFonts w:asciiTheme="minorHAnsi" w:hAnsiTheme="minorHAnsi"/>
        </w:rPr>
      </w:pPr>
      <w:r w:rsidRPr="00B6633B">
        <w:rPr>
          <w:rFonts w:asciiTheme="minorHAnsi" w:hAnsiTheme="minorHAnsi"/>
        </w:rPr>
        <w:t>2.8. Αν η απάντηση στο 2.6. είναι ΟΧΙ,  ορίζεται αυτό ρητά στον νόμο;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2A42AA" w:rsidRPr="00B6633B" w:rsidTr="00C33523">
        <w:tc>
          <w:tcPr>
            <w:tcW w:w="9572" w:type="dxa"/>
          </w:tcPr>
          <w:p w:rsidR="002A42AA" w:rsidRPr="00B6633B" w:rsidRDefault="002A42AA" w:rsidP="00C33523">
            <w:pPr>
              <w:spacing w:line="276" w:lineRule="auto"/>
              <w:rPr>
                <w:rFonts w:asciiTheme="minorHAnsi" w:eastAsia="Calibri" w:hAnsiTheme="minorHAnsi"/>
                <w:lang w:eastAsia="en-US"/>
              </w:rPr>
            </w:pPr>
          </w:p>
        </w:tc>
      </w:tr>
    </w:tbl>
    <w:p w:rsidR="002A42AA" w:rsidRPr="00B6633B" w:rsidRDefault="002A42AA" w:rsidP="002A42AA">
      <w:pPr>
        <w:pStyle w:val="2"/>
        <w:spacing w:line="276" w:lineRule="auto"/>
        <w:rPr>
          <w:rFonts w:asciiTheme="minorHAnsi" w:hAnsiTheme="minorHAnsi"/>
          <w:szCs w:val="24"/>
        </w:rPr>
      </w:pPr>
      <w:bookmarkStart w:id="17" w:name="_Toc386741279"/>
      <w:r w:rsidRPr="00B6633B">
        <w:rPr>
          <w:rFonts w:asciiTheme="minorHAnsi" w:hAnsiTheme="minorHAnsi"/>
          <w:szCs w:val="24"/>
        </w:rPr>
        <w:t>3. ΜΟΝΑΧΙΚΗ ΓΥΝΑΙΚΑ</w:t>
      </w:r>
      <w:bookmarkEnd w:id="17"/>
    </w:p>
    <w:p w:rsidR="002A42AA" w:rsidRPr="00B6633B" w:rsidRDefault="002A42AA" w:rsidP="002A42AA">
      <w:pPr>
        <w:spacing w:line="276" w:lineRule="auto"/>
        <w:rPr>
          <w:rFonts w:asciiTheme="minorHAnsi" w:hAnsiTheme="minorHAnsi"/>
        </w:rPr>
      </w:pPr>
      <w:r w:rsidRPr="00B6633B">
        <w:rPr>
          <w:rFonts w:asciiTheme="minorHAnsi" w:hAnsiTheme="minorHAnsi"/>
        </w:rPr>
        <w:t>3.1. Αν μοναχική γυναίκα υποβληθεί σε υποβοηθούμενη αναπαραγωγή σε χώρα όπου αυτή επιτρέπεται, θεωρείται νόμιμη μητέρα και στη χώρα της, όπου η υποβοηθούμενη αναπαραγωγή σε μοναχικές γυναίκες απαγορεύεται;</w:t>
      </w:r>
    </w:p>
    <w:p w:rsidR="002A42AA" w:rsidRPr="00B6633B" w:rsidRDefault="002A42AA" w:rsidP="002A42AA">
      <w:pPr>
        <w:spacing w:line="276" w:lineRule="auto"/>
        <w:rPr>
          <w:rFonts w:asciiTheme="minorHAnsi" w:hAnsiTheme="minorHAnsi"/>
        </w:rPr>
      </w:pPr>
      <w:r w:rsidRPr="00B6633B">
        <w:rPr>
          <w:rFonts w:asciiTheme="minorHAnsi" w:hAnsiTheme="minorHAnsi"/>
          <w:highlight w:val="yellow"/>
        </w:rPr>
        <w:t>ΝΑΙ</w:t>
      </w:r>
      <w:r w:rsidRPr="00B6633B">
        <w:rPr>
          <w:rFonts w:asciiTheme="minorHAnsi" w:hAnsiTheme="minorHAnsi"/>
        </w:rPr>
        <w:t xml:space="preserve">                    ΟΧΙ</w:t>
      </w:r>
    </w:p>
    <w:p w:rsidR="002A42AA" w:rsidRPr="00B6633B" w:rsidRDefault="002A42AA" w:rsidP="002A42AA">
      <w:pPr>
        <w:spacing w:line="276" w:lineRule="auto"/>
        <w:rPr>
          <w:rFonts w:asciiTheme="minorHAnsi" w:hAnsiTheme="minorHAnsi"/>
        </w:rPr>
      </w:pPr>
      <w:r w:rsidRPr="00B6633B">
        <w:rPr>
          <w:rFonts w:asciiTheme="minorHAnsi" w:hAnsiTheme="minorHAnsi"/>
        </w:rPr>
        <w:t>Αν αυτή κυοφόρησε και γέννησε</w:t>
      </w:r>
    </w:p>
    <w:p w:rsidR="002A42AA" w:rsidRPr="00B6633B" w:rsidRDefault="002A42AA" w:rsidP="002A42AA">
      <w:pPr>
        <w:spacing w:line="276" w:lineRule="auto"/>
        <w:rPr>
          <w:rFonts w:asciiTheme="minorHAnsi" w:hAnsiTheme="minorHAnsi"/>
          <w:lang w:val="en-US"/>
        </w:rPr>
      </w:pPr>
      <w:r w:rsidRPr="00B6633B">
        <w:rPr>
          <w:rFonts w:asciiTheme="minorHAnsi" w:hAnsiTheme="minorHAnsi"/>
        </w:rPr>
        <w:t xml:space="preserve">3.2. Αν η απάντηση στο 3.1. είναι ΟΧΙ, πώς επιλύεται νομικά το πρόβλημα στην περίπτωση αυτή; Διευκρινίστε, αναφέροντας και τις σχετικές διατάξεις: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2A42AA" w:rsidRPr="00B6633B" w:rsidTr="00C33523">
        <w:tc>
          <w:tcPr>
            <w:tcW w:w="9572" w:type="dxa"/>
          </w:tcPr>
          <w:p w:rsidR="002A42AA" w:rsidRPr="00B6633B" w:rsidRDefault="002A42AA" w:rsidP="00C33523">
            <w:pPr>
              <w:spacing w:line="276" w:lineRule="auto"/>
              <w:rPr>
                <w:rFonts w:asciiTheme="minorHAnsi" w:eastAsia="Calibri" w:hAnsiTheme="minorHAnsi"/>
                <w:lang w:eastAsia="en-US"/>
              </w:rPr>
            </w:pPr>
          </w:p>
        </w:tc>
      </w:tr>
    </w:tbl>
    <w:p w:rsidR="002A42AA" w:rsidRPr="00B6633B" w:rsidRDefault="002A42AA" w:rsidP="002A42AA">
      <w:pPr>
        <w:pStyle w:val="2"/>
        <w:spacing w:line="276" w:lineRule="auto"/>
        <w:rPr>
          <w:rFonts w:asciiTheme="minorHAnsi" w:hAnsiTheme="minorHAnsi"/>
          <w:szCs w:val="24"/>
        </w:rPr>
      </w:pPr>
      <w:bookmarkStart w:id="18" w:name="_Toc386741280"/>
      <w:r w:rsidRPr="00B6633B">
        <w:rPr>
          <w:rFonts w:asciiTheme="minorHAnsi" w:hAnsiTheme="minorHAnsi"/>
          <w:szCs w:val="24"/>
        </w:rPr>
        <w:t>4. ΜΟΝΑΧΙΚΟΣ ΑΝΔΡΑΣ</w:t>
      </w:r>
      <w:bookmarkEnd w:id="18"/>
    </w:p>
    <w:p w:rsidR="002A42AA" w:rsidRPr="00B6633B" w:rsidRDefault="002A42AA" w:rsidP="002A42AA">
      <w:pPr>
        <w:spacing w:line="276" w:lineRule="auto"/>
        <w:rPr>
          <w:rFonts w:asciiTheme="minorHAnsi" w:hAnsiTheme="minorHAnsi"/>
        </w:rPr>
      </w:pPr>
      <w:r w:rsidRPr="00B6633B">
        <w:rPr>
          <w:rFonts w:asciiTheme="minorHAnsi" w:hAnsiTheme="minorHAnsi"/>
        </w:rPr>
        <w:t>4.1. Αν μοναχικός άνδρας αποκτήσει παιδί με παρένθετη μητέρα, σε χώρα όπου αυτή επιτρέπεται, θεωρείται νόμιμος πατέρας και στη χώρα του, όπου η υποβοηθούμενη αναπαραγωγή για μοναχικούς άνδρες απαγορεύεται;</w:t>
      </w:r>
    </w:p>
    <w:p w:rsidR="002A42AA" w:rsidRPr="00B6633B" w:rsidRDefault="002A42AA" w:rsidP="002A42AA">
      <w:pPr>
        <w:spacing w:line="276" w:lineRule="auto"/>
        <w:rPr>
          <w:rFonts w:asciiTheme="minorHAnsi" w:hAnsiTheme="minorHAnsi"/>
        </w:rPr>
      </w:pPr>
      <w:r w:rsidRPr="00B6633B">
        <w:rPr>
          <w:rFonts w:asciiTheme="minorHAnsi" w:hAnsiTheme="minorHAnsi"/>
          <w:highlight w:val="yellow"/>
        </w:rPr>
        <w:t>ΝΑΙ</w:t>
      </w:r>
      <w:r w:rsidRPr="00B6633B">
        <w:rPr>
          <w:rFonts w:asciiTheme="minorHAnsi" w:hAnsiTheme="minorHAnsi"/>
        </w:rPr>
        <w:t xml:space="preserve">                    ΟΧΙ</w:t>
      </w:r>
    </w:p>
    <w:p w:rsidR="002A42AA" w:rsidRPr="00B6633B" w:rsidRDefault="002A42AA" w:rsidP="002A42AA">
      <w:pPr>
        <w:spacing w:line="276" w:lineRule="auto"/>
        <w:rPr>
          <w:rFonts w:asciiTheme="minorHAnsi" w:hAnsiTheme="minorHAnsi"/>
        </w:rPr>
      </w:pPr>
      <w:r w:rsidRPr="00B6633B">
        <w:rPr>
          <w:rFonts w:asciiTheme="minorHAnsi" w:hAnsiTheme="minorHAnsi"/>
        </w:rPr>
        <w:t>Αν είναι βιολογικός πατέρας, βλ υπόθεση</w:t>
      </w:r>
    </w:p>
    <w:p w:rsidR="002A42AA" w:rsidRPr="00B6633B" w:rsidRDefault="002A42AA" w:rsidP="002A42AA">
      <w:pPr>
        <w:spacing w:line="276" w:lineRule="auto"/>
        <w:rPr>
          <w:rFonts w:asciiTheme="minorHAnsi" w:hAnsiTheme="minorHAnsi"/>
          <w:b w:val="0"/>
        </w:rPr>
      </w:pPr>
      <w:hyperlink r:id="rId29" w:history="1">
        <w:r w:rsidRPr="00B6633B">
          <w:rPr>
            <w:rStyle w:val="-"/>
            <w:rFonts w:asciiTheme="minorHAnsi" w:hAnsiTheme="minorHAnsi"/>
            <w:lang w:val="en-US"/>
          </w:rPr>
          <w:t>http</w:t>
        </w:r>
        <w:r w:rsidRPr="00B6633B">
          <w:rPr>
            <w:rStyle w:val="-"/>
            <w:rFonts w:asciiTheme="minorHAnsi" w:hAnsiTheme="minorHAnsi"/>
          </w:rPr>
          <w:t>://</w:t>
        </w:r>
        <w:r w:rsidRPr="00B6633B">
          <w:rPr>
            <w:rStyle w:val="-"/>
            <w:rFonts w:asciiTheme="minorHAnsi" w:hAnsiTheme="minorHAnsi"/>
            <w:lang w:val="en-US"/>
          </w:rPr>
          <w:t>www</w:t>
        </w:r>
        <w:r w:rsidRPr="00B6633B">
          <w:rPr>
            <w:rStyle w:val="-"/>
            <w:rFonts w:asciiTheme="minorHAnsi" w:hAnsiTheme="minorHAnsi"/>
          </w:rPr>
          <w:t>.</w:t>
        </w:r>
        <w:r w:rsidRPr="00B6633B">
          <w:rPr>
            <w:rStyle w:val="-"/>
            <w:rFonts w:asciiTheme="minorHAnsi" w:hAnsiTheme="minorHAnsi"/>
            <w:lang w:val="en-US"/>
          </w:rPr>
          <w:t>courts</w:t>
        </w:r>
        <w:r w:rsidRPr="00B6633B">
          <w:rPr>
            <w:rStyle w:val="-"/>
            <w:rFonts w:asciiTheme="minorHAnsi" w:hAnsiTheme="minorHAnsi"/>
          </w:rPr>
          <w:t>.</w:t>
        </w:r>
        <w:r w:rsidRPr="00B6633B">
          <w:rPr>
            <w:rStyle w:val="-"/>
            <w:rFonts w:asciiTheme="minorHAnsi" w:hAnsiTheme="minorHAnsi"/>
            <w:lang w:val="en-US"/>
          </w:rPr>
          <w:t>ie</w:t>
        </w:r>
        <w:r w:rsidRPr="00B6633B">
          <w:rPr>
            <w:rStyle w:val="-"/>
            <w:rFonts w:asciiTheme="minorHAnsi" w:hAnsiTheme="minorHAnsi"/>
          </w:rPr>
          <w:t>/</w:t>
        </w:r>
        <w:r w:rsidRPr="00B6633B">
          <w:rPr>
            <w:rStyle w:val="-"/>
            <w:rFonts w:asciiTheme="minorHAnsi" w:hAnsiTheme="minorHAnsi"/>
          </w:rPr>
          <w:br/>
        </w:r>
        <w:r w:rsidRPr="00B6633B">
          <w:rPr>
            <w:rStyle w:val="-"/>
            <w:rFonts w:asciiTheme="minorHAnsi" w:hAnsiTheme="minorHAnsi"/>
            <w:lang w:val="en-US"/>
          </w:rPr>
          <w:t>Judgments</w:t>
        </w:r>
        <w:r w:rsidRPr="00B6633B">
          <w:rPr>
            <w:rStyle w:val="-"/>
            <w:rFonts w:asciiTheme="minorHAnsi" w:hAnsiTheme="minorHAnsi"/>
          </w:rPr>
          <w:t>.</w:t>
        </w:r>
        <w:proofErr w:type="spellStart"/>
        <w:r w:rsidRPr="00B6633B">
          <w:rPr>
            <w:rStyle w:val="-"/>
            <w:rFonts w:asciiTheme="minorHAnsi" w:hAnsiTheme="minorHAnsi"/>
            <w:lang w:val="en-US"/>
          </w:rPr>
          <w:t>nsf</w:t>
        </w:r>
        <w:proofErr w:type="spellEnd"/>
        <w:r w:rsidRPr="00B6633B">
          <w:rPr>
            <w:rStyle w:val="-"/>
            <w:rFonts w:asciiTheme="minorHAnsi" w:hAnsiTheme="minorHAnsi"/>
          </w:rPr>
          <w:t>/</w:t>
        </w:r>
        <w:proofErr w:type="spellStart"/>
        <w:r w:rsidRPr="00B6633B">
          <w:rPr>
            <w:rStyle w:val="-"/>
            <w:rFonts w:asciiTheme="minorHAnsi" w:hAnsiTheme="minorHAnsi"/>
            <w:lang w:val="en-US"/>
          </w:rPr>
          <w:t>bce</w:t>
        </w:r>
        <w:proofErr w:type="spellEnd"/>
        <w:r w:rsidRPr="00B6633B">
          <w:rPr>
            <w:rStyle w:val="-"/>
            <w:rFonts w:asciiTheme="minorHAnsi" w:hAnsiTheme="minorHAnsi"/>
          </w:rPr>
          <w:t>24</w:t>
        </w:r>
        <w:r w:rsidRPr="00B6633B">
          <w:rPr>
            <w:rStyle w:val="-"/>
            <w:rFonts w:asciiTheme="minorHAnsi" w:hAnsiTheme="minorHAnsi"/>
            <w:lang w:val="en-US"/>
          </w:rPr>
          <w:t>a</w:t>
        </w:r>
        <w:r w:rsidRPr="00B6633B">
          <w:rPr>
            <w:rStyle w:val="-"/>
            <w:rFonts w:asciiTheme="minorHAnsi" w:hAnsiTheme="minorHAnsi"/>
          </w:rPr>
          <w:t>8184816</w:t>
        </w:r>
        <w:r w:rsidRPr="00B6633B">
          <w:rPr>
            <w:rStyle w:val="-"/>
            <w:rFonts w:asciiTheme="minorHAnsi" w:hAnsiTheme="minorHAnsi"/>
            <w:lang w:val="en-US"/>
          </w:rPr>
          <w:t>f</w:t>
        </w:r>
        <w:r w:rsidRPr="00B6633B">
          <w:rPr>
            <w:rStyle w:val="-"/>
            <w:rFonts w:asciiTheme="minorHAnsi" w:hAnsiTheme="minorHAnsi"/>
          </w:rPr>
          <w:t>1580256</w:t>
        </w:r>
        <w:proofErr w:type="spellStart"/>
        <w:r w:rsidRPr="00B6633B">
          <w:rPr>
            <w:rStyle w:val="-"/>
            <w:rFonts w:asciiTheme="minorHAnsi" w:hAnsiTheme="minorHAnsi"/>
            <w:lang w:val="en-US"/>
          </w:rPr>
          <w:t>ef</w:t>
        </w:r>
        <w:proofErr w:type="spellEnd"/>
        <w:r w:rsidRPr="00B6633B">
          <w:rPr>
            <w:rStyle w:val="-"/>
            <w:rFonts w:asciiTheme="minorHAnsi" w:hAnsiTheme="minorHAnsi"/>
          </w:rPr>
          <w:t>30048</w:t>
        </w:r>
        <w:r w:rsidRPr="00B6633B">
          <w:rPr>
            <w:rStyle w:val="-"/>
            <w:rFonts w:asciiTheme="minorHAnsi" w:hAnsiTheme="minorHAnsi"/>
            <w:lang w:val="en-US"/>
          </w:rPr>
          <w:t>ca</w:t>
        </w:r>
        <w:r w:rsidRPr="00B6633B">
          <w:rPr>
            <w:rStyle w:val="-"/>
            <w:rFonts w:asciiTheme="minorHAnsi" w:hAnsiTheme="minorHAnsi"/>
          </w:rPr>
          <w:t>50/</w:t>
        </w:r>
        <w:r w:rsidRPr="00B6633B">
          <w:rPr>
            <w:rStyle w:val="-"/>
            <w:rFonts w:asciiTheme="minorHAnsi" w:hAnsiTheme="minorHAnsi"/>
          </w:rPr>
          <w:br/>
        </w:r>
        <w:r w:rsidRPr="00B6633B">
          <w:rPr>
            <w:rStyle w:val="-"/>
            <w:rFonts w:asciiTheme="minorHAnsi" w:hAnsiTheme="minorHAnsi"/>
            <w:lang w:val="en-US"/>
          </w:rPr>
          <w:t>e</w:t>
        </w:r>
        <w:r w:rsidRPr="00B6633B">
          <w:rPr>
            <w:rStyle w:val="-"/>
            <w:rFonts w:asciiTheme="minorHAnsi" w:hAnsiTheme="minorHAnsi"/>
          </w:rPr>
          <w:t>3</w:t>
        </w:r>
        <w:r w:rsidRPr="00B6633B">
          <w:rPr>
            <w:rStyle w:val="-"/>
            <w:rFonts w:asciiTheme="minorHAnsi" w:hAnsiTheme="minorHAnsi"/>
            <w:lang w:val="en-US"/>
          </w:rPr>
          <w:t>f</w:t>
        </w:r>
        <w:r w:rsidRPr="00B6633B">
          <w:rPr>
            <w:rStyle w:val="-"/>
            <w:rFonts w:asciiTheme="minorHAnsi" w:hAnsiTheme="minorHAnsi"/>
          </w:rPr>
          <w:t>0</w:t>
        </w:r>
        <w:r w:rsidRPr="00B6633B">
          <w:rPr>
            <w:rStyle w:val="-"/>
            <w:rFonts w:asciiTheme="minorHAnsi" w:hAnsiTheme="minorHAnsi"/>
            <w:lang w:val="en-US"/>
          </w:rPr>
          <w:t>dc</w:t>
        </w:r>
        <w:r w:rsidRPr="00B6633B">
          <w:rPr>
            <w:rStyle w:val="-"/>
            <w:rFonts w:asciiTheme="minorHAnsi" w:hAnsiTheme="minorHAnsi"/>
          </w:rPr>
          <w:t>917872554</w:t>
        </w:r>
        <w:r w:rsidRPr="00B6633B">
          <w:rPr>
            <w:rStyle w:val="-"/>
            <w:rFonts w:asciiTheme="minorHAnsi" w:hAnsiTheme="minorHAnsi"/>
            <w:lang w:val="en-US"/>
          </w:rPr>
          <w:t>c</w:t>
        </w:r>
        <w:r w:rsidRPr="00B6633B">
          <w:rPr>
            <w:rStyle w:val="-"/>
            <w:rFonts w:asciiTheme="minorHAnsi" w:hAnsiTheme="minorHAnsi"/>
          </w:rPr>
          <w:t>80257</w:t>
        </w:r>
        <w:r w:rsidRPr="00B6633B">
          <w:rPr>
            <w:rStyle w:val="-"/>
            <w:rFonts w:asciiTheme="minorHAnsi" w:hAnsiTheme="minorHAnsi"/>
            <w:lang w:val="en-US"/>
          </w:rPr>
          <w:t>b</w:t>
        </w:r>
        <w:r w:rsidRPr="00B6633B">
          <w:rPr>
            <w:rStyle w:val="-"/>
            <w:rFonts w:asciiTheme="minorHAnsi" w:hAnsiTheme="minorHAnsi"/>
          </w:rPr>
          <w:t>250052</w:t>
        </w:r>
        <w:r w:rsidRPr="00B6633B">
          <w:rPr>
            <w:rStyle w:val="-"/>
            <w:rFonts w:asciiTheme="minorHAnsi" w:hAnsiTheme="minorHAnsi"/>
            <w:lang w:val="en-US"/>
          </w:rPr>
          <w:t>dab</w:t>
        </w:r>
        <w:r w:rsidRPr="00B6633B">
          <w:rPr>
            <w:rStyle w:val="-"/>
            <w:rFonts w:asciiTheme="minorHAnsi" w:hAnsiTheme="minorHAnsi"/>
          </w:rPr>
          <w:t>3?</w:t>
        </w:r>
        <w:proofErr w:type="spellStart"/>
        <w:r w:rsidRPr="00B6633B">
          <w:rPr>
            <w:rStyle w:val="-"/>
            <w:rFonts w:asciiTheme="minorHAnsi" w:hAnsiTheme="minorHAnsi"/>
            <w:lang w:val="en-US"/>
          </w:rPr>
          <w:t>OpenDocument</w:t>
        </w:r>
        <w:proofErr w:type="spellEnd"/>
      </w:hyperlink>
    </w:p>
    <w:p w:rsidR="002A42AA" w:rsidRPr="00B6633B" w:rsidRDefault="002A42AA" w:rsidP="002A42AA">
      <w:pPr>
        <w:spacing w:line="276" w:lineRule="auto"/>
        <w:rPr>
          <w:rFonts w:asciiTheme="minorHAnsi" w:hAnsiTheme="minorHAnsi"/>
          <w:lang w:val="en-US"/>
        </w:rPr>
      </w:pPr>
      <w:r w:rsidRPr="00B6633B">
        <w:rPr>
          <w:rFonts w:asciiTheme="minorHAnsi" w:hAnsiTheme="minorHAnsi"/>
        </w:rPr>
        <w:t xml:space="preserve">4.2. Αν η απάντηση στο 4.1. είναι ΟΧΙ, πώς επιλύεται νομικά το πρόβλημα στην περίπτωση αυτή; Διευκρινίστε, αναφέροντας και τις σχετικές διατάξεις: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2A42AA" w:rsidRPr="00B6633B" w:rsidTr="00C33523">
        <w:tc>
          <w:tcPr>
            <w:tcW w:w="9572" w:type="dxa"/>
          </w:tcPr>
          <w:p w:rsidR="002A42AA" w:rsidRPr="00B6633B" w:rsidRDefault="002A42AA" w:rsidP="00C33523">
            <w:pPr>
              <w:spacing w:line="276" w:lineRule="auto"/>
              <w:rPr>
                <w:rFonts w:asciiTheme="minorHAnsi" w:eastAsia="Calibri" w:hAnsiTheme="minorHAnsi"/>
                <w:lang w:eastAsia="en-US"/>
              </w:rPr>
            </w:pPr>
          </w:p>
        </w:tc>
      </w:tr>
    </w:tbl>
    <w:p w:rsidR="002A42AA" w:rsidRPr="00B6633B" w:rsidRDefault="002A42AA" w:rsidP="002A42AA">
      <w:pPr>
        <w:pStyle w:val="2"/>
        <w:spacing w:line="276" w:lineRule="auto"/>
        <w:rPr>
          <w:rFonts w:asciiTheme="minorHAnsi" w:hAnsiTheme="minorHAnsi"/>
          <w:szCs w:val="24"/>
        </w:rPr>
      </w:pPr>
      <w:bookmarkStart w:id="19" w:name="_Toc386741281"/>
      <w:r w:rsidRPr="00B6633B">
        <w:rPr>
          <w:rFonts w:asciiTheme="minorHAnsi" w:hAnsiTheme="minorHAnsi"/>
          <w:szCs w:val="24"/>
        </w:rPr>
        <w:t>5. ΟΜΟΦΥΛΑ ΖΕΥΓΑΡΙΑ</w:t>
      </w:r>
      <w:bookmarkEnd w:id="19"/>
    </w:p>
    <w:p w:rsidR="002A42AA" w:rsidRPr="00B6633B" w:rsidRDefault="002A42AA" w:rsidP="002A42AA">
      <w:pPr>
        <w:spacing w:line="276" w:lineRule="auto"/>
        <w:rPr>
          <w:rFonts w:asciiTheme="minorHAnsi" w:hAnsiTheme="minorHAnsi"/>
        </w:rPr>
      </w:pPr>
      <w:r w:rsidRPr="00B6633B">
        <w:rPr>
          <w:rFonts w:asciiTheme="minorHAnsi" w:hAnsiTheme="minorHAnsi"/>
        </w:rPr>
        <w:t>5.1. Αν ομόφυλο ζευγάρι αποκτήσει παιδί με μέθοδο υποβοηθούμενης αναπαραγωγής,  σε χώρα όπου αυτή επιτρέπεται για τα ομόφυλα ζευγάρια, θεωρείται ότι είναι τα μέλη του νόμιμοι γονείς του παιδιού και στη χώρα τους, όπου η υποβοηθούμενη αναπαραγωγή για ομόφυλα ζευγάρια απαγορεύεται;</w:t>
      </w:r>
    </w:p>
    <w:p w:rsidR="002A42AA" w:rsidRPr="00B6633B" w:rsidRDefault="002A42AA" w:rsidP="002A42AA">
      <w:pPr>
        <w:spacing w:line="276" w:lineRule="auto"/>
        <w:rPr>
          <w:rFonts w:asciiTheme="minorHAnsi" w:hAnsiTheme="minorHAnsi"/>
        </w:rPr>
      </w:pPr>
      <w:r w:rsidRPr="00B6633B">
        <w:rPr>
          <w:rFonts w:asciiTheme="minorHAnsi" w:hAnsiTheme="minorHAnsi"/>
        </w:rPr>
        <w:t xml:space="preserve">ΝΑΙ                    </w:t>
      </w:r>
      <w:r w:rsidRPr="00B6633B">
        <w:rPr>
          <w:rFonts w:asciiTheme="minorHAnsi" w:hAnsiTheme="minorHAnsi"/>
          <w:highlight w:val="yellow"/>
        </w:rPr>
        <w:t>ΟΧΙ</w:t>
      </w:r>
    </w:p>
    <w:p w:rsidR="002A42AA" w:rsidRPr="00B6633B" w:rsidRDefault="002A42AA" w:rsidP="002A42AA">
      <w:pPr>
        <w:spacing w:line="276" w:lineRule="auto"/>
        <w:rPr>
          <w:rFonts w:asciiTheme="minorHAnsi" w:hAnsiTheme="minorHAnsi"/>
          <w:lang w:val="en-US"/>
        </w:rPr>
      </w:pPr>
      <w:r w:rsidRPr="00B6633B">
        <w:rPr>
          <w:rFonts w:asciiTheme="minorHAnsi" w:hAnsiTheme="minorHAnsi"/>
        </w:rPr>
        <w:t xml:space="preserve">5.2. Αν η απάντηση στο 5.1. είναι ΟΧΙ, πώς επιλύεται νομικά το πρόβλημα στην περίπτωση αυτή; Διευκρινίστε, αναφέροντας και τις σχετικές διατάξεις: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2A42AA" w:rsidRPr="00B6633B" w:rsidTr="00C33523">
        <w:tc>
          <w:tcPr>
            <w:tcW w:w="9572" w:type="dxa"/>
          </w:tcPr>
          <w:p w:rsidR="002A42AA" w:rsidRPr="00B6633B" w:rsidRDefault="002A42AA" w:rsidP="00C33523">
            <w:pPr>
              <w:spacing w:line="276" w:lineRule="auto"/>
              <w:rPr>
                <w:rFonts w:asciiTheme="minorHAnsi" w:eastAsia="Calibri" w:hAnsiTheme="minorHAnsi"/>
                <w:lang w:eastAsia="en-US"/>
              </w:rPr>
            </w:pPr>
            <w:r w:rsidRPr="00B6633B">
              <w:rPr>
                <w:rFonts w:asciiTheme="minorHAnsi" w:eastAsia="Calibri" w:hAnsiTheme="minorHAnsi"/>
                <w:lang w:eastAsia="en-US"/>
              </w:rPr>
              <w:lastRenderedPageBreak/>
              <w:t>Μητέρα θεωρείται η γυναίκα που γέννησε. Πατέρας είναι ο βιολογικός πατέρας, ή ο σύζυγος ή σύντροφος της γυναίκας που γέννησε ή όποιος δηλώθηκε ως πατέρας στη ληξιαρχική πράξη.</w:t>
            </w:r>
          </w:p>
        </w:tc>
      </w:tr>
    </w:tbl>
    <w:p w:rsidR="002A42AA" w:rsidRPr="00B6633B" w:rsidRDefault="002A42AA" w:rsidP="002A42AA">
      <w:pPr>
        <w:pStyle w:val="2"/>
        <w:spacing w:line="276" w:lineRule="auto"/>
        <w:rPr>
          <w:rFonts w:asciiTheme="minorHAnsi" w:hAnsiTheme="minorHAnsi"/>
          <w:szCs w:val="24"/>
        </w:rPr>
      </w:pPr>
      <w:bookmarkStart w:id="20" w:name="_Toc386741282"/>
      <w:r w:rsidRPr="00B6633B">
        <w:rPr>
          <w:rFonts w:asciiTheme="minorHAnsi" w:hAnsiTheme="minorHAnsi"/>
          <w:szCs w:val="24"/>
        </w:rPr>
        <w:t>6. ΓΕΝΙΚΕΣ ΠΡΟΫΠΟΘΕΣΕΙΣ ΥΠΟΒΟΗΘΟΥΜΕΝΗΣ ΑΝΑΠΑΡΑΓΩΓΗΣ</w:t>
      </w:r>
      <w:bookmarkEnd w:id="20"/>
    </w:p>
    <w:p w:rsidR="002A42AA" w:rsidRPr="00B6633B" w:rsidRDefault="002A42AA" w:rsidP="002A42AA">
      <w:pPr>
        <w:spacing w:line="276" w:lineRule="auto"/>
        <w:rPr>
          <w:rFonts w:asciiTheme="minorHAnsi" w:hAnsiTheme="minorHAnsi"/>
        </w:rPr>
      </w:pPr>
      <w:r w:rsidRPr="00B6633B">
        <w:rPr>
          <w:rFonts w:asciiTheme="minorHAnsi" w:hAnsiTheme="minorHAnsi"/>
        </w:rPr>
        <w:t>6.1. Μπορεί να υποβληθεί σε νόμιμη μέθοδο υποβοηθούμενης αναπαραγωγής ζευγάρι που δεν επιτρέπεται να υποβληθεί στη μέθοδο αυτή στη χώρα, την υπηκοότητα της οποίας έχει (επειδή δεν διαθέτει τις αναγκαίες προϋποθέσεις);</w:t>
      </w:r>
    </w:p>
    <w:p w:rsidR="002A42AA" w:rsidRPr="00B6633B" w:rsidRDefault="002A42AA" w:rsidP="002A42AA">
      <w:pPr>
        <w:spacing w:line="276" w:lineRule="auto"/>
        <w:rPr>
          <w:rFonts w:asciiTheme="minorHAnsi" w:hAnsiTheme="minorHAnsi"/>
        </w:rPr>
      </w:pPr>
      <w:r w:rsidRPr="00B6633B">
        <w:rPr>
          <w:rFonts w:asciiTheme="minorHAnsi" w:hAnsiTheme="minorHAnsi"/>
          <w:highlight w:val="yellow"/>
        </w:rPr>
        <w:t>ΝΑΙ</w:t>
      </w:r>
      <w:r w:rsidRPr="00B6633B">
        <w:rPr>
          <w:rFonts w:asciiTheme="minorHAnsi" w:hAnsiTheme="minorHAnsi"/>
        </w:rPr>
        <w:t xml:space="preserve">                    ΟΧΙ</w:t>
      </w:r>
    </w:p>
    <w:p w:rsidR="002A42AA" w:rsidRPr="00B6633B" w:rsidRDefault="002A42AA" w:rsidP="002A42AA">
      <w:pPr>
        <w:spacing w:line="276" w:lineRule="auto"/>
        <w:rPr>
          <w:rFonts w:asciiTheme="minorHAnsi" w:hAnsiTheme="minorHAnsi"/>
          <w:lang w:val="en-US"/>
        </w:rPr>
      </w:pPr>
      <w:r w:rsidRPr="00B6633B">
        <w:rPr>
          <w:rFonts w:asciiTheme="minorHAnsi" w:hAnsiTheme="minorHAnsi"/>
        </w:rPr>
        <w:t>6.2. Αν η απάντηση στο 6.1. είναι ΝΑΙ, χρειάζεται να τηρούνται ορισμένες προϋποθέσεις; Προσδιορίστε</w:t>
      </w:r>
      <w:r w:rsidRPr="00B6633B">
        <w:rPr>
          <w:rFonts w:asciiTheme="minorHAnsi" w:hAnsiTheme="minorHAnsi"/>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2A42AA" w:rsidRPr="00B6633B" w:rsidTr="00C33523">
        <w:tc>
          <w:tcPr>
            <w:tcW w:w="9572" w:type="dxa"/>
          </w:tcPr>
          <w:p w:rsidR="002A42AA" w:rsidRPr="00B6633B" w:rsidRDefault="002A42AA" w:rsidP="00C33523">
            <w:pPr>
              <w:spacing w:line="276" w:lineRule="auto"/>
              <w:rPr>
                <w:rFonts w:asciiTheme="minorHAnsi" w:eastAsia="Calibri" w:hAnsiTheme="minorHAnsi"/>
                <w:lang w:eastAsia="en-US"/>
              </w:rPr>
            </w:pPr>
          </w:p>
        </w:tc>
      </w:tr>
    </w:tbl>
    <w:p w:rsidR="002A42AA" w:rsidRPr="00B6633B" w:rsidRDefault="002A42AA" w:rsidP="002A42AA">
      <w:pPr>
        <w:spacing w:line="276" w:lineRule="auto"/>
        <w:rPr>
          <w:rFonts w:asciiTheme="minorHAnsi" w:hAnsiTheme="minorHAnsi"/>
        </w:rPr>
      </w:pPr>
      <w:r w:rsidRPr="00B6633B">
        <w:rPr>
          <w:rFonts w:asciiTheme="minorHAnsi" w:hAnsiTheme="minorHAnsi"/>
        </w:rPr>
        <w:t xml:space="preserve">6.3. Μπορεί να εφαρμοστεί νόμιμη μέθοδος υποβοηθούμενης αναπαραγωγής (σε σχέση με την ηλικία των ατόμων / αριθμό </w:t>
      </w:r>
      <w:proofErr w:type="spellStart"/>
      <w:r w:rsidRPr="00B6633B">
        <w:rPr>
          <w:rFonts w:asciiTheme="minorHAnsi" w:hAnsiTheme="minorHAnsi"/>
        </w:rPr>
        <w:t>εμφυτευομένων</w:t>
      </w:r>
      <w:proofErr w:type="spellEnd"/>
      <w:r w:rsidRPr="00B6633B">
        <w:rPr>
          <w:rFonts w:asciiTheme="minorHAnsi" w:hAnsiTheme="minorHAnsi"/>
        </w:rPr>
        <w:t xml:space="preserve"> γονιμοποιημένων ωαρίων κλπ), η οποία ωστόσο είναι απαγορευμένη στην χώρα καταγωγής των ενδιαφερομένων;</w:t>
      </w:r>
    </w:p>
    <w:p w:rsidR="002A42AA" w:rsidRPr="00B6633B" w:rsidRDefault="002A42AA" w:rsidP="002A42AA">
      <w:pPr>
        <w:spacing w:line="276" w:lineRule="auto"/>
        <w:rPr>
          <w:rFonts w:asciiTheme="minorHAnsi" w:hAnsiTheme="minorHAnsi"/>
        </w:rPr>
      </w:pPr>
      <w:r w:rsidRPr="00B6633B">
        <w:rPr>
          <w:rFonts w:asciiTheme="minorHAnsi" w:hAnsiTheme="minorHAnsi"/>
          <w:highlight w:val="yellow"/>
        </w:rPr>
        <w:t>ΝΑΙ</w:t>
      </w:r>
      <w:r w:rsidRPr="00B6633B">
        <w:rPr>
          <w:rFonts w:asciiTheme="minorHAnsi" w:hAnsiTheme="minorHAnsi"/>
        </w:rPr>
        <w:t xml:space="preserve">                    ΟΧΙ</w:t>
      </w:r>
    </w:p>
    <w:p w:rsidR="002A42AA" w:rsidRPr="00B6633B" w:rsidRDefault="002A42AA" w:rsidP="002A42AA">
      <w:pPr>
        <w:spacing w:line="276" w:lineRule="auto"/>
        <w:rPr>
          <w:rFonts w:asciiTheme="minorHAnsi" w:hAnsiTheme="minorHAnsi"/>
        </w:rPr>
      </w:pPr>
      <w:r w:rsidRPr="00B6633B">
        <w:rPr>
          <w:rFonts w:asciiTheme="minorHAnsi" w:hAnsiTheme="minorHAnsi"/>
        </w:rPr>
        <w:t>6.4. Αν η απάντηση στο 6.3. είναι ΝΑΙ, χρειάζεται να τηρούνται ορισμένες προϋποθέσεις;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2A42AA" w:rsidRPr="00B6633B" w:rsidTr="00C33523">
        <w:tc>
          <w:tcPr>
            <w:tcW w:w="9572" w:type="dxa"/>
          </w:tcPr>
          <w:p w:rsidR="002A42AA" w:rsidRPr="00B6633B" w:rsidRDefault="002A42AA" w:rsidP="00C33523">
            <w:pPr>
              <w:spacing w:line="276" w:lineRule="auto"/>
              <w:rPr>
                <w:rFonts w:asciiTheme="minorHAnsi" w:eastAsia="Calibri" w:hAnsiTheme="minorHAnsi"/>
                <w:lang w:eastAsia="en-US"/>
              </w:rPr>
            </w:pPr>
          </w:p>
        </w:tc>
      </w:tr>
    </w:tbl>
    <w:p w:rsidR="002A42AA" w:rsidRPr="00B6633B" w:rsidRDefault="002A42AA" w:rsidP="002A42AA">
      <w:pPr>
        <w:spacing w:line="276" w:lineRule="auto"/>
        <w:rPr>
          <w:rFonts w:asciiTheme="minorHAnsi" w:hAnsiTheme="minorHAnsi"/>
        </w:rPr>
      </w:pPr>
      <w:r w:rsidRPr="00B6633B">
        <w:rPr>
          <w:rFonts w:asciiTheme="minorHAnsi" w:hAnsiTheme="minorHAnsi"/>
        </w:rPr>
        <w:t>6.5. Αν σε μια χώρα απαγορεύεται η βελτίωση γενετικού υλικού, μπορεί να εισαχθεί τέτοιο υλικό από χώρα όπου αυτή επιτρέπεται;</w:t>
      </w:r>
    </w:p>
    <w:p w:rsidR="002A42AA" w:rsidRPr="00B6633B" w:rsidRDefault="002A42AA" w:rsidP="002A42AA">
      <w:pPr>
        <w:spacing w:line="276" w:lineRule="auto"/>
        <w:rPr>
          <w:rFonts w:asciiTheme="minorHAnsi" w:hAnsiTheme="minorHAnsi"/>
        </w:rPr>
      </w:pPr>
      <w:r w:rsidRPr="00B6633B">
        <w:rPr>
          <w:rFonts w:asciiTheme="minorHAnsi" w:hAnsiTheme="minorHAnsi"/>
          <w:highlight w:val="yellow"/>
        </w:rPr>
        <w:t>ΝΑΙ</w:t>
      </w:r>
      <w:r w:rsidRPr="00B6633B">
        <w:rPr>
          <w:rFonts w:asciiTheme="minorHAnsi" w:hAnsiTheme="minorHAnsi"/>
        </w:rPr>
        <w:t xml:space="preserve">                    ΟΧΙ</w:t>
      </w:r>
    </w:p>
    <w:p w:rsidR="002A42AA" w:rsidRPr="00B6633B" w:rsidRDefault="002A42AA" w:rsidP="002A42AA">
      <w:pPr>
        <w:spacing w:line="276" w:lineRule="auto"/>
        <w:rPr>
          <w:rFonts w:asciiTheme="minorHAnsi" w:hAnsiTheme="minorHAnsi"/>
        </w:rPr>
      </w:pPr>
      <w:r w:rsidRPr="00B6633B">
        <w:rPr>
          <w:rFonts w:asciiTheme="minorHAnsi" w:hAnsiTheme="minorHAnsi"/>
        </w:rPr>
        <w:t xml:space="preserve">6.6. Αν η απάντηση στο 6.5. είναι ΝΑΙ, υπάρχουν προϋποθέσεις για την εισαγωγή και ποιες; Διευκρινίστε: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2A42AA" w:rsidRPr="00B6633B" w:rsidTr="00C33523">
        <w:tc>
          <w:tcPr>
            <w:tcW w:w="9572" w:type="dxa"/>
          </w:tcPr>
          <w:p w:rsidR="002A42AA" w:rsidRPr="00B6633B" w:rsidRDefault="002A42AA" w:rsidP="00C33523">
            <w:pPr>
              <w:spacing w:line="276" w:lineRule="auto"/>
              <w:rPr>
                <w:rFonts w:asciiTheme="minorHAnsi" w:eastAsia="Calibri" w:hAnsiTheme="minorHAnsi"/>
                <w:lang w:eastAsia="en-US"/>
              </w:rPr>
            </w:pPr>
          </w:p>
        </w:tc>
      </w:tr>
    </w:tbl>
    <w:p w:rsidR="002A42AA" w:rsidRPr="00B6633B" w:rsidRDefault="002A42AA" w:rsidP="002A42AA">
      <w:pPr>
        <w:spacing w:line="276" w:lineRule="auto"/>
        <w:rPr>
          <w:rFonts w:asciiTheme="minorHAnsi" w:hAnsiTheme="minorHAnsi"/>
        </w:rPr>
      </w:pPr>
      <w:r w:rsidRPr="00B6633B">
        <w:rPr>
          <w:rFonts w:asciiTheme="minorHAnsi" w:hAnsiTheme="minorHAnsi"/>
        </w:rPr>
        <w:t>6.7.Δικαιούται ένας γιατρός να υποδεικνύει σε άτομο που επιθυμεί να χρησιμοποιήσει μεθόδους υποβοηθούμενης αναπαραγωγής να μεταβεί σε άλλη χώρα προκειμένου να υιοθετήσει πράξεις οι οποίες είναι απαγορευμένες στην χώρα όπου ασκεί ο ίδιος την ιατρική;</w:t>
      </w:r>
    </w:p>
    <w:p w:rsidR="002A42AA" w:rsidRPr="00B6633B" w:rsidRDefault="002A42AA" w:rsidP="002A42AA">
      <w:pPr>
        <w:spacing w:line="276" w:lineRule="auto"/>
        <w:rPr>
          <w:rFonts w:asciiTheme="minorHAnsi" w:hAnsiTheme="minorHAnsi"/>
        </w:rPr>
      </w:pPr>
      <w:r w:rsidRPr="00B6633B">
        <w:rPr>
          <w:rFonts w:asciiTheme="minorHAnsi" w:hAnsiTheme="minorHAnsi"/>
          <w:highlight w:val="yellow"/>
        </w:rPr>
        <w:t>ΝΑΙ</w:t>
      </w:r>
      <w:r w:rsidRPr="00B6633B">
        <w:rPr>
          <w:rFonts w:asciiTheme="minorHAnsi" w:hAnsiTheme="minorHAnsi"/>
        </w:rPr>
        <w:t xml:space="preserve">                    ΟΧΙ</w:t>
      </w:r>
    </w:p>
    <w:p w:rsidR="002A42AA" w:rsidRPr="00B6633B" w:rsidRDefault="002A42AA" w:rsidP="002A42AA">
      <w:pPr>
        <w:spacing w:line="276" w:lineRule="auto"/>
        <w:rPr>
          <w:rFonts w:asciiTheme="minorHAnsi" w:hAnsiTheme="minorHAnsi"/>
        </w:rPr>
      </w:pPr>
      <w:r w:rsidRPr="00B6633B">
        <w:rPr>
          <w:rFonts w:asciiTheme="minorHAnsi" w:hAnsiTheme="minorHAnsi"/>
        </w:rPr>
        <w:t>6.8. Αν η απάντηση στο 6.7. είναι ΟΧΙ υπάρχουν κυρώσεις σε βάρος του γιατρού;</w:t>
      </w:r>
    </w:p>
    <w:p w:rsidR="002A42AA" w:rsidRPr="00B6633B" w:rsidRDefault="002A42AA" w:rsidP="002A42AA">
      <w:pPr>
        <w:spacing w:line="276" w:lineRule="auto"/>
        <w:rPr>
          <w:rFonts w:asciiTheme="minorHAnsi" w:hAnsiTheme="minorHAnsi"/>
        </w:rPr>
      </w:pPr>
      <w:r w:rsidRPr="00B6633B">
        <w:rPr>
          <w:rFonts w:asciiTheme="minorHAnsi" w:hAnsiTheme="minorHAnsi"/>
        </w:rPr>
        <w:lastRenderedPageBreak/>
        <w:t xml:space="preserve">ΝΑΙ                    </w:t>
      </w:r>
      <w:r w:rsidRPr="00B6633B">
        <w:rPr>
          <w:rFonts w:asciiTheme="minorHAnsi" w:hAnsiTheme="minorHAnsi"/>
          <w:highlight w:val="yellow"/>
        </w:rPr>
        <w:t>ΟΧΙ</w:t>
      </w:r>
    </w:p>
    <w:p w:rsidR="002A42AA" w:rsidRPr="00B6633B" w:rsidRDefault="002A42AA" w:rsidP="002A42AA">
      <w:pPr>
        <w:spacing w:line="276" w:lineRule="auto"/>
        <w:rPr>
          <w:rFonts w:asciiTheme="minorHAnsi" w:hAnsiTheme="minorHAnsi"/>
        </w:rPr>
      </w:pPr>
      <w:r w:rsidRPr="00B6633B">
        <w:rPr>
          <w:rFonts w:asciiTheme="minorHAnsi" w:hAnsiTheme="minorHAnsi"/>
        </w:rPr>
        <w:t>6.9. Αν η απάντηση στο 6.8. είναι ΝΑΙ, οι κυρώσεις είναι διοικητικής, αστικής  ή / και ποινικής φύσης;</w:t>
      </w:r>
    </w:p>
    <w:p w:rsidR="002A42AA" w:rsidRPr="00B6633B" w:rsidRDefault="002A42AA" w:rsidP="002A42AA">
      <w:pPr>
        <w:spacing w:before="60" w:after="60" w:line="276" w:lineRule="auto"/>
        <w:ind w:left="426"/>
        <w:rPr>
          <w:rFonts w:asciiTheme="minorHAnsi" w:hAnsiTheme="minorHAnsi"/>
        </w:rPr>
      </w:pPr>
      <w:r w:rsidRPr="00B6633B">
        <w:rPr>
          <w:rFonts w:asciiTheme="minorHAnsi" w:hAnsiTheme="minorHAnsi"/>
        </w:rPr>
        <w:t>(α) Διοικητικές</w:t>
      </w:r>
    </w:p>
    <w:p w:rsidR="002A42AA" w:rsidRPr="00B6633B" w:rsidRDefault="002A42AA" w:rsidP="002A42AA">
      <w:pPr>
        <w:spacing w:before="60" w:after="60" w:line="276" w:lineRule="auto"/>
        <w:ind w:left="426"/>
        <w:rPr>
          <w:rFonts w:asciiTheme="minorHAnsi" w:hAnsiTheme="minorHAnsi"/>
        </w:rPr>
      </w:pPr>
      <w:r w:rsidRPr="00B6633B">
        <w:rPr>
          <w:rFonts w:asciiTheme="minorHAnsi" w:hAnsiTheme="minorHAnsi"/>
        </w:rPr>
        <w:t xml:space="preserve">(β) Αστικές </w:t>
      </w:r>
    </w:p>
    <w:p w:rsidR="002A42AA" w:rsidRPr="00B6633B" w:rsidRDefault="002A42AA" w:rsidP="002A42AA">
      <w:pPr>
        <w:spacing w:before="60" w:after="60" w:line="276" w:lineRule="auto"/>
        <w:ind w:left="426"/>
        <w:rPr>
          <w:rFonts w:asciiTheme="minorHAnsi" w:hAnsiTheme="minorHAnsi"/>
        </w:rPr>
      </w:pPr>
      <w:r w:rsidRPr="00B6633B">
        <w:rPr>
          <w:rFonts w:asciiTheme="minorHAnsi" w:hAnsiTheme="minorHAnsi"/>
        </w:rPr>
        <w:t>(γ) Ποινικές</w:t>
      </w:r>
    </w:p>
    <w:p w:rsidR="002A42AA" w:rsidRPr="00B6633B" w:rsidRDefault="002A42AA" w:rsidP="002A42AA">
      <w:pPr>
        <w:spacing w:line="276" w:lineRule="auto"/>
        <w:rPr>
          <w:rFonts w:asciiTheme="minorHAnsi" w:hAnsiTheme="minorHAnsi"/>
        </w:rPr>
      </w:pPr>
      <w:r w:rsidRPr="00B6633B">
        <w:rPr>
          <w:rFonts w:asciiTheme="minorHAnsi" w:hAnsiTheme="minorHAnsi"/>
        </w:rPr>
        <w:t>6.10. Αν οι κυρώσεις είναι διοικητικές, ποιο είναι το περιεχόμενό τους;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2A42AA" w:rsidRPr="00B6633B" w:rsidTr="00C33523">
        <w:tc>
          <w:tcPr>
            <w:tcW w:w="9572" w:type="dxa"/>
          </w:tcPr>
          <w:p w:rsidR="002A42AA" w:rsidRPr="00B6633B" w:rsidRDefault="002A42AA" w:rsidP="00C33523">
            <w:pPr>
              <w:spacing w:line="276" w:lineRule="auto"/>
              <w:rPr>
                <w:rFonts w:asciiTheme="minorHAnsi" w:eastAsia="Calibri" w:hAnsiTheme="minorHAnsi"/>
                <w:lang w:eastAsia="en-US"/>
              </w:rPr>
            </w:pPr>
          </w:p>
        </w:tc>
      </w:tr>
    </w:tbl>
    <w:p w:rsidR="002A42AA" w:rsidRPr="00B6633B" w:rsidRDefault="002A42AA" w:rsidP="002A42AA">
      <w:pPr>
        <w:spacing w:line="276" w:lineRule="auto"/>
        <w:rPr>
          <w:rFonts w:asciiTheme="minorHAnsi" w:hAnsiTheme="minorHAnsi"/>
          <w:lang w:val="en-US"/>
        </w:rPr>
      </w:pPr>
      <w:r w:rsidRPr="00B6633B">
        <w:rPr>
          <w:rFonts w:asciiTheme="minorHAnsi" w:hAnsiTheme="minorHAnsi"/>
        </w:rPr>
        <w:t>6.11. Αν οι κυρώσεις είναι αστικές, ποιο είναι το περιεχόμενό τους;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2A42AA" w:rsidRPr="00B6633B" w:rsidTr="00C33523">
        <w:tc>
          <w:tcPr>
            <w:tcW w:w="9572" w:type="dxa"/>
          </w:tcPr>
          <w:p w:rsidR="002A42AA" w:rsidRPr="00B6633B" w:rsidRDefault="002A42AA" w:rsidP="00C33523">
            <w:pPr>
              <w:spacing w:line="276" w:lineRule="auto"/>
              <w:rPr>
                <w:rFonts w:asciiTheme="minorHAnsi" w:eastAsia="Calibri" w:hAnsiTheme="minorHAnsi"/>
                <w:lang w:eastAsia="en-US"/>
              </w:rPr>
            </w:pPr>
          </w:p>
        </w:tc>
      </w:tr>
    </w:tbl>
    <w:p w:rsidR="002A42AA" w:rsidRPr="00B6633B" w:rsidRDefault="002A42AA" w:rsidP="002A42AA">
      <w:pPr>
        <w:spacing w:line="276" w:lineRule="auto"/>
        <w:rPr>
          <w:rFonts w:asciiTheme="minorHAnsi" w:hAnsiTheme="minorHAnsi"/>
        </w:rPr>
      </w:pPr>
      <w:r w:rsidRPr="00B6633B">
        <w:rPr>
          <w:rFonts w:asciiTheme="minorHAnsi" w:hAnsiTheme="minorHAnsi"/>
        </w:rPr>
        <w:t xml:space="preserve">6.12. Αν οι κυρώσεις είναι ποινικές, ποιο είναι το ύψος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2A42AA" w:rsidRPr="00B6633B" w:rsidTr="00C33523">
        <w:tc>
          <w:tcPr>
            <w:tcW w:w="9572" w:type="dxa"/>
          </w:tcPr>
          <w:p w:rsidR="002A42AA" w:rsidRPr="00B6633B" w:rsidRDefault="002A42AA" w:rsidP="00C33523">
            <w:pPr>
              <w:spacing w:line="276" w:lineRule="auto"/>
              <w:rPr>
                <w:rFonts w:asciiTheme="minorHAnsi" w:eastAsia="Calibri" w:hAnsiTheme="minorHAnsi"/>
                <w:lang w:eastAsia="en-US"/>
              </w:rPr>
            </w:pPr>
          </w:p>
        </w:tc>
      </w:tr>
    </w:tbl>
    <w:p w:rsidR="002A42AA" w:rsidRPr="00B6633B" w:rsidRDefault="002A42AA" w:rsidP="002A42AA">
      <w:pPr>
        <w:spacing w:line="276" w:lineRule="auto"/>
        <w:rPr>
          <w:rFonts w:asciiTheme="minorHAnsi" w:hAnsiTheme="minorHAnsi"/>
        </w:rPr>
      </w:pPr>
    </w:p>
    <w:p w:rsidR="00B57C18" w:rsidRDefault="00B57C18"/>
    <w:sectPr w:rsidR="00B57C18" w:rsidSect="00B57C18">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752F" w:rsidRDefault="007E752F" w:rsidP="002A42AA">
      <w:pPr>
        <w:spacing w:before="0" w:after="0"/>
      </w:pPr>
      <w:r>
        <w:separator/>
      </w:r>
    </w:p>
  </w:endnote>
  <w:endnote w:type="continuationSeparator" w:id="0">
    <w:p w:rsidR="007E752F" w:rsidRDefault="007E752F" w:rsidP="002A42AA">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2AA" w:rsidRDefault="002A42AA" w:rsidP="00D06D9F">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2A42AA" w:rsidRDefault="002A42AA" w:rsidP="00D06D9F">
    <w:pPr>
      <w:pStyle w:val="a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2AA" w:rsidRPr="00FA2B05" w:rsidRDefault="002A42AA" w:rsidP="00D06D9F">
    <w:pPr>
      <w:pStyle w:val="a3"/>
      <w:framePr w:wrap="around" w:vAnchor="text" w:hAnchor="margin" w:xAlign="right" w:y="1"/>
      <w:rPr>
        <w:rStyle w:val="a4"/>
        <w:b w:val="0"/>
        <w:sz w:val="22"/>
        <w:szCs w:val="22"/>
      </w:rPr>
    </w:pPr>
    <w:r w:rsidRPr="00FA2B05">
      <w:rPr>
        <w:rStyle w:val="a4"/>
        <w:b w:val="0"/>
        <w:sz w:val="22"/>
        <w:szCs w:val="22"/>
      </w:rPr>
      <w:fldChar w:fldCharType="begin"/>
    </w:r>
    <w:r w:rsidRPr="00FA2B05">
      <w:rPr>
        <w:rStyle w:val="a4"/>
        <w:b w:val="0"/>
        <w:sz w:val="22"/>
        <w:szCs w:val="22"/>
      </w:rPr>
      <w:instrText xml:space="preserve">PAGE  </w:instrText>
    </w:r>
    <w:r w:rsidRPr="00FA2B05">
      <w:rPr>
        <w:rStyle w:val="a4"/>
        <w:b w:val="0"/>
        <w:sz w:val="22"/>
        <w:szCs w:val="22"/>
      </w:rPr>
      <w:fldChar w:fldCharType="separate"/>
    </w:r>
    <w:r>
      <w:rPr>
        <w:rStyle w:val="a4"/>
        <w:b w:val="0"/>
        <w:noProof/>
        <w:sz w:val="22"/>
        <w:szCs w:val="22"/>
      </w:rPr>
      <w:t>55</w:t>
    </w:r>
    <w:r w:rsidRPr="00FA2B05">
      <w:rPr>
        <w:rStyle w:val="a4"/>
        <w:b w:val="0"/>
        <w:sz w:val="22"/>
        <w:szCs w:val="22"/>
      </w:rPr>
      <w:fldChar w:fldCharType="end"/>
    </w:r>
  </w:p>
  <w:p w:rsidR="002A42AA" w:rsidRDefault="002A42AA" w:rsidP="00D06D9F">
    <w:pPr>
      <w:pStyle w:val="a3"/>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752F" w:rsidRDefault="007E752F" w:rsidP="002A42AA">
      <w:pPr>
        <w:spacing w:before="0" w:after="0"/>
      </w:pPr>
      <w:r>
        <w:separator/>
      </w:r>
    </w:p>
  </w:footnote>
  <w:footnote w:type="continuationSeparator" w:id="0">
    <w:p w:rsidR="007E752F" w:rsidRDefault="007E752F" w:rsidP="002A42AA">
      <w:pPr>
        <w:spacing w:before="0" w:after="0"/>
      </w:pPr>
      <w:r>
        <w:continuationSeparator/>
      </w:r>
    </w:p>
  </w:footnote>
  <w:footnote w:id="1">
    <w:p w:rsidR="002A42AA" w:rsidRPr="000A11AE" w:rsidRDefault="002A42AA" w:rsidP="002A42AA">
      <w:pPr>
        <w:pStyle w:val="a6"/>
      </w:pPr>
      <w:r>
        <w:rPr>
          <w:rStyle w:val="a7"/>
        </w:rPr>
        <w:footnoteRef/>
      </w:r>
      <w:r w:rsidRPr="000A11AE">
        <w:rPr>
          <w:lang w:val="en-US"/>
        </w:rPr>
        <w:t xml:space="preserve"> </w:t>
      </w:r>
      <w:r>
        <w:rPr>
          <w:lang w:val="en-US"/>
        </w:rPr>
        <w:t xml:space="preserve">Children First: National Guidelines for the Protection and Welfare of Children 2011, </w:t>
      </w:r>
      <w:r>
        <w:t>βλ</w:t>
      </w:r>
      <w:r w:rsidRPr="000A11AE">
        <w:rPr>
          <w:lang w:val="en-US"/>
        </w:rPr>
        <w:t xml:space="preserve">. </w:t>
      </w:r>
      <w:hyperlink r:id="rId1" w:history="1">
        <w:r w:rsidRPr="00E73F77">
          <w:rPr>
            <w:rStyle w:val="-"/>
            <w:lang w:val="en-US"/>
          </w:rPr>
          <w:t>http</w:t>
        </w:r>
        <w:r w:rsidRPr="000A11AE">
          <w:rPr>
            <w:rStyle w:val="-"/>
          </w:rPr>
          <w:t>://</w:t>
        </w:r>
        <w:r w:rsidRPr="00E73F77">
          <w:rPr>
            <w:rStyle w:val="-"/>
            <w:lang w:val="en-US"/>
          </w:rPr>
          <w:t>www</w:t>
        </w:r>
        <w:r w:rsidRPr="000A11AE">
          <w:rPr>
            <w:rStyle w:val="-"/>
          </w:rPr>
          <w:t>.</w:t>
        </w:r>
        <w:r w:rsidRPr="00E73F77">
          <w:rPr>
            <w:rStyle w:val="-"/>
            <w:lang w:val="en-US"/>
          </w:rPr>
          <w:t>dcya</w:t>
        </w:r>
        <w:r w:rsidRPr="000A11AE">
          <w:rPr>
            <w:rStyle w:val="-"/>
          </w:rPr>
          <w:t>.</w:t>
        </w:r>
        <w:r w:rsidRPr="00E73F77">
          <w:rPr>
            <w:rStyle w:val="-"/>
            <w:lang w:val="en-US"/>
          </w:rPr>
          <w:t>gov</w:t>
        </w:r>
        <w:r w:rsidRPr="000A11AE">
          <w:rPr>
            <w:rStyle w:val="-"/>
          </w:rPr>
          <w:t>.</w:t>
        </w:r>
        <w:r w:rsidRPr="00E73F77">
          <w:rPr>
            <w:rStyle w:val="-"/>
            <w:lang w:val="en-US"/>
          </w:rPr>
          <w:t>ie</w:t>
        </w:r>
        <w:r w:rsidRPr="000A11AE">
          <w:rPr>
            <w:rStyle w:val="-"/>
          </w:rPr>
          <w:t>/</w:t>
        </w:r>
        <w:r w:rsidRPr="00E73F77">
          <w:rPr>
            <w:rStyle w:val="-"/>
            <w:lang w:val="en-US"/>
          </w:rPr>
          <w:t>viewdoc</w:t>
        </w:r>
        <w:r w:rsidRPr="000A11AE">
          <w:rPr>
            <w:rStyle w:val="-"/>
          </w:rPr>
          <w:t>.</w:t>
        </w:r>
        <w:r w:rsidRPr="00E73F77">
          <w:rPr>
            <w:rStyle w:val="-"/>
            <w:lang w:val="en-US"/>
          </w:rPr>
          <w:t>asp</w:t>
        </w:r>
        <w:r w:rsidRPr="000A11AE">
          <w:rPr>
            <w:rStyle w:val="-"/>
          </w:rPr>
          <w:t>?</w:t>
        </w:r>
        <w:r w:rsidRPr="00E73F77">
          <w:rPr>
            <w:rStyle w:val="-"/>
            <w:lang w:val="en-US"/>
          </w:rPr>
          <w:t>fn</w:t>
        </w:r>
        <w:r w:rsidRPr="000A11AE">
          <w:rPr>
            <w:rStyle w:val="-"/>
          </w:rPr>
          <w:t>=/</w:t>
        </w:r>
        <w:r w:rsidRPr="00E73F77">
          <w:rPr>
            <w:rStyle w:val="-"/>
            <w:lang w:val="en-US"/>
          </w:rPr>
          <w:t>documents</w:t>
        </w:r>
        <w:r w:rsidRPr="000A11AE">
          <w:rPr>
            <w:rStyle w:val="-"/>
          </w:rPr>
          <w:t>/</w:t>
        </w:r>
        <w:r w:rsidRPr="00E73F77">
          <w:rPr>
            <w:rStyle w:val="-"/>
            <w:lang w:val="en-US"/>
          </w:rPr>
          <w:t>Publications</w:t>
        </w:r>
        <w:r w:rsidRPr="000A11AE">
          <w:rPr>
            <w:rStyle w:val="-"/>
          </w:rPr>
          <w:t>/</w:t>
        </w:r>
        <w:r w:rsidRPr="00E73F77">
          <w:rPr>
            <w:rStyle w:val="-"/>
            <w:lang w:val="en-US"/>
          </w:rPr>
          <w:t>Children</w:t>
        </w:r>
        <w:r w:rsidRPr="000A11AE">
          <w:rPr>
            <w:rStyle w:val="-"/>
          </w:rPr>
          <w:t>_</w:t>
        </w:r>
        <w:r w:rsidRPr="00E73F77">
          <w:rPr>
            <w:rStyle w:val="-"/>
            <w:lang w:val="en-US"/>
          </w:rPr>
          <w:t>First</w:t>
        </w:r>
        <w:r w:rsidRPr="000A11AE">
          <w:rPr>
            <w:rStyle w:val="-"/>
          </w:rPr>
          <w:t>_</w:t>
        </w:r>
        <w:r w:rsidRPr="00E73F77">
          <w:rPr>
            <w:rStyle w:val="-"/>
            <w:lang w:val="en-US"/>
          </w:rPr>
          <w:t>A</w:t>
        </w:r>
        <w:r w:rsidRPr="000A11AE">
          <w:rPr>
            <w:rStyle w:val="-"/>
          </w:rPr>
          <w:t>4.</w:t>
        </w:r>
        <w:r w:rsidRPr="00E73F77">
          <w:rPr>
            <w:rStyle w:val="-"/>
            <w:lang w:val="en-US"/>
          </w:rPr>
          <w:t>pdf</w:t>
        </w:r>
      </w:hyperlink>
      <w:r w:rsidRPr="000A11AE">
        <w:t xml:space="preserve"> </w:t>
      </w:r>
      <w:r>
        <w:t xml:space="preserve">και </w:t>
      </w:r>
      <w:hyperlink r:id="rId2" w:history="1">
        <w:r w:rsidRPr="00E73F77">
          <w:rPr>
            <w:rStyle w:val="-"/>
            <w:lang w:val="en-US"/>
          </w:rPr>
          <w:t>http</w:t>
        </w:r>
        <w:r w:rsidRPr="000A11AE">
          <w:rPr>
            <w:rStyle w:val="-"/>
          </w:rPr>
          <w:t>://</w:t>
        </w:r>
        <w:r w:rsidRPr="00E73F77">
          <w:rPr>
            <w:rStyle w:val="-"/>
            <w:lang w:val="en-US"/>
          </w:rPr>
          <w:t>www</w:t>
        </w:r>
        <w:r w:rsidRPr="000A11AE">
          <w:rPr>
            <w:rStyle w:val="-"/>
          </w:rPr>
          <w:t>.</w:t>
        </w:r>
        <w:r w:rsidRPr="00E73F77">
          <w:rPr>
            <w:rStyle w:val="-"/>
            <w:lang w:val="en-US"/>
          </w:rPr>
          <w:t>dcya</w:t>
        </w:r>
        <w:r w:rsidRPr="000A11AE">
          <w:rPr>
            <w:rStyle w:val="-"/>
          </w:rPr>
          <w:t>.</w:t>
        </w:r>
        <w:r w:rsidRPr="00E73F77">
          <w:rPr>
            <w:rStyle w:val="-"/>
            <w:lang w:val="en-US"/>
          </w:rPr>
          <w:t>gov</w:t>
        </w:r>
        <w:r w:rsidRPr="000A11AE">
          <w:rPr>
            <w:rStyle w:val="-"/>
          </w:rPr>
          <w:t>.</w:t>
        </w:r>
        <w:r w:rsidRPr="00E73F77">
          <w:rPr>
            <w:rStyle w:val="-"/>
            <w:lang w:val="en-US"/>
          </w:rPr>
          <w:t>ie</w:t>
        </w:r>
        <w:r w:rsidRPr="000A11AE">
          <w:rPr>
            <w:rStyle w:val="-"/>
          </w:rPr>
          <w:t>/</w:t>
        </w:r>
        <w:r w:rsidRPr="00E73F77">
          <w:rPr>
            <w:rStyle w:val="-"/>
            <w:lang w:val="en-US"/>
          </w:rPr>
          <w:t>documents</w:t>
        </w:r>
        <w:r w:rsidRPr="000A11AE">
          <w:rPr>
            <w:rStyle w:val="-"/>
          </w:rPr>
          <w:t>/</w:t>
        </w:r>
        <w:r w:rsidRPr="00E73F77">
          <w:rPr>
            <w:rStyle w:val="-"/>
            <w:lang w:val="en-US"/>
          </w:rPr>
          <w:t>Publications</w:t>
        </w:r>
        <w:r w:rsidRPr="000A11AE">
          <w:rPr>
            <w:rStyle w:val="-"/>
          </w:rPr>
          <w:t>/</w:t>
        </w:r>
        <w:r w:rsidRPr="00E73F77">
          <w:rPr>
            <w:rStyle w:val="-"/>
            <w:lang w:val="en-US"/>
          </w:rPr>
          <w:t>ChildrenFirst</w:t>
        </w:r>
        <w:r w:rsidRPr="000A11AE">
          <w:rPr>
            <w:rStyle w:val="-"/>
          </w:rPr>
          <w:t>.</w:t>
        </w:r>
        <w:r w:rsidRPr="00E73F77">
          <w:rPr>
            <w:rStyle w:val="-"/>
            <w:lang w:val="en-US"/>
          </w:rPr>
          <w:t>pdf</w:t>
        </w:r>
      </w:hyperlink>
      <w:r w:rsidRPr="000A11AE">
        <w:t xml:space="preserve"> </w:t>
      </w:r>
    </w:p>
  </w:footnote>
  <w:footnote w:id="2">
    <w:p w:rsidR="002A42AA" w:rsidRPr="00033120" w:rsidRDefault="002A42AA" w:rsidP="002A42AA">
      <w:pPr>
        <w:pStyle w:val="a6"/>
      </w:pPr>
      <w:r>
        <w:rPr>
          <w:rStyle w:val="a7"/>
        </w:rPr>
        <w:footnoteRef/>
      </w:r>
      <w:r w:rsidRPr="00033120">
        <w:t xml:space="preserve"> </w:t>
      </w:r>
      <w:hyperlink r:id="rId3" w:anchor="sec3" w:history="1">
        <w:r w:rsidRPr="00195960">
          <w:rPr>
            <w:rStyle w:val="-"/>
            <w:lang w:val="en-US"/>
          </w:rPr>
          <w:t>http</w:t>
        </w:r>
        <w:r w:rsidRPr="00033120">
          <w:rPr>
            <w:rStyle w:val="-"/>
          </w:rPr>
          <w:t>://</w:t>
        </w:r>
        <w:r w:rsidRPr="00195960">
          <w:rPr>
            <w:rStyle w:val="-"/>
            <w:lang w:val="en-US"/>
          </w:rPr>
          <w:t>www</w:t>
        </w:r>
        <w:r w:rsidRPr="00033120">
          <w:rPr>
            <w:rStyle w:val="-"/>
          </w:rPr>
          <w:t>.</w:t>
        </w:r>
        <w:r w:rsidRPr="00195960">
          <w:rPr>
            <w:rStyle w:val="-"/>
            <w:lang w:val="en-US"/>
          </w:rPr>
          <w:t>irishstatutebook</w:t>
        </w:r>
        <w:r w:rsidRPr="00033120">
          <w:rPr>
            <w:rStyle w:val="-"/>
          </w:rPr>
          <w:t>.</w:t>
        </w:r>
        <w:r w:rsidRPr="00195960">
          <w:rPr>
            <w:rStyle w:val="-"/>
            <w:lang w:val="en-US"/>
          </w:rPr>
          <w:t>ie</w:t>
        </w:r>
        <w:r w:rsidRPr="00033120">
          <w:rPr>
            <w:rStyle w:val="-"/>
          </w:rPr>
          <w:t>/1964/</w:t>
        </w:r>
        <w:r w:rsidRPr="00195960">
          <w:rPr>
            <w:rStyle w:val="-"/>
            <w:lang w:val="en-US"/>
          </w:rPr>
          <w:t>en</w:t>
        </w:r>
        <w:r w:rsidRPr="00033120">
          <w:rPr>
            <w:rStyle w:val="-"/>
          </w:rPr>
          <w:t>/</w:t>
        </w:r>
        <w:r w:rsidRPr="00195960">
          <w:rPr>
            <w:rStyle w:val="-"/>
            <w:lang w:val="en-US"/>
          </w:rPr>
          <w:t>act</w:t>
        </w:r>
        <w:r w:rsidRPr="00033120">
          <w:rPr>
            <w:rStyle w:val="-"/>
          </w:rPr>
          <w:t>/</w:t>
        </w:r>
        <w:r w:rsidRPr="00195960">
          <w:rPr>
            <w:rStyle w:val="-"/>
            <w:lang w:val="en-US"/>
          </w:rPr>
          <w:t>pub</w:t>
        </w:r>
        <w:r w:rsidRPr="00033120">
          <w:rPr>
            <w:rStyle w:val="-"/>
          </w:rPr>
          <w:t>/0007/</w:t>
        </w:r>
        <w:r w:rsidRPr="00195960">
          <w:rPr>
            <w:rStyle w:val="-"/>
            <w:lang w:val="en-US"/>
          </w:rPr>
          <w:t>print</w:t>
        </w:r>
        <w:r w:rsidRPr="00033120">
          <w:rPr>
            <w:rStyle w:val="-"/>
          </w:rPr>
          <w:t>.</w:t>
        </w:r>
        <w:r w:rsidRPr="00195960">
          <w:rPr>
            <w:rStyle w:val="-"/>
            <w:lang w:val="en-US"/>
          </w:rPr>
          <w:t>html</w:t>
        </w:r>
        <w:r w:rsidRPr="00033120">
          <w:rPr>
            <w:rStyle w:val="-"/>
          </w:rPr>
          <w:t>#</w:t>
        </w:r>
        <w:r w:rsidRPr="00195960">
          <w:rPr>
            <w:rStyle w:val="-"/>
            <w:lang w:val="en-US"/>
          </w:rPr>
          <w:t>sec</w:t>
        </w:r>
        <w:r w:rsidRPr="00033120">
          <w:rPr>
            <w:rStyle w:val="-"/>
          </w:rPr>
          <w:t>3</w:t>
        </w:r>
      </w:hyperlink>
      <w:r w:rsidRPr="005B4A40">
        <w:t xml:space="preserve">, </w:t>
      </w:r>
      <w:hyperlink r:id="rId4" w:history="1">
        <w:r w:rsidRPr="00195960">
          <w:rPr>
            <w:rStyle w:val="-"/>
            <w:lang w:val="en-US"/>
          </w:rPr>
          <w:t>http</w:t>
        </w:r>
        <w:r w:rsidRPr="00195960">
          <w:rPr>
            <w:rStyle w:val="-"/>
          </w:rPr>
          <w:t>://</w:t>
        </w:r>
        <w:r w:rsidRPr="00195960">
          <w:rPr>
            <w:rStyle w:val="-"/>
            <w:lang w:val="en-US"/>
          </w:rPr>
          <w:t>www</w:t>
        </w:r>
        <w:r w:rsidRPr="00195960">
          <w:rPr>
            <w:rStyle w:val="-"/>
          </w:rPr>
          <w:t>.</w:t>
        </w:r>
        <w:r w:rsidRPr="00195960">
          <w:rPr>
            <w:rStyle w:val="-"/>
            <w:lang w:val="en-US"/>
          </w:rPr>
          <w:t>citizensinformationboard</w:t>
        </w:r>
        <w:r w:rsidRPr="00195960">
          <w:rPr>
            <w:rStyle w:val="-"/>
          </w:rPr>
          <w:t>.</w:t>
        </w:r>
        <w:r w:rsidRPr="00195960">
          <w:rPr>
            <w:rStyle w:val="-"/>
            <w:lang w:val="en-US"/>
          </w:rPr>
          <w:t>ie</w:t>
        </w:r>
        <w:r w:rsidRPr="00195960">
          <w:rPr>
            <w:rStyle w:val="-"/>
          </w:rPr>
          <w:t>/</w:t>
        </w:r>
        <w:r w:rsidRPr="00195960">
          <w:rPr>
            <w:rStyle w:val="-"/>
            <w:lang w:val="en-US"/>
          </w:rPr>
          <w:t>publications</w:t>
        </w:r>
        <w:r w:rsidRPr="00195960">
          <w:rPr>
            <w:rStyle w:val="-"/>
          </w:rPr>
          <w:t>/</w:t>
        </w:r>
        <w:r w:rsidRPr="00195960">
          <w:rPr>
            <w:rStyle w:val="-"/>
            <w:lang w:val="en-US"/>
          </w:rPr>
          <w:t>relate</w:t>
        </w:r>
        <w:r w:rsidRPr="00195960">
          <w:rPr>
            <w:rStyle w:val="-"/>
          </w:rPr>
          <w:t>/</w:t>
        </w:r>
        <w:r w:rsidRPr="00195960">
          <w:rPr>
            <w:rStyle w:val="-"/>
            <w:lang w:val="en-US"/>
          </w:rPr>
          <w:t>Relate</w:t>
        </w:r>
        <w:r w:rsidRPr="00195960">
          <w:rPr>
            <w:rStyle w:val="-"/>
          </w:rPr>
          <w:t>_2014_10.</w:t>
        </w:r>
        <w:r w:rsidRPr="00195960">
          <w:rPr>
            <w:rStyle w:val="-"/>
            <w:lang w:val="en-US"/>
          </w:rPr>
          <w:t>pdf</w:t>
        </w:r>
      </w:hyperlink>
      <w:r w:rsidRPr="005B4A40">
        <w:t xml:space="preserve"> </w:t>
      </w:r>
      <w:r w:rsidRPr="00033120">
        <w:t xml:space="preserve"> </w:t>
      </w:r>
    </w:p>
  </w:footnote>
  <w:footnote w:id="3">
    <w:p w:rsidR="002A42AA" w:rsidRDefault="002A42AA" w:rsidP="002A42AA">
      <w:pPr>
        <w:pStyle w:val="a6"/>
      </w:pPr>
      <w:r>
        <w:rPr>
          <w:rStyle w:val="a7"/>
        </w:rPr>
        <w:footnoteRef/>
      </w:r>
      <w:r>
        <w:t xml:space="preserve"> </w:t>
      </w:r>
      <w:hyperlink r:id="rId5" w:history="1">
        <w:r w:rsidRPr="00195960">
          <w:rPr>
            <w:rStyle w:val="-"/>
          </w:rPr>
          <w:t>https://www.google.gr/url?sa=t&amp;rct=j&amp;q=&amp;esrc=s&amp;source=web&amp;cd=4&amp;cad=rja&amp;uact=8&amp;ved=0CD8QFjAD&amp;url=http%3A%2F%2Fwww.oireachtas.ie%2Fdocuments%2Fcommittees30thdail%2Fj-conamendchildren%2Fsubmissions%2Flist_of_submissions%2F67shannon.doc&amp;ei=Pf1-VO3tM4r6ywPYroCYDg&amp;usg=AFQjCNGSEWrWj5z1Wtu5sZJlrsr1YNoNjQ&amp;bvm=bv.80642063,d.bGQ</w:t>
        </w:r>
      </w:hyperlink>
      <w:r>
        <w:t xml:space="preserve"> </w:t>
      </w:r>
    </w:p>
  </w:footnote>
  <w:footnote w:id="4">
    <w:p w:rsidR="002A42AA" w:rsidRPr="00E03923" w:rsidRDefault="002A42AA" w:rsidP="002A42AA">
      <w:pPr>
        <w:pStyle w:val="a6"/>
      </w:pPr>
      <w:r>
        <w:rPr>
          <w:rStyle w:val="a7"/>
        </w:rPr>
        <w:footnoteRef/>
      </w:r>
      <w:r>
        <w:t xml:space="preserve"> </w:t>
      </w:r>
      <w:r>
        <w:t>Βλ. κείμενο του νομοσχεδίου:</w:t>
      </w:r>
      <w:hyperlink r:id="rId6" w:history="1">
        <w:r w:rsidRPr="00195960">
          <w:rPr>
            <w:rStyle w:val="-"/>
            <w:lang w:val="en-US"/>
          </w:rPr>
          <w:t>http</w:t>
        </w:r>
        <w:r w:rsidRPr="00787809">
          <w:rPr>
            <w:rStyle w:val="-"/>
          </w:rPr>
          <w:t>://</w:t>
        </w:r>
        <w:r w:rsidRPr="00195960">
          <w:rPr>
            <w:rStyle w:val="-"/>
            <w:lang w:val="en-US"/>
          </w:rPr>
          <w:t>www</w:t>
        </w:r>
        <w:r w:rsidRPr="00787809">
          <w:rPr>
            <w:rStyle w:val="-"/>
          </w:rPr>
          <w:t>.</w:t>
        </w:r>
        <w:r w:rsidRPr="00195960">
          <w:rPr>
            <w:rStyle w:val="-"/>
            <w:lang w:val="en-US"/>
          </w:rPr>
          <w:t>oireachtas</w:t>
        </w:r>
        <w:r w:rsidRPr="00787809">
          <w:rPr>
            <w:rStyle w:val="-"/>
          </w:rPr>
          <w:t>.</w:t>
        </w:r>
        <w:r w:rsidRPr="00195960">
          <w:rPr>
            <w:rStyle w:val="-"/>
            <w:lang w:val="en-US"/>
          </w:rPr>
          <w:t>ie</w:t>
        </w:r>
        <w:r w:rsidRPr="00787809">
          <w:rPr>
            <w:rStyle w:val="-"/>
          </w:rPr>
          <w:t>/</w:t>
        </w:r>
        <w:r w:rsidRPr="00195960">
          <w:rPr>
            <w:rStyle w:val="-"/>
            <w:lang w:val="en-US"/>
          </w:rPr>
          <w:t>viewdoc</w:t>
        </w:r>
        <w:r w:rsidRPr="00787809">
          <w:rPr>
            <w:rStyle w:val="-"/>
          </w:rPr>
          <w:t>.</w:t>
        </w:r>
        <w:r w:rsidRPr="00195960">
          <w:rPr>
            <w:rStyle w:val="-"/>
            <w:lang w:val="en-US"/>
          </w:rPr>
          <w:t>asp</w:t>
        </w:r>
        <w:r w:rsidRPr="00787809">
          <w:rPr>
            <w:rStyle w:val="-"/>
          </w:rPr>
          <w:t>?</w:t>
        </w:r>
        <w:r w:rsidRPr="00195960">
          <w:rPr>
            <w:rStyle w:val="-"/>
            <w:lang w:val="en-US"/>
          </w:rPr>
          <w:t>DocID</w:t>
        </w:r>
        <w:r w:rsidRPr="00787809">
          <w:rPr>
            <w:rStyle w:val="-"/>
          </w:rPr>
          <w:t>=21772&amp;&amp;</w:t>
        </w:r>
        <w:r w:rsidRPr="00195960">
          <w:rPr>
            <w:rStyle w:val="-"/>
            <w:lang w:val="en-US"/>
          </w:rPr>
          <w:t>CatID</w:t>
        </w:r>
        <w:r w:rsidRPr="00787809">
          <w:rPr>
            <w:rStyle w:val="-"/>
          </w:rPr>
          <w:t>=59</w:t>
        </w:r>
      </w:hyperlink>
      <w:r w:rsidRPr="00787809">
        <w:t xml:space="preserve">  , </w:t>
      </w:r>
      <w:r>
        <w:t xml:space="preserve">Αναφορές στον τύπο για το αποτέλεσμα του δημοψηφίσματος </w:t>
      </w:r>
      <w:hyperlink r:id="rId7" w:history="1">
        <w:r w:rsidRPr="00195960">
          <w:rPr>
            <w:rStyle w:val="-"/>
            <w:lang w:val="en-US"/>
          </w:rPr>
          <w:t>http</w:t>
        </w:r>
        <w:r w:rsidRPr="00787809">
          <w:rPr>
            <w:rStyle w:val="-"/>
          </w:rPr>
          <w:t>://</w:t>
        </w:r>
        <w:r w:rsidRPr="00195960">
          <w:rPr>
            <w:rStyle w:val="-"/>
            <w:lang w:val="en-US"/>
          </w:rPr>
          <w:t>www</w:t>
        </w:r>
        <w:r w:rsidRPr="00787809">
          <w:rPr>
            <w:rStyle w:val="-"/>
          </w:rPr>
          <w:t>.</w:t>
        </w:r>
        <w:r w:rsidRPr="00195960">
          <w:rPr>
            <w:rStyle w:val="-"/>
            <w:lang w:val="en-US"/>
          </w:rPr>
          <w:t>rte</w:t>
        </w:r>
        <w:r w:rsidRPr="00787809">
          <w:rPr>
            <w:rStyle w:val="-"/>
          </w:rPr>
          <w:t>.</w:t>
        </w:r>
        <w:r w:rsidRPr="00195960">
          <w:rPr>
            <w:rStyle w:val="-"/>
            <w:lang w:val="en-US"/>
          </w:rPr>
          <w:t>ie</w:t>
        </w:r>
        <w:r w:rsidRPr="00787809">
          <w:rPr>
            <w:rStyle w:val="-"/>
          </w:rPr>
          <w:t>/</w:t>
        </w:r>
        <w:r w:rsidRPr="00195960">
          <w:rPr>
            <w:rStyle w:val="-"/>
            <w:lang w:val="en-US"/>
          </w:rPr>
          <w:t>news</w:t>
        </w:r>
        <w:r w:rsidRPr="00787809">
          <w:rPr>
            <w:rStyle w:val="-"/>
          </w:rPr>
          <w:t>/2012/1111/345129-</w:t>
        </w:r>
        <w:r w:rsidRPr="00195960">
          <w:rPr>
            <w:rStyle w:val="-"/>
            <w:lang w:val="en-US"/>
          </w:rPr>
          <w:t>counting</w:t>
        </w:r>
        <w:r w:rsidRPr="00787809">
          <w:rPr>
            <w:rStyle w:val="-"/>
          </w:rPr>
          <w:t>-</w:t>
        </w:r>
        <w:r w:rsidRPr="00195960">
          <w:rPr>
            <w:rStyle w:val="-"/>
            <w:lang w:val="en-US"/>
          </w:rPr>
          <w:t>of</w:t>
        </w:r>
        <w:r w:rsidRPr="00787809">
          <w:rPr>
            <w:rStyle w:val="-"/>
          </w:rPr>
          <w:t>-</w:t>
        </w:r>
        <w:r w:rsidRPr="00195960">
          <w:rPr>
            <w:rStyle w:val="-"/>
            <w:lang w:val="en-US"/>
          </w:rPr>
          <w:t>childrens</w:t>
        </w:r>
        <w:r w:rsidRPr="00787809">
          <w:rPr>
            <w:rStyle w:val="-"/>
          </w:rPr>
          <w:t>-</w:t>
        </w:r>
        <w:r w:rsidRPr="00195960">
          <w:rPr>
            <w:rStyle w:val="-"/>
            <w:lang w:val="en-US"/>
          </w:rPr>
          <w:t>referendum</w:t>
        </w:r>
        <w:r w:rsidRPr="00787809">
          <w:rPr>
            <w:rStyle w:val="-"/>
          </w:rPr>
          <w:t>-</w:t>
        </w:r>
        <w:r w:rsidRPr="00195960">
          <w:rPr>
            <w:rStyle w:val="-"/>
            <w:lang w:val="en-US"/>
          </w:rPr>
          <w:t>votes</w:t>
        </w:r>
        <w:r w:rsidRPr="00787809">
          <w:rPr>
            <w:rStyle w:val="-"/>
          </w:rPr>
          <w:t>-</w:t>
        </w:r>
        <w:r w:rsidRPr="00195960">
          <w:rPr>
            <w:rStyle w:val="-"/>
            <w:lang w:val="en-US"/>
          </w:rPr>
          <w:t>begins</w:t>
        </w:r>
        <w:r w:rsidRPr="00787809">
          <w:rPr>
            <w:rStyle w:val="-"/>
          </w:rPr>
          <w:t>/</w:t>
        </w:r>
      </w:hyperlink>
      <w:r w:rsidRPr="00787809">
        <w:t xml:space="preserve"> ,</w:t>
      </w:r>
      <w:r>
        <w:t xml:space="preserve"> Λεπτομέρειες για τη δικαστική κρίση που αναμένεται: </w:t>
      </w:r>
      <w:hyperlink r:id="rId8" w:history="1">
        <w:r w:rsidRPr="00195960">
          <w:rPr>
            <w:rStyle w:val="-"/>
          </w:rPr>
          <w:t>http://courts.ie/Judgments.nsf/0/CE4585060C77E5A580257D0F004C743E</w:t>
        </w:r>
      </w:hyperlink>
      <w:r>
        <w:t xml:space="preserve"> , </w:t>
      </w:r>
      <w:hyperlink r:id="rId9" w:history="1">
        <w:r w:rsidRPr="00195960">
          <w:rPr>
            <w:rStyle w:val="-"/>
          </w:rPr>
          <w:t>http://www.irishtimes.com/news/crime-and-law/courts/supreme-court-urged-to-re-run-children-s-referendum-1.2021479</w:t>
        </w:r>
      </w:hyperlink>
      <w:r>
        <w:t xml:space="preserve"> , Γενική αναφορά στο ζήτημα:</w:t>
      </w:r>
      <w:r w:rsidRPr="00787809">
        <w:t xml:space="preserve"> </w:t>
      </w:r>
      <w:hyperlink r:id="rId10" w:anchor="cite_note-dail2013111400075-3" w:history="1">
        <w:r w:rsidRPr="00195960">
          <w:rPr>
            <w:rStyle w:val="-"/>
            <w:lang w:val="en-US"/>
          </w:rPr>
          <w:t>http</w:t>
        </w:r>
        <w:r w:rsidRPr="00787809">
          <w:rPr>
            <w:rStyle w:val="-"/>
          </w:rPr>
          <w:t>://</w:t>
        </w:r>
        <w:r w:rsidRPr="00195960">
          <w:rPr>
            <w:rStyle w:val="-"/>
            <w:lang w:val="en-US"/>
          </w:rPr>
          <w:t>en</w:t>
        </w:r>
        <w:r w:rsidRPr="00787809">
          <w:rPr>
            <w:rStyle w:val="-"/>
          </w:rPr>
          <w:t>.</w:t>
        </w:r>
        <w:r w:rsidRPr="00195960">
          <w:rPr>
            <w:rStyle w:val="-"/>
            <w:lang w:val="en-US"/>
          </w:rPr>
          <w:t>wikipedia</w:t>
        </w:r>
        <w:r w:rsidRPr="00787809">
          <w:rPr>
            <w:rStyle w:val="-"/>
          </w:rPr>
          <w:t>.</w:t>
        </w:r>
        <w:r w:rsidRPr="00195960">
          <w:rPr>
            <w:rStyle w:val="-"/>
            <w:lang w:val="en-US"/>
          </w:rPr>
          <w:t>org</w:t>
        </w:r>
        <w:r w:rsidRPr="00787809">
          <w:rPr>
            <w:rStyle w:val="-"/>
          </w:rPr>
          <w:t>/</w:t>
        </w:r>
        <w:r w:rsidRPr="00195960">
          <w:rPr>
            <w:rStyle w:val="-"/>
            <w:lang w:val="en-US"/>
          </w:rPr>
          <w:t>wiki</w:t>
        </w:r>
        <w:r w:rsidRPr="00787809">
          <w:rPr>
            <w:rStyle w:val="-"/>
          </w:rPr>
          <w:t>/</w:t>
        </w:r>
        <w:r w:rsidRPr="00195960">
          <w:rPr>
            <w:rStyle w:val="-"/>
            <w:lang w:val="en-US"/>
          </w:rPr>
          <w:t>Thirty</w:t>
        </w:r>
        <w:r w:rsidRPr="00787809">
          <w:rPr>
            <w:rStyle w:val="-"/>
          </w:rPr>
          <w:t>-</w:t>
        </w:r>
        <w:r w:rsidRPr="00195960">
          <w:rPr>
            <w:rStyle w:val="-"/>
            <w:lang w:val="en-US"/>
          </w:rPr>
          <w:t>first</w:t>
        </w:r>
        <w:r w:rsidRPr="00787809">
          <w:rPr>
            <w:rStyle w:val="-"/>
          </w:rPr>
          <w:t>_</w:t>
        </w:r>
        <w:r w:rsidRPr="00195960">
          <w:rPr>
            <w:rStyle w:val="-"/>
            <w:lang w:val="en-US"/>
          </w:rPr>
          <w:t>Amendment</w:t>
        </w:r>
        <w:r w:rsidRPr="00787809">
          <w:rPr>
            <w:rStyle w:val="-"/>
          </w:rPr>
          <w:t>_</w:t>
        </w:r>
        <w:r w:rsidRPr="00195960">
          <w:rPr>
            <w:rStyle w:val="-"/>
            <w:lang w:val="en-US"/>
          </w:rPr>
          <w:t>of</w:t>
        </w:r>
        <w:r w:rsidRPr="00787809">
          <w:rPr>
            <w:rStyle w:val="-"/>
          </w:rPr>
          <w:t>_</w:t>
        </w:r>
        <w:r w:rsidRPr="00195960">
          <w:rPr>
            <w:rStyle w:val="-"/>
            <w:lang w:val="en-US"/>
          </w:rPr>
          <w:t>the</w:t>
        </w:r>
        <w:r w:rsidRPr="00787809">
          <w:rPr>
            <w:rStyle w:val="-"/>
          </w:rPr>
          <w:t>_</w:t>
        </w:r>
        <w:r w:rsidRPr="00195960">
          <w:rPr>
            <w:rStyle w:val="-"/>
            <w:lang w:val="en-US"/>
          </w:rPr>
          <w:t>Constitution</w:t>
        </w:r>
        <w:r w:rsidRPr="00787809">
          <w:rPr>
            <w:rStyle w:val="-"/>
          </w:rPr>
          <w:t>_(</w:t>
        </w:r>
        <w:r w:rsidRPr="00195960">
          <w:rPr>
            <w:rStyle w:val="-"/>
            <w:lang w:val="en-US"/>
          </w:rPr>
          <w:t>Children</w:t>
        </w:r>
        <w:r w:rsidRPr="00787809">
          <w:rPr>
            <w:rStyle w:val="-"/>
          </w:rPr>
          <w:t>)_</w:t>
        </w:r>
        <w:r w:rsidRPr="00195960">
          <w:rPr>
            <w:rStyle w:val="-"/>
            <w:lang w:val="en-US"/>
          </w:rPr>
          <w:t>Bill</w:t>
        </w:r>
        <w:r w:rsidRPr="00787809">
          <w:rPr>
            <w:rStyle w:val="-"/>
          </w:rPr>
          <w:t>_2012#</w:t>
        </w:r>
        <w:r w:rsidRPr="00195960">
          <w:rPr>
            <w:rStyle w:val="-"/>
            <w:lang w:val="en-US"/>
          </w:rPr>
          <w:t>cite</w:t>
        </w:r>
        <w:r w:rsidRPr="00787809">
          <w:rPr>
            <w:rStyle w:val="-"/>
          </w:rPr>
          <w:t>_</w:t>
        </w:r>
        <w:r w:rsidRPr="00195960">
          <w:rPr>
            <w:rStyle w:val="-"/>
            <w:lang w:val="en-US"/>
          </w:rPr>
          <w:t>note</w:t>
        </w:r>
        <w:r w:rsidRPr="00787809">
          <w:rPr>
            <w:rStyle w:val="-"/>
          </w:rPr>
          <w:t>-</w:t>
        </w:r>
        <w:r w:rsidRPr="00195960">
          <w:rPr>
            <w:rStyle w:val="-"/>
            <w:lang w:val="en-US"/>
          </w:rPr>
          <w:t>dail</w:t>
        </w:r>
        <w:r w:rsidRPr="00787809">
          <w:rPr>
            <w:rStyle w:val="-"/>
          </w:rPr>
          <w:t>2013111400075-3</w:t>
        </w:r>
      </w:hyperlink>
      <w:r w:rsidRPr="00787809">
        <w:t xml:space="preserve"> ,</w:t>
      </w:r>
      <w:r w:rsidRPr="00E03923">
        <w:t xml:space="preserve"> </w:t>
      </w:r>
      <w:hyperlink r:id="rId11" w:history="1">
        <w:r w:rsidRPr="00195960">
          <w:rPr>
            <w:rStyle w:val="-"/>
            <w:lang w:val="en-US"/>
          </w:rPr>
          <w:t>http</w:t>
        </w:r>
        <w:r w:rsidRPr="00195960">
          <w:rPr>
            <w:rStyle w:val="-"/>
          </w:rPr>
          <w:t>://</w:t>
        </w:r>
        <w:r w:rsidRPr="00195960">
          <w:rPr>
            <w:rStyle w:val="-"/>
            <w:lang w:val="en-US"/>
          </w:rPr>
          <w:t>www</w:t>
        </w:r>
        <w:r w:rsidRPr="00195960">
          <w:rPr>
            <w:rStyle w:val="-"/>
          </w:rPr>
          <w:t>.</w:t>
        </w:r>
        <w:r w:rsidRPr="00195960">
          <w:rPr>
            <w:rStyle w:val="-"/>
            <w:lang w:val="en-US"/>
          </w:rPr>
          <w:t>childrensrights</w:t>
        </w:r>
        <w:r w:rsidRPr="00195960">
          <w:rPr>
            <w:rStyle w:val="-"/>
          </w:rPr>
          <w:t>.</w:t>
        </w:r>
        <w:r w:rsidRPr="00195960">
          <w:rPr>
            <w:rStyle w:val="-"/>
            <w:lang w:val="en-US"/>
          </w:rPr>
          <w:t>ie</w:t>
        </w:r>
        <w:r w:rsidRPr="00195960">
          <w:rPr>
            <w:rStyle w:val="-"/>
          </w:rPr>
          <w:t>/</w:t>
        </w:r>
        <w:r w:rsidRPr="00195960">
          <w:rPr>
            <w:rStyle w:val="-"/>
            <w:lang w:val="en-US"/>
          </w:rPr>
          <w:t>sites</w:t>
        </w:r>
        <w:r w:rsidRPr="00195960">
          <w:rPr>
            <w:rStyle w:val="-"/>
          </w:rPr>
          <w:t>/</w:t>
        </w:r>
        <w:r w:rsidRPr="00195960">
          <w:rPr>
            <w:rStyle w:val="-"/>
            <w:lang w:val="en-US"/>
          </w:rPr>
          <w:t>default</w:t>
        </w:r>
        <w:r w:rsidRPr="00195960">
          <w:rPr>
            <w:rStyle w:val="-"/>
          </w:rPr>
          <w:t>/</w:t>
        </w:r>
        <w:r w:rsidRPr="00195960">
          <w:rPr>
            <w:rStyle w:val="-"/>
            <w:lang w:val="en-US"/>
          </w:rPr>
          <w:t>files</w:t>
        </w:r>
        <w:r w:rsidRPr="00195960">
          <w:rPr>
            <w:rStyle w:val="-"/>
          </w:rPr>
          <w:t>/</w:t>
        </w:r>
        <w:r w:rsidRPr="00195960">
          <w:rPr>
            <w:rStyle w:val="-"/>
            <w:lang w:val="en-US"/>
          </w:rPr>
          <w:t>submissions</w:t>
        </w:r>
        <w:r w:rsidRPr="00195960">
          <w:rPr>
            <w:rStyle w:val="-"/>
          </w:rPr>
          <w:t>_</w:t>
        </w:r>
        <w:r w:rsidRPr="00195960">
          <w:rPr>
            <w:rStyle w:val="-"/>
            <w:lang w:val="en-US"/>
          </w:rPr>
          <w:t>reports</w:t>
        </w:r>
        <w:r w:rsidRPr="00195960">
          <w:rPr>
            <w:rStyle w:val="-"/>
          </w:rPr>
          <w:t>/</w:t>
        </w:r>
        <w:r w:rsidRPr="00195960">
          <w:rPr>
            <w:rStyle w:val="-"/>
            <w:lang w:val="en-US"/>
          </w:rPr>
          <w:t>files</w:t>
        </w:r>
        <w:r w:rsidRPr="00195960">
          <w:rPr>
            <w:rStyle w:val="-"/>
          </w:rPr>
          <w:t>/</w:t>
        </w:r>
        <w:r w:rsidRPr="00195960">
          <w:rPr>
            <w:rStyle w:val="-"/>
            <w:lang w:val="en-US"/>
          </w:rPr>
          <w:t>Children</w:t>
        </w:r>
        <w:r w:rsidRPr="00195960">
          <w:rPr>
            <w:rStyle w:val="-"/>
          </w:rPr>
          <w:t>'</w:t>
        </w:r>
        <w:r w:rsidRPr="00195960">
          <w:rPr>
            <w:rStyle w:val="-"/>
            <w:lang w:val="en-US"/>
          </w:rPr>
          <w:t>s</w:t>
        </w:r>
        <w:r w:rsidRPr="00195960">
          <w:rPr>
            <w:rStyle w:val="-"/>
          </w:rPr>
          <w:t>%20</w:t>
        </w:r>
        <w:r w:rsidRPr="00195960">
          <w:rPr>
            <w:rStyle w:val="-"/>
            <w:lang w:val="en-US"/>
          </w:rPr>
          <w:t>Rights</w:t>
        </w:r>
        <w:r w:rsidRPr="00195960">
          <w:rPr>
            <w:rStyle w:val="-"/>
          </w:rPr>
          <w:t>%20</w:t>
        </w:r>
        <w:r w:rsidRPr="00195960">
          <w:rPr>
            <w:rStyle w:val="-"/>
            <w:lang w:val="en-US"/>
          </w:rPr>
          <w:t>Alliance</w:t>
        </w:r>
        <w:r w:rsidRPr="00195960">
          <w:rPr>
            <w:rStyle w:val="-"/>
          </w:rPr>
          <w:t>%20</w:t>
        </w:r>
        <w:r w:rsidRPr="00195960">
          <w:rPr>
            <w:rStyle w:val="-"/>
            <w:lang w:val="en-US"/>
          </w:rPr>
          <w:t>Recognising</w:t>
        </w:r>
        <w:r w:rsidRPr="00195960">
          <w:rPr>
            <w:rStyle w:val="-"/>
          </w:rPr>
          <w:t>%20</w:t>
        </w:r>
        <w:r w:rsidRPr="00195960">
          <w:rPr>
            <w:rStyle w:val="-"/>
            <w:lang w:val="en-US"/>
          </w:rPr>
          <w:t>Children</w:t>
        </w:r>
        <w:r w:rsidRPr="00195960">
          <w:rPr>
            <w:rStyle w:val="-"/>
          </w:rPr>
          <w:t>'</w:t>
        </w:r>
        <w:r w:rsidRPr="00195960">
          <w:rPr>
            <w:rStyle w:val="-"/>
            <w:lang w:val="en-US"/>
          </w:rPr>
          <w:t>s</w:t>
        </w:r>
        <w:r w:rsidRPr="00195960">
          <w:rPr>
            <w:rStyle w:val="-"/>
          </w:rPr>
          <w:t>%20</w:t>
        </w:r>
        <w:r w:rsidRPr="00195960">
          <w:rPr>
            <w:rStyle w:val="-"/>
            <w:lang w:val="en-US"/>
          </w:rPr>
          <w:t>Rights</w:t>
        </w:r>
        <w:r w:rsidRPr="00195960">
          <w:rPr>
            <w:rStyle w:val="-"/>
          </w:rPr>
          <w:t>%20</w:t>
        </w:r>
        <w:r w:rsidRPr="00195960">
          <w:rPr>
            <w:rStyle w:val="-"/>
            <w:lang w:val="en-US"/>
          </w:rPr>
          <w:t>in</w:t>
        </w:r>
        <w:r w:rsidRPr="00195960">
          <w:rPr>
            <w:rStyle w:val="-"/>
          </w:rPr>
          <w:t>%20</w:t>
        </w:r>
        <w:r w:rsidRPr="00195960">
          <w:rPr>
            <w:rStyle w:val="-"/>
            <w:lang w:val="en-US"/>
          </w:rPr>
          <w:t>the</w:t>
        </w:r>
        <w:r w:rsidRPr="00195960">
          <w:rPr>
            <w:rStyle w:val="-"/>
          </w:rPr>
          <w:t>%20</w:t>
        </w:r>
        <w:r w:rsidRPr="00195960">
          <w:rPr>
            <w:rStyle w:val="-"/>
            <w:lang w:val="en-US"/>
          </w:rPr>
          <w:t>Constitution</w:t>
        </w:r>
        <w:r w:rsidRPr="00195960">
          <w:rPr>
            <w:rStyle w:val="-"/>
          </w:rPr>
          <w:t>%20</w:t>
        </w:r>
        <w:r w:rsidRPr="00195960">
          <w:rPr>
            <w:rStyle w:val="-"/>
            <w:lang w:val="en-US"/>
          </w:rPr>
          <w:t>October</w:t>
        </w:r>
        <w:r w:rsidRPr="00195960">
          <w:rPr>
            <w:rStyle w:val="-"/>
          </w:rPr>
          <w:t>%202012.</w:t>
        </w:r>
        <w:r w:rsidRPr="00195960">
          <w:rPr>
            <w:rStyle w:val="-"/>
            <w:lang w:val="en-US"/>
          </w:rPr>
          <w:t>pdf</w:t>
        </w:r>
      </w:hyperlink>
      <w:r w:rsidRPr="00E03923">
        <w:t xml:space="preserve"> , </w:t>
      </w:r>
      <w:hyperlink r:id="rId12" w:history="1">
        <w:r w:rsidRPr="00195960">
          <w:rPr>
            <w:rStyle w:val="-"/>
            <w:lang w:val="en-US"/>
          </w:rPr>
          <w:t>http</w:t>
        </w:r>
        <w:r w:rsidRPr="00195960">
          <w:rPr>
            <w:rStyle w:val="-"/>
          </w:rPr>
          <w:t>://</w:t>
        </w:r>
        <w:r w:rsidRPr="00195960">
          <w:rPr>
            <w:rStyle w:val="-"/>
            <w:lang w:val="en-US"/>
          </w:rPr>
          <w:t>www</w:t>
        </w:r>
        <w:r w:rsidRPr="00195960">
          <w:rPr>
            <w:rStyle w:val="-"/>
          </w:rPr>
          <w:t>.</w:t>
        </w:r>
        <w:proofErr w:type="spellStart"/>
        <w:r w:rsidRPr="00195960">
          <w:rPr>
            <w:rStyle w:val="-"/>
            <w:lang w:val="en-US"/>
          </w:rPr>
          <w:t>citizensinformationboard</w:t>
        </w:r>
        <w:proofErr w:type="spellEnd"/>
        <w:r w:rsidRPr="00195960">
          <w:rPr>
            <w:rStyle w:val="-"/>
          </w:rPr>
          <w:t>.</w:t>
        </w:r>
        <w:proofErr w:type="spellStart"/>
        <w:r w:rsidRPr="00195960">
          <w:rPr>
            <w:rStyle w:val="-"/>
            <w:lang w:val="en-US"/>
          </w:rPr>
          <w:t>ie</w:t>
        </w:r>
        <w:proofErr w:type="spellEnd"/>
        <w:r w:rsidRPr="00195960">
          <w:rPr>
            <w:rStyle w:val="-"/>
          </w:rPr>
          <w:t>/</w:t>
        </w:r>
        <w:r w:rsidRPr="00195960">
          <w:rPr>
            <w:rStyle w:val="-"/>
            <w:lang w:val="en-US"/>
          </w:rPr>
          <w:t>publications</w:t>
        </w:r>
        <w:r w:rsidRPr="00195960">
          <w:rPr>
            <w:rStyle w:val="-"/>
          </w:rPr>
          <w:t>/</w:t>
        </w:r>
        <w:r w:rsidRPr="00195960">
          <w:rPr>
            <w:rStyle w:val="-"/>
            <w:lang w:val="en-US"/>
          </w:rPr>
          <w:t>relate</w:t>
        </w:r>
        <w:r w:rsidRPr="00195960">
          <w:rPr>
            <w:rStyle w:val="-"/>
          </w:rPr>
          <w:t>/</w:t>
        </w:r>
        <w:r w:rsidRPr="00195960">
          <w:rPr>
            <w:rStyle w:val="-"/>
            <w:lang w:val="en-US"/>
          </w:rPr>
          <w:t>Relate</w:t>
        </w:r>
        <w:r w:rsidRPr="00195960">
          <w:rPr>
            <w:rStyle w:val="-"/>
          </w:rPr>
          <w:t>_2014_10.</w:t>
        </w:r>
        <w:proofErr w:type="spellStart"/>
        <w:r w:rsidRPr="00195960">
          <w:rPr>
            <w:rStyle w:val="-"/>
            <w:lang w:val="en-US"/>
          </w:rPr>
          <w:t>pdf</w:t>
        </w:r>
        <w:proofErr w:type="spellEnd"/>
      </w:hyperlink>
      <w:r w:rsidRPr="00E03923">
        <w:t xml:space="preserve"> </w:t>
      </w:r>
    </w:p>
  </w:footnote>
  <w:footnote w:id="5">
    <w:p w:rsidR="002A42AA" w:rsidRPr="00590F12" w:rsidRDefault="002A42AA" w:rsidP="002A42AA">
      <w:pPr>
        <w:pStyle w:val="a6"/>
      </w:pPr>
      <w:r>
        <w:rPr>
          <w:rStyle w:val="a7"/>
        </w:rPr>
        <w:footnoteRef/>
      </w:r>
      <w:r w:rsidRPr="00590F12">
        <w:t xml:space="preserve"> </w:t>
      </w:r>
      <w:hyperlink r:id="rId13" w:history="1">
        <w:r w:rsidRPr="00195960">
          <w:rPr>
            <w:rStyle w:val="-"/>
            <w:lang w:val="en-US"/>
          </w:rPr>
          <w:t>https</w:t>
        </w:r>
        <w:r w:rsidRPr="00590F12">
          <w:rPr>
            <w:rStyle w:val="-"/>
          </w:rPr>
          <w:t>://</w:t>
        </w:r>
        <w:r w:rsidRPr="00195960">
          <w:rPr>
            <w:rStyle w:val="-"/>
            <w:lang w:val="en-US"/>
          </w:rPr>
          <w:t>www</w:t>
        </w:r>
        <w:r w:rsidRPr="00590F12">
          <w:rPr>
            <w:rStyle w:val="-"/>
          </w:rPr>
          <w:t>.</w:t>
        </w:r>
        <w:proofErr w:type="spellStart"/>
        <w:r w:rsidRPr="00195960">
          <w:rPr>
            <w:rStyle w:val="-"/>
            <w:lang w:val="en-US"/>
          </w:rPr>
          <w:t>google</w:t>
        </w:r>
        <w:proofErr w:type="spellEnd"/>
        <w:r w:rsidRPr="00590F12">
          <w:rPr>
            <w:rStyle w:val="-"/>
          </w:rPr>
          <w:t>.</w:t>
        </w:r>
        <w:proofErr w:type="spellStart"/>
        <w:r w:rsidRPr="00195960">
          <w:rPr>
            <w:rStyle w:val="-"/>
            <w:lang w:val="en-US"/>
          </w:rPr>
          <w:t>gr</w:t>
        </w:r>
        <w:proofErr w:type="spellEnd"/>
        <w:r w:rsidRPr="00590F12">
          <w:rPr>
            <w:rStyle w:val="-"/>
          </w:rPr>
          <w:t>/</w:t>
        </w:r>
        <w:proofErr w:type="spellStart"/>
        <w:r w:rsidRPr="00195960">
          <w:rPr>
            <w:rStyle w:val="-"/>
            <w:lang w:val="en-US"/>
          </w:rPr>
          <w:t>url</w:t>
        </w:r>
        <w:proofErr w:type="spellEnd"/>
        <w:r w:rsidRPr="00590F12">
          <w:rPr>
            <w:rStyle w:val="-"/>
          </w:rPr>
          <w:t>?</w:t>
        </w:r>
        <w:proofErr w:type="spellStart"/>
        <w:r w:rsidRPr="00195960">
          <w:rPr>
            <w:rStyle w:val="-"/>
            <w:lang w:val="en-US"/>
          </w:rPr>
          <w:t>sa</w:t>
        </w:r>
        <w:proofErr w:type="spellEnd"/>
        <w:r w:rsidRPr="00590F12">
          <w:rPr>
            <w:rStyle w:val="-"/>
          </w:rPr>
          <w:t>=</w:t>
        </w:r>
        <w:r w:rsidRPr="00195960">
          <w:rPr>
            <w:rStyle w:val="-"/>
            <w:lang w:val="en-US"/>
          </w:rPr>
          <w:t>t</w:t>
        </w:r>
        <w:r w:rsidRPr="00590F12">
          <w:rPr>
            <w:rStyle w:val="-"/>
          </w:rPr>
          <w:t>&amp;</w:t>
        </w:r>
        <w:proofErr w:type="spellStart"/>
        <w:r w:rsidRPr="00195960">
          <w:rPr>
            <w:rStyle w:val="-"/>
            <w:lang w:val="en-US"/>
          </w:rPr>
          <w:t>rct</w:t>
        </w:r>
        <w:proofErr w:type="spellEnd"/>
        <w:r w:rsidRPr="00590F12">
          <w:rPr>
            <w:rStyle w:val="-"/>
          </w:rPr>
          <w:t>=</w:t>
        </w:r>
        <w:r w:rsidRPr="00195960">
          <w:rPr>
            <w:rStyle w:val="-"/>
            <w:lang w:val="en-US"/>
          </w:rPr>
          <w:t>j</w:t>
        </w:r>
        <w:r w:rsidRPr="00590F12">
          <w:rPr>
            <w:rStyle w:val="-"/>
          </w:rPr>
          <w:t>&amp;</w:t>
        </w:r>
        <w:r w:rsidRPr="00195960">
          <w:rPr>
            <w:rStyle w:val="-"/>
            <w:lang w:val="en-US"/>
          </w:rPr>
          <w:t>q</w:t>
        </w:r>
        <w:r w:rsidRPr="00590F12">
          <w:rPr>
            <w:rStyle w:val="-"/>
          </w:rPr>
          <w:t>=&amp;</w:t>
        </w:r>
        <w:proofErr w:type="spellStart"/>
        <w:r w:rsidRPr="00195960">
          <w:rPr>
            <w:rStyle w:val="-"/>
            <w:lang w:val="en-US"/>
          </w:rPr>
          <w:t>esrc</w:t>
        </w:r>
        <w:proofErr w:type="spellEnd"/>
        <w:r w:rsidRPr="00590F12">
          <w:rPr>
            <w:rStyle w:val="-"/>
          </w:rPr>
          <w:t>=</w:t>
        </w:r>
        <w:r w:rsidRPr="00195960">
          <w:rPr>
            <w:rStyle w:val="-"/>
            <w:lang w:val="en-US"/>
          </w:rPr>
          <w:t>s</w:t>
        </w:r>
        <w:r w:rsidRPr="00590F12">
          <w:rPr>
            <w:rStyle w:val="-"/>
          </w:rPr>
          <w:t>&amp;</w:t>
        </w:r>
        <w:r w:rsidRPr="00195960">
          <w:rPr>
            <w:rStyle w:val="-"/>
            <w:lang w:val="en-US"/>
          </w:rPr>
          <w:t>source</w:t>
        </w:r>
        <w:r w:rsidRPr="00590F12">
          <w:rPr>
            <w:rStyle w:val="-"/>
          </w:rPr>
          <w:t>=</w:t>
        </w:r>
        <w:r w:rsidRPr="00195960">
          <w:rPr>
            <w:rStyle w:val="-"/>
            <w:lang w:val="en-US"/>
          </w:rPr>
          <w:t>web</w:t>
        </w:r>
        <w:r w:rsidRPr="00590F12">
          <w:rPr>
            <w:rStyle w:val="-"/>
          </w:rPr>
          <w:t>&amp;</w:t>
        </w:r>
        <w:proofErr w:type="spellStart"/>
        <w:r w:rsidRPr="00195960">
          <w:rPr>
            <w:rStyle w:val="-"/>
            <w:lang w:val="en-US"/>
          </w:rPr>
          <w:t>cd</w:t>
        </w:r>
        <w:proofErr w:type="spellEnd"/>
        <w:r w:rsidRPr="00590F12">
          <w:rPr>
            <w:rStyle w:val="-"/>
          </w:rPr>
          <w:t>=4&amp;</w:t>
        </w:r>
        <w:r w:rsidRPr="00195960">
          <w:rPr>
            <w:rStyle w:val="-"/>
            <w:lang w:val="en-US"/>
          </w:rPr>
          <w:t>cad</w:t>
        </w:r>
        <w:r w:rsidRPr="00590F12">
          <w:rPr>
            <w:rStyle w:val="-"/>
          </w:rPr>
          <w:t>=</w:t>
        </w:r>
        <w:proofErr w:type="spellStart"/>
        <w:r w:rsidRPr="00195960">
          <w:rPr>
            <w:rStyle w:val="-"/>
            <w:lang w:val="en-US"/>
          </w:rPr>
          <w:t>rja</w:t>
        </w:r>
        <w:proofErr w:type="spellEnd"/>
        <w:r w:rsidRPr="00590F12">
          <w:rPr>
            <w:rStyle w:val="-"/>
          </w:rPr>
          <w:t>&amp;</w:t>
        </w:r>
        <w:proofErr w:type="spellStart"/>
        <w:r w:rsidRPr="00195960">
          <w:rPr>
            <w:rStyle w:val="-"/>
            <w:lang w:val="en-US"/>
          </w:rPr>
          <w:t>uact</w:t>
        </w:r>
        <w:proofErr w:type="spellEnd"/>
        <w:r w:rsidRPr="00590F12">
          <w:rPr>
            <w:rStyle w:val="-"/>
          </w:rPr>
          <w:t>=8&amp;</w:t>
        </w:r>
        <w:proofErr w:type="spellStart"/>
        <w:r w:rsidRPr="00195960">
          <w:rPr>
            <w:rStyle w:val="-"/>
            <w:lang w:val="en-US"/>
          </w:rPr>
          <w:t>ved</w:t>
        </w:r>
        <w:proofErr w:type="spellEnd"/>
        <w:r w:rsidRPr="00590F12">
          <w:rPr>
            <w:rStyle w:val="-"/>
          </w:rPr>
          <w:t>=0</w:t>
        </w:r>
        <w:r w:rsidRPr="00195960">
          <w:rPr>
            <w:rStyle w:val="-"/>
            <w:lang w:val="en-US"/>
          </w:rPr>
          <w:t>CD</w:t>
        </w:r>
        <w:r w:rsidRPr="00590F12">
          <w:rPr>
            <w:rStyle w:val="-"/>
          </w:rPr>
          <w:t>8</w:t>
        </w:r>
        <w:proofErr w:type="spellStart"/>
        <w:r w:rsidRPr="00195960">
          <w:rPr>
            <w:rStyle w:val="-"/>
            <w:lang w:val="en-US"/>
          </w:rPr>
          <w:t>QFjAD</w:t>
        </w:r>
        <w:proofErr w:type="spellEnd"/>
        <w:r w:rsidRPr="00590F12">
          <w:rPr>
            <w:rStyle w:val="-"/>
          </w:rPr>
          <w:t>&amp;</w:t>
        </w:r>
        <w:proofErr w:type="spellStart"/>
        <w:r w:rsidRPr="00195960">
          <w:rPr>
            <w:rStyle w:val="-"/>
            <w:lang w:val="en-US"/>
          </w:rPr>
          <w:t>url</w:t>
        </w:r>
        <w:proofErr w:type="spellEnd"/>
        <w:r w:rsidRPr="00590F12">
          <w:rPr>
            <w:rStyle w:val="-"/>
          </w:rPr>
          <w:t>=</w:t>
        </w:r>
        <w:r w:rsidRPr="00195960">
          <w:rPr>
            <w:rStyle w:val="-"/>
            <w:lang w:val="en-US"/>
          </w:rPr>
          <w:t>http</w:t>
        </w:r>
        <w:r w:rsidRPr="00590F12">
          <w:rPr>
            <w:rStyle w:val="-"/>
          </w:rPr>
          <w:t>%3</w:t>
        </w:r>
        <w:r w:rsidRPr="00195960">
          <w:rPr>
            <w:rStyle w:val="-"/>
            <w:lang w:val="en-US"/>
          </w:rPr>
          <w:t>A</w:t>
        </w:r>
        <w:r w:rsidRPr="00590F12">
          <w:rPr>
            <w:rStyle w:val="-"/>
          </w:rPr>
          <w:t>%2</w:t>
        </w:r>
        <w:r w:rsidRPr="00195960">
          <w:rPr>
            <w:rStyle w:val="-"/>
            <w:lang w:val="en-US"/>
          </w:rPr>
          <w:t>F</w:t>
        </w:r>
        <w:r w:rsidRPr="00590F12">
          <w:rPr>
            <w:rStyle w:val="-"/>
          </w:rPr>
          <w:t>%2</w:t>
        </w:r>
        <w:proofErr w:type="spellStart"/>
        <w:r w:rsidRPr="00195960">
          <w:rPr>
            <w:rStyle w:val="-"/>
            <w:lang w:val="en-US"/>
          </w:rPr>
          <w:t>Fwww</w:t>
        </w:r>
        <w:proofErr w:type="spellEnd"/>
        <w:r w:rsidRPr="00590F12">
          <w:rPr>
            <w:rStyle w:val="-"/>
          </w:rPr>
          <w:t>.</w:t>
        </w:r>
        <w:proofErr w:type="spellStart"/>
        <w:r w:rsidRPr="00195960">
          <w:rPr>
            <w:rStyle w:val="-"/>
            <w:lang w:val="en-US"/>
          </w:rPr>
          <w:t>oireachtas</w:t>
        </w:r>
        <w:proofErr w:type="spellEnd"/>
        <w:r w:rsidRPr="00590F12">
          <w:rPr>
            <w:rStyle w:val="-"/>
          </w:rPr>
          <w:t>.</w:t>
        </w:r>
        <w:proofErr w:type="spellStart"/>
        <w:r w:rsidRPr="00195960">
          <w:rPr>
            <w:rStyle w:val="-"/>
            <w:lang w:val="en-US"/>
          </w:rPr>
          <w:t>ie</w:t>
        </w:r>
        <w:proofErr w:type="spellEnd"/>
        <w:r w:rsidRPr="00590F12">
          <w:rPr>
            <w:rStyle w:val="-"/>
          </w:rPr>
          <w:t>%2</w:t>
        </w:r>
        <w:proofErr w:type="spellStart"/>
        <w:r w:rsidRPr="00195960">
          <w:rPr>
            <w:rStyle w:val="-"/>
            <w:lang w:val="en-US"/>
          </w:rPr>
          <w:t>Fdocuments</w:t>
        </w:r>
        <w:proofErr w:type="spellEnd"/>
        <w:r w:rsidRPr="00590F12">
          <w:rPr>
            <w:rStyle w:val="-"/>
          </w:rPr>
          <w:t>%2</w:t>
        </w:r>
        <w:proofErr w:type="spellStart"/>
        <w:r w:rsidRPr="00195960">
          <w:rPr>
            <w:rStyle w:val="-"/>
            <w:lang w:val="en-US"/>
          </w:rPr>
          <w:t>Fcommittees</w:t>
        </w:r>
        <w:proofErr w:type="spellEnd"/>
        <w:r w:rsidRPr="00590F12">
          <w:rPr>
            <w:rStyle w:val="-"/>
          </w:rPr>
          <w:t>30</w:t>
        </w:r>
        <w:proofErr w:type="spellStart"/>
        <w:r w:rsidRPr="00195960">
          <w:rPr>
            <w:rStyle w:val="-"/>
            <w:lang w:val="en-US"/>
          </w:rPr>
          <w:t>thdail</w:t>
        </w:r>
        <w:proofErr w:type="spellEnd"/>
        <w:r w:rsidRPr="00590F12">
          <w:rPr>
            <w:rStyle w:val="-"/>
          </w:rPr>
          <w:t>%2</w:t>
        </w:r>
        <w:proofErr w:type="spellStart"/>
        <w:r w:rsidRPr="00195960">
          <w:rPr>
            <w:rStyle w:val="-"/>
            <w:lang w:val="en-US"/>
          </w:rPr>
          <w:t>Fj</w:t>
        </w:r>
        <w:proofErr w:type="spellEnd"/>
        <w:r w:rsidRPr="00590F12">
          <w:rPr>
            <w:rStyle w:val="-"/>
          </w:rPr>
          <w:t>-</w:t>
        </w:r>
        <w:proofErr w:type="spellStart"/>
        <w:r w:rsidRPr="00195960">
          <w:rPr>
            <w:rStyle w:val="-"/>
            <w:lang w:val="en-US"/>
          </w:rPr>
          <w:t>conamendchildren</w:t>
        </w:r>
        <w:proofErr w:type="spellEnd"/>
        <w:r w:rsidRPr="00590F12">
          <w:rPr>
            <w:rStyle w:val="-"/>
          </w:rPr>
          <w:t>%2</w:t>
        </w:r>
        <w:proofErr w:type="spellStart"/>
        <w:r w:rsidRPr="00195960">
          <w:rPr>
            <w:rStyle w:val="-"/>
            <w:lang w:val="en-US"/>
          </w:rPr>
          <w:t>Fsubmissions</w:t>
        </w:r>
        <w:proofErr w:type="spellEnd"/>
        <w:r w:rsidRPr="00590F12">
          <w:rPr>
            <w:rStyle w:val="-"/>
          </w:rPr>
          <w:t>%2</w:t>
        </w:r>
        <w:proofErr w:type="spellStart"/>
        <w:r w:rsidRPr="00195960">
          <w:rPr>
            <w:rStyle w:val="-"/>
            <w:lang w:val="en-US"/>
          </w:rPr>
          <w:t>Flist</w:t>
        </w:r>
        <w:proofErr w:type="spellEnd"/>
        <w:r w:rsidRPr="00590F12">
          <w:rPr>
            <w:rStyle w:val="-"/>
          </w:rPr>
          <w:t>_</w:t>
        </w:r>
        <w:r w:rsidRPr="00195960">
          <w:rPr>
            <w:rStyle w:val="-"/>
            <w:lang w:val="en-US"/>
          </w:rPr>
          <w:t>of</w:t>
        </w:r>
        <w:r w:rsidRPr="00590F12">
          <w:rPr>
            <w:rStyle w:val="-"/>
          </w:rPr>
          <w:t>_</w:t>
        </w:r>
        <w:r w:rsidRPr="00195960">
          <w:rPr>
            <w:rStyle w:val="-"/>
            <w:lang w:val="en-US"/>
          </w:rPr>
          <w:t>submissions</w:t>
        </w:r>
        <w:r w:rsidRPr="00590F12">
          <w:rPr>
            <w:rStyle w:val="-"/>
          </w:rPr>
          <w:t>%2</w:t>
        </w:r>
        <w:r w:rsidRPr="00195960">
          <w:rPr>
            <w:rStyle w:val="-"/>
            <w:lang w:val="en-US"/>
          </w:rPr>
          <w:t>F</w:t>
        </w:r>
        <w:r w:rsidRPr="00590F12">
          <w:rPr>
            <w:rStyle w:val="-"/>
          </w:rPr>
          <w:t>67</w:t>
        </w:r>
        <w:proofErr w:type="spellStart"/>
        <w:r w:rsidRPr="00195960">
          <w:rPr>
            <w:rStyle w:val="-"/>
            <w:lang w:val="en-US"/>
          </w:rPr>
          <w:t>shannon</w:t>
        </w:r>
        <w:proofErr w:type="spellEnd"/>
        <w:r w:rsidRPr="00590F12">
          <w:rPr>
            <w:rStyle w:val="-"/>
          </w:rPr>
          <w:t>.</w:t>
        </w:r>
        <w:r w:rsidRPr="00195960">
          <w:rPr>
            <w:rStyle w:val="-"/>
            <w:lang w:val="en-US"/>
          </w:rPr>
          <w:t>doc</w:t>
        </w:r>
        <w:r w:rsidRPr="00590F12">
          <w:rPr>
            <w:rStyle w:val="-"/>
          </w:rPr>
          <w:t>&amp;</w:t>
        </w:r>
        <w:proofErr w:type="spellStart"/>
        <w:r w:rsidRPr="00195960">
          <w:rPr>
            <w:rStyle w:val="-"/>
            <w:lang w:val="en-US"/>
          </w:rPr>
          <w:t>ei</w:t>
        </w:r>
        <w:proofErr w:type="spellEnd"/>
        <w:r w:rsidRPr="00590F12">
          <w:rPr>
            <w:rStyle w:val="-"/>
          </w:rPr>
          <w:t>=</w:t>
        </w:r>
        <w:r w:rsidRPr="00195960">
          <w:rPr>
            <w:rStyle w:val="-"/>
            <w:lang w:val="en-US"/>
          </w:rPr>
          <w:t>Pf</w:t>
        </w:r>
        <w:r w:rsidRPr="00590F12">
          <w:rPr>
            <w:rStyle w:val="-"/>
          </w:rPr>
          <w:t>1-</w:t>
        </w:r>
        <w:r w:rsidRPr="00195960">
          <w:rPr>
            <w:rStyle w:val="-"/>
            <w:lang w:val="en-US"/>
          </w:rPr>
          <w:t>VO</w:t>
        </w:r>
        <w:r w:rsidRPr="00590F12">
          <w:rPr>
            <w:rStyle w:val="-"/>
          </w:rPr>
          <w:t>3</w:t>
        </w:r>
        <w:proofErr w:type="spellStart"/>
        <w:r w:rsidRPr="00195960">
          <w:rPr>
            <w:rStyle w:val="-"/>
            <w:lang w:val="en-US"/>
          </w:rPr>
          <w:t>tM</w:t>
        </w:r>
        <w:proofErr w:type="spellEnd"/>
        <w:r w:rsidRPr="00590F12">
          <w:rPr>
            <w:rStyle w:val="-"/>
          </w:rPr>
          <w:t>4</w:t>
        </w:r>
        <w:r w:rsidRPr="00195960">
          <w:rPr>
            <w:rStyle w:val="-"/>
            <w:lang w:val="en-US"/>
          </w:rPr>
          <w:t>r</w:t>
        </w:r>
        <w:r w:rsidRPr="00590F12">
          <w:rPr>
            <w:rStyle w:val="-"/>
          </w:rPr>
          <w:t>6</w:t>
        </w:r>
        <w:proofErr w:type="spellStart"/>
        <w:r w:rsidRPr="00195960">
          <w:rPr>
            <w:rStyle w:val="-"/>
            <w:lang w:val="en-US"/>
          </w:rPr>
          <w:t>ywPYroCYDg</w:t>
        </w:r>
        <w:proofErr w:type="spellEnd"/>
        <w:r w:rsidRPr="00590F12">
          <w:rPr>
            <w:rStyle w:val="-"/>
          </w:rPr>
          <w:t>&amp;</w:t>
        </w:r>
        <w:proofErr w:type="spellStart"/>
        <w:r w:rsidRPr="00195960">
          <w:rPr>
            <w:rStyle w:val="-"/>
            <w:lang w:val="en-US"/>
          </w:rPr>
          <w:t>usg</w:t>
        </w:r>
        <w:proofErr w:type="spellEnd"/>
        <w:r w:rsidRPr="00590F12">
          <w:rPr>
            <w:rStyle w:val="-"/>
          </w:rPr>
          <w:t>=</w:t>
        </w:r>
        <w:proofErr w:type="spellStart"/>
        <w:r w:rsidRPr="00195960">
          <w:rPr>
            <w:rStyle w:val="-"/>
            <w:lang w:val="en-US"/>
          </w:rPr>
          <w:t>AFQjCNGSEWrWj</w:t>
        </w:r>
        <w:proofErr w:type="spellEnd"/>
        <w:r w:rsidRPr="00590F12">
          <w:rPr>
            <w:rStyle w:val="-"/>
          </w:rPr>
          <w:t>5</w:t>
        </w:r>
        <w:r w:rsidRPr="00195960">
          <w:rPr>
            <w:rStyle w:val="-"/>
            <w:lang w:val="en-US"/>
          </w:rPr>
          <w:t>z</w:t>
        </w:r>
        <w:r w:rsidRPr="00590F12">
          <w:rPr>
            <w:rStyle w:val="-"/>
          </w:rPr>
          <w:t>1</w:t>
        </w:r>
        <w:proofErr w:type="spellStart"/>
        <w:r w:rsidRPr="00195960">
          <w:rPr>
            <w:rStyle w:val="-"/>
            <w:lang w:val="en-US"/>
          </w:rPr>
          <w:t>Wtu</w:t>
        </w:r>
        <w:proofErr w:type="spellEnd"/>
        <w:r w:rsidRPr="00590F12">
          <w:rPr>
            <w:rStyle w:val="-"/>
          </w:rPr>
          <w:t>5</w:t>
        </w:r>
        <w:proofErr w:type="spellStart"/>
        <w:r w:rsidRPr="00195960">
          <w:rPr>
            <w:rStyle w:val="-"/>
            <w:lang w:val="en-US"/>
          </w:rPr>
          <w:t>sZJlrsr</w:t>
        </w:r>
        <w:proofErr w:type="spellEnd"/>
        <w:r w:rsidRPr="00590F12">
          <w:rPr>
            <w:rStyle w:val="-"/>
          </w:rPr>
          <w:t>1</w:t>
        </w:r>
        <w:proofErr w:type="spellStart"/>
        <w:r w:rsidRPr="00195960">
          <w:rPr>
            <w:rStyle w:val="-"/>
            <w:lang w:val="en-US"/>
          </w:rPr>
          <w:t>YNoNjQ</w:t>
        </w:r>
        <w:proofErr w:type="spellEnd"/>
        <w:r w:rsidRPr="00590F12">
          <w:rPr>
            <w:rStyle w:val="-"/>
          </w:rPr>
          <w:t>&amp;</w:t>
        </w:r>
        <w:proofErr w:type="spellStart"/>
        <w:r w:rsidRPr="00195960">
          <w:rPr>
            <w:rStyle w:val="-"/>
            <w:lang w:val="en-US"/>
          </w:rPr>
          <w:t>bvm</w:t>
        </w:r>
        <w:proofErr w:type="spellEnd"/>
        <w:r w:rsidRPr="00590F12">
          <w:rPr>
            <w:rStyle w:val="-"/>
          </w:rPr>
          <w:t>=</w:t>
        </w:r>
        <w:proofErr w:type="spellStart"/>
        <w:r w:rsidRPr="00195960">
          <w:rPr>
            <w:rStyle w:val="-"/>
            <w:lang w:val="en-US"/>
          </w:rPr>
          <w:t>bv</w:t>
        </w:r>
        <w:proofErr w:type="spellEnd"/>
        <w:r w:rsidRPr="00590F12">
          <w:rPr>
            <w:rStyle w:val="-"/>
          </w:rPr>
          <w:t>.80642063,</w:t>
        </w:r>
        <w:r w:rsidRPr="00195960">
          <w:rPr>
            <w:rStyle w:val="-"/>
            <w:lang w:val="en-US"/>
          </w:rPr>
          <w:t>d</w:t>
        </w:r>
        <w:r w:rsidRPr="00590F12">
          <w:rPr>
            <w:rStyle w:val="-"/>
          </w:rPr>
          <w:t>.</w:t>
        </w:r>
        <w:proofErr w:type="spellStart"/>
        <w:r w:rsidRPr="00195960">
          <w:rPr>
            <w:rStyle w:val="-"/>
            <w:lang w:val="en-US"/>
          </w:rPr>
          <w:t>bGQ</w:t>
        </w:r>
        <w:proofErr w:type="spellEnd"/>
      </w:hyperlink>
      <w:r>
        <w:t xml:space="preserve"> </w:t>
      </w:r>
    </w:p>
  </w:footnote>
  <w:footnote w:id="6">
    <w:p w:rsidR="002A42AA" w:rsidRPr="00DF1390" w:rsidRDefault="002A42AA" w:rsidP="002A42AA">
      <w:pPr>
        <w:pStyle w:val="a6"/>
        <w:rPr>
          <w:b w:val="0"/>
          <w:lang w:val="en-US"/>
        </w:rPr>
      </w:pPr>
      <w:r w:rsidRPr="00DF1390">
        <w:rPr>
          <w:rStyle w:val="a7"/>
          <w:b w:val="0"/>
        </w:rPr>
        <w:footnoteRef/>
      </w:r>
      <w:r w:rsidRPr="00DF1390">
        <w:rPr>
          <w:b w:val="0"/>
          <w:lang w:val="en-US"/>
        </w:rPr>
        <w:t xml:space="preserve"> M.C Guidelines </w:t>
      </w:r>
      <w:r w:rsidRPr="00DF1390">
        <w:rPr>
          <w:b w:val="0"/>
        </w:rPr>
        <w:t>σ</w:t>
      </w:r>
      <w:r w:rsidRPr="00DF1390">
        <w:rPr>
          <w:b w:val="0"/>
          <w:lang w:val="en-US"/>
        </w:rPr>
        <w:t>. 14.</w:t>
      </w:r>
    </w:p>
  </w:footnote>
  <w:footnote w:id="7">
    <w:p w:rsidR="002A42AA" w:rsidRPr="00CD5216" w:rsidRDefault="002A42AA" w:rsidP="002A42AA">
      <w:pPr>
        <w:pStyle w:val="a6"/>
        <w:rPr>
          <w:lang w:val="en-US"/>
        </w:rPr>
      </w:pPr>
      <w:r>
        <w:rPr>
          <w:rStyle w:val="a7"/>
        </w:rPr>
        <w:footnoteRef/>
      </w:r>
      <w:r w:rsidRPr="002B4396">
        <w:rPr>
          <w:lang w:val="en-US"/>
        </w:rPr>
        <w:t xml:space="preserve"> </w:t>
      </w:r>
      <w:hyperlink r:id="rId14" w:history="1">
        <w:r w:rsidRPr="00E73F77">
          <w:rPr>
            <w:rStyle w:val="-"/>
            <w:lang w:val="en-US"/>
          </w:rPr>
          <w:t>http</w:t>
        </w:r>
        <w:r w:rsidRPr="002B4396">
          <w:rPr>
            <w:rStyle w:val="-"/>
            <w:lang w:val="en-US"/>
          </w:rPr>
          <w:t>://</w:t>
        </w:r>
        <w:r w:rsidRPr="00E73F77">
          <w:rPr>
            <w:rStyle w:val="-"/>
            <w:lang w:val="en-US"/>
          </w:rPr>
          <w:t>www</w:t>
        </w:r>
        <w:r w:rsidRPr="002B4396">
          <w:rPr>
            <w:rStyle w:val="-"/>
            <w:lang w:val="en-US"/>
          </w:rPr>
          <w:t>.</w:t>
        </w:r>
        <w:r w:rsidRPr="00E73F77">
          <w:rPr>
            <w:rStyle w:val="-"/>
            <w:lang w:val="en-US"/>
          </w:rPr>
          <w:t>dcya</w:t>
        </w:r>
        <w:r w:rsidRPr="002B4396">
          <w:rPr>
            <w:rStyle w:val="-"/>
            <w:lang w:val="en-US"/>
          </w:rPr>
          <w:t>.</w:t>
        </w:r>
        <w:r w:rsidRPr="00E73F77">
          <w:rPr>
            <w:rStyle w:val="-"/>
            <w:lang w:val="en-US"/>
          </w:rPr>
          <w:t>gov</w:t>
        </w:r>
        <w:r w:rsidRPr="002B4396">
          <w:rPr>
            <w:rStyle w:val="-"/>
            <w:lang w:val="en-US"/>
          </w:rPr>
          <w:t>.</w:t>
        </w:r>
        <w:r w:rsidRPr="00E73F77">
          <w:rPr>
            <w:rStyle w:val="-"/>
            <w:lang w:val="en-US"/>
          </w:rPr>
          <w:t>ie</w:t>
        </w:r>
        <w:r w:rsidRPr="002B4396">
          <w:rPr>
            <w:rStyle w:val="-"/>
            <w:lang w:val="en-US"/>
          </w:rPr>
          <w:t>/</w:t>
        </w:r>
        <w:r w:rsidRPr="00E73F77">
          <w:rPr>
            <w:rStyle w:val="-"/>
            <w:lang w:val="en-US"/>
          </w:rPr>
          <w:t>viewdoc</w:t>
        </w:r>
        <w:r w:rsidRPr="002B4396">
          <w:rPr>
            <w:rStyle w:val="-"/>
            <w:lang w:val="en-US"/>
          </w:rPr>
          <w:t>.</w:t>
        </w:r>
        <w:r w:rsidRPr="00E73F77">
          <w:rPr>
            <w:rStyle w:val="-"/>
            <w:lang w:val="en-US"/>
          </w:rPr>
          <w:t>asp</w:t>
        </w:r>
        <w:r w:rsidRPr="002B4396">
          <w:rPr>
            <w:rStyle w:val="-"/>
            <w:lang w:val="en-US"/>
          </w:rPr>
          <w:t>?</w:t>
        </w:r>
        <w:r w:rsidRPr="00E73F77">
          <w:rPr>
            <w:rStyle w:val="-"/>
            <w:lang w:val="en-US"/>
          </w:rPr>
          <w:t>fn</w:t>
        </w:r>
        <w:r w:rsidRPr="002B4396">
          <w:rPr>
            <w:rStyle w:val="-"/>
            <w:lang w:val="en-US"/>
          </w:rPr>
          <w:t>=%2</w:t>
        </w:r>
        <w:r w:rsidRPr="00E73F77">
          <w:rPr>
            <w:rStyle w:val="-"/>
            <w:lang w:val="en-US"/>
          </w:rPr>
          <w:t>Fdocuments</w:t>
        </w:r>
        <w:r w:rsidRPr="002B4396">
          <w:rPr>
            <w:rStyle w:val="-"/>
            <w:lang w:val="en-US"/>
          </w:rPr>
          <w:t>%2</w:t>
        </w:r>
        <w:r w:rsidRPr="00E73F77">
          <w:rPr>
            <w:rStyle w:val="-"/>
            <w:lang w:val="en-US"/>
          </w:rPr>
          <w:t>FChildren</w:t>
        </w:r>
        <w:r w:rsidRPr="002B4396">
          <w:rPr>
            <w:rStyle w:val="-"/>
            <w:lang w:val="en-US"/>
          </w:rPr>
          <w:t>_</w:t>
        </w:r>
        <w:r w:rsidRPr="00E73F77">
          <w:rPr>
            <w:rStyle w:val="-"/>
            <w:lang w:val="en-US"/>
          </w:rPr>
          <w:t>First</w:t>
        </w:r>
        <w:r w:rsidRPr="002B4396">
          <w:rPr>
            <w:rStyle w:val="-"/>
            <w:lang w:val="en-US"/>
          </w:rPr>
          <w:t>%2</w:t>
        </w:r>
        <w:r w:rsidRPr="00E73F77">
          <w:rPr>
            <w:rStyle w:val="-"/>
            <w:lang w:val="en-US"/>
          </w:rPr>
          <w:t>FChildrenFirstGuidance</w:t>
        </w:r>
        <w:r w:rsidRPr="002B4396">
          <w:rPr>
            <w:rStyle w:val="-"/>
            <w:lang w:val="en-US"/>
          </w:rPr>
          <w:t>.</w:t>
        </w:r>
        <w:r w:rsidRPr="00E73F77">
          <w:rPr>
            <w:rStyle w:val="-"/>
            <w:lang w:val="en-US"/>
          </w:rPr>
          <w:t>htm</w:t>
        </w:r>
      </w:hyperlink>
      <w:r w:rsidRPr="002B4396">
        <w:rPr>
          <w:lang w:val="en-US"/>
        </w:rPr>
        <w:t xml:space="preserve"> , </w:t>
      </w:r>
      <w:hyperlink r:id="rId15" w:history="1">
        <w:r w:rsidRPr="002B4396">
          <w:rPr>
            <w:rStyle w:val="-"/>
            <w:lang w:val="en-US"/>
          </w:rPr>
          <w:t>http://www.childprotection.ie/</w:t>
        </w:r>
      </w:hyperlink>
      <w:r w:rsidRPr="002B4396">
        <w:rPr>
          <w:lang w:val="en-US"/>
        </w:rPr>
        <w:t xml:space="preserve"> </w:t>
      </w:r>
      <w:r w:rsidRPr="00CD5216">
        <w:rPr>
          <w:lang w:val="en-US"/>
        </w:rPr>
        <w:t xml:space="preserve">, </w:t>
      </w:r>
      <w:hyperlink r:id="rId16" w:history="1">
        <w:r w:rsidRPr="00195960">
          <w:rPr>
            <w:rStyle w:val="-"/>
            <w:lang w:val="en-US"/>
          </w:rPr>
          <w:t>http://www.earlychildhoodireland.ie/best-interests-of-the-child/</w:t>
        </w:r>
      </w:hyperlink>
      <w:r w:rsidRPr="00CD5216">
        <w:rPr>
          <w:lang w:val="en-US"/>
        </w:rPr>
        <w:t xml:space="preserve"> </w:t>
      </w:r>
      <w:r>
        <w:rPr>
          <w:lang w:val="en-US"/>
        </w:rPr>
        <w:t xml:space="preserve">, </w:t>
      </w:r>
      <w:hyperlink r:id="rId17" w:history="1">
        <w:r w:rsidRPr="00195960">
          <w:rPr>
            <w:rStyle w:val="-"/>
            <w:lang w:val="en-US"/>
          </w:rPr>
          <w:t>http://www.childrensrights.ie/sites/default/files/submissions_reports/files/Children's%20Rights%20Alliance%20Recognising%20Children's%20Rights%20in%20the%20Constitution%20October%202012.pdf</w:t>
        </w:r>
      </w:hyperlink>
      <w:r>
        <w:rPr>
          <w:lang w:val="en-US"/>
        </w:rPr>
        <w:t xml:space="preserve"> , </w:t>
      </w:r>
      <w:hyperlink r:id="rId18" w:history="1">
        <w:r w:rsidRPr="00195960">
          <w:rPr>
            <w:rStyle w:val="-"/>
            <w:lang w:val="en-US"/>
          </w:rPr>
          <w:t>http://www.youth.ie/sites/youth.ie/files/NYCI_Submission_Children_and_Family_Relationships%20Bill.pdf</w:t>
        </w:r>
      </w:hyperlink>
      <w:r>
        <w:rPr>
          <w:lang w:val="en-US"/>
        </w:rPr>
        <w:t xml:space="preserve">, </w:t>
      </w:r>
      <w:hyperlink r:id="rId19" w:history="1">
        <w:r w:rsidRPr="00195960">
          <w:rPr>
            <w:rStyle w:val="-"/>
            <w:lang w:val="en-US"/>
          </w:rPr>
          <w:t>http://www.citizensinformationboard.ie/publications/relate/Relate_2014_10.pdf</w:t>
        </w:r>
      </w:hyperlink>
      <w:r>
        <w:rPr>
          <w:lang w:val="en-US"/>
        </w:rPr>
        <w:t xml:space="preserve"> , </w:t>
      </w:r>
      <w:hyperlink r:id="rId20" w:history="1">
        <w:r w:rsidRPr="00195960">
          <w:rPr>
            <w:rStyle w:val="-"/>
            <w:lang w:val="en-US"/>
          </w:rPr>
          <w:t>http://www.citizensinformationboard.ie/publications/relate/Relate_2014_10.pdf</w:t>
        </w:r>
      </w:hyperlink>
      <w:r>
        <w:rPr>
          <w:lang w:val="en-US"/>
        </w:rPr>
        <w:t xml:space="preserve">  </w:t>
      </w:r>
    </w:p>
  </w:footnote>
  <w:footnote w:id="8">
    <w:p w:rsidR="002A42AA" w:rsidRPr="00637D94" w:rsidRDefault="002A42AA" w:rsidP="002A42AA">
      <w:pPr>
        <w:pStyle w:val="a6"/>
        <w:rPr>
          <w:lang w:val="en-US"/>
        </w:rPr>
      </w:pPr>
      <w:r>
        <w:rPr>
          <w:rStyle w:val="a7"/>
        </w:rPr>
        <w:footnoteRef/>
      </w:r>
      <w:r w:rsidRPr="00637D94">
        <w:rPr>
          <w:lang w:val="en-US"/>
        </w:rPr>
        <w:t xml:space="preserve"> </w:t>
      </w:r>
      <w:hyperlink r:id="rId21" w:history="1">
        <w:r w:rsidRPr="00195960">
          <w:rPr>
            <w:rStyle w:val="-"/>
            <w:lang w:val="en-US"/>
          </w:rPr>
          <w:t>http://www.dcya.gov.ie/documents/Publications/ChildrenFirst.pdf</w:t>
        </w:r>
      </w:hyperlink>
      <w:r w:rsidRPr="00637D94">
        <w:rPr>
          <w:lang w:val="en-US"/>
        </w:rPr>
        <w:t xml:space="preserve"> </w:t>
      </w:r>
    </w:p>
  </w:footnote>
  <w:footnote w:id="9">
    <w:p w:rsidR="002A42AA" w:rsidRPr="00637D94" w:rsidRDefault="002A42AA" w:rsidP="002A42AA">
      <w:pPr>
        <w:pStyle w:val="a6"/>
      </w:pPr>
      <w:r>
        <w:rPr>
          <w:rStyle w:val="a7"/>
        </w:rPr>
        <w:footnoteRef/>
      </w:r>
      <w:r w:rsidRPr="00637D94">
        <w:t xml:space="preserve"> </w:t>
      </w:r>
      <w:hyperlink r:id="rId22" w:history="1">
        <w:r w:rsidRPr="00195960">
          <w:rPr>
            <w:rStyle w:val="-"/>
          </w:rPr>
          <w:t>http://www.dcya.gov.ie/documents/Publications/ChildrenFirst.pd</w:t>
        </w:r>
        <w:r w:rsidRPr="00195960">
          <w:rPr>
            <w:rStyle w:val="-"/>
            <w:lang w:val="en-US"/>
          </w:rPr>
          <w:t>f</w:t>
        </w:r>
        <w:r w:rsidRPr="00195960">
          <w:rPr>
            <w:rStyle w:val="-"/>
          </w:rPr>
          <w:t xml:space="preserve"> </w:t>
        </w:r>
        <w:r w:rsidRPr="00637D94">
          <w:rPr>
            <w:rStyle w:val="-"/>
          </w:rPr>
          <w:t>σ. 23-24</w:t>
        </w:r>
      </w:hyperlink>
      <w:r w:rsidRPr="00637D94">
        <w:t xml:space="preserve"> </w:t>
      </w:r>
      <w:r>
        <w:t>και 30.</w:t>
      </w:r>
    </w:p>
  </w:footnote>
  <w:footnote w:id="10">
    <w:p w:rsidR="002A42AA" w:rsidRPr="00637D94" w:rsidRDefault="002A42AA" w:rsidP="002A42AA">
      <w:pPr>
        <w:pStyle w:val="a6"/>
      </w:pPr>
      <w:r>
        <w:rPr>
          <w:rStyle w:val="a7"/>
        </w:rPr>
        <w:footnoteRef/>
      </w:r>
      <w:r w:rsidRPr="00637D94">
        <w:t xml:space="preserve"> </w:t>
      </w:r>
      <w:hyperlink r:id="rId23" w:history="1">
        <w:r w:rsidRPr="00195960">
          <w:rPr>
            <w:rStyle w:val="-"/>
            <w:lang w:val="en-US"/>
          </w:rPr>
          <w:t>http</w:t>
        </w:r>
        <w:r w:rsidRPr="00637D94">
          <w:rPr>
            <w:rStyle w:val="-"/>
          </w:rPr>
          <w:t>://</w:t>
        </w:r>
        <w:r w:rsidRPr="00195960">
          <w:rPr>
            <w:rStyle w:val="-"/>
            <w:lang w:val="en-US"/>
          </w:rPr>
          <w:t>www</w:t>
        </w:r>
        <w:r w:rsidRPr="00637D94">
          <w:rPr>
            <w:rStyle w:val="-"/>
          </w:rPr>
          <w:t>.</w:t>
        </w:r>
        <w:proofErr w:type="spellStart"/>
        <w:r w:rsidRPr="00195960">
          <w:rPr>
            <w:rStyle w:val="-"/>
            <w:lang w:val="en-US"/>
          </w:rPr>
          <w:t>dcya</w:t>
        </w:r>
        <w:proofErr w:type="spellEnd"/>
        <w:r w:rsidRPr="00637D94">
          <w:rPr>
            <w:rStyle w:val="-"/>
          </w:rPr>
          <w:t>.</w:t>
        </w:r>
        <w:proofErr w:type="spellStart"/>
        <w:r w:rsidRPr="00195960">
          <w:rPr>
            <w:rStyle w:val="-"/>
            <w:lang w:val="en-US"/>
          </w:rPr>
          <w:t>gov</w:t>
        </w:r>
        <w:proofErr w:type="spellEnd"/>
        <w:r w:rsidRPr="00637D94">
          <w:rPr>
            <w:rStyle w:val="-"/>
          </w:rPr>
          <w:t>.</w:t>
        </w:r>
        <w:proofErr w:type="spellStart"/>
        <w:r w:rsidRPr="00195960">
          <w:rPr>
            <w:rStyle w:val="-"/>
            <w:lang w:val="en-US"/>
          </w:rPr>
          <w:t>ie</w:t>
        </w:r>
        <w:proofErr w:type="spellEnd"/>
        <w:r w:rsidRPr="00637D94">
          <w:rPr>
            <w:rStyle w:val="-"/>
          </w:rPr>
          <w:t>/</w:t>
        </w:r>
        <w:r w:rsidRPr="00195960">
          <w:rPr>
            <w:rStyle w:val="-"/>
            <w:lang w:val="en-US"/>
          </w:rPr>
          <w:t>documents</w:t>
        </w:r>
        <w:r w:rsidRPr="00637D94">
          <w:rPr>
            <w:rStyle w:val="-"/>
          </w:rPr>
          <w:t>/</w:t>
        </w:r>
        <w:r w:rsidRPr="00195960">
          <w:rPr>
            <w:rStyle w:val="-"/>
            <w:lang w:val="en-US"/>
          </w:rPr>
          <w:t>publications</w:t>
        </w:r>
        <w:r w:rsidRPr="00637D94">
          <w:rPr>
            <w:rStyle w:val="-"/>
          </w:rPr>
          <w:t>/</w:t>
        </w:r>
        <w:r w:rsidRPr="00195960">
          <w:rPr>
            <w:rStyle w:val="-"/>
            <w:lang w:val="en-US"/>
          </w:rPr>
          <w:t>CF</w:t>
        </w:r>
        <w:r w:rsidRPr="00637D94">
          <w:rPr>
            <w:rStyle w:val="-"/>
          </w:rPr>
          <w:t>_</w:t>
        </w:r>
        <w:r w:rsidRPr="00195960">
          <w:rPr>
            <w:rStyle w:val="-"/>
            <w:lang w:val="en-US"/>
          </w:rPr>
          <w:t>Heads</w:t>
        </w:r>
        <w:r w:rsidRPr="00637D94">
          <w:rPr>
            <w:rStyle w:val="-"/>
          </w:rPr>
          <w:t>_</w:t>
        </w:r>
        <w:r w:rsidRPr="00195960">
          <w:rPr>
            <w:rStyle w:val="-"/>
            <w:lang w:val="en-US"/>
          </w:rPr>
          <w:t>and</w:t>
        </w:r>
        <w:r w:rsidRPr="00637D94">
          <w:rPr>
            <w:rStyle w:val="-"/>
          </w:rPr>
          <w:t>_</w:t>
        </w:r>
        <w:r w:rsidRPr="00195960">
          <w:rPr>
            <w:rStyle w:val="-"/>
            <w:lang w:val="en-US"/>
          </w:rPr>
          <w:t>General</w:t>
        </w:r>
        <w:r w:rsidRPr="00637D94">
          <w:rPr>
            <w:rStyle w:val="-"/>
          </w:rPr>
          <w:t>_</w:t>
        </w:r>
        <w:r w:rsidRPr="00195960">
          <w:rPr>
            <w:rStyle w:val="-"/>
            <w:lang w:val="en-US"/>
          </w:rPr>
          <w:t>Scheme</w:t>
        </w:r>
        <w:r w:rsidRPr="00637D94">
          <w:rPr>
            <w:rStyle w:val="-"/>
          </w:rPr>
          <w:t>.</w:t>
        </w:r>
        <w:proofErr w:type="spellStart"/>
        <w:r w:rsidRPr="00195960">
          <w:rPr>
            <w:rStyle w:val="-"/>
            <w:lang w:val="en-US"/>
          </w:rPr>
          <w:t>pdf</w:t>
        </w:r>
        <w:proofErr w:type="spellEnd"/>
      </w:hyperlink>
      <w:r w:rsidRPr="00637D94">
        <w:t xml:space="preserve"> </w:t>
      </w:r>
    </w:p>
  </w:footnote>
  <w:footnote w:id="11">
    <w:p w:rsidR="002A42AA" w:rsidRPr="00637D94" w:rsidRDefault="002A42AA" w:rsidP="002A42AA">
      <w:pPr>
        <w:pStyle w:val="a6"/>
      </w:pPr>
      <w:r>
        <w:rPr>
          <w:rStyle w:val="a7"/>
        </w:rPr>
        <w:footnoteRef/>
      </w:r>
      <w:hyperlink r:id="rId24" w:history="1">
        <w:r w:rsidRPr="00195960">
          <w:rPr>
            <w:rStyle w:val="-"/>
            <w:lang w:val="en-US"/>
          </w:rPr>
          <w:t>http</w:t>
        </w:r>
        <w:r w:rsidRPr="00637D94">
          <w:rPr>
            <w:rStyle w:val="-"/>
          </w:rPr>
          <w:t>://</w:t>
        </w:r>
        <w:r w:rsidRPr="00195960">
          <w:rPr>
            <w:rStyle w:val="-"/>
            <w:lang w:val="en-US"/>
          </w:rPr>
          <w:t>www</w:t>
        </w:r>
        <w:r w:rsidRPr="00637D94">
          <w:rPr>
            <w:rStyle w:val="-"/>
          </w:rPr>
          <w:t>.</w:t>
        </w:r>
        <w:r w:rsidRPr="00195960">
          <w:rPr>
            <w:rStyle w:val="-"/>
            <w:lang w:val="en-US"/>
          </w:rPr>
          <w:t>dcya</w:t>
        </w:r>
        <w:r w:rsidRPr="00637D94">
          <w:rPr>
            <w:rStyle w:val="-"/>
          </w:rPr>
          <w:t>.</w:t>
        </w:r>
        <w:r w:rsidRPr="00195960">
          <w:rPr>
            <w:rStyle w:val="-"/>
            <w:lang w:val="en-US"/>
          </w:rPr>
          <w:t>gov</w:t>
        </w:r>
        <w:r w:rsidRPr="00637D94">
          <w:rPr>
            <w:rStyle w:val="-"/>
          </w:rPr>
          <w:t>.</w:t>
        </w:r>
        <w:r w:rsidRPr="00195960">
          <w:rPr>
            <w:rStyle w:val="-"/>
            <w:lang w:val="en-US"/>
          </w:rPr>
          <w:t>ie</w:t>
        </w:r>
        <w:r w:rsidRPr="00637D94">
          <w:rPr>
            <w:rStyle w:val="-"/>
          </w:rPr>
          <w:t>/</w:t>
        </w:r>
        <w:r w:rsidRPr="00195960">
          <w:rPr>
            <w:rStyle w:val="-"/>
            <w:lang w:val="en-US"/>
          </w:rPr>
          <w:t>viewdoc</w:t>
        </w:r>
        <w:r w:rsidRPr="00637D94">
          <w:rPr>
            <w:rStyle w:val="-"/>
          </w:rPr>
          <w:t>.</w:t>
        </w:r>
        <w:r w:rsidRPr="00195960">
          <w:rPr>
            <w:rStyle w:val="-"/>
            <w:lang w:val="en-US"/>
          </w:rPr>
          <w:t>asp</w:t>
        </w:r>
        <w:r w:rsidRPr="00637D94">
          <w:rPr>
            <w:rStyle w:val="-"/>
          </w:rPr>
          <w:t>?</w:t>
        </w:r>
        <w:r w:rsidRPr="00195960">
          <w:rPr>
            <w:rStyle w:val="-"/>
            <w:lang w:val="en-US"/>
          </w:rPr>
          <w:t>DocID</w:t>
        </w:r>
        <w:r w:rsidRPr="00637D94">
          <w:rPr>
            <w:rStyle w:val="-"/>
          </w:rPr>
          <w:t>=3143</w:t>
        </w:r>
      </w:hyperlink>
      <w:r>
        <w:t xml:space="preserve">, </w:t>
      </w:r>
      <w:hyperlink r:id="rId25" w:history="1">
        <w:r w:rsidRPr="00195960">
          <w:rPr>
            <w:rStyle w:val="-"/>
          </w:rPr>
          <w:t>http://www.citizensinformationboard.ie/publications/relate/Relate_2014_10.pdf</w:t>
        </w:r>
      </w:hyperlink>
      <w:r>
        <w:t xml:space="preserve"> , </w:t>
      </w:r>
      <w:hyperlink r:id="rId26" w:history="1">
        <w:r w:rsidRPr="00195960">
          <w:rPr>
            <w:rStyle w:val="-"/>
          </w:rPr>
          <w:t>http://www.childrensrights.ie/content/children-and-family-relationships-bill</w:t>
        </w:r>
      </w:hyperlink>
      <w:r>
        <w:t xml:space="preserve">  </w:t>
      </w:r>
    </w:p>
  </w:footnote>
  <w:footnote w:id="12">
    <w:p w:rsidR="002A42AA" w:rsidRPr="00DF1390" w:rsidRDefault="002A42AA" w:rsidP="002A42AA">
      <w:pPr>
        <w:pStyle w:val="a6"/>
        <w:rPr>
          <w:b w:val="0"/>
          <w:lang w:val="en-US"/>
        </w:rPr>
      </w:pPr>
      <w:r w:rsidRPr="00DF1390">
        <w:rPr>
          <w:rStyle w:val="a7"/>
          <w:b w:val="0"/>
        </w:rPr>
        <w:footnoteRef/>
      </w:r>
      <w:r w:rsidRPr="00DF1390">
        <w:rPr>
          <w:b w:val="0"/>
          <w:lang w:val="en-US"/>
        </w:rPr>
        <w:t xml:space="preserve"> </w:t>
      </w:r>
      <w:proofErr w:type="gramStart"/>
      <w:r w:rsidRPr="00DF1390">
        <w:rPr>
          <w:b w:val="0"/>
          <w:lang w:val="en-US"/>
        </w:rPr>
        <w:t xml:space="preserve">CAHR </w:t>
      </w:r>
      <w:r w:rsidRPr="00DF1390">
        <w:rPr>
          <w:b w:val="0"/>
        </w:rPr>
        <w:t>σ</w:t>
      </w:r>
      <w:r w:rsidRPr="00DF1390">
        <w:rPr>
          <w:b w:val="0"/>
          <w:lang w:val="en-US"/>
        </w:rPr>
        <w:t xml:space="preserve">. </w:t>
      </w:r>
      <w:r w:rsidRPr="00DF1390">
        <w:rPr>
          <w:b w:val="0"/>
        </w:rPr>
        <w:t>ΧΙΙΙ</w:t>
      </w:r>
      <w:r w:rsidRPr="00DF1390">
        <w:rPr>
          <w:b w:val="0"/>
          <w:lang w:val="en-US"/>
        </w:rPr>
        <w:t>.</w:t>
      </w:r>
      <w:proofErr w:type="gramEnd"/>
    </w:p>
  </w:footnote>
  <w:footnote w:id="13">
    <w:p w:rsidR="002A42AA" w:rsidRPr="00F168B0" w:rsidRDefault="002A42AA" w:rsidP="002A42AA">
      <w:pPr>
        <w:pStyle w:val="a6"/>
        <w:rPr>
          <w:lang w:val="en-US"/>
        </w:rPr>
      </w:pPr>
      <w:r>
        <w:rPr>
          <w:rStyle w:val="a7"/>
        </w:rPr>
        <w:footnoteRef/>
      </w:r>
      <w:r w:rsidRPr="00F168B0">
        <w:rPr>
          <w:lang w:val="en-US"/>
        </w:rPr>
        <w:t xml:space="preserve"> </w:t>
      </w:r>
      <w:proofErr w:type="gramStart"/>
      <w:r>
        <w:rPr>
          <w:lang w:val="en-US"/>
        </w:rPr>
        <w:t xml:space="preserve">CAHR </w:t>
      </w:r>
      <w:r>
        <w:t>σ</w:t>
      </w:r>
      <w:r w:rsidRPr="00F168B0">
        <w:rPr>
          <w:lang w:val="en-US"/>
        </w:rPr>
        <w:t>. 32.</w:t>
      </w:r>
      <w:proofErr w:type="gramEnd"/>
    </w:p>
  </w:footnote>
  <w:footnote w:id="14">
    <w:p w:rsidR="002A42AA" w:rsidRPr="007262FA" w:rsidRDefault="002A42AA" w:rsidP="002A42AA">
      <w:pPr>
        <w:pStyle w:val="a6"/>
        <w:rPr>
          <w:lang w:val="en-US"/>
        </w:rPr>
      </w:pPr>
      <w:r>
        <w:rPr>
          <w:rStyle w:val="a7"/>
        </w:rPr>
        <w:footnoteRef/>
      </w:r>
      <w:r w:rsidRPr="00F168B0">
        <w:rPr>
          <w:lang w:val="en-US"/>
        </w:rPr>
        <w:t xml:space="preserve"> </w:t>
      </w:r>
      <w:proofErr w:type="gramStart"/>
      <w:r>
        <w:rPr>
          <w:lang w:val="en-US"/>
        </w:rPr>
        <w:t xml:space="preserve">CAHR </w:t>
      </w:r>
      <w:r>
        <w:t>σ</w:t>
      </w:r>
      <w:r w:rsidRPr="00F168B0">
        <w:rPr>
          <w:lang w:val="en-US"/>
        </w:rPr>
        <w:t xml:space="preserve">. </w:t>
      </w:r>
      <w:r w:rsidRPr="007262FA">
        <w:rPr>
          <w:lang w:val="en-US"/>
        </w:rPr>
        <w:t>32.</w:t>
      </w:r>
      <w:proofErr w:type="gramEnd"/>
    </w:p>
  </w:footnote>
  <w:footnote w:id="15">
    <w:p w:rsidR="002A42AA" w:rsidRPr="00042B6D" w:rsidRDefault="002A42AA" w:rsidP="002A42AA">
      <w:pPr>
        <w:pStyle w:val="a6"/>
        <w:rPr>
          <w:lang w:val="en-US"/>
        </w:rPr>
      </w:pPr>
      <w:r>
        <w:rPr>
          <w:rStyle w:val="a7"/>
        </w:rPr>
        <w:footnoteRef/>
      </w:r>
      <w:r w:rsidRPr="007262FA">
        <w:rPr>
          <w:lang w:val="en-US"/>
        </w:rPr>
        <w:t xml:space="preserve"> </w:t>
      </w:r>
      <w:r>
        <w:rPr>
          <w:lang w:val="en-US"/>
        </w:rPr>
        <w:t xml:space="preserve">CAHR </w:t>
      </w:r>
      <w:r>
        <w:t>σ</w:t>
      </w:r>
      <w:r w:rsidRPr="007262FA">
        <w:rPr>
          <w:lang w:val="en-US"/>
        </w:rPr>
        <w:t xml:space="preserve">. </w:t>
      </w:r>
      <w:r w:rsidRPr="00042B6D">
        <w:rPr>
          <w:lang w:val="en-US"/>
        </w:rPr>
        <w:t>41</w:t>
      </w:r>
    </w:p>
  </w:footnote>
  <w:footnote w:id="16">
    <w:p w:rsidR="002A42AA" w:rsidRPr="002B4396" w:rsidRDefault="002A42AA" w:rsidP="002A42AA">
      <w:pPr>
        <w:pStyle w:val="a6"/>
        <w:rPr>
          <w:lang w:val="en-US"/>
        </w:rPr>
      </w:pPr>
      <w:r>
        <w:rPr>
          <w:rStyle w:val="a7"/>
        </w:rPr>
        <w:footnoteRef/>
      </w:r>
      <w:r w:rsidRPr="00042B6D">
        <w:rPr>
          <w:lang w:val="en-US"/>
        </w:rPr>
        <w:t xml:space="preserve"> </w:t>
      </w:r>
      <w:proofErr w:type="gramStart"/>
      <w:r>
        <w:rPr>
          <w:lang w:val="en-US"/>
        </w:rPr>
        <w:t xml:space="preserve">CAHR </w:t>
      </w:r>
      <w:r>
        <w:t>σ</w:t>
      </w:r>
      <w:r w:rsidRPr="007262FA">
        <w:rPr>
          <w:lang w:val="en-US"/>
        </w:rPr>
        <w:t xml:space="preserve">. </w:t>
      </w:r>
      <w:r>
        <w:rPr>
          <w:lang w:val="en-US"/>
        </w:rPr>
        <w:t>4</w:t>
      </w:r>
      <w:r w:rsidRPr="002B4396">
        <w:rPr>
          <w:lang w:val="en-US"/>
        </w:rPr>
        <w:t>2.</w:t>
      </w:r>
      <w:proofErr w:type="gramEnd"/>
    </w:p>
  </w:footnote>
  <w:footnote w:id="17">
    <w:p w:rsidR="002A42AA" w:rsidRPr="00DB1AB8" w:rsidRDefault="002A42AA" w:rsidP="002A42AA">
      <w:pPr>
        <w:pStyle w:val="a6"/>
        <w:rPr>
          <w:lang w:val="en-US"/>
        </w:rPr>
      </w:pPr>
      <w:r>
        <w:rPr>
          <w:rStyle w:val="a7"/>
        </w:rPr>
        <w:footnoteRef/>
      </w:r>
      <w:r w:rsidRPr="002B4396">
        <w:rPr>
          <w:lang w:val="en-US"/>
        </w:rPr>
        <w:t xml:space="preserve"> </w:t>
      </w:r>
      <w:proofErr w:type="gramStart"/>
      <w:r>
        <w:rPr>
          <w:rFonts w:asciiTheme="minorHAnsi" w:hAnsiTheme="minorHAnsi"/>
          <w:b w:val="0"/>
          <w:lang w:val="en-US"/>
        </w:rPr>
        <w:t xml:space="preserve">CAHR </w:t>
      </w:r>
      <w:r>
        <w:rPr>
          <w:rFonts w:asciiTheme="minorHAnsi" w:hAnsiTheme="minorHAnsi"/>
          <w:b w:val="0"/>
        </w:rPr>
        <w:t>σ</w:t>
      </w:r>
      <w:r w:rsidRPr="00DB1AB8">
        <w:rPr>
          <w:rFonts w:asciiTheme="minorHAnsi" w:hAnsiTheme="minorHAnsi"/>
          <w:b w:val="0"/>
          <w:lang w:val="en-US"/>
        </w:rPr>
        <w:t>. 42.</w:t>
      </w:r>
      <w:proofErr w:type="gramEnd"/>
    </w:p>
  </w:footnote>
  <w:footnote w:id="18">
    <w:p w:rsidR="002A42AA" w:rsidRPr="000A11AE" w:rsidRDefault="002A42AA" w:rsidP="002A42AA">
      <w:pPr>
        <w:pStyle w:val="a6"/>
        <w:rPr>
          <w:lang w:val="en-US"/>
        </w:rPr>
      </w:pPr>
      <w:r>
        <w:rPr>
          <w:rStyle w:val="a7"/>
        </w:rPr>
        <w:footnoteRef/>
      </w:r>
      <w:r w:rsidRPr="000A11AE">
        <w:rPr>
          <w:lang w:val="en-US"/>
        </w:rPr>
        <w:t xml:space="preserve"> </w:t>
      </w:r>
      <w:proofErr w:type="gramStart"/>
      <w:r>
        <w:rPr>
          <w:lang w:val="en-US"/>
        </w:rPr>
        <w:t xml:space="preserve">Consensus </w:t>
      </w:r>
      <w:r>
        <w:t>σ</w:t>
      </w:r>
      <w:r w:rsidRPr="000A11AE">
        <w:rPr>
          <w:lang w:val="en-US"/>
        </w:rPr>
        <w:t>. 5.</w:t>
      </w:r>
      <w:proofErr w:type="gramEnd"/>
    </w:p>
  </w:footnote>
  <w:footnote w:id="19">
    <w:p w:rsidR="002A42AA" w:rsidRPr="00DF1390" w:rsidRDefault="002A42AA" w:rsidP="002A42AA">
      <w:pPr>
        <w:pStyle w:val="a6"/>
        <w:rPr>
          <w:b w:val="0"/>
          <w:lang w:val="en-US"/>
        </w:rPr>
      </w:pPr>
      <w:r w:rsidRPr="00DF1390">
        <w:rPr>
          <w:rStyle w:val="a7"/>
          <w:b w:val="0"/>
        </w:rPr>
        <w:footnoteRef/>
      </w:r>
      <w:r w:rsidRPr="00DF1390">
        <w:rPr>
          <w:b w:val="0"/>
          <w:lang w:val="en-US"/>
        </w:rPr>
        <w:t xml:space="preserve"> IFFS 2013, </w:t>
      </w:r>
      <w:r w:rsidRPr="00DF1390">
        <w:rPr>
          <w:b w:val="0"/>
        </w:rPr>
        <w:t>σ</w:t>
      </w:r>
      <w:r w:rsidRPr="00DF1390">
        <w:rPr>
          <w:b w:val="0"/>
          <w:lang w:val="en-US"/>
        </w:rPr>
        <w:t>. 97</w:t>
      </w:r>
    </w:p>
  </w:footnote>
  <w:footnote w:id="20">
    <w:p w:rsidR="002A42AA" w:rsidRPr="00916C17" w:rsidRDefault="002A42AA" w:rsidP="002A42AA">
      <w:pPr>
        <w:pStyle w:val="a6"/>
        <w:rPr>
          <w:lang w:val="en-US"/>
        </w:rPr>
      </w:pPr>
      <w:r>
        <w:rPr>
          <w:rStyle w:val="a7"/>
        </w:rPr>
        <w:footnoteRef/>
      </w:r>
      <w:r w:rsidRPr="00916C17">
        <w:rPr>
          <w:lang w:val="en-US"/>
        </w:rPr>
        <w:t xml:space="preserve"> </w:t>
      </w:r>
      <w:hyperlink r:id="rId27" w:history="1">
        <w:r w:rsidRPr="00E73F77">
          <w:rPr>
            <w:rStyle w:val="-"/>
            <w:lang w:val="en-US"/>
          </w:rPr>
          <w:t>http://www.catholicireland.net/in-whose-best-interest/</w:t>
        </w:r>
      </w:hyperlink>
      <w:r w:rsidRPr="00916C17">
        <w:rPr>
          <w:lang w:val="en-US"/>
        </w:rPr>
        <w:t xml:space="preserve"> </w:t>
      </w:r>
    </w:p>
  </w:footnote>
  <w:footnote w:id="21">
    <w:p w:rsidR="002A42AA" w:rsidRPr="004B41A2" w:rsidRDefault="002A42AA" w:rsidP="002A42AA">
      <w:pPr>
        <w:pStyle w:val="a6"/>
        <w:rPr>
          <w:b w:val="0"/>
          <w:lang w:val="en-US"/>
        </w:rPr>
      </w:pPr>
      <w:r w:rsidRPr="004B41A2">
        <w:rPr>
          <w:rStyle w:val="a7"/>
          <w:b w:val="0"/>
        </w:rPr>
        <w:footnoteRef/>
      </w:r>
      <w:r w:rsidRPr="004B41A2">
        <w:rPr>
          <w:b w:val="0"/>
          <w:lang w:val="en-US"/>
        </w:rPr>
        <w:t xml:space="preserve"> M.C Guidelines </w:t>
      </w:r>
      <w:r w:rsidRPr="004B41A2">
        <w:rPr>
          <w:b w:val="0"/>
        </w:rPr>
        <w:t>σ</w:t>
      </w:r>
      <w:r w:rsidRPr="004B41A2">
        <w:rPr>
          <w:b w:val="0"/>
          <w:lang w:val="en-US"/>
        </w:rPr>
        <w:t>. 14.</w:t>
      </w:r>
    </w:p>
  </w:footnote>
  <w:footnote w:id="22">
    <w:p w:rsidR="002A42AA" w:rsidRPr="00ED6401" w:rsidRDefault="002A42AA" w:rsidP="002A42AA">
      <w:pPr>
        <w:pStyle w:val="a6"/>
        <w:rPr>
          <w:b w:val="0"/>
          <w:lang w:val="en-US"/>
        </w:rPr>
      </w:pPr>
      <w:r w:rsidRPr="00ED6401">
        <w:rPr>
          <w:rStyle w:val="a7"/>
          <w:b w:val="0"/>
        </w:rPr>
        <w:footnoteRef/>
      </w:r>
      <w:r w:rsidRPr="00ED6401">
        <w:rPr>
          <w:b w:val="0"/>
          <w:lang w:val="en-US"/>
        </w:rPr>
        <w:t xml:space="preserve"> </w:t>
      </w:r>
      <w:proofErr w:type="gramStart"/>
      <w:r w:rsidRPr="00ED6401">
        <w:rPr>
          <w:b w:val="0"/>
          <w:lang w:val="en-US"/>
        </w:rPr>
        <w:t xml:space="preserve">Consensus </w:t>
      </w:r>
      <w:r w:rsidRPr="00ED6401">
        <w:rPr>
          <w:b w:val="0"/>
        </w:rPr>
        <w:t>σ</w:t>
      </w:r>
      <w:r w:rsidRPr="00ED6401">
        <w:rPr>
          <w:b w:val="0"/>
          <w:lang w:val="en-US"/>
        </w:rPr>
        <w:t xml:space="preserve">. 5 </w:t>
      </w:r>
      <w:r w:rsidRPr="00ED6401">
        <w:rPr>
          <w:b w:val="0"/>
        </w:rPr>
        <w:t>και</w:t>
      </w:r>
      <w:r w:rsidRPr="00ED6401">
        <w:rPr>
          <w:b w:val="0"/>
          <w:lang w:val="en-US"/>
        </w:rPr>
        <w:t xml:space="preserve"> 17.</w:t>
      </w:r>
      <w:proofErr w:type="gramEnd"/>
    </w:p>
  </w:footnote>
  <w:footnote w:id="23">
    <w:p w:rsidR="002A42AA" w:rsidRPr="00ED6401" w:rsidRDefault="002A42AA" w:rsidP="002A42AA">
      <w:pPr>
        <w:pStyle w:val="a6"/>
        <w:spacing w:before="0" w:after="0"/>
        <w:rPr>
          <w:b w:val="0"/>
          <w:lang w:val="en-US"/>
        </w:rPr>
      </w:pPr>
      <w:r w:rsidRPr="00ED6401">
        <w:rPr>
          <w:rStyle w:val="a7"/>
          <w:b w:val="0"/>
        </w:rPr>
        <w:footnoteRef/>
      </w:r>
      <w:r w:rsidRPr="00ED6401">
        <w:rPr>
          <w:b w:val="0"/>
          <w:lang w:val="en-US"/>
        </w:rPr>
        <w:t xml:space="preserve"> Consensus </w:t>
      </w:r>
      <w:r w:rsidRPr="00ED6401">
        <w:rPr>
          <w:b w:val="0"/>
        </w:rPr>
        <w:t>σ</w:t>
      </w:r>
      <w:r w:rsidRPr="00ED6401">
        <w:rPr>
          <w:b w:val="0"/>
          <w:lang w:val="en-US"/>
        </w:rPr>
        <w:t>. 5</w:t>
      </w:r>
    </w:p>
  </w:footnote>
  <w:footnote w:id="24">
    <w:p w:rsidR="002A42AA" w:rsidRPr="00DF1390" w:rsidRDefault="002A42AA" w:rsidP="002A42AA">
      <w:pPr>
        <w:pStyle w:val="a6"/>
        <w:rPr>
          <w:b w:val="0"/>
          <w:lang w:val="en-US"/>
        </w:rPr>
      </w:pPr>
      <w:r w:rsidRPr="00DF1390">
        <w:rPr>
          <w:rStyle w:val="a7"/>
          <w:b w:val="0"/>
        </w:rPr>
        <w:footnoteRef/>
      </w:r>
      <w:r w:rsidRPr="00DF1390">
        <w:rPr>
          <w:b w:val="0"/>
          <w:lang w:val="en-US"/>
        </w:rPr>
        <w:t xml:space="preserve"> IFFS 2013, </w:t>
      </w:r>
      <w:r w:rsidRPr="00DF1390">
        <w:rPr>
          <w:b w:val="0"/>
        </w:rPr>
        <w:t>σ</w:t>
      </w:r>
      <w:r w:rsidRPr="00DF1390">
        <w:rPr>
          <w:b w:val="0"/>
          <w:lang w:val="en-US"/>
        </w:rPr>
        <w:t>. 137.</w:t>
      </w:r>
    </w:p>
  </w:footnote>
  <w:footnote w:id="25">
    <w:p w:rsidR="002A42AA" w:rsidRPr="00DF1390" w:rsidRDefault="002A42AA" w:rsidP="002A42AA">
      <w:pPr>
        <w:pStyle w:val="a6"/>
        <w:rPr>
          <w:b w:val="0"/>
          <w:lang w:val="en-US"/>
        </w:rPr>
      </w:pPr>
      <w:r w:rsidRPr="00DF1390">
        <w:rPr>
          <w:rStyle w:val="a7"/>
          <w:b w:val="0"/>
        </w:rPr>
        <w:footnoteRef/>
      </w:r>
      <w:r w:rsidRPr="00DF1390">
        <w:rPr>
          <w:b w:val="0"/>
          <w:lang w:val="en-US"/>
        </w:rPr>
        <w:t xml:space="preserve"> </w:t>
      </w:r>
      <w:proofErr w:type="gramStart"/>
      <w:r w:rsidRPr="00DF1390">
        <w:rPr>
          <w:b w:val="0"/>
          <w:lang w:val="en-US"/>
        </w:rPr>
        <w:t xml:space="preserve">CAHR </w:t>
      </w:r>
      <w:r w:rsidRPr="00DF1390">
        <w:rPr>
          <w:b w:val="0"/>
        </w:rPr>
        <w:t>σ</w:t>
      </w:r>
      <w:r w:rsidRPr="00DF1390">
        <w:rPr>
          <w:b w:val="0"/>
          <w:lang w:val="en-US"/>
        </w:rPr>
        <w:t xml:space="preserve">. </w:t>
      </w:r>
      <w:r w:rsidRPr="00DF1390">
        <w:rPr>
          <w:b w:val="0"/>
        </w:rPr>
        <w:t>ΧΙΙ</w:t>
      </w:r>
      <w:r w:rsidRPr="00DF1390">
        <w:rPr>
          <w:b w:val="0"/>
          <w:lang w:val="en-US"/>
        </w:rPr>
        <w:t>.</w:t>
      </w:r>
      <w:proofErr w:type="gramEnd"/>
    </w:p>
  </w:footnote>
  <w:footnote w:id="26">
    <w:p w:rsidR="002A42AA" w:rsidRPr="00DF1390" w:rsidRDefault="002A42AA" w:rsidP="002A42AA">
      <w:pPr>
        <w:pStyle w:val="a6"/>
        <w:rPr>
          <w:b w:val="0"/>
          <w:lang w:val="en-US"/>
        </w:rPr>
      </w:pPr>
      <w:r w:rsidRPr="00DF1390">
        <w:rPr>
          <w:rStyle w:val="a7"/>
          <w:b w:val="0"/>
        </w:rPr>
        <w:footnoteRef/>
      </w:r>
      <w:r w:rsidRPr="00DF1390">
        <w:rPr>
          <w:b w:val="0"/>
          <w:lang w:val="en-US"/>
        </w:rPr>
        <w:t xml:space="preserve"> </w:t>
      </w:r>
      <w:proofErr w:type="gramStart"/>
      <w:r w:rsidRPr="00DF1390">
        <w:rPr>
          <w:b w:val="0"/>
          <w:lang w:val="en-US"/>
        </w:rPr>
        <w:t xml:space="preserve">Consensus </w:t>
      </w:r>
      <w:r w:rsidRPr="00DF1390">
        <w:rPr>
          <w:b w:val="0"/>
        </w:rPr>
        <w:t>σ</w:t>
      </w:r>
      <w:r w:rsidRPr="00DF1390">
        <w:rPr>
          <w:b w:val="0"/>
          <w:lang w:val="en-US"/>
        </w:rPr>
        <w:t>. 11.</w:t>
      </w:r>
      <w:proofErr w:type="gramEnd"/>
    </w:p>
  </w:footnote>
  <w:footnote w:id="27">
    <w:p w:rsidR="002A42AA" w:rsidRPr="00DF1390" w:rsidRDefault="002A42AA" w:rsidP="002A42AA">
      <w:pPr>
        <w:pStyle w:val="a6"/>
        <w:rPr>
          <w:b w:val="0"/>
          <w:lang w:val="en-US"/>
        </w:rPr>
      </w:pPr>
      <w:r w:rsidRPr="00DF1390">
        <w:rPr>
          <w:rStyle w:val="a7"/>
          <w:b w:val="0"/>
        </w:rPr>
        <w:footnoteRef/>
      </w:r>
      <w:r w:rsidRPr="00DF1390">
        <w:rPr>
          <w:b w:val="0"/>
          <w:lang w:val="en-US"/>
        </w:rPr>
        <w:t xml:space="preserve"> M.C Guidelines </w:t>
      </w:r>
      <w:r w:rsidRPr="00DF1390">
        <w:rPr>
          <w:b w:val="0"/>
        </w:rPr>
        <w:t>σ</w:t>
      </w:r>
      <w:r w:rsidRPr="00DF1390">
        <w:rPr>
          <w:b w:val="0"/>
          <w:lang w:val="en-US"/>
        </w:rPr>
        <w:t>. 21.</w:t>
      </w:r>
    </w:p>
  </w:footnote>
  <w:footnote w:id="28">
    <w:p w:rsidR="002A42AA" w:rsidRPr="00DF1390" w:rsidRDefault="002A42AA" w:rsidP="002A42AA">
      <w:pPr>
        <w:pStyle w:val="a6"/>
        <w:rPr>
          <w:b w:val="0"/>
          <w:lang w:val="en-US"/>
        </w:rPr>
      </w:pPr>
      <w:r w:rsidRPr="00DF1390">
        <w:rPr>
          <w:rStyle w:val="a7"/>
          <w:b w:val="0"/>
        </w:rPr>
        <w:footnoteRef/>
      </w:r>
      <w:r w:rsidRPr="00DF1390">
        <w:rPr>
          <w:b w:val="0"/>
          <w:lang w:val="en-US"/>
        </w:rPr>
        <w:t xml:space="preserve"> </w:t>
      </w:r>
      <w:proofErr w:type="gramStart"/>
      <w:r w:rsidRPr="00DF1390">
        <w:rPr>
          <w:b w:val="0"/>
          <w:lang w:val="en-US"/>
        </w:rPr>
        <w:t xml:space="preserve">CAHR </w:t>
      </w:r>
      <w:r w:rsidRPr="00DF1390">
        <w:rPr>
          <w:b w:val="0"/>
        </w:rPr>
        <w:t>σ</w:t>
      </w:r>
      <w:r w:rsidRPr="00DF1390">
        <w:rPr>
          <w:b w:val="0"/>
          <w:lang w:val="en-US"/>
        </w:rPr>
        <w:t xml:space="preserve">. </w:t>
      </w:r>
      <w:r w:rsidRPr="00DF1390">
        <w:rPr>
          <w:b w:val="0"/>
        </w:rPr>
        <w:t>ΧΙΙ</w:t>
      </w:r>
      <w:r w:rsidRPr="00DF1390">
        <w:rPr>
          <w:b w:val="0"/>
          <w:lang w:val="en-US"/>
        </w:rPr>
        <w:t>.</w:t>
      </w:r>
      <w:proofErr w:type="gramEnd"/>
    </w:p>
  </w:footnote>
  <w:footnote w:id="29">
    <w:p w:rsidR="002A42AA" w:rsidRPr="00DF1390" w:rsidRDefault="002A42AA" w:rsidP="002A42AA">
      <w:pPr>
        <w:pStyle w:val="a6"/>
        <w:rPr>
          <w:b w:val="0"/>
          <w:lang w:val="en-US"/>
        </w:rPr>
      </w:pPr>
      <w:r w:rsidRPr="00DF1390">
        <w:rPr>
          <w:rStyle w:val="a7"/>
          <w:b w:val="0"/>
        </w:rPr>
        <w:footnoteRef/>
      </w:r>
      <w:r w:rsidRPr="00DF1390">
        <w:rPr>
          <w:b w:val="0"/>
          <w:lang w:val="en-US"/>
        </w:rPr>
        <w:t xml:space="preserve"> </w:t>
      </w:r>
      <w:proofErr w:type="gramStart"/>
      <w:r w:rsidRPr="00DF1390">
        <w:rPr>
          <w:b w:val="0"/>
          <w:lang w:val="en-US"/>
        </w:rPr>
        <w:t xml:space="preserve">CAHR </w:t>
      </w:r>
      <w:r w:rsidRPr="00DF1390">
        <w:rPr>
          <w:b w:val="0"/>
        </w:rPr>
        <w:t>σ</w:t>
      </w:r>
      <w:r w:rsidRPr="00DF1390">
        <w:rPr>
          <w:b w:val="0"/>
          <w:lang w:val="en-US"/>
        </w:rPr>
        <w:t xml:space="preserve">. </w:t>
      </w:r>
      <w:r w:rsidRPr="00DF1390">
        <w:rPr>
          <w:b w:val="0"/>
        </w:rPr>
        <w:t>ΧΙΙ</w:t>
      </w:r>
      <w:r w:rsidRPr="00DF1390">
        <w:rPr>
          <w:b w:val="0"/>
          <w:lang w:val="en-US"/>
        </w:rPr>
        <w:t>.</w:t>
      </w:r>
      <w:proofErr w:type="gramEnd"/>
    </w:p>
  </w:footnote>
  <w:footnote w:id="30">
    <w:p w:rsidR="002A42AA" w:rsidRPr="009F6082" w:rsidRDefault="002A42AA" w:rsidP="002A42AA">
      <w:pPr>
        <w:pStyle w:val="a6"/>
        <w:rPr>
          <w:lang w:val="en-US"/>
        </w:rPr>
      </w:pPr>
      <w:r>
        <w:rPr>
          <w:rStyle w:val="a7"/>
        </w:rPr>
        <w:footnoteRef/>
      </w:r>
      <w:r w:rsidRPr="009F6082">
        <w:rPr>
          <w:lang w:val="en-US"/>
        </w:rPr>
        <w:t xml:space="preserve"> </w:t>
      </w:r>
      <w:r>
        <w:rPr>
          <w:lang w:val="en-US"/>
        </w:rPr>
        <w:t xml:space="preserve">M.C Guidelines </w:t>
      </w:r>
      <w:r>
        <w:t>σ</w:t>
      </w:r>
      <w:r w:rsidRPr="009F6082">
        <w:rPr>
          <w:lang w:val="en-US"/>
        </w:rPr>
        <w:t xml:space="preserve">. 26 </w:t>
      </w:r>
      <w:proofErr w:type="spellStart"/>
      <w:r>
        <w:t>επ</w:t>
      </w:r>
      <w:proofErr w:type="spellEnd"/>
      <w:r w:rsidRPr="009F6082">
        <w:rPr>
          <w:lang w:val="en-US"/>
        </w:rPr>
        <w:t>.</w:t>
      </w:r>
    </w:p>
  </w:footnote>
  <w:footnote w:id="31">
    <w:p w:rsidR="002A42AA" w:rsidRPr="00EC7233" w:rsidRDefault="002A42AA" w:rsidP="002A42AA">
      <w:pPr>
        <w:pStyle w:val="a6"/>
        <w:rPr>
          <w:lang w:val="en-US"/>
        </w:rPr>
      </w:pPr>
      <w:r>
        <w:rPr>
          <w:rStyle w:val="a7"/>
        </w:rPr>
        <w:footnoteRef/>
      </w:r>
      <w:r w:rsidRPr="00EC7233">
        <w:rPr>
          <w:lang w:val="en-US"/>
        </w:rPr>
        <w:t xml:space="preserve"> </w:t>
      </w:r>
      <w:hyperlink r:id="rId28" w:history="1">
        <w:r w:rsidRPr="00783830">
          <w:rPr>
            <w:rStyle w:val="-"/>
            <w:lang w:val="en-US"/>
          </w:rPr>
          <w:t>http://www.irishtimes.com/news/health/surrogacy-and-identity-why-ireland-needs-its-own-sperm-bank-1.1846558</w:t>
        </w:r>
      </w:hyperlink>
      <w:r w:rsidRPr="00EC7233">
        <w:rPr>
          <w:lang w:val="en-US"/>
        </w:rPr>
        <w:t xml:space="preserve"> </w:t>
      </w:r>
    </w:p>
  </w:footnote>
  <w:footnote w:id="32">
    <w:p w:rsidR="002A42AA" w:rsidRPr="00BE5C47" w:rsidRDefault="002A42AA" w:rsidP="002A42AA">
      <w:pPr>
        <w:pStyle w:val="a6"/>
        <w:rPr>
          <w:b w:val="0"/>
        </w:rPr>
      </w:pPr>
      <w:r w:rsidRPr="00DF1390">
        <w:rPr>
          <w:rStyle w:val="a7"/>
          <w:b w:val="0"/>
        </w:rPr>
        <w:footnoteRef/>
      </w:r>
      <w:r w:rsidRPr="00BE5C47">
        <w:rPr>
          <w:b w:val="0"/>
        </w:rPr>
        <w:t xml:space="preserve"> </w:t>
      </w:r>
      <w:r w:rsidRPr="00DF1390">
        <w:rPr>
          <w:b w:val="0"/>
          <w:lang w:val="en-US"/>
        </w:rPr>
        <w:t>IFFS</w:t>
      </w:r>
      <w:r w:rsidRPr="00BE5C47">
        <w:rPr>
          <w:b w:val="0"/>
        </w:rPr>
        <w:t xml:space="preserve"> 2013, </w:t>
      </w:r>
      <w:r w:rsidRPr="00DF1390">
        <w:rPr>
          <w:b w:val="0"/>
        </w:rPr>
        <w:t>σ</w:t>
      </w:r>
      <w:r w:rsidRPr="00BE5C47">
        <w:rPr>
          <w:b w:val="0"/>
        </w:rPr>
        <w:t>. 77.</w:t>
      </w:r>
    </w:p>
  </w:footnote>
  <w:footnote w:id="33">
    <w:p w:rsidR="002A42AA" w:rsidRPr="00673D00" w:rsidRDefault="002A42AA" w:rsidP="002A42AA">
      <w:pPr>
        <w:pStyle w:val="a6"/>
      </w:pPr>
      <w:r>
        <w:rPr>
          <w:rStyle w:val="a7"/>
        </w:rPr>
        <w:footnoteRef/>
      </w:r>
      <w:r w:rsidRPr="00673D00">
        <w:t xml:space="preserve"> </w:t>
      </w:r>
      <w:r>
        <w:t xml:space="preserve">Ενδεικτικά </w:t>
      </w:r>
      <w:hyperlink r:id="rId29" w:history="1">
        <w:r w:rsidRPr="00085E78">
          <w:rPr>
            <w:rStyle w:val="-"/>
            <w:lang w:val="en-US"/>
          </w:rPr>
          <w:t>http</w:t>
        </w:r>
        <w:r w:rsidRPr="00673D00">
          <w:rPr>
            <w:rStyle w:val="-"/>
          </w:rPr>
          <w:t>://</w:t>
        </w:r>
        <w:r w:rsidRPr="00085E78">
          <w:rPr>
            <w:rStyle w:val="-"/>
            <w:lang w:val="en-US"/>
          </w:rPr>
          <w:t>www</w:t>
        </w:r>
        <w:r w:rsidRPr="00673D00">
          <w:rPr>
            <w:rStyle w:val="-"/>
          </w:rPr>
          <w:t>.</w:t>
        </w:r>
        <w:proofErr w:type="spellStart"/>
        <w:r w:rsidRPr="00085E78">
          <w:rPr>
            <w:rStyle w:val="-"/>
            <w:lang w:val="en-US"/>
          </w:rPr>
          <w:t>sims</w:t>
        </w:r>
        <w:proofErr w:type="spellEnd"/>
        <w:r w:rsidRPr="00673D00">
          <w:rPr>
            <w:rStyle w:val="-"/>
          </w:rPr>
          <w:t>.</w:t>
        </w:r>
        <w:proofErr w:type="spellStart"/>
        <w:r w:rsidRPr="00085E78">
          <w:rPr>
            <w:rStyle w:val="-"/>
            <w:lang w:val="en-US"/>
          </w:rPr>
          <w:t>ie</w:t>
        </w:r>
        <w:proofErr w:type="spellEnd"/>
        <w:r w:rsidRPr="00673D00">
          <w:rPr>
            <w:rStyle w:val="-"/>
          </w:rPr>
          <w:t>/</w:t>
        </w:r>
        <w:r w:rsidRPr="00085E78">
          <w:rPr>
            <w:rStyle w:val="-"/>
            <w:lang w:val="en-US"/>
          </w:rPr>
          <w:t>treatments</w:t>
        </w:r>
        <w:r w:rsidRPr="00673D00">
          <w:rPr>
            <w:rStyle w:val="-"/>
          </w:rPr>
          <w:t>-</w:t>
        </w:r>
        <w:r w:rsidRPr="00085E78">
          <w:rPr>
            <w:rStyle w:val="-"/>
            <w:lang w:val="en-US"/>
          </w:rPr>
          <w:t>and</w:t>
        </w:r>
        <w:r w:rsidRPr="00673D00">
          <w:rPr>
            <w:rStyle w:val="-"/>
          </w:rPr>
          <w:t>-</w:t>
        </w:r>
        <w:r w:rsidRPr="00085E78">
          <w:rPr>
            <w:rStyle w:val="-"/>
            <w:lang w:val="en-US"/>
          </w:rPr>
          <w:t>services</w:t>
        </w:r>
        <w:r w:rsidRPr="00673D00">
          <w:rPr>
            <w:rStyle w:val="-"/>
          </w:rPr>
          <w:t>/</w:t>
        </w:r>
        <w:r w:rsidRPr="00085E78">
          <w:rPr>
            <w:rStyle w:val="-"/>
            <w:lang w:val="en-US"/>
          </w:rPr>
          <w:t>prices</w:t>
        </w:r>
        <w:r w:rsidRPr="00673D00">
          <w:rPr>
            <w:rStyle w:val="-"/>
          </w:rPr>
          <w:t>.883.</w:t>
        </w:r>
        <w:r w:rsidRPr="00085E78">
          <w:rPr>
            <w:rStyle w:val="-"/>
            <w:lang w:val="en-US"/>
          </w:rPr>
          <w:t>html</w:t>
        </w:r>
      </w:hyperlink>
      <w:r w:rsidRPr="00673D00">
        <w:t xml:space="preserve"> </w:t>
      </w:r>
    </w:p>
  </w:footnote>
  <w:footnote w:id="34">
    <w:p w:rsidR="002A42AA" w:rsidRPr="00673D00" w:rsidRDefault="002A42AA" w:rsidP="002A42AA">
      <w:pPr>
        <w:pStyle w:val="a6"/>
      </w:pPr>
      <w:r>
        <w:rPr>
          <w:rStyle w:val="a7"/>
        </w:rPr>
        <w:footnoteRef/>
      </w:r>
      <w:r w:rsidRPr="00673D00">
        <w:t xml:space="preserve"> </w:t>
      </w:r>
      <w:hyperlink r:id="rId30" w:history="1">
        <w:r w:rsidRPr="00085E78">
          <w:rPr>
            <w:rStyle w:val="-"/>
            <w:lang w:val="en-US"/>
          </w:rPr>
          <w:t>http</w:t>
        </w:r>
        <w:r w:rsidRPr="00673D00">
          <w:rPr>
            <w:rStyle w:val="-"/>
          </w:rPr>
          <w:t>://</w:t>
        </w:r>
        <w:r w:rsidRPr="00085E78">
          <w:rPr>
            <w:rStyle w:val="-"/>
            <w:lang w:val="en-US"/>
          </w:rPr>
          <w:t>www</w:t>
        </w:r>
        <w:r w:rsidRPr="00673D00">
          <w:rPr>
            <w:rStyle w:val="-"/>
          </w:rPr>
          <w:t>.</w:t>
        </w:r>
        <w:proofErr w:type="spellStart"/>
        <w:r w:rsidRPr="00085E78">
          <w:rPr>
            <w:rStyle w:val="-"/>
            <w:lang w:val="en-US"/>
          </w:rPr>
          <w:t>sims</w:t>
        </w:r>
        <w:proofErr w:type="spellEnd"/>
        <w:r w:rsidRPr="00673D00">
          <w:rPr>
            <w:rStyle w:val="-"/>
          </w:rPr>
          <w:t>.</w:t>
        </w:r>
        <w:proofErr w:type="spellStart"/>
        <w:r w:rsidRPr="00085E78">
          <w:rPr>
            <w:rStyle w:val="-"/>
            <w:lang w:val="en-US"/>
          </w:rPr>
          <w:t>ie</w:t>
        </w:r>
        <w:proofErr w:type="spellEnd"/>
        <w:r w:rsidRPr="00673D00">
          <w:rPr>
            <w:rStyle w:val="-"/>
          </w:rPr>
          <w:t>/</w:t>
        </w:r>
        <w:r w:rsidRPr="00085E78">
          <w:rPr>
            <w:rStyle w:val="-"/>
            <w:lang w:val="en-US"/>
          </w:rPr>
          <w:t>treatments</w:t>
        </w:r>
        <w:r w:rsidRPr="00673D00">
          <w:rPr>
            <w:rStyle w:val="-"/>
          </w:rPr>
          <w:t>-</w:t>
        </w:r>
        <w:r w:rsidRPr="00085E78">
          <w:rPr>
            <w:rStyle w:val="-"/>
            <w:lang w:val="en-US"/>
          </w:rPr>
          <w:t>and</w:t>
        </w:r>
        <w:r w:rsidRPr="00673D00">
          <w:rPr>
            <w:rStyle w:val="-"/>
          </w:rPr>
          <w:t>-</w:t>
        </w:r>
        <w:r w:rsidRPr="00085E78">
          <w:rPr>
            <w:rStyle w:val="-"/>
            <w:lang w:val="en-US"/>
          </w:rPr>
          <w:t>services</w:t>
        </w:r>
        <w:r w:rsidRPr="00673D00">
          <w:rPr>
            <w:rStyle w:val="-"/>
          </w:rPr>
          <w:t>/</w:t>
        </w:r>
        <w:r w:rsidRPr="00085E78">
          <w:rPr>
            <w:rStyle w:val="-"/>
            <w:lang w:val="en-US"/>
          </w:rPr>
          <w:t>prices</w:t>
        </w:r>
        <w:r w:rsidRPr="00673D00">
          <w:rPr>
            <w:rStyle w:val="-"/>
          </w:rPr>
          <w:t>.883.</w:t>
        </w:r>
        <w:r w:rsidRPr="00085E78">
          <w:rPr>
            <w:rStyle w:val="-"/>
            <w:lang w:val="en-US"/>
          </w:rPr>
          <w:t>html</w:t>
        </w:r>
      </w:hyperlink>
      <w:r w:rsidRPr="00673D00">
        <w:t xml:space="preserve"> </w:t>
      </w:r>
    </w:p>
  </w:footnote>
  <w:footnote w:id="35">
    <w:p w:rsidR="002A42AA" w:rsidRDefault="002A42AA" w:rsidP="002A42AA">
      <w:pPr>
        <w:pStyle w:val="a6"/>
      </w:pPr>
      <w:r>
        <w:rPr>
          <w:rStyle w:val="a7"/>
        </w:rPr>
        <w:footnoteRef/>
      </w:r>
      <w:r>
        <w:t xml:space="preserve"> </w:t>
      </w:r>
      <w:hyperlink r:id="rId31" w:history="1">
        <w:r w:rsidRPr="00783830">
          <w:rPr>
            <w:rStyle w:val="-"/>
          </w:rPr>
          <w:t>http://www.irishtimes.com/news/health/surrogacy-and-identity-why-ireland-needs-its-own-sperm-bank-1.1846558</w:t>
        </w:r>
      </w:hyperlink>
      <w:r>
        <w:t xml:space="preserve"> </w:t>
      </w:r>
    </w:p>
  </w:footnote>
  <w:footnote w:id="36">
    <w:p w:rsidR="002A42AA" w:rsidRPr="00673D00" w:rsidRDefault="002A42AA" w:rsidP="002A42AA">
      <w:pPr>
        <w:pStyle w:val="a6"/>
      </w:pPr>
      <w:r>
        <w:rPr>
          <w:rStyle w:val="a7"/>
        </w:rPr>
        <w:footnoteRef/>
      </w:r>
      <w:r w:rsidRPr="00673D00">
        <w:t xml:space="preserve"> </w:t>
      </w:r>
      <w:hyperlink r:id="rId32" w:history="1">
        <w:r w:rsidRPr="00085E78">
          <w:rPr>
            <w:rStyle w:val="-"/>
            <w:lang w:val="en-US"/>
          </w:rPr>
          <w:t>http</w:t>
        </w:r>
        <w:r w:rsidRPr="00673D00">
          <w:rPr>
            <w:rStyle w:val="-"/>
          </w:rPr>
          <w:t>://</w:t>
        </w:r>
        <w:r w:rsidRPr="00085E78">
          <w:rPr>
            <w:rStyle w:val="-"/>
            <w:lang w:val="en-US"/>
          </w:rPr>
          <w:t>www</w:t>
        </w:r>
        <w:r w:rsidRPr="00673D00">
          <w:rPr>
            <w:rStyle w:val="-"/>
          </w:rPr>
          <w:t>.</w:t>
        </w:r>
        <w:proofErr w:type="spellStart"/>
        <w:r w:rsidRPr="00085E78">
          <w:rPr>
            <w:rStyle w:val="-"/>
            <w:lang w:val="en-US"/>
          </w:rPr>
          <w:t>sims</w:t>
        </w:r>
        <w:proofErr w:type="spellEnd"/>
        <w:r w:rsidRPr="00673D00">
          <w:rPr>
            <w:rStyle w:val="-"/>
          </w:rPr>
          <w:t>.</w:t>
        </w:r>
        <w:proofErr w:type="spellStart"/>
        <w:r w:rsidRPr="00085E78">
          <w:rPr>
            <w:rStyle w:val="-"/>
            <w:lang w:val="en-US"/>
          </w:rPr>
          <w:t>ie</w:t>
        </w:r>
        <w:proofErr w:type="spellEnd"/>
        <w:r w:rsidRPr="00673D00">
          <w:rPr>
            <w:rStyle w:val="-"/>
          </w:rPr>
          <w:t>/</w:t>
        </w:r>
        <w:r w:rsidRPr="00085E78">
          <w:rPr>
            <w:rStyle w:val="-"/>
            <w:lang w:val="en-US"/>
          </w:rPr>
          <w:t>donor</w:t>
        </w:r>
        <w:r w:rsidRPr="00673D00">
          <w:rPr>
            <w:rStyle w:val="-"/>
          </w:rPr>
          <w:t>-</w:t>
        </w:r>
        <w:proofErr w:type="spellStart"/>
        <w:r w:rsidRPr="00085E78">
          <w:rPr>
            <w:rStyle w:val="-"/>
            <w:lang w:val="en-US"/>
          </w:rPr>
          <w:t>programmes</w:t>
        </w:r>
        <w:proofErr w:type="spellEnd"/>
        <w:r w:rsidRPr="00673D00">
          <w:rPr>
            <w:rStyle w:val="-"/>
          </w:rPr>
          <w:t>/</w:t>
        </w:r>
        <w:r w:rsidRPr="00085E78">
          <w:rPr>
            <w:rStyle w:val="-"/>
            <w:lang w:val="en-US"/>
          </w:rPr>
          <w:t>using</w:t>
        </w:r>
        <w:r w:rsidRPr="00673D00">
          <w:rPr>
            <w:rStyle w:val="-"/>
          </w:rPr>
          <w:t>-</w:t>
        </w:r>
        <w:r w:rsidRPr="00085E78">
          <w:rPr>
            <w:rStyle w:val="-"/>
            <w:lang w:val="en-US"/>
          </w:rPr>
          <w:t>donor</w:t>
        </w:r>
        <w:r w:rsidRPr="00673D00">
          <w:rPr>
            <w:rStyle w:val="-"/>
          </w:rPr>
          <w:t>-</w:t>
        </w:r>
        <w:r w:rsidRPr="00085E78">
          <w:rPr>
            <w:rStyle w:val="-"/>
            <w:lang w:val="en-US"/>
          </w:rPr>
          <w:t>sperm</w:t>
        </w:r>
        <w:r w:rsidRPr="00673D00">
          <w:rPr>
            <w:rStyle w:val="-"/>
          </w:rPr>
          <w:t>.685.</w:t>
        </w:r>
        <w:r w:rsidRPr="00085E78">
          <w:rPr>
            <w:rStyle w:val="-"/>
            <w:lang w:val="en-US"/>
          </w:rPr>
          <w:t>html</w:t>
        </w:r>
      </w:hyperlink>
    </w:p>
  </w:footnote>
  <w:footnote w:id="37">
    <w:p w:rsidR="002A42AA" w:rsidRPr="00A06877" w:rsidRDefault="002A42AA" w:rsidP="002A42AA">
      <w:pPr>
        <w:pStyle w:val="a6"/>
      </w:pPr>
      <w:r>
        <w:rPr>
          <w:rStyle w:val="a7"/>
        </w:rPr>
        <w:footnoteRef/>
      </w:r>
      <w:r w:rsidRPr="00A06877">
        <w:t xml:space="preserve"> </w:t>
      </w:r>
      <w:hyperlink r:id="rId33" w:history="1">
        <w:r w:rsidRPr="00085E78">
          <w:rPr>
            <w:rStyle w:val="-"/>
            <w:lang w:val="en-US"/>
          </w:rPr>
          <w:t>http</w:t>
        </w:r>
        <w:r w:rsidRPr="00A06877">
          <w:rPr>
            <w:rStyle w:val="-"/>
          </w:rPr>
          <w:t>://</w:t>
        </w:r>
        <w:r w:rsidRPr="00085E78">
          <w:rPr>
            <w:rStyle w:val="-"/>
            <w:lang w:val="en-US"/>
          </w:rPr>
          <w:t>www</w:t>
        </w:r>
        <w:r w:rsidRPr="00A06877">
          <w:rPr>
            <w:rStyle w:val="-"/>
          </w:rPr>
          <w:t>.</w:t>
        </w:r>
        <w:proofErr w:type="spellStart"/>
        <w:r w:rsidRPr="00085E78">
          <w:rPr>
            <w:rStyle w:val="-"/>
            <w:lang w:val="en-US"/>
          </w:rPr>
          <w:t>sims</w:t>
        </w:r>
        <w:proofErr w:type="spellEnd"/>
        <w:r w:rsidRPr="00A06877">
          <w:rPr>
            <w:rStyle w:val="-"/>
          </w:rPr>
          <w:t>.</w:t>
        </w:r>
        <w:proofErr w:type="spellStart"/>
        <w:r w:rsidRPr="00085E78">
          <w:rPr>
            <w:rStyle w:val="-"/>
            <w:lang w:val="en-US"/>
          </w:rPr>
          <w:t>ie</w:t>
        </w:r>
        <w:proofErr w:type="spellEnd"/>
        <w:r w:rsidRPr="00A06877">
          <w:rPr>
            <w:rStyle w:val="-"/>
          </w:rPr>
          <w:t>/</w:t>
        </w:r>
        <w:r w:rsidRPr="00085E78">
          <w:rPr>
            <w:rStyle w:val="-"/>
            <w:lang w:val="en-US"/>
          </w:rPr>
          <w:t>donor</w:t>
        </w:r>
        <w:r w:rsidRPr="00A06877">
          <w:rPr>
            <w:rStyle w:val="-"/>
          </w:rPr>
          <w:t>-</w:t>
        </w:r>
        <w:proofErr w:type="spellStart"/>
        <w:r w:rsidRPr="00085E78">
          <w:rPr>
            <w:rStyle w:val="-"/>
            <w:lang w:val="en-US"/>
          </w:rPr>
          <w:t>programmes</w:t>
        </w:r>
        <w:proofErr w:type="spellEnd"/>
        <w:r w:rsidRPr="00A06877">
          <w:rPr>
            <w:rStyle w:val="-"/>
          </w:rPr>
          <w:t>/</w:t>
        </w:r>
        <w:r w:rsidRPr="00085E78">
          <w:rPr>
            <w:rStyle w:val="-"/>
            <w:lang w:val="en-US"/>
          </w:rPr>
          <w:t>using</w:t>
        </w:r>
        <w:r w:rsidRPr="00A06877">
          <w:rPr>
            <w:rStyle w:val="-"/>
          </w:rPr>
          <w:t>-</w:t>
        </w:r>
        <w:r w:rsidRPr="00085E78">
          <w:rPr>
            <w:rStyle w:val="-"/>
            <w:lang w:val="en-US"/>
          </w:rPr>
          <w:t>donor</w:t>
        </w:r>
        <w:r w:rsidRPr="00A06877">
          <w:rPr>
            <w:rStyle w:val="-"/>
          </w:rPr>
          <w:t>-</w:t>
        </w:r>
        <w:r w:rsidRPr="00085E78">
          <w:rPr>
            <w:rStyle w:val="-"/>
            <w:lang w:val="en-US"/>
          </w:rPr>
          <w:t>sperm</w:t>
        </w:r>
        <w:r w:rsidRPr="00A06877">
          <w:rPr>
            <w:rStyle w:val="-"/>
          </w:rPr>
          <w:t>.685.</w:t>
        </w:r>
        <w:r w:rsidRPr="00085E78">
          <w:rPr>
            <w:rStyle w:val="-"/>
            <w:lang w:val="en-US"/>
          </w:rPr>
          <w:t>html</w:t>
        </w:r>
      </w:hyperlink>
      <w:r w:rsidRPr="00A06877">
        <w:t xml:space="preserve"> </w:t>
      </w:r>
    </w:p>
  </w:footnote>
  <w:footnote w:id="38">
    <w:p w:rsidR="002A42AA" w:rsidRPr="00A06877" w:rsidRDefault="002A42AA" w:rsidP="002A42AA">
      <w:pPr>
        <w:pStyle w:val="a6"/>
        <w:rPr>
          <w:lang w:val="en-US"/>
        </w:rPr>
      </w:pPr>
      <w:r>
        <w:rPr>
          <w:rStyle w:val="a7"/>
        </w:rPr>
        <w:footnoteRef/>
      </w:r>
      <w:r w:rsidRPr="00673D00">
        <w:rPr>
          <w:lang w:val="en-US"/>
        </w:rPr>
        <w:t xml:space="preserve"> </w:t>
      </w:r>
      <w:proofErr w:type="gramStart"/>
      <w:r>
        <w:rPr>
          <w:lang w:val="en-US"/>
        </w:rPr>
        <w:t xml:space="preserve">Consensus </w:t>
      </w:r>
      <w:r>
        <w:t>σ</w:t>
      </w:r>
      <w:r w:rsidRPr="00A06877">
        <w:rPr>
          <w:lang w:val="en-US"/>
        </w:rPr>
        <w:t>. 14.</w:t>
      </w:r>
      <w:proofErr w:type="gramEnd"/>
    </w:p>
  </w:footnote>
  <w:footnote w:id="39">
    <w:p w:rsidR="002A42AA" w:rsidRPr="003C7452" w:rsidRDefault="002A42AA" w:rsidP="002A42AA">
      <w:pPr>
        <w:pStyle w:val="a6"/>
        <w:rPr>
          <w:lang w:val="en-US"/>
        </w:rPr>
      </w:pPr>
      <w:r>
        <w:rPr>
          <w:rStyle w:val="a7"/>
        </w:rPr>
        <w:footnoteRef/>
      </w:r>
      <w:hyperlink r:id="rId34" w:history="1">
        <w:r w:rsidRPr="00085E78">
          <w:rPr>
            <w:rStyle w:val="-"/>
            <w:lang w:val="en-US"/>
          </w:rPr>
          <w:t>http://www.irishexaminer.com/lifestyle/features/humaninterest/journey-to-life-brings-soul-searching-questions-209067.html</w:t>
        </w:r>
      </w:hyperlink>
      <w:r w:rsidRPr="003C7452">
        <w:rPr>
          <w:lang w:val="en-US"/>
        </w:rPr>
        <w:t xml:space="preserve"> </w:t>
      </w:r>
    </w:p>
  </w:footnote>
  <w:footnote w:id="40">
    <w:p w:rsidR="002A42AA" w:rsidRPr="003C7452" w:rsidRDefault="002A42AA" w:rsidP="002A42AA">
      <w:pPr>
        <w:pStyle w:val="a6"/>
        <w:rPr>
          <w:lang w:val="en-US"/>
        </w:rPr>
      </w:pPr>
      <w:r>
        <w:rPr>
          <w:rStyle w:val="a7"/>
        </w:rPr>
        <w:footnoteRef/>
      </w:r>
      <w:r w:rsidRPr="003C7452">
        <w:rPr>
          <w:lang w:val="en-US"/>
        </w:rPr>
        <w:t xml:space="preserve"> </w:t>
      </w:r>
      <w:hyperlink r:id="rId35" w:history="1">
        <w:r w:rsidRPr="00085E78">
          <w:rPr>
            <w:rStyle w:val="-"/>
            <w:lang w:val="en-US"/>
          </w:rPr>
          <w:t>http://www.irishexaminer.com/lifestyle/features/humaninterest/journey-to-life-brings-soul-searching-questions-209067.html</w:t>
        </w:r>
      </w:hyperlink>
      <w:r w:rsidRPr="003C7452">
        <w:rPr>
          <w:lang w:val="en-US"/>
        </w:rPr>
        <w:t xml:space="preserve"> </w:t>
      </w:r>
    </w:p>
  </w:footnote>
  <w:footnote w:id="41">
    <w:p w:rsidR="002A42AA" w:rsidRPr="00DF1390" w:rsidRDefault="002A42AA" w:rsidP="002A42AA">
      <w:pPr>
        <w:pStyle w:val="a6"/>
        <w:rPr>
          <w:b w:val="0"/>
          <w:lang w:val="en-US"/>
        </w:rPr>
      </w:pPr>
      <w:r w:rsidRPr="00DF1390">
        <w:rPr>
          <w:rStyle w:val="a7"/>
          <w:b w:val="0"/>
        </w:rPr>
        <w:footnoteRef/>
      </w:r>
      <w:r w:rsidRPr="00DF1390">
        <w:rPr>
          <w:b w:val="0"/>
          <w:lang w:val="en-US"/>
        </w:rPr>
        <w:t xml:space="preserve"> IFFS 2013, </w:t>
      </w:r>
      <w:r w:rsidRPr="00DF1390">
        <w:rPr>
          <w:b w:val="0"/>
        </w:rPr>
        <w:t>σ</w:t>
      </w:r>
      <w:r w:rsidRPr="00DF1390">
        <w:rPr>
          <w:b w:val="0"/>
          <w:lang w:val="en-US"/>
        </w:rPr>
        <w:t>. 77.</w:t>
      </w:r>
    </w:p>
  </w:footnote>
  <w:footnote w:id="42">
    <w:p w:rsidR="002A42AA" w:rsidRPr="00EE3D3A" w:rsidRDefault="002A42AA" w:rsidP="002A42AA">
      <w:pPr>
        <w:pStyle w:val="a6"/>
        <w:rPr>
          <w:lang w:val="en-US"/>
        </w:rPr>
      </w:pPr>
      <w:r>
        <w:rPr>
          <w:rStyle w:val="a7"/>
        </w:rPr>
        <w:footnoteRef/>
      </w:r>
      <w:r w:rsidRPr="00EE3D3A">
        <w:rPr>
          <w:lang w:val="en-US"/>
        </w:rPr>
        <w:t xml:space="preserve"> </w:t>
      </w:r>
      <w:proofErr w:type="gramStart"/>
      <w:r>
        <w:rPr>
          <w:lang w:val="en-US"/>
        </w:rPr>
        <w:t xml:space="preserve">CAHR </w:t>
      </w:r>
      <w:r>
        <w:t>σ</w:t>
      </w:r>
      <w:r w:rsidRPr="00EE3D3A">
        <w:rPr>
          <w:lang w:val="en-US"/>
        </w:rPr>
        <w:t>. 45.</w:t>
      </w:r>
      <w:proofErr w:type="gramEnd"/>
    </w:p>
  </w:footnote>
  <w:footnote w:id="43">
    <w:p w:rsidR="002A42AA" w:rsidRPr="00040150" w:rsidRDefault="002A42AA" w:rsidP="002A42AA">
      <w:pPr>
        <w:pStyle w:val="a6"/>
        <w:rPr>
          <w:b w:val="0"/>
          <w:lang w:val="en-US"/>
        </w:rPr>
      </w:pPr>
      <w:r w:rsidRPr="00040150">
        <w:rPr>
          <w:rStyle w:val="a7"/>
          <w:b w:val="0"/>
        </w:rPr>
        <w:footnoteRef/>
      </w:r>
      <w:r w:rsidRPr="00040150">
        <w:rPr>
          <w:b w:val="0"/>
          <w:lang w:val="en-US"/>
        </w:rPr>
        <w:t>Hale, “</w:t>
      </w:r>
      <w:proofErr w:type="spellStart"/>
      <w:r w:rsidRPr="00040150">
        <w:rPr>
          <w:b w:val="0"/>
          <w:lang w:val="en-US"/>
        </w:rPr>
        <w:t>Grom</w:t>
      </w:r>
      <w:proofErr w:type="spellEnd"/>
      <w:r w:rsidRPr="00040150">
        <w:rPr>
          <w:b w:val="0"/>
          <w:lang w:val="en-US"/>
        </w:rPr>
        <w:t xml:space="preserve"> the Test-tube to the Coffin: Choice and regulation in Private Life”, 1996 p. 29.</w:t>
      </w:r>
    </w:p>
  </w:footnote>
  <w:footnote w:id="44">
    <w:p w:rsidR="002A42AA" w:rsidRPr="00040150" w:rsidRDefault="002A42AA" w:rsidP="002A42AA">
      <w:pPr>
        <w:pStyle w:val="a6"/>
        <w:rPr>
          <w:b w:val="0"/>
          <w:lang w:val="en-US"/>
        </w:rPr>
      </w:pPr>
      <w:r w:rsidRPr="00040150">
        <w:rPr>
          <w:rStyle w:val="a7"/>
          <w:b w:val="0"/>
        </w:rPr>
        <w:footnoteRef/>
      </w:r>
      <w:r w:rsidRPr="00040150">
        <w:rPr>
          <w:b w:val="0"/>
          <w:lang w:val="en-US"/>
        </w:rPr>
        <w:t xml:space="preserve"> </w:t>
      </w:r>
      <w:proofErr w:type="spellStart"/>
      <w:proofErr w:type="gramStart"/>
      <w:r w:rsidRPr="00040150">
        <w:rPr>
          <w:b w:val="0"/>
          <w:lang w:val="en-US"/>
        </w:rPr>
        <w:t>Sants</w:t>
      </w:r>
      <w:proofErr w:type="spellEnd"/>
      <w:r w:rsidRPr="00040150">
        <w:rPr>
          <w:b w:val="0"/>
          <w:lang w:val="en-US"/>
        </w:rPr>
        <w:t xml:space="preserve"> “Genealogical Bewilderment in Children with Substitute Parents”, 1964, British Journal of Med. </w:t>
      </w:r>
      <w:proofErr w:type="spellStart"/>
      <w:r w:rsidRPr="00040150">
        <w:rPr>
          <w:b w:val="0"/>
          <w:lang w:val="en-US"/>
        </w:rPr>
        <w:t>Psycology</w:t>
      </w:r>
      <w:proofErr w:type="spellEnd"/>
      <w:r w:rsidRPr="00040150">
        <w:rPr>
          <w:b w:val="0"/>
          <w:lang w:val="en-US"/>
        </w:rPr>
        <w:t xml:space="preserve"> p. 133, Hanley “A reasonable Approach to the Adoptee’s Sealed Records Dilemma”, 1975, Ohio Northern Review p. 542.</w:t>
      </w:r>
      <w:proofErr w:type="gramEnd"/>
    </w:p>
  </w:footnote>
  <w:footnote w:id="45">
    <w:p w:rsidR="002A42AA" w:rsidRPr="00040150" w:rsidRDefault="002A42AA" w:rsidP="002A42AA">
      <w:pPr>
        <w:pStyle w:val="a6"/>
        <w:rPr>
          <w:b w:val="0"/>
          <w:lang w:val="en-US"/>
        </w:rPr>
      </w:pPr>
      <w:r w:rsidRPr="00040150">
        <w:rPr>
          <w:rStyle w:val="a7"/>
          <w:b w:val="0"/>
        </w:rPr>
        <w:footnoteRef/>
      </w:r>
      <w:r w:rsidRPr="00040150">
        <w:rPr>
          <w:b w:val="0"/>
          <w:lang w:val="en-US"/>
        </w:rPr>
        <w:t xml:space="preserve"> O’ Donovan “A right to know one’s parentage”, 1988, Second J. of Law and the Family p. 27-45.</w:t>
      </w:r>
    </w:p>
  </w:footnote>
  <w:footnote w:id="46">
    <w:p w:rsidR="002A42AA" w:rsidRPr="00A06877" w:rsidRDefault="002A42AA" w:rsidP="002A42AA">
      <w:pPr>
        <w:pStyle w:val="a6"/>
        <w:rPr>
          <w:b w:val="0"/>
        </w:rPr>
      </w:pPr>
      <w:r w:rsidRPr="00040150">
        <w:rPr>
          <w:rStyle w:val="a7"/>
          <w:b w:val="0"/>
        </w:rPr>
        <w:footnoteRef/>
      </w:r>
      <w:r w:rsidRPr="00A06877">
        <w:rPr>
          <w:b w:val="0"/>
        </w:rPr>
        <w:t xml:space="preserve"> </w:t>
      </w:r>
      <w:proofErr w:type="gramStart"/>
      <w:r w:rsidRPr="00040150">
        <w:rPr>
          <w:b w:val="0"/>
          <w:lang w:val="en-US"/>
        </w:rPr>
        <w:t>CAHR</w:t>
      </w:r>
      <w:r w:rsidRPr="00A06877">
        <w:rPr>
          <w:b w:val="0"/>
        </w:rPr>
        <w:t xml:space="preserve"> </w:t>
      </w:r>
      <w:r w:rsidRPr="00040150">
        <w:rPr>
          <w:b w:val="0"/>
        </w:rPr>
        <w:t>σ</w:t>
      </w:r>
      <w:r w:rsidRPr="00A06877">
        <w:rPr>
          <w:b w:val="0"/>
        </w:rPr>
        <w:t>. 126.</w:t>
      </w:r>
      <w:proofErr w:type="gramEnd"/>
    </w:p>
  </w:footnote>
  <w:footnote w:id="47">
    <w:p w:rsidR="002A42AA" w:rsidRPr="00040150" w:rsidRDefault="002A42AA" w:rsidP="002A42AA">
      <w:pPr>
        <w:pStyle w:val="a6"/>
        <w:rPr>
          <w:b w:val="0"/>
        </w:rPr>
      </w:pPr>
      <w:r w:rsidRPr="00040150">
        <w:rPr>
          <w:rStyle w:val="a7"/>
          <w:b w:val="0"/>
        </w:rPr>
        <w:footnoteRef/>
      </w:r>
      <w:r w:rsidRPr="00040150">
        <w:rPr>
          <w:b w:val="0"/>
        </w:rPr>
        <w:t xml:space="preserve"> </w:t>
      </w:r>
      <w:proofErr w:type="gramStart"/>
      <w:r w:rsidRPr="00040150">
        <w:rPr>
          <w:b w:val="0"/>
          <w:lang w:val="en-US"/>
        </w:rPr>
        <w:t>CAHR</w:t>
      </w:r>
      <w:r w:rsidRPr="00040150">
        <w:rPr>
          <w:b w:val="0"/>
        </w:rPr>
        <w:t xml:space="preserve"> σ.</w:t>
      </w:r>
      <w:proofErr w:type="gramEnd"/>
      <w:r w:rsidRPr="00040150">
        <w:rPr>
          <w:b w:val="0"/>
        </w:rPr>
        <w:t xml:space="preserve">  46 και 127 με τις εκεί περαιτέρω παραπομπές και τα αναλυτικά στοιχεία από έρευνες που παρατίθενται αναφορικά άλλες χώρες.</w:t>
      </w:r>
    </w:p>
  </w:footnote>
  <w:footnote w:id="48">
    <w:p w:rsidR="002A42AA" w:rsidRPr="00040150" w:rsidRDefault="002A42AA" w:rsidP="002A42AA">
      <w:pPr>
        <w:pStyle w:val="a6"/>
        <w:rPr>
          <w:b w:val="0"/>
          <w:lang w:val="en-US"/>
        </w:rPr>
      </w:pPr>
      <w:r w:rsidRPr="00040150">
        <w:rPr>
          <w:rStyle w:val="a7"/>
          <w:b w:val="0"/>
        </w:rPr>
        <w:footnoteRef/>
      </w:r>
      <w:r w:rsidRPr="00040150">
        <w:rPr>
          <w:b w:val="0"/>
          <w:lang w:val="en-US"/>
        </w:rPr>
        <w:t xml:space="preserve"> </w:t>
      </w:r>
      <w:proofErr w:type="gramStart"/>
      <w:r w:rsidRPr="00040150">
        <w:rPr>
          <w:b w:val="0"/>
          <w:lang w:val="en-US"/>
        </w:rPr>
        <w:t xml:space="preserve">CAHR </w:t>
      </w:r>
      <w:r w:rsidRPr="00040150">
        <w:rPr>
          <w:b w:val="0"/>
        </w:rPr>
        <w:t>σ</w:t>
      </w:r>
      <w:r w:rsidRPr="00040150">
        <w:rPr>
          <w:b w:val="0"/>
          <w:lang w:val="en-US"/>
        </w:rPr>
        <w:t>. 46.</w:t>
      </w:r>
      <w:proofErr w:type="gramEnd"/>
    </w:p>
  </w:footnote>
  <w:footnote w:id="49">
    <w:p w:rsidR="002A42AA" w:rsidRPr="00DF1390" w:rsidRDefault="002A42AA" w:rsidP="002A42AA">
      <w:pPr>
        <w:pStyle w:val="a6"/>
        <w:tabs>
          <w:tab w:val="left" w:pos="2145"/>
        </w:tabs>
        <w:rPr>
          <w:b w:val="0"/>
          <w:lang w:val="en-US"/>
        </w:rPr>
      </w:pPr>
      <w:r w:rsidRPr="00DF1390">
        <w:rPr>
          <w:rStyle w:val="a7"/>
          <w:b w:val="0"/>
        </w:rPr>
        <w:footnoteRef/>
      </w:r>
      <w:r w:rsidRPr="00DF1390">
        <w:rPr>
          <w:b w:val="0"/>
          <w:lang w:val="en-US"/>
        </w:rPr>
        <w:t xml:space="preserve"> </w:t>
      </w:r>
      <w:r>
        <w:rPr>
          <w:b w:val="0"/>
          <w:lang w:val="en-US"/>
        </w:rPr>
        <w:t xml:space="preserve">CAHR </w:t>
      </w:r>
      <w:r>
        <w:rPr>
          <w:b w:val="0"/>
        </w:rPr>
        <w:t>σ</w:t>
      </w:r>
      <w:r w:rsidRPr="00803877">
        <w:rPr>
          <w:b w:val="0"/>
          <w:lang w:val="en-US"/>
        </w:rPr>
        <w:t>. 46-47.</w:t>
      </w:r>
      <w:r w:rsidRPr="00DF1390">
        <w:rPr>
          <w:b w:val="0"/>
          <w:lang w:val="en-US"/>
        </w:rPr>
        <w:tab/>
      </w:r>
    </w:p>
  </w:footnote>
  <w:footnote w:id="50">
    <w:p w:rsidR="002A42AA" w:rsidRPr="00DF1390" w:rsidRDefault="002A42AA" w:rsidP="002A42AA">
      <w:pPr>
        <w:pStyle w:val="a6"/>
        <w:tabs>
          <w:tab w:val="left" w:pos="2145"/>
        </w:tabs>
        <w:rPr>
          <w:b w:val="0"/>
          <w:lang w:val="en-US"/>
        </w:rPr>
      </w:pPr>
      <w:r w:rsidRPr="00DF1390">
        <w:rPr>
          <w:rStyle w:val="a7"/>
          <w:b w:val="0"/>
        </w:rPr>
        <w:footnoteRef/>
      </w:r>
      <w:r w:rsidRPr="00DF1390">
        <w:rPr>
          <w:b w:val="0"/>
          <w:lang w:val="en-US"/>
        </w:rPr>
        <w:t xml:space="preserve"> </w:t>
      </w:r>
      <w:proofErr w:type="gramStart"/>
      <w:r>
        <w:rPr>
          <w:b w:val="0"/>
          <w:lang w:val="en-US"/>
        </w:rPr>
        <w:t>CAHR</w:t>
      </w:r>
      <w:r w:rsidRPr="00C07EAC">
        <w:rPr>
          <w:b w:val="0"/>
          <w:lang w:val="en-US"/>
        </w:rPr>
        <w:t xml:space="preserve"> 47.</w:t>
      </w:r>
      <w:proofErr w:type="gramEnd"/>
      <w:r w:rsidRPr="00DF1390">
        <w:rPr>
          <w:b w:val="0"/>
          <w:lang w:val="en-US"/>
        </w:rPr>
        <w:tab/>
      </w:r>
    </w:p>
  </w:footnote>
  <w:footnote w:id="51">
    <w:p w:rsidR="002A42AA" w:rsidRPr="00803877" w:rsidRDefault="002A42AA" w:rsidP="002A42AA">
      <w:pPr>
        <w:pStyle w:val="a6"/>
        <w:rPr>
          <w:lang w:val="en-US"/>
        </w:rPr>
      </w:pPr>
      <w:r>
        <w:rPr>
          <w:rStyle w:val="a7"/>
        </w:rPr>
        <w:footnoteRef/>
      </w:r>
      <w:r w:rsidRPr="00C07EAC">
        <w:rPr>
          <w:lang w:val="en-US"/>
        </w:rPr>
        <w:t xml:space="preserve"> </w:t>
      </w:r>
      <w:r>
        <w:rPr>
          <w:lang w:val="en-US"/>
        </w:rPr>
        <w:t xml:space="preserve">CAHR </w:t>
      </w:r>
      <w:r>
        <w:t>σ</w:t>
      </w:r>
      <w:r w:rsidRPr="00803877">
        <w:rPr>
          <w:lang w:val="en-US"/>
        </w:rPr>
        <w:t>. 47</w:t>
      </w:r>
    </w:p>
  </w:footnote>
  <w:footnote w:id="52">
    <w:p w:rsidR="002A42AA" w:rsidRPr="00DF1390" w:rsidRDefault="002A42AA" w:rsidP="002A42AA">
      <w:pPr>
        <w:pStyle w:val="a6"/>
        <w:rPr>
          <w:b w:val="0"/>
          <w:lang w:val="en-US"/>
        </w:rPr>
      </w:pPr>
      <w:r w:rsidRPr="00DF1390">
        <w:rPr>
          <w:rStyle w:val="a7"/>
          <w:b w:val="0"/>
        </w:rPr>
        <w:footnoteRef/>
      </w:r>
      <w:r w:rsidRPr="00DF1390">
        <w:rPr>
          <w:b w:val="0"/>
          <w:lang w:val="en-US"/>
        </w:rPr>
        <w:t xml:space="preserve"> </w:t>
      </w:r>
      <w:proofErr w:type="gramStart"/>
      <w:r w:rsidRPr="00DF1390">
        <w:rPr>
          <w:b w:val="0"/>
          <w:lang w:val="en-US"/>
        </w:rPr>
        <w:t xml:space="preserve">CAHR </w:t>
      </w:r>
      <w:r w:rsidRPr="00DF1390">
        <w:rPr>
          <w:b w:val="0"/>
        </w:rPr>
        <w:t>σ</w:t>
      </w:r>
      <w:r w:rsidRPr="00DF1390">
        <w:rPr>
          <w:b w:val="0"/>
          <w:lang w:val="en-US"/>
        </w:rPr>
        <w:t xml:space="preserve">. </w:t>
      </w:r>
      <w:r w:rsidRPr="00DF1390">
        <w:rPr>
          <w:b w:val="0"/>
        </w:rPr>
        <w:t>ΧΙΙΙ</w:t>
      </w:r>
      <w:r w:rsidRPr="00DF1390">
        <w:rPr>
          <w:b w:val="0"/>
          <w:lang w:val="en-US"/>
        </w:rPr>
        <w:t>.</w:t>
      </w:r>
      <w:proofErr w:type="gramEnd"/>
    </w:p>
  </w:footnote>
  <w:footnote w:id="53">
    <w:p w:rsidR="002A42AA" w:rsidRPr="00DF1390" w:rsidRDefault="002A42AA" w:rsidP="002A42AA">
      <w:pPr>
        <w:pStyle w:val="a6"/>
        <w:rPr>
          <w:b w:val="0"/>
          <w:lang w:val="en-US"/>
        </w:rPr>
      </w:pPr>
      <w:r w:rsidRPr="00DF1390">
        <w:rPr>
          <w:rStyle w:val="a7"/>
          <w:b w:val="0"/>
        </w:rPr>
        <w:footnoteRef/>
      </w:r>
      <w:r w:rsidRPr="00DF1390">
        <w:rPr>
          <w:b w:val="0"/>
          <w:lang w:val="en-US"/>
        </w:rPr>
        <w:t xml:space="preserve"> CAHR </w:t>
      </w:r>
      <w:r w:rsidRPr="00DF1390">
        <w:rPr>
          <w:b w:val="0"/>
        </w:rPr>
        <w:t>σ</w:t>
      </w:r>
      <w:r w:rsidRPr="00DF1390">
        <w:rPr>
          <w:b w:val="0"/>
          <w:lang w:val="en-US"/>
        </w:rPr>
        <w:t xml:space="preserve">. </w:t>
      </w:r>
      <w:r w:rsidRPr="00DF1390">
        <w:rPr>
          <w:b w:val="0"/>
        </w:rPr>
        <w:t>ΧΙΙΙ</w:t>
      </w:r>
      <w:r w:rsidRPr="00803877">
        <w:rPr>
          <w:b w:val="0"/>
          <w:lang w:val="en-US"/>
        </w:rPr>
        <w:t xml:space="preserve"> </w:t>
      </w:r>
      <w:r>
        <w:rPr>
          <w:b w:val="0"/>
        </w:rPr>
        <w:t>και</w:t>
      </w:r>
      <w:r w:rsidRPr="00803877">
        <w:rPr>
          <w:b w:val="0"/>
          <w:lang w:val="en-US"/>
        </w:rPr>
        <w:t xml:space="preserve"> 46</w:t>
      </w:r>
      <w:r w:rsidRPr="00DF1390">
        <w:rPr>
          <w:b w:val="0"/>
          <w:lang w:val="en-US"/>
        </w:rPr>
        <w:t>.</w:t>
      </w:r>
    </w:p>
  </w:footnote>
  <w:footnote w:id="54">
    <w:p w:rsidR="002A42AA" w:rsidRPr="0090163A" w:rsidRDefault="002A42AA" w:rsidP="002A42AA">
      <w:pPr>
        <w:pStyle w:val="a6"/>
        <w:rPr>
          <w:lang w:val="en-US"/>
        </w:rPr>
      </w:pPr>
      <w:r>
        <w:rPr>
          <w:rStyle w:val="a7"/>
        </w:rPr>
        <w:footnoteRef/>
      </w:r>
      <w:r w:rsidRPr="0090163A">
        <w:rPr>
          <w:lang w:val="en-US"/>
        </w:rPr>
        <w:t xml:space="preserve"> </w:t>
      </w:r>
      <w:r>
        <w:rPr>
          <w:lang w:val="en-US"/>
        </w:rPr>
        <w:t xml:space="preserve">Consensus </w:t>
      </w:r>
      <w:r>
        <w:t>σ</w:t>
      </w:r>
      <w:r w:rsidRPr="0090163A">
        <w:rPr>
          <w:lang w:val="en-US"/>
        </w:rPr>
        <w:t>. 14</w:t>
      </w:r>
    </w:p>
  </w:footnote>
  <w:footnote w:id="55">
    <w:p w:rsidR="002A42AA" w:rsidRPr="0090163A" w:rsidRDefault="002A42AA" w:rsidP="002A42AA">
      <w:pPr>
        <w:pStyle w:val="a6"/>
        <w:rPr>
          <w:lang w:val="en-US"/>
        </w:rPr>
      </w:pPr>
      <w:r>
        <w:rPr>
          <w:rStyle w:val="a7"/>
        </w:rPr>
        <w:footnoteRef/>
      </w:r>
      <w:r w:rsidRPr="0090163A">
        <w:rPr>
          <w:lang w:val="en-US"/>
        </w:rPr>
        <w:t xml:space="preserve"> </w:t>
      </w:r>
      <w:r>
        <w:rPr>
          <w:lang w:val="en-US"/>
        </w:rPr>
        <w:t xml:space="preserve">Consensus </w:t>
      </w:r>
      <w:r>
        <w:t>σ</w:t>
      </w:r>
      <w:r w:rsidRPr="0090163A">
        <w:rPr>
          <w:lang w:val="en-US"/>
        </w:rPr>
        <w:t>. 14</w:t>
      </w:r>
    </w:p>
  </w:footnote>
  <w:footnote w:id="56">
    <w:p w:rsidR="002A42AA" w:rsidRPr="00A06877" w:rsidRDefault="002A42AA" w:rsidP="002A42AA">
      <w:pPr>
        <w:pStyle w:val="a6"/>
        <w:rPr>
          <w:lang w:val="en-US"/>
        </w:rPr>
      </w:pPr>
      <w:r>
        <w:rPr>
          <w:rStyle w:val="a7"/>
        </w:rPr>
        <w:footnoteRef/>
      </w:r>
      <w:r w:rsidRPr="00A06877">
        <w:rPr>
          <w:lang w:val="en-US"/>
        </w:rPr>
        <w:t xml:space="preserve"> </w:t>
      </w:r>
      <w:r>
        <w:rPr>
          <w:lang w:val="en-US"/>
        </w:rPr>
        <w:t xml:space="preserve">Consensus </w:t>
      </w:r>
      <w:r>
        <w:t>σ</w:t>
      </w:r>
      <w:r w:rsidRPr="00A06877">
        <w:rPr>
          <w:lang w:val="en-US"/>
        </w:rPr>
        <w:t>. 14</w:t>
      </w:r>
    </w:p>
  </w:footnote>
  <w:footnote w:id="57">
    <w:p w:rsidR="002A42AA" w:rsidRPr="001542BD" w:rsidRDefault="002A42AA" w:rsidP="002A42AA">
      <w:pPr>
        <w:pStyle w:val="a6"/>
        <w:rPr>
          <w:lang w:val="en-US"/>
        </w:rPr>
      </w:pPr>
      <w:r>
        <w:rPr>
          <w:rStyle w:val="a7"/>
        </w:rPr>
        <w:footnoteRef/>
      </w:r>
      <w:r w:rsidRPr="00D26482">
        <w:rPr>
          <w:lang w:val="en-US"/>
        </w:rPr>
        <w:t xml:space="preserve"> </w:t>
      </w:r>
      <w:proofErr w:type="gramStart"/>
      <w:r w:rsidRPr="00DF1390">
        <w:rPr>
          <w:b w:val="0"/>
          <w:lang w:val="en-US"/>
        </w:rPr>
        <w:t xml:space="preserve">CAHR </w:t>
      </w:r>
      <w:r w:rsidRPr="00DF1390">
        <w:rPr>
          <w:b w:val="0"/>
        </w:rPr>
        <w:t>σ</w:t>
      </w:r>
      <w:r w:rsidRPr="00DF1390">
        <w:rPr>
          <w:b w:val="0"/>
          <w:lang w:val="en-US"/>
        </w:rPr>
        <w:t>.</w:t>
      </w:r>
      <w:r w:rsidRPr="001542BD">
        <w:rPr>
          <w:b w:val="0"/>
          <w:lang w:val="en-US"/>
        </w:rPr>
        <w:t xml:space="preserve"> 40.</w:t>
      </w:r>
      <w:proofErr w:type="gramEnd"/>
    </w:p>
  </w:footnote>
  <w:footnote w:id="58">
    <w:p w:rsidR="002A42AA" w:rsidRPr="00E27683" w:rsidRDefault="002A42AA" w:rsidP="002A42AA">
      <w:pPr>
        <w:pStyle w:val="a6"/>
        <w:rPr>
          <w:lang w:val="en-US"/>
        </w:rPr>
      </w:pPr>
      <w:r>
        <w:rPr>
          <w:rStyle w:val="a7"/>
        </w:rPr>
        <w:footnoteRef/>
      </w:r>
      <w:r w:rsidRPr="00E27683">
        <w:rPr>
          <w:lang w:val="en-US"/>
        </w:rPr>
        <w:t xml:space="preserve"> </w:t>
      </w:r>
      <w:r>
        <w:rPr>
          <w:lang w:val="en-US"/>
        </w:rPr>
        <w:t xml:space="preserve">M.C Guidelines </w:t>
      </w:r>
      <w:r>
        <w:t>σ</w:t>
      </w:r>
      <w:r w:rsidRPr="00E27683">
        <w:rPr>
          <w:lang w:val="en-US"/>
        </w:rPr>
        <w:t>. 20.</w:t>
      </w:r>
    </w:p>
  </w:footnote>
  <w:footnote w:id="59">
    <w:p w:rsidR="002A42AA" w:rsidRPr="00E27683" w:rsidRDefault="002A42AA" w:rsidP="002A42AA">
      <w:pPr>
        <w:pStyle w:val="a6"/>
        <w:rPr>
          <w:lang w:val="en-US"/>
        </w:rPr>
      </w:pPr>
      <w:r>
        <w:rPr>
          <w:rStyle w:val="a7"/>
        </w:rPr>
        <w:footnoteRef/>
      </w:r>
      <w:r w:rsidRPr="00E27683">
        <w:rPr>
          <w:lang w:val="en-US"/>
        </w:rPr>
        <w:t xml:space="preserve"> </w:t>
      </w:r>
      <w:r>
        <w:rPr>
          <w:lang w:val="en-US"/>
        </w:rPr>
        <w:t xml:space="preserve">CAHR </w:t>
      </w:r>
      <w:r>
        <w:t>σ</w:t>
      </w:r>
      <w:r w:rsidRPr="00E27683">
        <w:rPr>
          <w:lang w:val="en-US"/>
        </w:rPr>
        <w:t xml:space="preserve">. </w:t>
      </w:r>
      <w:r>
        <w:rPr>
          <w:lang w:val="en-US"/>
        </w:rPr>
        <w:t>XI</w:t>
      </w:r>
    </w:p>
  </w:footnote>
  <w:footnote w:id="60">
    <w:p w:rsidR="002A42AA" w:rsidRPr="009229D5" w:rsidRDefault="002A42AA" w:rsidP="002A42AA">
      <w:pPr>
        <w:pStyle w:val="a6"/>
        <w:rPr>
          <w:lang w:val="en-US"/>
        </w:rPr>
      </w:pPr>
      <w:r>
        <w:rPr>
          <w:rStyle w:val="a7"/>
        </w:rPr>
        <w:footnoteRef/>
      </w:r>
      <w:r w:rsidRPr="009E5061">
        <w:rPr>
          <w:lang w:val="en-US"/>
        </w:rPr>
        <w:t xml:space="preserve"> </w:t>
      </w:r>
      <w:r w:rsidRPr="00E27683">
        <w:rPr>
          <w:lang w:val="en-US"/>
        </w:rPr>
        <w:t xml:space="preserve"> </w:t>
      </w:r>
      <w:r>
        <w:rPr>
          <w:lang w:val="en-US"/>
        </w:rPr>
        <w:t xml:space="preserve">CAHR </w:t>
      </w:r>
      <w:r>
        <w:t>σ</w:t>
      </w:r>
      <w:r w:rsidRPr="00E27683">
        <w:rPr>
          <w:lang w:val="en-US"/>
        </w:rPr>
        <w:t xml:space="preserve">. </w:t>
      </w:r>
      <w:r>
        <w:rPr>
          <w:lang w:val="en-US"/>
        </w:rPr>
        <w:t>XVI</w:t>
      </w:r>
      <w:r w:rsidRPr="009229D5">
        <w:rPr>
          <w:lang w:val="en-US"/>
        </w:rPr>
        <w:t xml:space="preserve"> </w:t>
      </w:r>
      <w:r>
        <w:t>και</w:t>
      </w:r>
      <w:r w:rsidRPr="009229D5">
        <w:rPr>
          <w:lang w:val="en-US"/>
        </w:rPr>
        <w:t xml:space="preserve"> </w:t>
      </w:r>
      <w:r>
        <w:rPr>
          <w:lang w:val="en-US"/>
        </w:rPr>
        <w:t>46</w:t>
      </w:r>
      <w:r w:rsidRPr="009229D5">
        <w:rPr>
          <w:lang w:val="en-US"/>
        </w:rPr>
        <w:t xml:space="preserve"> </w:t>
      </w:r>
    </w:p>
  </w:footnote>
  <w:footnote w:id="61">
    <w:p w:rsidR="002A42AA" w:rsidRPr="00E27683" w:rsidRDefault="002A42AA" w:rsidP="002A42AA">
      <w:pPr>
        <w:pStyle w:val="a6"/>
        <w:rPr>
          <w:lang w:val="en-US"/>
        </w:rPr>
      </w:pPr>
      <w:r>
        <w:rPr>
          <w:rStyle w:val="a7"/>
        </w:rPr>
        <w:footnoteRef/>
      </w:r>
      <w:r w:rsidRPr="00E27683">
        <w:rPr>
          <w:lang w:val="en-US"/>
        </w:rPr>
        <w:t xml:space="preserve"> </w:t>
      </w:r>
      <w:r>
        <w:rPr>
          <w:lang w:val="en-US"/>
        </w:rPr>
        <w:t xml:space="preserve">CONCENSUS </w:t>
      </w:r>
      <w:r>
        <w:t>σ</w:t>
      </w:r>
      <w:r w:rsidRPr="00E27683">
        <w:rPr>
          <w:lang w:val="en-US"/>
        </w:rPr>
        <w:t>. 14.</w:t>
      </w:r>
    </w:p>
  </w:footnote>
  <w:footnote w:id="62">
    <w:p w:rsidR="002A42AA" w:rsidRPr="009229D5" w:rsidRDefault="002A42AA" w:rsidP="002A42AA">
      <w:pPr>
        <w:pStyle w:val="a6"/>
        <w:rPr>
          <w:lang w:val="en-US"/>
        </w:rPr>
      </w:pPr>
      <w:r>
        <w:rPr>
          <w:rStyle w:val="a7"/>
        </w:rPr>
        <w:footnoteRef/>
      </w:r>
      <w:r w:rsidRPr="009229D5">
        <w:rPr>
          <w:lang w:val="en-US"/>
        </w:rPr>
        <w:t xml:space="preserve"> </w:t>
      </w:r>
      <w:hyperlink r:id="rId36" w:history="1">
        <w:r w:rsidRPr="008F3EF3">
          <w:rPr>
            <w:rStyle w:val="-"/>
            <w:lang w:val="en-US"/>
          </w:rPr>
          <w:t>http://www.carefertility.com/donation-programme-sc3/donating-eggs-and-embryos-sj3/</w:t>
        </w:r>
      </w:hyperlink>
      <w:r w:rsidRPr="009229D5">
        <w:rPr>
          <w:lang w:val="en-US"/>
        </w:rPr>
        <w:t xml:space="preserve"> </w:t>
      </w:r>
    </w:p>
  </w:footnote>
  <w:footnote w:id="63">
    <w:p w:rsidR="002A42AA" w:rsidRPr="008E4391" w:rsidRDefault="002A42AA" w:rsidP="002A42AA">
      <w:pPr>
        <w:pStyle w:val="a6"/>
        <w:rPr>
          <w:lang w:val="en-US"/>
        </w:rPr>
      </w:pPr>
      <w:r>
        <w:rPr>
          <w:rStyle w:val="a7"/>
        </w:rPr>
        <w:footnoteRef/>
      </w:r>
      <w:r w:rsidRPr="008E4391">
        <w:rPr>
          <w:lang w:val="en-US"/>
        </w:rPr>
        <w:t xml:space="preserve"> </w:t>
      </w:r>
      <w:hyperlink r:id="rId37" w:history="1">
        <w:r w:rsidRPr="008F3EF3">
          <w:rPr>
            <w:rStyle w:val="-"/>
            <w:lang w:val="en-US"/>
          </w:rPr>
          <w:t>http://www.sims.ie/treatments-and-services/prices.883.html</w:t>
        </w:r>
      </w:hyperlink>
      <w:r w:rsidRPr="008E4391">
        <w:rPr>
          <w:lang w:val="en-US"/>
        </w:rPr>
        <w:t xml:space="preserve"> </w:t>
      </w:r>
    </w:p>
  </w:footnote>
  <w:footnote w:id="64">
    <w:p w:rsidR="002A42AA" w:rsidRPr="008E4391" w:rsidRDefault="002A42AA" w:rsidP="002A42AA">
      <w:pPr>
        <w:pStyle w:val="a6"/>
        <w:rPr>
          <w:lang w:val="en-US"/>
        </w:rPr>
      </w:pPr>
      <w:r>
        <w:rPr>
          <w:rStyle w:val="a7"/>
        </w:rPr>
        <w:footnoteRef/>
      </w:r>
      <w:r w:rsidRPr="008E4391">
        <w:rPr>
          <w:lang w:val="en-US"/>
        </w:rPr>
        <w:t xml:space="preserve"> </w:t>
      </w:r>
      <w:hyperlink r:id="rId38" w:history="1">
        <w:r w:rsidRPr="008F3EF3">
          <w:rPr>
            <w:rStyle w:val="-"/>
            <w:lang w:val="en-US"/>
          </w:rPr>
          <w:t>http://www.ionainstitute.ie/index.php?id=679</w:t>
        </w:r>
      </w:hyperlink>
      <w:r w:rsidRPr="008E4391">
        <w:rPr>
          <w:lang w:val="en-US"/>
        </w:rPr>
        <w:t xml:space="preserve"> </w:t>
      </w:r>
    </w:p>
  </w:footnote>
  <w:footnote w:id="65">
    <w:p w:rsidR="002A42AA" w:rsidRPr="008E4391" w:rsidRDefault="002A42AA" w:rsidP="002A42AA">
      <w:pPr>
        <w:pStyle w:val="a6"/>
        <w:rPr>
          <w:lang w:val="en-US"/>
        </w:rPr>
      </w:pPr>
      <w:r>
        <w:rPr>
          <w:rStyle w:val="a7"/>
        </w:rPr>
        <w:footnoteRef/>
      </w:r>
      <w:r w:rsidRPr="008E4391">
        <w:rPr>
          <w:lang w:val="en-US"/>
        </w:rPr>
        <w:t xml:space="preserve"> </w:t>
      </w:r>
      <w:hyperlink r:id="rId39" w:history="1">
        <w:r w:rsidRPr="008F3EF3">
          <w:rPr>
            <w:rStyle w:val="-"/>
            <w:lang w:val="en-US"/>
          </w:rPr>
          <w:t>http://www.irishexaminer.com/world/fertility-clinic-sells-leftover-embryos-228226.html</w:t>
        </w:r>
      </w:hyperlink>
      <w:r w:rsidRPr="008E4391">
        <w:rPr>
          <w:lang w:val="en-US"/>
        </w:rPr>
        <w:t xml:space="preserve"> </w:t>
      </w:r>
    </w:p>
  </w:footnote>
  <w:footnote w:id="66">
    <w:p w:rsidR="002A42AA" w:rsidRPr="008E4391" w:rsidRDefault="002A42AA" w:rsidP="002A42AA">
      <w:pPr>
        <w:pStyle w:val="a6"/>
        <w:rPr>
          <w:lang w:val="en-US"/>
        </w:rPr>
      </w:pPr>
      <w:r>
        <w:rPr>
          <w:rStyle w:val="a7"/>
        </w:rPr>
        <w:footnoteRef/>
      </w:r>
      <w:r w:rsidRPr="008E4391">
        <w:rPr>
          <w:lang w:val="en-US"/>
        </w:rPr>
        <w:t xml:space="preserve"> </w:t>
      </w:r>
      <w:hyperlink r:id="rId40" w:history="1">
        <w:r w:rsidRPr="008F3EF3">
          <w:rPr>
            <w:rStyle w:val="-"/>
            <w:lang w:val="en-US"/>
          </w:rPr>
          <w:t>http://www.independent.ie/irish-news/infertile-women-buy-donor-eggs-abroad-for-10k-26299847.html</w:t>
        </w:r>
      </w:hyperlink>
      <w:r w:rsidRPr="008E4391">
        <w:rPr>
          <w:lang w:val="en-US"/>
        </w:rPr>
        <w:t xml:space="preserve"> </w:t>
      </w:r>
    </w:p>
  </w:footnote>
  <w:footnote w:id="67">
    <w:p w:rsidR="002A42AA" w:rsidRPr="00DF1390" w:rsidRDefault="002A42AA" w:rsidP="002A42AA">
      <w:pPr>
        <w:pStyle w:val="a6"/>
        <w:rPr>
          <w:b w:val="0"/>
          <w:lang w:val="en-US"/>
        </w:rPr>
      </w:pPr>
      <w:r w:rsidRPr="00DF1390">
        <w:rPr>
          <w:rStyle w:val="a7"/>
          <w:b w:val="0"/>
        </w:rPr>
        <w:footnoteRef/>
      </w:r>
      <w:r w:rsidRPr="00DF1390">
        <w:rPr>
          <w:b w:val="0"/>
          <w:lang w:val="en-US"/>
        </w:rPr>
        <w:t xml:space="preserve"> M.C Guidelines </w:t>
      </w:r>
      <w:r w:rsidRPr="00DF1390">
        <w:rPr>
          <w:b w:val="0"/>
        </w:rPr>
        <w:t>σ</w:t>
      </w:r>
      <w:r w:rsidRPr="00DF1390">
        <w:rPr>
          <w:b w:val="0"/>
          <w:lang w:val="en-US"/>
        </w:rPr>
        <w:t>. 49.</w:t>
      </w:r>
    </w:p>
  </w:footnote>
  <w:footnote w:id="68">
    <w:p w:rsidR="002A42AA" w:rsidRPr="002A42AA" w:rsidRDefault="002A42AA" w:rsidP="002A42AA">
      <w:pPr>
        <w:spacing w:before="0" w:after="0" w:line="276" w:lineRule="auto"/>
        <w:rPr>
          <w:rFonts w:asciiTheme="minorHAnsi" w:hAnsiTheme="minorHAnsi"/>
          <w:b w:val="0"/>
          <w:lang w:val="en-US"/>
        </w:rPr>
      </w:pPr>
      <w:r>
        <w:rPr>
          <w:rStyle w:val="a7"/>
        </w:rPr>
        <w:footnoteRef/>
      </w:r>
      <w:r w:rsidRPr="002A42AA">
        <w:rPr>
          <w:lang w:val="en-US"/>
        </w:rPr>
        <w:t xml:space="preserve"> </w:t>
      </w:r>
      <w:r>
        <w:rPr>
          <w:b w:val="0"/>
        </w:rPr>
        <w:t>Βλ</w:t>
      </w:r>
      <w:r w:rsidRPr="002A42AA">
        <w:rPr>
          <w:b w:val="0"/>
          <w:lang w:val="en-US"/>
        </w:rPr>
        <w:t xml:space="preserve"> </w:t>
      </w:r>
      <w:r>
        <w:rPr>
          <w:b w:val="0"/>
        </w:rPr>
        <w:t>ενδεικτικά</w:t>
      </w:r>
      <w:r w:rsidRPr="002A42AA">
        <w:rPr>
          <w:b w:val="0"/>
          <w:lang w:val="en-US"/>
        </w:rPr>
        <w:t xml:space="preserve"> </w:t>
      </w:r>
      <w:hyperlink r:id="rId41" w:history="1">
        <w:r w:rsidRPr="008F3EF3">
          <w:rPr>
            <w:rStyle w:val="-"/>
            <w:sz w:val="20"/>
            <w:szCs w:val="20"/>
            <w:lang w:val="en-US"/>
          </w:rPr>
          <w:t>http</w:t>
        </w:r>
        <w:r w:rsidRPr="002A42AA">
          <w:rPr>
            <w:rStyle w:val="-"/>
            <w:sz w:val="20"/>
            <w:szCs w:val="20"/>
            <w:lang w:val="en-US"/>
          </w:rPr>
          <w:t>://</w:t>
        </w:r>
        <w:r w:rsidRPr="008F3EF3">
          <w:rPr>
            <w:rStyle w:val="-"/>
            <w:sz w:val="20"/>
            <w:szCs w:val="20"/>
            <w:lang w:val="en-US"/>
          </w:rPr>
          <w:t>repromed</w:t>
        </w:r>
        <w:r w:rsidRPr="002A42AA">
          <w:rPr>
            <w:rStyle w:val="-"/>
            <w:sz w:val="20"/>
            <w:szCs w:val="20"/>
            <w:lang w:val="en-US"/>
          </w:rPr>
          <w:t>.</w:t>
        </w:r>
        <w:r w:rsidRPr="008F3EF3">
          <w:rPr>
            <w:rStyle w:val="-"/>
            <w:sz w:val="20"/>
            <w:szCs w:val="20"/>
            <w:lang w:val="en-US"/>
          </w:rPr>
          <w:t>ie</w:t>
        </w:r>
        <w:r w:rsidRPr="002A42AA">
          <w:rPr>
            <w:rStyle w:val="-"/>
            <w:sz w:val="20"/>
            <w:szCs w:val="20"/>
            <w:lang w:val="en-US"/>
          </w:rPr>
          <w:t>/</w:t>
        </w:r>
        <w:r w:rsidRPr="008F3EF3">
          <w:rPr>
            <w:rStyle w:val="-"/>
            <w:sz w:val="20"/>
            <w:szCs w:val="20"/>
            <w:lang w:val="en-US"/>
          </w:rPr>
          <w:t>egg</w:t>
        </w:r>
        <w:r w:rsidRPr="002A42AA">
          <w:rPr>
            <w:rStyle w:val="-"/>
            <w:sz w:val="20"/>
            <w:szCs w:val="20"/>
            <w:lang w:val="en-US"/>
          </w:rPr>
          <w:t>-</w:t>
        </w:r>
        <w:r w:rsidRPr="008F3EF3">
          <w:rPr>
            <w:rStyle w:val="-"/>
            <w:sz w:val="20"/>
            <w:szCs w:val="20"/>
            <w:lang w:val="en-US"/>
          </w:rPr>
          <w:t>donation</w:t>
        </w:r>
        <w:r w:rsidRPr="002A42AA">
          <w:rPr>
            <w:rStyle w:val="-"/>
            <w:sz w:val="20"/>
            <w:szCs w:val="20"/>
            <w:lang w:val="en-US"/>
          </w:rPr>
          <w:t>-</w:t>
        </w:r>
        <w:r w:rsidRPr="008F3EF3">
          <w:rPr>
            <w:rStyle w:val="-"/>
            <w:sz w:val="20"/>
            <w:szCs w:val="20"/>
            <w:lang w:val="en-US"/>
          </w:rPr>
          <w:t>ivf</w:t>
        </w:r>
        <w:r w:rsidRPr="002A42AA">
          <w:rPr>
            <w:rStyle w:val="-"/>
            <w:b w:val="0"/>
            <w:sz w:val="20"/>
            <w:szCs w:val="20"/>
            <w:lang w:val="en-US"/>
          </w:rPr>
          <w:t>/</w:t>
        </w:r>
      </w:hyperlink>
      <w:r w:rsidRPr="002A42AA">
        <w:rPr>
          <w:b w:val="0"/>
          <w:sz w:val="20"/>
          <w:szCs w:val="20"/>
          <w:lang w:val="en-US"/>
        </w:rPr>
        <w:t xml:space="preserve"> </w:t>
      </w:r>
    </w:p>
  </w:footnote>
  <w:footnote w:id="69">
    <w:p w:rsidR="002A42AA" w:rsidRPr="00DF1390" w:rsidRDefault="002A42AA" w:rsidP="002A42AA">
      <w:pPr>
        <w:pStyle w:val="a6"/>
        <w:rPr>
          <w:b w:val="0"/>
          <w:lang w:val="en-US"/>
        </w:rPr>
      </w:pPr>
      <w:r w:rsidRPr="00DF1390">
        <w:rPr>
          <w:rStyle w:val="a7"/>
          <w:b w:val="0"/>
        </w:rPr>
        <w:footnoteRef/>
      </w:r>
      <w:r w:rsidRPr="00DF1390">
        <w:rPr>
          <w:b w:val="0"/>
          <w:lang w:val="en-US"/>
        </w:rPr>
        <w:t xml:space="preserve"> Data Protection Act 1988 and 2003 </w:t>
      </w:r>
      <w:hyperlink r:id="rId42" w:history="1">
        <w:r w:rsidRPr="00DF1390">
          <w:rPr>
            <w:rStyle w:val="-"/>
            <w:b w:val="0"/>
            <w:lang w:val="en-US"/>
          </w:rPr>
          <w:t>www.dataprotection.ie</w:t>
        </w:r>
      </w:hyperlink>
      <w:r w:rsidRPr="00DF1390">
        <w:rPr>
          <w:b w:val="0"/>
          <w:lang w:val="en-US"/>
        </w:rPr>
        <w:t xml:space="preserve"> .</w:t>
      </w:r>
    </w:p>
  </w:footnote>
  <w:footnote w:id="70">
    <w:p w:rsidR="002A42AA" w:rsidRPr="00DF1390" w:rsidRDefault="002A42AA" w:rsidP="002A42AA">
      <w:pPr>
        <w:pStyle w:val="a6"/>
        <w:rPr>
          <w:b w:val="0"/>
          <w:lang w:val="en-US"/>
        </w:rPr>
      </w:pPr>
      <w:r w:rsidRPr="00DF1390">
        <w:rPr>
          <w:rStyle w:val="a7"/>
          <w:b w:val="0"/>
        </w:rPr>
        <w:footnoteRef/>
      </w:r>
      <w:r w:rsidRPr="00DF1390">
        <w:rPr>
          <w:b w:val="0"/>
          <w:lang w:val="en-US"/>
        </w:rPr>
        <w:t xml:space="preserve"> Code of Practice for Healthcare Records Management (National Hospitals Office Code) </w:t>
      </w:r>
      <w:hyperlink r:id="rId43" w:history="1">
        <w:r w:rsidRPr="00DF1390">
          <w:rPr>
            <w:rStyle w:val="-"/>
            <w:b w:val="0"/>
            <w:lang w:val="en-US"/>
          </w:rPr>
          <w:t>www.hse.ie</w:t>
        </w:r>
      </w:hyperlink>
      <w:r w:rsidRPr="00DF1390">
        <w:rPr>
          <w:b w:val="0"/>
          <w:lang w:val="en-US"/>
        </w:rPr>
        <w:t xml:space="preserve">  </w:t>
      </w:r>
    </w:p>
  </w:footnote>
  <w:footnote w:id="71">
    <w:p w:rsidR="002A42AA" w:rsidRPr="007D7CFF" w:rsidRDefault="002A42AA" w:rsidP="002A42AA">
      <w:pPr>
        <w:pStyle w:val="a6"/>
        <w:rPr>
          <w:b w:val="0"/>
        </w:rPr>
      </w:pPr>
      <w:r w:rsidRPr="00DF1390">
        <w:rPr>
          <w:rStyle w:val="a7"/>
          <w:b w:val="0"/>
        </w:rPr>
        <w:footnoteRef/>
      </w:r>
      <w:r w:rsidRPr="007D7CFF">
        <w:rPr>
          <w:b w:val="0"/>
        </w:rPr>
        <w:t xml:space="preserve"> </w:t>
      </w:r>
      <w:r w:rsidRPr="00DF1390">
        <w:rPr>
          <w:b w:val="0"/>
          <w:lang w:val="en-US"/>
        </w:rPr>
        <w:t>M</w:t>
      </w:r>
      <w:r w:rsidRPr="007D7CFF">
        <w:rPr>
          <w:b w:val="0"/>
        </w:rPr>
        <w:t>.</w:t>
      </w:r>
      <w:r w:rsidRPr="00DF1390">
        <w:rPr>
          <w:b w:val="0"/>
          <w:lang w:val="en-US"/>
        </w:rPr>
        <w:t>C</w:t>
      </w:r>
      <w:r w:rsidRPr="007D7CFF">
        <w:rPr>
          <w:b w:val="0"/>
        </w:rPr>
        <w:t xml:space="preserve"> </w:t>
      </w:r>
      <w:r w:rsidRPr="00DF1390">
        <w:rPr>
          <w:b w:val="0"/>
          <w:lang w:val="en-US"/>
        </w:rPr>
        <w:t>Guidelines</w:t>
      </w:r>
      <w:r w:rsidRPr="007D7CFF">
        <w:rPr>
          <w:b w:val="0"/>
        </w:rPr>
        <w:t xml:space="preserve"> </w:t>
      </w:r>
      <w:r w:rsidRPr="00DF1390">
        <w:rPr>
          <w:b w:val="0"/>
        </w:rPr>
        <w:t>σ</w:t>
      </w:r>
      <w:r w:rsidRPr="007D7CFF">
        <w:rPr>
          <w:b w:val="0"/>
        </w:rPr>
        <w:t>. 26</w:t>
      </w:r>
    </w:p>
  </w:footnote>
  <w:footnote w:id="72">
    <w:p w:rsidR="002A42AA" w:rsidRDefault="002A42AA" w:rsidP="002A42AA">
      <w:pPr>
        <w:pStyle w:val="a6"/>
        <w:rPr>
          <w:b w:val="0"/>
        </w:rPr>
      </w:pPr>
      <w:r>
        <w:rPr>
          <w:rStyle w:val="a7"/>
        </w:rPr>
        <w:footnoteRef/>
      </w:r>
      <w:r w:rsidRPr="002C3C8B">
        <w:t xml:space="preserve"> </w:t>
      </w:r>
      <w:r w:rsidRPr="00DF1390">
        <w:rPr>
          <w:b w:val="0"/>
          <w:lang w:val="en-US"/>
        </w:rPr>
        <w:t>M</w:t>
      </w:r>
      <w:r w:rsidRPr="002C3C8B">
        <w:rPr>
          <w:b w:val="0"/>
        </w:rPr>
        <w:t>.</w:t>
      </w:r>
      <w:r w:rsidRPr="00DF1390">
        <w:rPr>
          <w:b w:val="0"/>
          <w:lang w:val="en-US"/>
        </w:rPr>
        <w:t>C</w:t>
      </w:r>
      <w:r w:rsidRPr="002C3C8B">
        <w:rPr>
          <w:b w:val="0"/>
        </w:rPr>
        <w:t xml:space="preserve"> </w:t>
      </w:r>
      <w:r w:rsidRPr="00DF1390">
        <w:rPr>
          <w:b w:val="0"/>
          <w:lang w:val="en-US"/>
        </w:rPr>
        <w:t>Guidelines</w:t>
      </w:r>
      <w:r w:rsidRPr="002C3C8B">
        <w:rPr>
          <w:b w:val="0"/>
        </w:rPr>
        <w:t xml:space="preserve"> </w:t>
      </w:r>
      <w:r w:rsidRPr="00DF1390">
        <w:rPr>
          <w:b w:val="0"/>
        </w:rPr>
        <w:t>σ</w:t>
      </w:r>
      <w:r w:rsidRPr="002C3C8B">
        <w:rPr>
          <w:b w:val="0"/>
        </w:rPr>
        <w:t xml:space="preserve">. 28-30: </w:t>
      </w:r>
      <w:r>
        <w:rPr>
          <w:b w:val="0"/>
        </w:rPr>
        <w:t>Οι</w:t>
      </w:r>
      <w:r w:rsidRPr="002C3C8B">
        <w:rPr>
          <w:b w:val="0"/>
        </w:rPr>
        <w:t xml:space="preserve"> </w:t>
      </w:r>
      <w:r>
        <w:rPr>
          <w:b w:val="0"/>
        </w:rPr>
        <w:t xml:space="preserve">περιπτώσεις αυτές είναι δυνατόν να ενδιαφέρουν και σε ζητήματα </w:t>
      </w:r>
      <w:proofErr w:type="spellStart"/>
      <w:r>
        <w:rPr>
          <w:b w:val="0"/>
        </w:rPr>
        <w:t>ι.υ.α</w:t>
      </w:r>
      <w:proofErr w:type="spellEnd"/>
      <w:r>
        <w:rPr>
          <w:b w:val="0"/>
        </w:rPr>
        <w:t xml:space="preserve"> διότι αφορούν την αποκάλυψη πληροφοριών για τον τρόπο γέννησης ενός παιδιού. </w:t>
      </w:r>
      <w:r>
        <w:rPr>
          <w:b w:val="0"/>
        </w:rPr>
        <w:t xml:space="preserve">Η πρώτη περίπτωση να αποκαλυφθούν πληροφορίες του ιατρικού φακέλου είναι η αποκάλυψη των πληροφοριών με τη συναίνεση του ασθενούς στους συγγενείς και οικείους του. Η δεύτερη είναι όταν ο γιατρός υποχρεούται στην άρση του απορρήτου από το νόμο, δηλαδή αν διαταχθεί προς τούτο από το Κοινοβούλιο, από κάποια αρχή που έχει ιδρυθεί από το Κοινοβούλιο ή από κάποιο Δικαστήριο, ή τέλος για να προληφθεί σοβαρή μεταδοτική ασθένεια. Τέλος, υπάρχει και η περίπτωση που ο ιατρός μπορεί να κρίνει αν η αποκάλυψη κάποιων πληροφοριών θα είναι προς το συμφέρον του ασθενούς, κάποιου άλλου προσώπου ή του δημοσίου συμφέροντος, όμως η περίπτωση αυτή απαιτεί μεγάλη προσοχή και ιδιαίτερο χειρισμό από τον ιατρό καθώς θα πρέπει να στηρίζεται σε πολύ σοβαρό λόγο υγείας και να αποκαλύπτονται μόνο οι κρίσιμες και απολύτως απαραίτητες πληροφορίες, σταθμίζοντας και τις επιπτώσεις που η αποκάλυψη αυτή μπορεί να έχει για τον ασθενή. </w:t>
      </w:r>
    </w:p>
    <w:p w:rsidR="002A42AA" w:rsidRPr="002C3C8B" w:rsidRDefault="002A42AA" w:rsidP="002A42AA">
      <w:pPr>
        <w:pStyle w:val="a6"/>
      </w:pPr>
      <w:r>
        <w:rPr>
          <w:b w:val="0"/>
        </w:rPr>
        <w:t xml:space="preserve">Θα πρέπει να σημειωθεί ότι η τελευταία αυτή περίπτωση, αν και δεν έχει τύχει επεξεργασίας ή αναφοράς, θα μπορούσε να σχετίζεται με περιπτώσεις </w:t>
      </w:r>
      <w:proofErr w:type="spellStart"/>
      <w:r>
        <w:rPr>
          <w:b w:val="0"/>
        </w:rPr>
        <w:t>ι.υ.α</w:t>
      </w:r>
      <w:proofErr w:type="spellEnd"/>
      <w:r>
        <w:rPr>
          <w:b w:val="0"/>
        </w:rPr>
        <w:t xml:space="preserve"> όπου ο ιατρός για λόγους υγείας του παιδιού που έχει γεννηθεί μέσω </w:t>
      </w:r>
      <w:proofErr w:type="spellStart"/>
      <w:r>
        <w:rPr>
          <w:b w:val="0"/>
        </w:rPr>
        <w:t>ι.υ.α</w:t>
      </w:r>
      <w:proofErr w:type="spellEnd"/>
      <w:r>
        <w:rPr>
          <w:b w:val="0"/>
        </w:rPr>
        <w:t xml:space="preserve"> και δεν το γνωρίζει ή πχ με χρήση γεννητικού υλικού δότη, κρίνει ότι πρέπει να του αποκαλύψει αυτή την πληροφορία.  Δηλαδή, το συμπέρασμα που επισημαίνεται εδώ είναι ότι οι υπάρχουσες γενικές κατευθυντήριες αρχές δίνουν στο γιατρό τη δυνατότητα να αντιμετωπίσει και τα θέματα που γεννώνται στο πλαίσιο της </w:t>
      </w:r>
      <w:proofErr w:type="spellStart"/>
      <w:r>
        <w:rPr>
          <w:b w:val="0"/>
        </w:rPr>
        <w:t>ι.υ.α</w:t>
      </w:r>
      <w:proofErr w:type="spellEnd"/>
      <w:r>
        <w:rPr>
          <w:b w:val="0"/>
        </w:rPr>
        <w:t>.</w:t>
      </w:r>
    </w:p>
  </w:footnote>
  <w:footnote w:id="73">
    <w:p w:rsidR="002A42AA" w:rsidRPr="00DF1390" w:rsidRDefault="002A42AA" w:rsidP="002A42AA">
      <w:pPr>
        <w:pStyle w:val="a6"/>
        <w:rPr>
          <w:b w:val="0"/>
          <w:lang w:val="en-US"/>
        </w:rPr>
      </w:pPr>
      <w:r w:rsidRPr="00DF1390">
        <w:rPr>
          <w:rStyle w:val="a7"/>
          <w:b w:val="0"/>
        </w:rPr>
        <w:footnoteRef/>
      </w:r>
      <w:r w:rsidRPr="00DF1390">
        <w:rPr>
          <w:b w:val="0"/>
          <w:lang w:val="en-US"/>
        </w:rPr>
        <w:t xml:space="preserve"> M.C Guidelines </w:t>
      </w:r>
      <w:r w:rsidRPr="00DF1390">
        <w:rPr>
          <w:b w:val="0"/>
        </w:rPr>
        <w:t>σ</w:t>
      </w:r>
      <w:r w:rsidRPr="00DF1390">
        <w:rPr>
          <w:b w:val="0"/>
          <w:lang w:val="en-US"/>
        </w:rPr>
        <w:t>. 20</w:t>
      </w:r>
    </w:p>
  </w:footnote>
  <w:footnote w:id="74">
    <w:p w:rsidR="002A42AA" w:rsidRPr="00DF1390" w:rsidRDefault="002A42AA" w:rsidP="002A42AA">
      <w:pPr>
        <w:pStyle w:val="a6"/>
        <w:rPr>
          <w:b w:val="0"/>
          <w:lang w:val="en-US"/>
        </w:rPr>
      </w:pPr>
      <w:r w:rsidRPr="00DF1390">
        <w:rPr>
          <w:rStyle w:val="a7"/>
          <w:b w:val="0"/>
        </w:rPr>
        <w:footnoteRef/>
      </w:r>
      <w:r w:rsidRPr="00DF1390">
        <w:rPr>
          <w:b w:val="0"/>
          <w:lang w:val="en-US"/>
        </w:rPr>
        <w:t xml:space="preserve"> Data Protection Act 1988 and 2003 </w:t>
      </w:r>
      <w:hyperlink r:id="rId44" w:history="1">
        <w:r w:rsidRPr="00DF1390">
          <w:rPr>
            <w:rStyle w:val="-"/>
            <w:b w:val="0"/>
            <w:lang w:val="en-US"/>
          </w:rPr>
          <w:t>www.dataprotection.ie</w:t>
        </w:r>
      </w:hyperlink>
      <w:r w:rsidRPr="00DF1390">
        <w:rPr>
          <w:b w:val="0"/>
          <w:lang w:val="en-US"/>
        </w:rPr>
        <w:t xml:space="preserve"> .</w:t>
      </w:r>
    </w:p>
  </w:footnote>
  <w:footnote w:id="75">
    <w:p w:rsidR="002A42AA" w:rsidRPr="00DF1390" w:rsidRDefault="002A42AA" w:rsidP="002A42AA">
      <w:pPr>
        <w:pStyle w:val="a6"/>
        <w:rPr>
          <w:b w:val="0"/>
          <w:lang w:val="en-US"/>
        </w:rPr>
      </w:pPr>
      <w:r w:rsidRPr="00DF1390">
        <w:rPr>
          <w:rStyle w:val="a7"/>
          <w:b w:val="0"/>
        </w:rPr>
        <w:footnoteRef/>
      </w:r>
      <w:r w:rsidRPr="00DF1390">
        <w:rPr>
          <w:b w:val="0"/>
          <w:lang w:val="en-US"/>
        </w:rPr>
        <w:t xml:space="preserve"> Code of Practice for Healthcare Records Management (National Hospitals Office Code) </w:t>
      </w:r>
      <w:hyperlink r:id="rId45" w:history="1">
        <w:r w:rsidRPr="00DF1390">
          <w:rPr>
            <w:rStyle w:val="-"/>
            <w:b w:val="0"/>
            <w:lang w:val="en-US"/>
          </w:rPr>
          <w:t>www.hse.ie</w:t>
        </w:r>
      </w:hyperlink>
      <w:r w:rsidRPr="00DF1390">
        <w:rPr>
          <w:b w:val="0"/>
          <w:lang w:val="en-US"/>
        </w:rPr>
        <w:t xml:space="preserve">  </w:t>
      </w:r>
    </w:p>
  </w:footnote>
  <w:footnote w:id="76">
    <w:p w:rsidR="002A42AA" w:rsidRPr="00DF1390" w:rsidRDefault="002A42AA" w:rsidP="002A42AA">
      <w:pPr>
        <w:pStyle w:val="a6"/>
        <w:rPr>
          <w:b w:val="0"/>
          <w:lang w:val="en-US"/>
        </w:rPr>
      </w:pPr>
      <w:r w:rsidRPr="00DF1390">
        <w:rPr>
          <w:rStyle w:val="a7"/>
          <w:b w:val="0"/>
        </w:rPr>
        <w:footnoteRef/>
      </w:r>
      <w:r w:rsidRPr="00DF1390">
        <w:rPr>
          <w:b w:val="0"/>
          <w:lang w:val="en-US"/>
        </w:rPr>
        <w:t xml:space="preserve"> M.C Guidelines </w:t>
      </w:r>
      <w:r w:rsidRPr="00DF1390">
        <w:rPr>
          <w:b w:val="0"/>
        </w:rPr>
        <w:t>σ</w:t>
      </w:r>
      <w:r w:rsidRPr="00DF1390">
        <w:rPr>
          <w:b w:val="0"/>
          <w:lang w:val="en-US"/>
        </w:rPr>
        <w:t>. 26</w:t>
      </w:r>
    </w:p>
  </w:footnote>
  <w:footnote w:id="77">
    <w:p w:rsidR="002A42AA" w:rsidRPr="00DE4868" w:rsidRDefault="002A42AA" w:rsidP="002A42AA">
      <w:pPr>
        <w:pStyle w:val="a6"/>
        <w:rPr>
          <w:b w:val="0"/>
          <w:lang w:val="en-US"/>
        </w:rPr>
      </w:pPr>
      <w:r>
        <w:rPr>
          <w:rStyle w:val="a7"/>
        </w:rPr>
        <w:footnoteRef/>
      </w:r>
      <w:r w:rsidRPr="00207306">
        <w:rPr>
          <w:lang w:val="en-US"/>
        </w:rPr>
        <w:t xml:space="preserve"> </w:t>
      </w:r>
      <w:r w:rsidRPr="00DE4868">
        <w:rPr>
          <w:b w:val="0"/>
          <w:lang w:val="en-US"/>
        </w:rPr>
        <w:t xml:space="preserve">M.C Guidelines </w:t>
      </w:r>
      <w:r w:rsidRPr="00DE4868">
        <w:rPr>
          <w:b w:val="0"/>
        </w:rPr>
        <w:t>σ</w:t>
      </w:r>
      <w:r w:rsidRPr="00DE4868">
        <w:rPr>
          <w:b w:val="0"/>
          <w:lang w:val="en-US"/>
        </w:rPr>
        <w:t>. 20.</w:t>
      </w:r>
    </w:p>
  </w:footnote>
  <w:footnote w:id="78">
    <w:p w:rsidR="002A42AA" w:rsidRPr="00DE4868" w:rsidRDefault="002A42AA" w:rsidP="002A42AA">
      <w:pPr>
        <w:pStyle w:val="a6"/>
        <w:rPr>
          <w:b w:val="0"/>
          <w:lang w:val="en-US"/>
        </w:rPr>
      </w:pPr>
      <w:r>
        <w:rPr>
          <w:rStyle w:val="a7"/>
        </w:rPr>
        <w:footnoteRef/>
      </w:r>
      <w:r w:rsidRPr="003F73FD">
        <w:rPr>
          <w:lang w:val="en-US"/>
        </w:rPr>
        <w:t xml:space="preserve"> </w:t>
      </w:r>
      <w:hyperlink r:id="rId46" w:history="1">
        <w:r w:rsidRPr="00DE4868">
          <w:rPr>
            <w:rStyle w:val="-"/>
            <w:b w:val="0"/>
            <w:lang w:val="en-US"/>
          </w:rPr>
          <w:t>www.wma.net/e/policy/be/html</w:t>
        </w:r>
      </w:hyperlink>
      <w:r w:rsidRPr="00DE4868">
        <w:rPr>
          <w:b w:val="0"/>
          <w:lang w:val="en-US"/>
        </w:rPr>
        <w:t xml:space="preserve"> </w:t>
      </w:r>
    </w:p>
  </w:footnote>
  <w:footnote w:id="79">
    <w:p w:rsidR="002A42AA" w:rsidRPr="00DE4868" w:rsidRDefault="002A42AA" w:rsidP="002A42AA">
      <w:pPr>
        <w:pStyle w:val="a6"/>
        <w:rPr>
          <w:b w:val="0"/>
          <w:lang w:val="en-US"/>
        </w:rPr>
      </w:pPr>
      <w:r>
        <w:rPr>
          <w:rStyle w:val="a7"/>
        </w:rPr>
        <w:footnoteRef/>
      </w:r>
      <w:r w:rsidRPr="00DE4868">
        <w:rPr>
          <w:b w:val="0"/>
          <w:lang w:val="en-US"/>
        </w:rPr>
        <w:t xml:space="preserve">Clinical trial on Medical </w:t>
      </w:r>
      <w:proofErr w:type="spellStart"/>
      <w:r w:rsidRPr="00DE4868">
        <w:rPr>
          <w:b w:val="0"/>
          <w:lang w:val="en-US"/>
        </w:rPr>
        <w:t>Produst</w:t>
      </w:r>
      <w:proofErr w:type="spellEnd"/>
      <w:r w:rsidRPr="00DE4868">
        <w:rPr>
          <w:b w:val="0"/>
          <w:lang w:val="en-US"/>
        </w:rPr>
        <w:t xml:space="preserve"> for Human Use Regulation 2004, </w:t>
      </w:r>
      <w:hyperlink r:id="rId47" w:history="1">
        <w:r w:rsidRPr="00DE4868">
          <w:rPr>
            <w:rStyle w:val="-"/>
            <w:b w:val="0"/>
            <w:lang w:val="en-US"/>
          </w:rPr>
          <w:t>www.doch.ie/legislation/statutory_instruments/pdf.si 20040190.pdf</w:t>
        </w:r>
      </w:hyperlink>
      <w:r w:rsidRPr="00DE4868">
        <w:rPr>
          <w:b w:val="0"/>
          <w:lang w:val="en-US"/>
        </w:rPr>
        <w:t xml:space="preserve"> </w:t>
      </w:r>
    </w:p>
  </w:footnote>
  <w:footnote w:id="80">
    <w:p w:rsidR="002A42AA" w:rsidRPr="00BB51DE" w:rsidRDefault="002A42AA" w:rsidP="002A42AA">
      <w:pPr>
        <w:pStyle w:val="a6"/>
        <w:tabs>
          <w:tab w:val="left" w:pos="2145"/>
        </w:tabs>
        <w:spacing w:before="0" w:after="0"/>
        <w:rPr>
          <w:b w:val="0"/>
          <w:lang w:val="en-US"/>
        </w:rPr>
      </w:pPr>
      <w:r w:rsidRPr="00BB51DE">
        <w:rPr>
          <w:rStyle w:val="a7"/>
          <w:b w:val="0"/>
        </w:rPr>
        <w:footnoteRef/>
      </w:r>
      <w:r w:rsidRPr="00BB51DE">
        <w:rPr>
          <w:b w:val="0"/>
          <w:lang w:val="en-US"/>
        </w:rPr>
        <w:t xml:space="preserve"> CONSENSUS </w:t>
      </w:r>
      <w:r w:rsidRPr="00BB51DE">
        <w:rPr>
          <w:b w:val="0"/>
        </w:rPr>
        <w:t>σ</w:t>
      </w:r>
      <w:r w:rsidRPr="00BB51DE">
        <w:rPr>
          <w:b w:val="0"/>
          <w:lang w:val="en-US"/>
        </w:rPr>
        <w:t>. 15</w:t>
      </w:r>
    </w:p>
  </w:footnote>
  <w:footnote w:id="81">
    <w:p w:rsidR="002A42AA" w:rsidRPr="005A6E71" w:rsidRDefault="002A42AA" w:rsidP="002A42AA">
      <w:pPr>
        <w:pStyle w:val="a6"/>
        <w:spacing w:before="0" w:after="0"/>
        <w:rPr>
          <w:b w:val="0"/>
          <w:lang w:val="en-US"/>
        </w:rPr>
      </w:pPr>
      <w:r>
        <w:rPr>
          <w:rStyle w:val="a7"/>
        </w:rPr>
        <w:footnoteRef/>
      </w:r>
      <w:r w:rsidRPr="00DE4268">
        <w:rPr>
          <w:lang w:val="en-US"/>
        </w:rPr>
        <w:t xml:space="preserve"> </w:t>
      </w:r>
      <w:r w:rsidRPr="00DF1390">
        <w:rPr>
          <w:b w:val="0"/>
          <w:lang w:val="en-US"/>
        </w:rPr>
        <w:t xml:space="preserve">CONSENSUS </w:t>
      </w:r>
      <w:r w:rsidRPr="00DF1390">
        <w:rPr>
          <w:b w:val="0"/>
        </w:rPr>
        <w:t>σ</w:t>
      </w:r>
      <w:r>
        <w:rPr>
          <w:b w:val="0"/>
          <w:lang w:val="en-US"/>
        </w:rPr>
        <w:t xml:space="preserve">. </w:t>
      </w:r>
      <w:r w:rsidRPr="005A6E71">
        <w:rPr>
          <w:b w:val="0"/>
          <w:lang w:val="en-US"/>
        </w:rPr>
        <w:t>23</w:t>
      </w:r>
    </w:p>
  </w:footnote>
  <w:footnote w:id="82">
    <w:p w:rsidR="002A42AA" w:rsidRPr="00045806" w:rsidRDefault="002A42AA" w:rsidP="002A42AA">
      <w:pPr>
        <w:pStyle w:val="a6"/>
        <w:spacing w:before="0" w:after="0"/>
        <w:rPr>
          <w:b w:val="0"/>
          <w:lang w:val="en-US"/>
        </w:rPr>
      </w:pPr>
      <w:r w:rsidRPr="00BB51DE">
        <w:rPr>
          <w:rStyle w:val="a7"/>
          <w:b w:val="0"/>
        </w:rPr>
        <w:footnoteRef/>
      </w:r>
      <w:r w:rsidRPr="00045806">
        <w:rPr>
          <w:b w:val="0"/>
          <w:lang w:val="en-US"/>
        </w:rPr>
        <w:t xml:space="preserve"> </w:t>
      </w:r>
      <w:r w:rsidRPr="00BB51DE">
        <w:rPr>
          <w:b w:val="0"/>
          <w:lang w:val="en-US"/>
        </w:rPr>
        <w:t>IFFS</w:t>
      </w:r>
      <w:r w:rsidRPr="00045806">
        <w:rPr>
          <w:b w:val="0"/>
          <w:lang w:val="en-US"/>
        </w:rPr>
        <w:t xml:space="preserve"> 2013 </w:t>
      </w:r>
      <w:r w:rsidRPr="00BB51DE">
        <w:rPr>
          <w:b w:val="0"/>
        </w:rPr>
        <w:t>σ</w:t>
      </w:r>
      <w:r w:rsidRPr="00045806">
        <w:rPr>
          <w:b w:val="0"/>
          <w:lang w:val="en-US"/>
        </w:rPr>
        <w:t>. 122.</w:t>
      </w:r>
    </w:p>
  </w:footnote>
  <w:footnote w:id="83">
    <w:p w:rsidR="002A42AA" w:rsidRPr="00BB51DE" w:rsidRDefault="002A42AA" w:rsidP="002A42AA">
      <w:pPr>
        <w:pStyle w:val="a6"/>
        <w:spacing w:before="0" w:after="0"/>
        <w:rPr>
          <w:b w:val="0"/>
        </w:rPr>
      </w:pPr>
      <w:r w:rsidRPr="00BB51DE">
        <w:rPr>
          <w:rStyle w:val="a7"/>
          <w:b w:val="0"/>
        </w:rPr>
        <w:footnoteRef/>
      </w:r>
      <w:r w:rsidRPr="00BB51DE">
        <w:rPr>
          <w:b w:val="0"/>
        </w:rPr>
        <w:t xml:space="preserve"> </w:t>
      </w:r>
      <w:r w:rsidRPr="00BB51DE">
        <w:rPr>
          <w:b w:val="0"/>
        </w:rPr>
        <w:t xml:space="preserve">Βλ. αναλυτικά </w:t>
      </w:r>
      <w:hyperlink r:id="rId48" w:history="1">
        <w:r w:rsidRPr="00BB51DE">
          <w:rPr>
            <w:rStyle w:val="-"/>
            <w:b w:val="0"/>
            <w:lang w:val="en-US"/>
          </w:rPr>
          <w:t>http</w:t>
        </w:r>
        <w:r w:rsidRPr="00BB51DE">
          <w:rPr>
            <w:rStyle w:val="-"/>
            <w:b w:val="0"/>
          </w:rPr>
          <w:t>://</w:t>
        </w:r>
        <w:r w:rsidRPr="00BB51DE">
          <w:rPr>
            <w:rStyle w:val="-"/>
            <w:b w:val="0"/>
            <w:lang w:val="en-US"/>
          </w:rPr>
          <w:t>www</w:t>
        </w:r>
        <w:r w:rsidRPr="00BB51DE">
          <w:rPr>
            <w:rStyle w:val="-"/>
            <w:b w:val="0"/>
          </w:rPr>
          <w:t>.</w:t>
        </w:r>
        <w:r w:rsidRPr="00BB51DE">
          <w:rPr>
            <w:rStyle w:val="-"/>
            <w:b w:val="0"/>
            <w:lang w:val="en-US"/>
          </w:rPr>
          <w:t>europarl</w:t>
        </w:r>
        <w:r w:rsidRPr="00BB51DE">
          <w:rPr>
            <w:rStyle w:val="-"/>
            <w:b w:val="0"/>
          </w:rPr>
          <w:t>.</w:t>
        </w:r>
        <w:r w:rsidRPr="00BB51DE">
          <w:rPr>
            <w:rStyle w:val="-"/>
            <w:b w:val="0"/>
            <w:lang w:val="en-US"/>
          </w:rPr>
          <w:t>europa</w:t>
        </w:r>
        <w:r w:rsidRPr="00BB51DE">
          <w:rPr>
            <w:rStyle w:val="-"/>
            <w:b w:val="0"/>
          </w:rPr>
          <w:t>.</w:t>
        </w:r>
        <w:r w:rsidRPr="00BB51DE">
          <w:rPr>
            <w:rStyle w:val="-"/>
            <w:b w:val="0"/>
            <w:lang w:val="en-US"/>
          </w:rPr>
          <w:t>eu</w:t>
        </w:r>
        <w:r w:rsidRPr="00BB51DE">
          <w:rPr>
            <w:rStyle w:val="-"/>
            <w:b w:val="0"/>
          </w:rPr>
          <w:t>/</w:t>
        </w:r>
        <w:r w:rsidRPr="00BB51DE">
          <w:rPr>
            <w:rStyle w:val="-"/>
            <w:b w:val="0"/>
            <w:lang w:val="en-US"/>
          </w:rPr>
          <w:t>document</w:t>
        </w:r>
        <w:r w:rsidRPr="00BB51DE">
          <w:rPr>
            <w:rStyle w:val="-"/>
            <w:b w:val="0"/>
          </w:rPr>
          <w:t>/</w:t>
        </w:r>
        <w:r w:rsidRPr="00BB51DE">
          <w:rPr>
            <w:rStyle w:val="-"/>
            <w:b w:val="0"/>
            <w:lang w:val="en-US"/>
          </w:rPr>
          <w:t>activities</w:t>
        </w:r>
        <w:r w:rsidRPr="00BB51DE">
          <w:rPr>
            <w:rStyle w:val="-"/>
            <w:b w:val="0"/>
          </w:rPr>
          <w:t>/</w:t>
        </w:r>
        <w:r w:rsidRPr="00BB51DE">
          <w:rPr>
            <w:rStyle w:val="-"/>
            <w:b w:val="0"/>
            <w:lang w:val="en-US"/>
          </w:rPr>
          <w:t>cont</w:t>
        </w:r>
        <w:r w:rsidRPr="00BB51DE">
          <w:rPr>
            <w:rStyle w:val="-"/>
            <w:b w:val="0"/>
          </w:rPr>
          <w:t>/201205/20120524</w:t>
        </w:r>
        <w:r w:rsidRPr="00BB51DE">
          <w:rPr>
            <w:rStyle w:val="-"/>
            <w:b w:val="0"/>
            <w:lang w:val="en-US"/>
          </w:rPr>
          <w:t>ATT</w:t>
        </w:r>
        <w:r w:rsidRPr="00BB51DE">
          <w:rPr>
            <w:rStyle w:val="-"/>
            <w:b w:val="0"/>
          </w:rPr>
          <w:t>45764/20120524</w:t>
        </w:r>
        <w:r w:rsidRPr="00BB51DE">
          <w:rPr>
            <w:rStyle w:val="-"/>
            <w:b w:val="0"/>
            <w:lang w:val="en-US"/>
          </w:rPr>
          <w:t>ATT</w:t>
        </w:r>
        <w:r w:rsidRPr="00BB51DE">
          <w:rPr>
            <w:rStyle w:val="-"/>
            <w:b w:val="0"/>
          </w:rPr>
          <w:t>45764</w:t>
        </w:r>
        <w:r w:rsidRPr="00BB51DE">
          <w:rPr>
            <w:rStyle w:val="-"/>
            <w:b w:val="0"/>
            <w:lang w:val="en-US"/>
          </w:rPr>
          <w:t>EN</w:t>
        </w:r>
        <w:r w:rsidRPr="00BB51DE">
          <w:rPr>
            <w:rStyle w:val="-"/>
            <w:b w:val="0"/>
          </w:rPr>
          <w:t>.</w:t>
        </w:r>
        <w:r w:rsidRPr="00BB51DE">
          <w:rPr>
            <w:rStyle w:val="-"/>
            <w:b w:val="0"/>
            <w:lang w:val="en-US"/>
          </w:rPr>
          <w:t>pdf</w:t>
        </w:r>
      </w:hyperlink>
      <w:r w:rsidRPr="00BB51DE">
        <w:rPr>
          <w:b w:val="0"/>
        </w:rPr>
        <w:t xml:space="preserve"> , </w:t>
      </w:r>
      <w:hyperlink r:id="rId49" w:history="1">
        <w:r w:rsidRPr="00BB51DE">
          <w:rPr>
            <w:rStyle w:val="-"/>
            <w:b w:val="0"/>
            <w:lang w:val="en-US"/>
          </w:rPr>
          <w:t>http</w:t>
        </w:r>
        <w:r w:rsidRPr="00BB51DE">
          <w:rPr>
            <w:rStyle w:val="-"/>
            <w:b w:val="0"/>
          </w:rPr>
          <w:t>://</w:t>
        </w:r>
        <w:r w:rsidRPr="00BB51DE">
          <w:rPr>
            <w:rStyle w:val="-"/>
            <w:b w:val="0"/>
            <w:lang w:val="en-US"/>
          </w:rPr>
          <w:t>www</w:t>
        </w:r>
        <w:r w:rsidRPr="00BB51DE">
          <w:rPr>
            <w:rStyle w:val="-"/>
            <w:b w:val="0"/>
          </w:rPr>
          <w:t>.</w:t>
        </w:r>
        <w:r w:rsidRPr="00BB51DE">
          <w:rPr>
            <w:rStyle w:val="-"/>
            <w:b w:val="0"/>
            <w:lang w:val="en-US"/>
          </w:rPr>
          <w:t>mondaq</w:t>
        </w:r>
        <w:r w:rsidRPr="00BB51DE">
          <w:rPr>
            <w:rStyle w:val="-"/>
            <w:b w:val="0"/>
          </w:rPr>
          <w:t>.</w:t>
        </w:r>
        <w:r w:rsidRPr="00BB51DE">
          <w:rPr>
            <w:rStyle w:val="-"/>
            <w:b w:val="0"/>
            <w:lang w:val="en-US"/>
          </w:rPr>
          <w:t>com</w:t>
        </w:r>
        <w:r w:rsidRPr="00BB51DE">
          <w:rPr>
            <w:rStyle w:val="-"/>
            <w:b w:val="0"/>
          </w:rPr>
          <w:t>/</w:t>
        </w:r>
        <w:r w:rsidRPr="00BB51DE">
          <w:rPr>
            <w:rStyle w:val="-"/>
            <w:b w:val="0"/>
            <w:lang w:val="en-US"/>
          </w:rPr>
          <w:t>x</w:t>
        </w:r>
        <w:r w:rsidRPr="00BB51DE">
          <w:rPr>
            <w:rStyle w:val="-"/>
            <w:b w:val="0"/>
          </w:rPr>
          <w:t>/304612/</w:t>
        </w:r>
        <w:r w:rsidRPr="00BB51DE">
          <w:rPr>
            <w:rStyle w:val="-"/>
            <w:b w:val="0"/>
            <w:lang w:val="en-US"/>
          </w:rPr>
          <w:t>Life</w:t>
        </w:r>
        <w:r w:rsidRPr="00BB51DE">
          <w:rPr>
            <w:rStyle w:val="-"/>
            <w:b w:val="0"/>
          </w:rPr>
          <w:t>+</w:t>
        </w:r>
        <w:r w:rsidRPr="00BB51DE">
          <w:rPr>
            <w:rStyle w:val="-"/>
            <w:b w:val="0"/>
            <w:lang w:val="en-US"/>
          </w:rPr>
          <w:t>Sciences</w:t>
        </w:r>
        <w:r w:rsidRPr="00BB51DE">
          <w:rPr>
            <w:rStyle w:val="-"/>
            <w:b w:val="0"/>
          </w:rPr>
          <w:t>+</w:t>
        </w:r>
        <w:r w:rsidRPr="00BB51DE">
          <w:rPr>
            <w:rStyle w:val="-"/>
            <w:b w:val="0"/>
            <w:lang w:val="en-US"/>
          </w:rPr>
          <w:t>Biotechnology</w:t>
        </w:r>
        <w:r w:rsidRPr="00BB51DE">
          <w:rPr>
            <w:rStyle w:val="-"/>
            <w:b w:val="0"/>
          </w:rPr>
          <w:t>/</w:t>
        </w:r>
        <w:r w:rsidRPr="00BB51DE">
          <w:rPr>
            <w:rStyle w:val="-"/>
            <w:b w:val="0"/>
            <w:lang w:val="en-US"/>
          </w:rPr>
          <w:t>The</w:t>
        </w:r>
        <w:r w:rsidRPr="00BB51DE">
          <w:rPr>
            <w:rStyle w:val="-"/>
            <w:b w:val="0"/>
          </w:rPr>
          <w:t>+</w:t>
        </w:r>
        <w:r w:rsidRPr="00BB51DE">
          <w:rPr>
            <w:rStyle w:val="-"/>
            <w:b w:val="0"/>
            <w:lang w:val="en-US"/>
          </w:rPr>
          <w:t>CJEUs</w:t>
        </w:r>
        <w:r w:rsidRPr="00BB51DE">
          <w:rPr>
            <w:rStyle w:val="-"/>
            <w:b w:val="0"/>
          </w:rPr>
          <w:t>+</w:t>
        </w:r>
        <w:r w:rsidRPr="00BB51DE">
          <w:rPr>
            <w:rStyle w:val="-"/>
            <w:b w:val="0"/>
            <w:lang w:val="en-US"/>
          </w:rPr>
          <w:t>Decision</w:t>
        </w:r>
        <w:r w:rsidRPr="00BB51DE">
          <w:rPr>
            <w:rStyle w:val="-"/>
            <w:b w:val="0"/>
          </w:rPr>
          <w:t>+</w:t>
        </w:r>
        <w:r w:rsidRPr="00BB51DE">
          <w:rPr>
            <w:rStyle w:val="-"/>
            <w:b w:val="0"/>
            <w:lang w:val="en-US"/>
          </w:rPr>
          <w:t>In</w:t>
        </w:r>
        <w:r w:rsidRPr="00BB51DE">
          <w:rPr>
            <w:rStyle w:val="-"/>
            <w:b w:val="0"/>
          </w:rPr>
          <w:t>+</w:t>
        </w:r>
        <w:r w:rsidRPr="00BB51DE">
          <w:rPr>
            <w:rStyle w:val="-"/>
            <w:b w:val="0"/>
            <w:lang w:val="en-US"/>
          </w:rPr>
          <w:t>Brustle</w:t>
        </w:r>
        <w:r w:rsidRPr="00BB51DE">
          <w:rPr>
            <w:rStyle w:val="-"/>
            <w:b w:val="0"/>
          </w:rPr>
          <w:t>+</w:t>
        </w:r>
        <w:r w:rsidRPr="00BB51DE">
          <w:rPr>
            <w:rStyle w:val="-"/>
            <w:b w:val="0"/>
            <w:lang w:val="en-US"/>
          </w:rPr>
          <w:t>The</w:t>
        </w:r>
        <w:r w:rsidRPr="00BB51DE">
          <w:rPr>
            <w:rStyle w:val="-"/>
            <w:b w:val="0"/>
          </w:rPr>
          <w:t>+</w:t>
        </w:r>
        <w:r w:rsidRPr="00BB51DE">
          <w:rPr>
            <w:rStyle w:val="-"/>
            <w:b w:val="0"/>
            <w:lang w:val="en-US"/>
          </w:rPr>
          <w:t>Implications</w:t>
        </w:r>
        <w:r w:rsidRPr="00BB51DE">
          <w:rPr>
            <w:rStyle w:val="-"/>
            <w:b w:val="0"/>
          </w:rPr>
          <w:t>+</w:t>
        </w:r>
        <w:r w:rsidRPr="00BB51DE">
          <w:rPr>
            <w:rStyle w:val="-"/>
            <w:b w:val="0"/>
            <w:lang w:val="en-US"/>
          </w:rPr>
          <w:t>For</w:t>
        </w:r>
        <w:r w:rsidRPr="00BB51DE">
          <w:rPr>
            <w:rStyle w:val="-"/>
            <w:b w:val="0"/>
          </w:rPr>
          <w:t>+</w:t>
        </w:r>
        <w:r w:rsidRPr="00BB51DE">
          <w:rPr>
            <w:rStyle w:val="-"/>
            <w:b w:val="0"/>
            <w:lang w:val="en-US"/>
          </w:rPr>
          <w:t>Stem</w:t>
        </w:r>
        <w:r w:rsidRPr="00BB51DE">
          <w:rPr>
            <w:rStyle w:val="-"/>
            <w:b w:val="0"/>
          </w:rPr>
          <w:t>+</w:t>
        </w:r>
        <w:r w:rsidRPr="00BB51DE">
          <w:rPr>
            <w:rStyle w:val="-"/>
            <w:b w:val="0"/>
            <w:lang w:val="en-US"/>
          </w:rPr>
          <w:t>Cell</w:t>
        </w:r>
        <w:r w:rsidRPr="00BB51DE">
          <w:rPr>
            <w:rStyle w:val="-"/>
            <w:b w:val="0"/>
          </w:rPr>
          <w:t>+</w:t>
        </w:r>
        <w:r w:rsidRPr="00BB51DE">
          <w:rPr>
            <w:rStyle w:val="-"/>
            <w:b w:val="0"/>
            <w:lang w:val="en-US"/>
          </w:rPr>
          <w:t>Research</w:t>
        </w:r>
      </w:hyperlink>
      <w:r w:rsidRPr="00BB51DE">
        <w:rPr>
          <w:b w:val="0"/>
        </w:rPr>
        <w:t xml:space="preserve"> , </w:t>
      </w:r>
      <w:hyperlink r:id="rId50" w:history="1">
        <w:r w:rsidRPr="00BB51DE">
          <w:rPr>
            <w:rStyle w:val="-"/>
            <w:b w:val="0"/>
          </w:rPr>
          <w:t>http://www.eurostemcell.org/fr/node/18394</w:t>
        </w:r>
      </w:hyperlink>
      <w:r w:rsidRPr="00BB51DE">
        <w:rPr>
          <w:b w:val="0"/>
        </w:rPr>
        <w:t xml:space="preserve"> </w:t>
      </w:r>
    </w:p>
  </w:footnote>
  <w:footnote w:id="84">
    <w:p w:rsidR="002A42AA" w:rsidRPr="00BB51DE" w:rsidRDefault="002A42AA" w:rsidP="002A42AA">
      <w:pPr>
        <w:pStyle w:val="a6"/>
        <w:spacing w:before="0" w:after="0"/>
        <w:rPr>
          <w:b w:val="0"/>
        </w:rPr>
      </w:pPr>
      <w:r w:rsidRPr="00BB51DE">
        <w:rPr>
          <w:rStyle w:val="a7"/>
          <w:b w:val="0"/>
        </w:rPr>
        <w:footnoteRef/>
      </w:r>
      <w:r w:rsidRPr="00BB51DE">
        <w:rPr>
          <w:b w:val="0"/>
        </w:rPr>
        <w:t xml:space="preserve"> </w:t>
      </w:r>
      <w:r w:rsidRPr="00BB51DE">
        <w:rPr>
          <w:b w:val="0"/>
          <w:lang w:val="en-US"/>
        </w:rPr>
        <w:t>IFFS</w:t>
      </w:r>
      <w:r w:rsidRPr="00BB51DE">
        <w:rPr>
          <w:b w:val="0"/>
        </w:rPr>
        <w:t xml:space="preserve"> 2013 σ. 127 και 130.</w:t>
      </w:r>
    </w:p>
  </w:footnote>
  <w:footnote w:id="85">
    <w:p w:rsidR="002A42AA" w:rsidRPr="000F3CBA" w:rsidRDefault="002A42AA" w:rsidP="002A42AA">
      <w:pPr>
        <w:pStyle w:val="a6"/>
        <w:rPr>
          <w:b w:val="0"/>
        </w:rPr>
      </w:pPr>
      <w:r w:rsidRPr="00DF1390">
        <w:rPr>
          <w:rStyle w:val="a7"/>
          <w:b w:val="0"/>
        </w:rPr>
        <w:footnoteRef/>
      </w:r>
      <w:r w:rsidRPr="000F3CBA">
        <w:rPr>
          <w:b w:val="0"/>
        </w:rPr>
        <w:t xml:space="preserve"> </w:t>
      </w:r>
      <w:proofErr w:type="gramStart"/>
      <w:r w:rsidRPr="00DF1390">
        <w:rPr>
          <w:b w:val="0"/>
          <w:lang w:val="en-US"/>
        </w:rPr>
        <w:t>CAHR</w:t>
      </w:r>
      <w:r w:rsidRPr="000F3CBA">
        <w:rPr>
          <w:b w:val="0"/>
        </w:rPr>
        <w:t xml:space="preserve"> </w:t>
      </w:r>
      <w:r w:rsidRPr="00DF1390">
        <w:rPr>
          <w:b w:val="0"/>
        </w:rPr>
        <w:t>σ</w:t>
      </w:r>
      <w:r w:rsidRPr="000F3CBA">
        <w:rPr>
          <w:b w:val="0"/>
        </w:rPr>
        <w:t xml:space="preserve">. </w:t>
      </w:r>
      <w:r w:rsidRPr="00DF1390">
        <w:rPr>
          <w:b w:val="0"/>
        </w:rPr>
        <w:t>ΧΙΙΙ</w:t>
      </w:r>
      <w:r w:rsidRPr="000F3CBA">
        <w:rPr>
          <w:b w:val="0"/>
        </w:rPr>
        <w:t>.</w:t>
      </w:r>
      <w:proofErr w:type="gramEnd"/>
    </w:p>
  </w:footnote>
  <w:footnote w:id="86">
    <w:p w:rsidR="002A42AA" w:rsidRPr="005A24C4" w:rsidRDefault="002A42AA" w:rsidP="002A42AA">
      <w:pPr>
        <w:pStyle w:val="a6"/>
      </w:pPr>
      <w:r>
        <w:rPr>
          <w:rStyle w:val="a7"/>
        </w:rPr>
        <w:footnoteRef/>
      </w:r>
      <w:r w:rsidRPr="005A24C4">
        <w:t xml:space="preserve"> </w:t>
      </w:r>
      <w:proofErr w:type="gramStart"/>
      <w:r w:rsidRPr="00DF1390">
        <w:rPr>
          <w:b w:val="0"/>
          <w:lang w:val="en-US"/>
        </w:rPr>
        <w:t>CAHR</w:t>
      </w:r>
      <w:r w:rsidRPr="005A24C4">
        <w:rPr>
          <w:b w:val="0"/>
        </w:rPr>
        <w:t xml:space="preserve"> </w:t>
      </w:r>
      <w:r w:rsidRPr="00DF1390">
        <w:rPr>
          <w:b w:val="0"/>
        </w:rPr>
        <w:t>σ</w:t>
      </w:r>
      <w:r w:rsidRPr="005A24C4">
        <w:rPr>
          <w:b w:val="0"/>
        </w:rPr>
        <w:t xml:space="preserve">. </w:t>
      </w:r>
      <w:r w:rsidRPr="00DF1390">
        <w:rPr>
          <w:b w:val="0"/>
        </w:rPr>
        <w:t>ΧΙΙΙ</w:t>
      </w:r>
      <w:r w:rsidRPr="005A24C4">
        <w:rPr>
          <w:b w:val="0"/>
        </w:rPr>
        <w:t>.</w:t>
      </w:r>
      <w:proofErr w:type="gramEnd"/>
    </w:p>
  </w:footnote>
  <w:footnote w:id="87">
    <w:p w:rsidR="002A42AA" w:rsidRPr="00D83AEF" w:rsidRDefault="002A42AA" w:rsidP="002A42AA">
      <w:pPr>
        <w:pStyle w:val="a6"/>
        <w:rPr>
          <w:b w:val="0"/>
        </w:rPr>
      </w:pPr>
      <w:r>
        <w:rPr>
          <w:rStyle w:val="a7"/>
        </w:rPr>
        <w:footnoteRef/>
      </w:r>
      <w:r w:rsidRPr="00D83AEF">
        <w:t xml:space="preserve"> </w:t>
      </w:r>
      <w:r>
        <w:rPr>
          <w:b w:val="0"/>
        </w:rPr>
        <w:t>Αυτό το νόημα έχει άλλωστε η πρόταση της Επιτροπής ότι τα πλεονάζοντα έμβρυα θα πρέπει κατόπιν επιλογής του ζευγαριού να μπορούν να δοθούν σε άλλα ζευγάρια, να καταστρέφονται ή να δίνονται για έρευνα, βλ .</w:t>
      </w:r>
      <w:r>
        <w:rPr>
          <w:b w:val="0"/>
          <w:lang w:val="en-US"/>
        </w:rPr>
        <w:t>CAHR</w:t>
      </w:r>
      <w:r>
        <w:rPr>
          <w:b w:val="0"/>
        </w:rPr>
        <w:t xml:space="preserve"> σ. 17.</w:t>
      </w:r>
    </w:p>
  </w:footnote>
  <w:footnote w:id="88">
    <w:p w:rsidR="002A42AA" w:rsidRPr="00E67E66" w:rsidRDefault="002A42AA" w:rsidP="002A42AA">
      <w:pPr>
        <w:pStyle w:val="a6"/>
      </w:pPr>
      <w:r>
        <w:rPr>
          <w:rStyle w:val="a7"/>
        </w:rPr>
        <w:footnoteRef/>
      </w:r>
      <w:r w:rsidRPr="00E67E66">
        <w:t xml:space="preserve"> </w:t>
      </w:r>
      <w:r w:rsidRPr="00BD7A29">
        <w:rPr>
          <w:b w:val="0"/>
          <w:lang w:val="en-US"/>
        </w:rPr>
        <w:t>CAHR</w:t>
      </w:r>
      <w:r w:rsidRPr="00E67E66">
        <w:rPr>
          <w:b w:val="0"/>
        </w:rPr>
        <w:t xml:space="preserve"> </w:t>
      </w:r>
      <w:r w:rsidRPr="00BD7A29">
        <w:rPr>
          <w:b w:val="0"/>
        </w:rPr>
        <w:t>σ</w:t>
      </w:r>
      <w:r w:rsidRPr="00E67E66">
        <w:rPr>
          <w:b w:val="0"/>
        </w:rPr>
        <w:t>.</w:t>
      </w:r>
      <w:r>
        <w:rPr>
          <w:b w:val="0"/>
          <w:lang w:val="en-US"/>
        </w:rPr>
        <w:t>XVII</w:t>
      </w:r>
    </w:p>
  </w:footnote>
  <w:footnote w:id="89">
    <w:p w:rsidR="002A42AA" w:rsidRPr="00FE48BE" w:rsidRDefault="002A42AA" w:rsidP="002A42AA">
      <w:pPr>
        <w:pStyle w:val="a6"/>
        <w:spacing w:before="0" w:after="0"/>
        <w:rPr>
          <w:b w:val="0"/>
        </w:rPr>
      </w:pPr>
      <w:r w:rsidRPr="00BB51DE">
        <w:rPr>
          <w:rStyle w:val="a7"/>
          <w:b w:val="0"/>
        </w:rPr>
        <w:footnoteRef/>
      </w:r>
      <w:r w:rsidRPr="00FE48BE">
        <w:rPr>
          <w:b w:val="0"/>
        </w:rPr>
        <w:t xml:space="preserve"> </w:t>
      </w:r>
      <w:r w:rsidRPr="00BB51DE">
        <w:rPr>
          <w:b w:val="0"/>
          <w:lang w:val="en-US"/>
        </w:rPr>
        <w:t>CAHR</w:t>
      </w:r>
      <w:r w:rsidRPr="00FE48BE">
        <w:rPr>
          <w:b w:val="0"/>
        </w:rPr>
        <w:t xml:space="preserve"> </w:t>
      </w:r>
      <w:r w:rsidRPr="00BB51DE">
        <w:rPr>
          <w:b w:val="0"/>
        </w:rPr>
        <w:t>σ</w:t>
      </w:r>
      <w:r w:rsidRPr="00FE48BE">
        <w:rPr>
          <w:b w:val="0"/>
        </w:rPr>
        <w:t xml:space="preserve">. </w:t>
      </w:r>
      <w:r w:rsidRPr="00BB51DE">
        <w:rPr>
          <w:b w:val="0"/>
          <w:lang w:val="en-US"/>
        </w:rPr>
        <w:t>XVII</w:t>
      </w:r>
      <w:r w:rsidRPr="00FE48BE">
        <w:rPr>
          <w:b w:val="0"/>
        </w:rPr>
        <w:t>.</w:t>
      </w:r>
    </w:p>
  </w:footnote>
  <w:footnote w:id="90">
    <w:p w:rsidR="002A42AA" w:rsidRPr="002A42AA" w:rsidRDefault="002A42AA" w:rsidP="002A42AA">
      <w:pPr>
        <w:pStyle w:val="a6"/>
        <w:rPr>
          <w:lang w:val="en-US"/>
        </w:rPr>
      </w:pPr>
      <w:r>
        <w:rPr>
          <w:rStyle w:val="a7"/>
        </w:rPr>
        <w:footnoteRef/>
      </w:r>
      <w:r w:rsidRPr="002A42AA">
        <w:rPr>
          <w:lang w:val="en-US"/>
        </w:rPr>
        <w:t xml:space="preserve"> </w:t>
      </w:r>
      <w:r w:rsidRPr="00BD7A29">
        <w:rPr>
          <w:b w:val="0"/>
          <w:lang w:val="en-US"/>
        </w:rPr>
        <w:t>CAHR</w:t>
      </w:r>
      <w:r w:rsidRPr="002A42AA">
        <w:rPr>
          <w:b w:val="0"/>
          <w:lang w:val="en-US"/>
        </w:rPr>
        <w:t xml:space="preserve"> </w:t>
      </w:r>
      <w:r w:rsidRPr="00BD7A29">
        <w:rPr>
          <w:b w:val="0"/>
        </w:rPr>
        <w:t>σ</w:t>
      </w:r>
      <w:r w:rsidRPr="002A42AA">
        <w:rPr>
          <w:b w:val="0"/>
          <w:lang w:val="en-US"/>
        </w:rPr>
        <w:t>.</w:t>
      </w:r>
      <w:r>
        <w:rPr>
          <w:b w:val="0"/>
          <w:lang w:val="en-US"/>
        </w:rPr>
        <w:t>XVII</w:t>
      </w:r>
    </w:p>
  </w:footnote>
  <w:footnote w:id="91">
    <w:p w:rsidR="002A42AA" w:rsidRPr="00FE48BE" w:rsidRDefault="002A42AA" w:rsidP="002A42AA">
      <w:pPr>
        <w:pStyle w:val="a6"/>
        <w:rPr>
          <w:lang w:val="en-US"/>
        </w:rPr>
      </w:pPr>
      <w:r>
        <w:rPr>
          <w:rStyle w:val="a7"/>
        </w:rPr>
        <w:footnoteRef/>
      </w:r>
      <w:r w:rsidRPr="00FE48BE">
        <w:rPr>
          <w:lang w:val="en-US"/>
        </w:rPr>
        <w:t xml:space="preserve"> </w:t>
      </w:r>
      <w:proofErr w:type="gramStart"/>
      <w:r w:rsidRPr="00FE48BE">
        <w:rPr>
          <w:b w:val="0"/>
          <w:lang w:val="en-US"/>
        </w:rPr>
        <w:t xml:space="preserve">CAHR </w:t>
      </w:r>
      <w:r w:rsidRPr="00FE48BE">
        <w:rPr>
          <w:b w:val="0"/>
        </w:rPr>
        <w:t>σ</w:t>
      </w:r>
      <w:r w:rsidRPr="00FE48BE">
        <w:rPr>
          <w:b w:val="0"/>
          <w:lang w:val="en-US"/>
        </w:rPr>
        <w:t>. 58.</w:t>
      </w:r>
      <w:proofErr w:type="gramEnd"/>
    </w:p>
  </w:footnote>
  <w:footnote w:id="92">
    <w:p w:rsidR="002A42AA" w:rsidRPr="00FE48BE" w:rsidRDefault="002A42AA" w:rsidP="002A42AA">
      <w:pPr>
        <w:pStyle w:val="a6"/>
        <w:rPr>
          <w:lang w:val="en-US"/>
        </w:rPr>
      </w:pPr>
      <w:r>
        <w:rPr>
          <w:rStyle w:val="a7"/>
        </w:rPr>
        <w:footnoteRef/>
      </w:r>
      <w:r w:rsidRPr="00FE48BE">
        <w:rPr>
          <w:lang w:val="en-US"/>
        </w:rPr>
        <w:t xml:space="preserve"> </w:t>
      </w:r>
      <w:proofErr w:type="gramStart"/>
      <w:r w:rsidRPr="00FE48BE">
        <w:rPr>
          <w:b w:val="0"/>
          <w:lang w:val="en-US"/>
        </w:rPr>
        <w:t xml:space="preserve">CAHR </w:t>
      </w:r>
      <w:r w:rsidRPr="00FE48BE">
        <w:rPr>
          <w:b w:val="0"/>
        </w:rPr>
        <w:t>σ</w:t>
      </w:r>
      <w:r w:rsidRPr="00FE48BE">
        <w:rPr>
          <w:b w:val="0"/>
          <w:lang w:val="en-US"/>
        </w:rPr>
        <w:t>. 58.</w:t>
      </w:r>
      <w:proofErr w:type="gramEnd"/>
    </w:p>
  </w:footnote>
  <w:footnote w:id="93">
    <w:p w:rsidR="002A42AA" w:rsidRPr="00FE48BE" w:rsidRDefault="002A42AA" w:rsidP="002A42AA">
      <w:pPr>
        <w:pStyle w:val="a6"/>
        <w:rPr>
          <w:lang w:val="en-US"/>
        </w:rPr>
      </w:pPr>
      <w:r>
        <w:rPr>
          <w:rStyle w:val="a7"/>
        </w:rPr>
        <w:footnoteRef/>
      </w:r>
      <w:r w:rsidRPr="00FE48BE">
        <w:rPr>
          <w:lang w:val="en-US"/>
        </w:rPr>
        <w:t xml:space="preserve"> </w:t>
      </w:r>
      <w:proofErr w:type="gramStart"/>
      <w:r w:rsidRPr="00FE48BE">
        <w:rPr>
          <w:b w:val="0"/>
          <w:lang w:val="en-US"/>
        </w:rPr>
        <w:t xml:space="preserve">CAHR </w:t>
      </w:r>
      <w:r w:rsidRPr="00FE48BE">
        <w:rPr>
          <w:b w:val="0"/>
        </w:rPr>
        <w:t>σ</w:t>
      </w:r>
      <w:r w:rsidRPr="00FE48BE">
        <w:rPr>
          <w:b w:val="0"/>
          <w:lang w:val="en-US"/>
        </w:rPr>
        <w:t>. 58.</w:t>
      </w:r>
      <w:proofErr w:type="gramEnd"/>
    </w:p>
  </w:footnote>
  <w:footnote w:id="94">
    <w:p w:rsidR="002A42AA" w:rsidRPr="00BD7A29" w:rsidRDefault="002A42AA" w:rsidP="002A42AA">
      <w:pPr>
        <w:pStyle w:val="a6"/>
        <w:rPr>
          <w:lang w:val="en-US"/>
        </w:rPr>
      </w:pPr>
      <w:r>
        <w:rPr>
          <w:rStyle w:val="a7"/>
        </w:rPr>
        <w:footnoteRef/>
      </w:r>
      <w:r w:rsidRPr="00BD7A29">
        <w:rPr>
          <w:lang w:val="en-US"/>
        </w:rPr>
        <w:t xml:space="preserve"> </w:t>
      </w:r>
      <w:r w:rsidRPr="00BD7A29">
        <w:rPr>
          <w:b w:val="0"/>
          <w:lang w:val="en-US"/>
        </w:rPr>
        <w:t xml:space="preserve">CAHR </w:t>
      </w:r>
      <w:r w:rsidRPr="00BD7A29">
        <w:rPr>
          <w:b w:val="0"/>
        </w:rPr>
        <w:t>σ</w:t>
      </w:r>
      <w:r w:rsidRPr="00BD7A29">
        <w:rPr>
          <w:b w:val="0"/>
          <w:lang w:val="en-US"/>
        </w:rPr>
        <w:t>. 54</w:t>
      </w:r>
    </w:p>
  </w:footnote>
  <w:footnote w:id="95">
    <w:p w:rsidR="002A42AA" w:rsidRPr="00DE4868" w:rsidRDefault="002A42AA" w:rsidP="002A42AA">
      <w:pPr>
        <w:pStyle w:val="a6"/>
        <w:rPr>
          <w:b w:val="0"/>
        </w:rPr>
      </w:pPr>
      <w:r>
        <w:rPr>
          <w:rStyle w:val="a7"/>
        </w:rPr>
        <w:footnoteRef/>
      </w:r>
      <w:r>
        <w:t xml:space="preserve"> </w:t>
      </w:r>
      <w:r w:rsidRPr="00DE4868">
        <w:rPr>
          <w:b w:val="0"/>
        </w:rPr>
        <w:t xml:space="preserve">Με δεδομένο μάλιστα ότι οι απόψεις για το νομικό </w:t>
      </w:r>
      <w:r w:rsidRPr="00DE4868">
        <w:rPr>
          <w:b w:val="0"/>
          <w:lang w:val="en-US"/>
        </w:rPr>
        <w:t>status</w:t>
      </w:r>
      <w:r w:rsidRPr="00DE4868">
        <w:rPr>
          <w:b w:val="0"/>
        </w:rPr>
        <w:t xml:space="preserve"> του εμβρύου διίστανται όπως περιγράφηκε στο παραπάνω οικείο κεφάλαιο. Η αντιμετώπιση του ζητήματος διαφέρει ανάλογα με τη θέση που θα υιοθετήσει κανείς σχετικά με το νομική φύση του εμβρύου και του γεννητικού υλικού, όπως εύκολα γίνεται κατανοητό. Έτσι εξηγούνται και οι εκ διαμέτρου διαφορετικές απόψεις που εκφράστηκαν για το ζήτημα της έρευνας καθώς και το γεγονός ότι πολλοί επιστήμονες διαχωρίζουν τη στάση τους απέναντι στην έρευνα σε γαμέτες και στην έρευνα σε έμβρυο.</w:t>
      </w:r>
    </w:p>
  </w:footnote>
  <w:footnote w:id="96">
    <w:p w:rsidR="002A42AA" w:rsidRPr="00BD7A29" w:rsidRDefault="002A42AA" w:rsidP="002A42AA">
      <w:pPr>
        <w:pStyle w:val="a6"/>
        <w:rPr>
          <w:lang w:val="en-US"/>
        </w:rPr>
      </w:pPr>
      <w:r>
        <w:rPr>
          <w:rStyle w:val="a7"/>
        </w:rPr>
        <w:footnoteRef/>
      </w:r>
      <w:r w:rsidRPr="00BD7A29">
        <w:rPr>
          <w:lang w:val="en-US"/>
        </w:rPr>
        <w:t xml:space="preserve"> </w:t>
      </w:r>
      <w:r w:rsidRPr="00BD7A29">
        <w:rPr>
          <w:b w:val="0"/>
          <w:lang w:val="en-US"/>
        </w:rPr>
        <w:t xml:space="preserve">CAHR </w:t>
      </w:r>
      <w:r w:rsidRPr="00BD7A29">
        <w:rPr>
          <w:b w:val="0"/>
        </w:rPr>
        <w:t>σ</w:t>
      </w:r>
      <w:r w:rsidRPr="003A6D9B">
        <w:rPr>
          <w:b w:val="0"/>
          <w:lang w:val="en-US"/>
        </w:rPr>
        <w:t>.54</w:t>
      </w:r>
    </w:p>
  </w:footnote>
  <w:footnote w:id="97">
    <w:p w:rsidR="002A42AA" w:rsidRPr="003A6D9B" w:rsidRDefault="002A42AA" w:rsidP="002A42AA">
      <w:pPr>
        <w:pStyle w:val="a6"/>
        <w:rPr>
          <w:lang w:val="en-US"/>
        </w:rPr>
      </w:pPr>
      <w:r>
        <w:rPr>
          <w:rStyle w:val="a7"/>
        </w:rPr>
        <w:footnoteRef/>
      </w:r>
      <w:r w:rsidRPr="003A6D9B">
        <w:rPr>
          <w:lang w:val="en-US"/>
        </w:rPr>
        <w:t xml:space="preserve"> </w:t>
      </w:r>
      <w:r w:rsidRPr="00BD7A29">
        <w:rPr>
          <w:b w:val="0"/>
          <w:lang w:val="en-US"/>
        </w:rPr>
        <w:t xml:space="preserve">CAHR </w:t>
      </w:r>
      <w:r w:rsidRPr="00BD7A29">
        <w:rPr>
          <w:b w:val="0"/>
        </w:rPr>
        <w:t>σ</w:t>
      </w:r>
      <w:r w:rsidRPr="003A6D9B">
        <w:rPr>
          <w:b w:val="0"/>
          <w:lang w:val="en-US"/>
        </w:rPr>
        <w:t>.54</w:t>
      </w:r>
    </w:p>
  </w:footnote>
  <w:footnote w:id="98">
    <w:p w:rsidR="002A42AA" w:rsidRPr="002A1115" w:rsidRDefault="002A42AA" w:rsidP="002A42AA">
      <w:pPr>
        <w:pStyle w:val="a6"/>
        <w:rPr>
          <w:lang w:val="en-US"/>
        </w:rPr>
      </w:pPr>
      <w:r>
        <w:rPr>
          <w:rStyle w:val="a7"/>
        </w:rPr>
        <w:footnoteRef/>
      </w:r>
      <w:r w:rsidRPr="00AC352F">
        <w:rPr>
          <w:lang w:val="en-US"/>
        </w:rPr>
        <w:t xml:space="preserve"> </w:t>
      </w:r>
      <w:proofErr w:type="gramStart"/>
      <w:r>
        <w:rPr>
          <w:lang w:val="en-US"/>
        </w:rPr>
        <w:t xml:space="preserve">CAHR </w:t>
      </w:r>
      <w:r>
        <w:t>σ</w:t>
      </w:r>
      <w:r w:rsidRPr="002A42AA">
        <w:rPr>
          <w:lang w:val="en-US"/>
        </w:rPr>
        <w:t>. 57.</w:t>
      </w:r>
      <w:proofErr w:type="gramEnd"/>
    </w:p>
  </w:footnote>
  <w:footnote w:id="99">
    <w:p w:rsidR="002A42AA" w:rsidRPr="00EC18B1" w:rsidRDefault="002A42AA" w:rsidP="002A42AA">
      <w:pPr>
        <w:pStyle w:val="a6"/>
        <w:rPr>
          <w:lang w:val="en-US"/>
        </w:rPr>
      </w:pPr>
      <w:r>
        <w:rPr>
          <w:rStyle w:val="a7"/>
        </w:rPr>
        <w:footnoteRef/>
      </w:r>
      <w:r w:rsidRPr="00EC18B1">
        <w:rPr>
          <w:lang w:val="en-US"/>
        </w:rPr>
        <w:t xml:space="preserve"> </w:t>
      </w:r>
      <w:hyperlink r:id="rId51" w:history="1">
        <w:r w:rsidRPr="0099113E">
          <w:rPr>
            <w:rStyle w:val="-"/>
            <w:lang w:val="en-US"/>
          </w:rPr>
          <w:t>http://fst.aua.gr/sites/fst.aua.gr/files/oviedo_convention_gr.pdf</w:t>
        </w:r>
      </w:hyperlink>
      <w:r w:rsidRPr="00EC18B1">
        <w:rPr>
          <w:lang w:val="en-US"/>
        </w:rPr>
        <w:t xml:space="preserve"> </w:t>
      </w:r>
    </w:p>
  </w:footnote>
  <w:footnote w:id="100">
    <w:p w:rsidR="002A42AA" w:rsidRPr="003A6D9B" w:rsidRDefault="002A42AA" w:rsidP="002A42AA">
      <w:pPr>
        <w:pStyle w:val="a6"/>
        <w:rPr>
          <w:lang w:val="en-US"/>
        </w:rPr>
      </w:pPr>
      <w:r>
        <w:rPr>
          <w:rStyle w:val="a7"/>
        </w:rPr>
        <w:footnoteRef/>
      </w:r>
      <w:r w:rsidRPr="003A6D9B">
        <w:rPr>
          <w:lang w:val="en-US"/>
        </w:rPr>
        <w:t xml:space="preserve"> </w:t>
      </w:r>
      <w:r w:rsidRPr="00BD7A29">
        <w:rPr>
          <w:b w:val="0"/>
          <w:lang w:val="en-US"/>
        </w:rPr>
        <w:t xml:space="preserve">CAHR </w:t>
      </w:r>
      <w:r w:rsidRPr="00BD7A29">
        <w:rPr>
          <w:b w:val="0"/>
        </w:rPr>
        <w:t>σ</w:t>
      </w:r>
      <w:r w:rsidRPr="003A6D9B">
        <w:rPr>
          <w:b w:val="0"/>
          <w:lang w:val="en-US"/>
        </w:rPr>
        <w:t>.55</w:t>
      </w:r>
    </w:p>
  </w:footnote>
  <w:footnote w:id="101">
    <w:p w:rsidR="002A42AA" w:rsidRPr="003A6D9B" w:rsidRDefault="002A42AA" w:rsidP="002A42AA">
      <w:pPr>
        <w:pStyle w:val="a6"/>
        <w:rPr>
          <w:lang w:val="en-US"/>
        </w:rPr>
      </w:pPr>
      <w:r>
        <w:rPr>
          <w:rStyle w:val="a7"/>
        </w:rPr>
        <w:footnoteRef/>
      </w:r>
      <w:r w:rsidRPr="003A6D9B">
        <w:rPr>
          <w:lang w:val="en-US"/>
        </w:rPr>
        <w:t xml:space="preserve"> </w:t>
      </w:r>
      <w:proofErr w:type="gramStart"/>
      <w:r w:rsidRPr="00BD7A29">
        <w:rPr>
          <w:b w:val="0"/>
          <w:lang w:val="en-US"/>
        </w:rPr>
        <w:t xml:space="preserve">CAHR </w:t>
      </w:r>
      <w:r w:rsidRPr="00BD7A29">
        <w:rPr>
          <w:b w:val="0"/>
        </w:rPr>
        <w:t>σ</w:t>
      </w:r>
      <w:r w:rsidRPr="003A6D9B">
        <w:rPr>
          <w:b w:val="0"/>
          <w:lang w:val="en-US"/>
        </w:rPr>
        <w:t>.55.</w:t>
      </w:r>
      <w:proofErr w:type="gramEnd"/>
    </w:p>
  </w:footnote>
  <w:footnote w:id="102">
    <w:p w:rsidR="002A42AA" w:rsidRPr="00EC18B1" w:rsidRDefault="002A42AA" w:rsidP="002A42AA">
      <w:pPr>
        <w:pStyle w:val="a6"/>
        <w:rPr>
          <w:lang w:val="en-US"/>
        </w:rPr>
      </w:pPr>
      <w:r>
        <w:rPr>
          <w:rStyle w:val="a7"/>
        </w:rPr>
        <w:footnoteRef/>
      </w:r>
      <w:r w:rsidRPr="00EC18B1">
        <w:rPr>
          <w:lang w:val="en-US"/>
        </w:rPr>
        <w:t xml:space="preserve"> </w:t>
      </w:r>
      <w:hyperlink r:id="rId52" w:history="1">
        <w:r w:rsidRPr="0099113E">
          <w:rPr>
            <w:rStyle w:val="-"/>
            <w:lang w:val="en-US"/>
          </w:rPr>
          <w:t>http://www.eshre.eu/</w:t>
        </w:r>
      </w:hyperlink>
      <w:r>
        <w:rPr>
          <w:lang w:val="en-US"/>
        </w:rPr>
        <w:t xml:space="preserve"> </w:t>
      </w:r>
    </w:p>
  </w:footnote>
  <w:footnote w:id="103">
    <w:p w:rsidR="002A42AA" w:rsidRPr="003A6D9B" w:rsidRDefault="002A42AA" w:rsidP="002A42AA">
      <w:pPr>
        <w:pStyle w:val="a6"/>
        <w:rPr>
          <w:lang w:val="en-US"/>
        </w:rPr>
      </w:pPr>
      <w:r>
        <w:rPr>
          <w:rStyle w:val="a7"/>
        </w:rPr>
        <w:footnoteRef/>
      </w:r>
      <w:r w:rsidRPr="003A6D9B">
        <w:rPr>
          <w:lang w:val="en-US"/>
        </w:rPr>
        <w:t xml:space="preserve"> </w:t>
      </w:r>
      <w:r w:rsidRPr="00BD7A29">
        <w:rPr>
          <w:b w:val="0"/>
          <w:lang w:val="en-US"/>
        </w:rPr>
        <w:t xml:space="preserve">CAHR </w:t>
      </w:r>
      <w:r w:rsidRPr="00BD7A29">
        <w:rPr>
          <w:b w:val="0"/>
        </w:rPr>
        <w:t>σ</w:t>
      </w:r>
      <w:r w:rsidRPr="00EC18B1">
        <w:rPr>
          <w:b w:val="0"/>
          <w:lang w:val="en-US"/>
        </w:rPr>
        <w:t>.56</w:t>
      </w:r>
    </w:p>
  </w:footnote>
  <w:footnote w:id="104">
    <w:p w:rsidR="002A42AA" w:rsidRPr="009E4704" w:rsidRDefault="002A42AA" w:rsidP="002A42AA">
      <w:pPr>
        <w:pStyle w:val="a6"/>
        <w:rPr>
          <w:lang w:val="en-US"/>
        </w:rPr>
      </w:pPr>
      <w:r>
        <w:rPr>
          <w:rStyle w:val="a7"/>
        </w:rPr>
        <w:footnoteRef/>
      </w:r>
      <w:r w:rsidRPr="009E4704">
        <w:rPr>
          <w:lang w:val="en-US"/>
        </w:rPr>
        <w:t xml:space="preserve"> </w:t>
      </w:r>
      <w:proofErr w:type="gramStart"/>
      <w:r w:rsidRPr="009E4704">
        <w:rPr>
          <w:b w:val="0"/>
          <w:lang w:val="en-US"/>
        </w:rPr>
        <w:t xml:space="preserve">CAHR </w:t>
      </w:r>
      <w:r w:rsidRPr="009E4704">
        <w:rPr>
          <w:b w:val="0"/>
        </w:rPr>
        <w:t>σ</w:t>
      </w:r>
      <w:r w:rsidRPr="009E4704">
        <w:rPr>
          <w:b w:val="0"/>
          <w:lang w:val="en-US"/>
        </w:rPr>
        <w:t>. 57.</w:t>
      </w:r>
      <w:proofErr w:type="gramEnd"/>
    </w:p>
  </w:footnote>
  <w:footnote w:id="105">
    <w:p w:rsidR="002A42AA" w:rsidRPr="009E4704" w:rsidRDefault="002A42AA" w:rsidP="002A42AA">
      <w:pPr>
        <w:pStyle w:val="a6"/>
        <w:rPr>
          <w:lang w:val="en-US"/>
        </w:rPr>
      </w:pPr>
      <w:r>
        <w:rPr>
          <w:rStyle w:val="a7"/>
        </w:rPr>
        <w:footnoteRef/>
      </w:r>
      <w:r w:rsidRPr="009E4704">
        <w:rPr>
          <w:lang w:val="en-US"/>
        </w:rPr>
        <w:t xml:space="preserve"> </w:t>
      </w:r>
      <w:proofErr w:type="gramStart"/>
      <w:r w:rsidRPr="009E4704">
        <w:rPr>
          <w:b w:val="0"/>
          <w:lang w:val="en-US"/>
        </w:rPr>
        <w:t xml:space="preserve">CAHR </w:t>
      </w:r>
      <w:r w:rsidRPr="009E4704">
        <w:rPr>
          <w:b w:val="0"/>
        </w:rPr>
        <w:t>σ</w:t>
      </w:r>
      <w:r w:rsidRPr="00AC352F">
        <w:rPr>
          <w:b w:val="0"/>
          <w:lang w:val="en-US"/>
        </w:rPr>
        <w:t>. 57.</w:t>
      </w:r>
      <w:proofErr w:type="gramEnd"/>
    </w:p>
  </w:footnote>
  <w:footnote w:id="106">
    <w:p w:rsidR="002A42AA" w:rsidRPr="002A42AA" w:rsidRDefault="002A42AA" w:rsidP="002A42AA">
      <w:pPr>
        <w:pStyle w:val="a6"/>
      </w:pPr>
      <w:r>
        <w:rPr>
          <w:rStyle w:val="a7"/>
        </w:rPr>
        <w:footnoteRef/>
      </w:r>
      <w:r w:rsidRPr="002A42AA">
        <w:t xml:space="preserve"> </w:t>
      </w:r>
      <w:proofErr w:type="gramStart"/>
      <w:r w:rsidRPr="009E4704">
        <w:rPr>
          <w:b w:val="0"/>
          <w:lang w:val="en-US"/>
        </w:rPr>
        <w:t>CAHR</w:t>
      </w:r>
      <w:r w:rsidRPr="002A42AA">
        <w:rPr>
          <w:b w:val="0"/>
        </w:rPr>
        <w:t xml:space="preserve"> </w:t>
      </w:r>
      <w:r w:rsidRPr="009E4704">
        <w:rPr>
          <w:b w:val="0"/>
        </w:rPr>
        <w:t>σ</w:t>
      </w:r>
      <w:r w:rsidRPr="002A42AA">
        <w:rPr>
          <w:b w:val="0"/>
        </w:rPr>
        <w:t>.57.</w:t>
      </w:r>
      <w:proofErr w:type="gramEnd"/>
    </w:p>
  </w:footnote>
  <w:footnote w:id="107">
    <w:p w:rsidR="002A42AA" w:rsidRPr="00D83AEF" w:rsidRDefault="002A42AA" w:rsidP="002A42AA">
      <w:pPr>
        <w:pStyle w:val="a6"/>
        <w:rPr>
          <w:b w:val="0"/>
        </w:rPr>
      </w:pPr>
      <w:r>
        <w:rPr>
          <w:rStyle w:val="a7"/>
        </w:rPr>
        <w:footnoteRef/>
      </w:r>
      <w:r w:rsidRPr="00D83AEF">
        <w:t xml:space="preserve"> </w:t>
      </w:r>
      <w:r>
        <w:rPr>
          <w:b w:val="0"/>
        </w:rPr>
        <w:t>Αυτό το νόημα έχει άλλωστε η πρόταση της Επιτροπής ότι τα πλεονάζοντα έμβρυα θα πρέπει κατόπιν επιλογής του ζευγαριού να μπορούν να δοθούν σε άλλα ζευγάρια, να καταστρέφονται ή να δίνονται για έρευνα, βλ .</w:t>
      </w:r>
      <w:r>
        <w:rPr>
          <w:b w:val="0"/>
          <w:lang w:val="en-US"/>
        </w:rPr>
        <w:t>CAHR</w:t>
      </w:r>
      <w:r>
        <w:rPr>
          <w:b w:val="0"/>
        </w:rPr>
        <w:t xml:space="preserve"> σ. 17.</w:t>
      </w:r>
    </w:p>
  </w:footnote>
  <w:footnote w:id="108">
    <w:p w:rsidR="002A42AA" w:rsidRPr="005A24C4" w:rsidRDefault="002A42AA" w:rsidP="002A42AA">
      <w:pPr>
        <w:pStyle w:val="a6"/>
        <w:rPr>
          <w:b w:val="0"/>
        </w:rPr>
      </w:pPr>
      <w:r w:rsidRPr="00DF1390">
        <w:rPr>
          <w:rStyle w:val="a7"/>
          <w:b w:val="0"/>
        </w:rPr>
        <w:footnoteRef/>
      </w:r>
      <w:r w:rsidRPr="005A24C4">
        <w:rPr>
          <w:b w:val="0"/>
        </w:rPr>
        <w:t xml:space="preserve"> </w:t>
      </w:r>
      <w:proofErr w:type="gramStart"/>
      <w:r w:rsidRPr="00DF1390">
        <w:rPr>
          <w:b w:val="0"/>
          <w:lang w:val="en-US"/>
        </w:rPr>
        <w:t>CAHR</w:t>
      </w:r>
      <w:r w:rsidRPr="005A24C4">
        <w:rPr>
          <w:b w:val="0"/>
        </w:rPr>
        <w:t xml:space="preserve"> </w:t>
      </w:r>
      <w:r w:rsidRPr="00DF1390">
        <w:rPr>
          <w:b w:val="0"/>
        </w:rPr>
        <w:t>σ</w:t>
      </w:r>
      <w:r w:rsidRPr="005A24C4">
        <w:rPr>
          <w:b w:val="0"/>
        </w:rPr>
        <w:t xml:space="preserve">. </w:t>
      </w:r>
      <w:r w:rsidRPr="00DF1390">
        <w:rPr>
          <w:b w:val="0"/>
        </w:rPr>
        <w:t>ΧΙΙΙ</w:t>
      </w:r>
      <w:r w:rsidRPr="005A24C4">
        <w:rPr>
          <w:b w:val="0"/>
        </w:rPr>
        <w:t>.</w:t>
      </w:r>
      <w:proofErr w:type="gramEnd"/>
    </w:p>
  </w:footnote>
  <w:footnote w:id="109">
    <w:p w:rsidR="002A42AA" w:rsidRPr="005A24C4" w:rsidRDefault="002A42AA" w:rsidP="002A42AA">
      <w:pPr>
        <w:pStyle w:val="a6"/>
      </w:pPr>
      <w:r>
        <w:rPr>
          <w:rStyle w:val="a7"/>
        </w:rPr>
        <w:footnoteRef/>
      </w:r>
      <w:r w:rsidRPr="005A24C4">
        <w:t xml:space="preserve"> </w:t>
      </w:r>
      <w:proofErr w:type="gramStart"/>
      <w:r w:rsidRPr="00DF1390">
        <w:rPr>
          <w:b w:val="0"/>
          <w:lang w:val="en-US"/>
        </w:rPr>
        <w:t>CAHR</w:t>
      </w:r>
      <w:r w:rsidRPr="005A24C4">
        <w:rPr>
          <w:b w:val="0"/>
        </w:rPr>
        <w:t xml:space="preserve"> </w:t>
      </w:r>
      <w:r w:rsidRPr="00DF1390">
        <w:rPr>
          <w:b w:val="0"/>
        </w:rPr>
        <w:t>σ</w:t>
      </w:r>
      <w:r w:rsidRPr="005A24C4">
        <w:rPr>
          <w:b w:val="0"/>
        </w:rPr>
        <w:t xml:space="preserve">. </w:t>
      </w:r>
      <w:r w:rsidRPr="00DF1390">
        <w:rPr>
          <w:b w:val="0"/>
        </w:rPr>
        <w:t>ΧΙΙΙ</w:t>
      </w:r>
      <w:r w:rsidRPr="005A24C4">
        <w:rPr>
          <w:b w:val="0"/>
        </w:rPr>
        <w:t>.</w:t>
      </w:r>
      <w:proofErr w:type="gramEnd"/>
    </w:p>
  </w:footnote>
  <w:footnote w:id="110">
    <w:p w:rsidR="002A42AA" w:rsidRPr="00C8548D" w:rsidRDefault="002A42AA" w:rsidP="002A42AA">
      <w:pPr>
        <w:pStyle w:val="a6"/>
        <w:rPr>
          <w:lang w:val="en-US"/>
        </w:rPr>
      </w:pPr>
      <w:r>
        <w:rPr>
          <w:rStyle w:val="a7"/>
        </w:rPr>
        <w:footnoteRef/>
      </w:r>
      <w:r w:rsidRPr="00C8548D">
        <w:rPr>
          <w:lang w:val="en-US"/>
        </w:rPr>
        <w:t xml:space="preserve"> </w:t>
      </w:r>
      <w:proofErr w:type="gramStart"/>
      <w:r>
        <w:rPr>
          <w:lang w:val="en-US"/>
        </w:rPr>
        <w:t xml:space="preserve">CAHR </w:t>
      </w:r>
      <w:r>
        <w:t>σ</w:t>
      </w:r>
      <w:r w:rsidRPr="00C8548D">
        <w:rPr>
          <w:lang w:val="en-US"/>
        </w:rPr>
        <w:t>. 59.</w:t>
      </w:r>
      <w:proofErr w:type="gramEnd"/>
    </w:p>
  </w:footnote>
  <w:footnote w:id="111">
    <w:p w:rsidR="002A42AA" w:rsidRPr="00C8548D" w:rsidRDefault="002A42AA" w:rsidP="002A42AA">
      <w:pPr>
        <w:pStyle w:val="a6"/>
        <w:rPr>
          <w:lang w:val="en-US"/>
        </w:rPr>
      </w:pPr>
      <w:r>
        <w:rPr>
          <w:rStyle w:val="a7"/>
        </w:rPr>
        <w:footnoteRef/>
      </w:r>
      <w:r w:rsidRPr="00C8548D">
        <w:rPr>
          <w:lang w:val="en-US"/>
        </w:rPr>
        <w:t xml:space="preserve"> </w:t>
      </w:r>
      <w:r w:rsidRPr="00C8548D">
        <w:rPr>
          <w:b w:val="0"/>
          <w:lang w:val="en-US"/>
        </w:rPr>
        <w:t xml:space="preserve">CAHR </w:t>
      </w:r>
      <w:r w:rsidRPr="00C8548D">
        <w:rPr>
          <w:b w:val="0"/>
        </w:rPr>
        <w:t>σ</w:t>
      </w:r>
      <w:r w:rsidRPr="00C8548D">
        <w:rPr>
          <w:b w:val="0"/>
          <w:lang w:val="en-US"/>
        </w:rPr>
        <w:t>. 60</w:t>
      </w:r>
    </w:p>
  </w:footnote>
  <w:footnote w:id="112">
    <w:p w:rsidR="002A42AA" w:rsidRPr="00C8548D" w:rsidRDefault="002A42AA" w:rsidP="002A42AA">
      <w:pPr>
        <w:pStyle w:val="a6"/>
        <w:rPr>
          <w:lang w:val="en-US"/>
        </w:rPr>
      </w:pPr>
      <w:r>
        <w:rPr>
          <w:rStyle w:val="a7"/>
        </w:rPr>
        <w:footnoteRef/>
      </w:r>
      <w:r w:rsidRPr="00C8548D">
        <w:rPr>
          <w:lang w:val="en-US"/>
        </w:rPr>
        <w:t xml:space="preserve"> </w:t>
      </w:r>
      <w:r w:rsidRPr="00C8548D">
        <w:rPr>
          <w:b w:val="0"/>
          <w:lang w:val="en-US"/>
        </w:rPr>
        <w:t xml:space="preserve">CAHR </w:t>
      </w:r>
      <w:r w:rsidRPr="00C8548D">
        <w:rPr>
          <w:b w:val="0"/>
        </w:rPr>
        <w:t>σ</w:t>
      </w:r>
      <w:r w:rsidRPr="00C8548D">
        <w:rPr>
          <w:b w:val="0"/>
          <w:lang w:val="en-US"/>
        </w:rPr>
        <w:t>. 60</w:t>
      </w:r>
    </w:p>
  </w:footnote>
  <w:footnote w:id="113">
    <w:p w:rsidR="002A42AA" w:rsidRPr="00AC5AAE" w:rsidRDefault="002A42AA" w:rsidP="002A42AA">
      <w:pPr>
        <w:pStyle w:val="a6"/>
        <w:rPr>
          <w:lang w:val="en-US"/>
        </w:rPr>
      </w:pPr>
      <w:r>
        <w:rPr>
          <w:rStyle w:val="a7"/>
        </w:rPr>
        <w:footnoteRef/>
      </w:r>
      <w:r w:rsidRPr="00AC5AAE">
        <w:rPr>
          <w:lang w:val="en-US"/>
        </w:rPr>
        <w:t xml:space="preserve"> </w:t>
      </w:r>
      <w:hyperlink r:id="rId53" w:history="1">
        <w:r w:rsidRPr="0099113E">
          <w:rPr>
            <w:rStyle w:val="-"/>
            <w:lang w:val="en-US"/>
          </w:rPr>
          <w:t>http://conventions.coe.int/Treaty/en/Treaties/Html/168.htm</w:t>
        </w:r>
      </w:hyperlink>
      <w:r w:rsidRPr="00AC5AAE">
        <w:rPr>
          <w:lang w:val="en-US"/>
        </w:rPr>
        <w:t xml:space="preserve"> </w:t>
      </w:r>
    </w:p>
  </w:footnote>
  <w:footnote w:id="114">
    <w:p w:rsidR="002A42AA" w:rsidRPr="005A24C4" w:rsidRDefault="002A42AA" w:rsidP="002A42AA">
      <w:pPr>
        <w:pStyle w:val="a6"/>
        <w:rPr>
          <w:lang w:val="en-US"/>
        </w:rPr>
      </w:pPr>
      <w:r>
        <w:rPr>
          <w:rStyle w:val="a7"/>
        </w:rPr>
        <w:footnoteRef/>
      </w:r>
      <w:r w:rsidRPr="005A24C4">
        <w:rPr>
          <w:lang w:val="en-US"/>
        </w:rPr>
        <w:t xml:space="preserve"> </w:t>
      </w:r>
      <w:proofErr w:type="gramStart"/>
      <w:r>
        <w:rPr>
          <w:lang w:val="en-US"/>
        </w:rPr>
        <w:t xml:space="preserve">CAHR </w:t>
      </w:r>
      <w:r>
        <w:t>σ</w:t>
      </w:r>
      <w:r w:rsidRPr="005A24C4">
        <w:rPr>
          <w:lang w:val="en-US"/>
        </w:rPr>
        <w:t>. 62.</w:t>
      </w:r>
      <w:proofErr w:type="gramEnd"/>
    </w:p>
  </w:footnote>
  <w:footnote w:id="115">
    <w:p w:rsidR="002A42AA" w:rsidRPr="00DF3829" w:rsidRDefault="002A42AA" w:rsidP="002A42AA">
      <w:pPr>
        <w:pStyle w:val="a6"/>
        <w:rPr>
          <w:b w:val="0"/>
          <w:lang w:val="en-US"/>
        </w:rPr>
      </w:pPr>
      <w:r>
        <w:rPr>
          <w:rStyle w:val="a7"/>
        </w:rPr>
        <w:footnoteRef/>
      </w:r>
      <w:r w:rsidRPr="00DF3829">
        <w:rPr>
          <w:lang w:val="en-US"/>
        </w:rPr>
        <w:t xml:space="preserve"> </w:t>
      </w:r>
      <w:proofErr w:type="gramStart"/>
      <w:r>
        <w:rPr>
          <w:b w:val="0"/>
          <w:lang w:val="en-US"/>
        </w:rPr>
        <w:t xml:space="preserve">CAHR </w:t>
      </w:r>
      <w:r>
        <w:rPr>
          <w:b w:val="0"/>
        </w:rPr>
        <w:t>σ</w:t>
      </w:r>
      <w:r w:rsidRPr="00DF3829">
        <w:rPr>
          <w:b w:val="0"/>
          <w:lang w:val="en-US"/>
        </w:rPr>
        <w:t>. 61.</w:t>
      </w:r>
      <w:proofErr w:type="gramEnd"/>
    </w:p>
  </w:footnote>
  <w:footnote w:id="116">
    <w:p w:rsidR="002A42AA" w:rsidRPr="00DF3829" w:rsidRDefault="002A42AA" w:rsidP="002A42AA">
      <w:pPr>
        <w:pStyle w:val="a6"/>
        <w:rPr>
          <w:lang w:val="en-US"/>
        </w:rPr>
      </w:pPr>
      <w:r>
        <w:rPr>
          <w:rStyle w:val="a7"/>
        </w:rPr>
        <w:footnoteRef/>
      </w:r>
      <w:r w:rsidRPr="00DF3829">
        <w:rPr>
          <w:lang w:val="en-US"/>
        </w:rPr>
        <w:t xml:space="preserve"> </w:t>
      </w:r>
      <w:proofErr w:type="gramStart"/>
      <w:r>
        <w:rPr>
          <w:b w:val="0"/>
          <w:lang w:val="en-US"/>
        </w:rPr>
        <w:t xml:space="preserve">CAHR </w:t>
      </w:r>
      <w:r>
        <w:rPr>
          <w:b w:val="0"/>
        </w:rPr>
        <w:t>σ</w:t>
      </w:r>
      <w:r w:rsidRPr="00BD3B83">
        <w:rPr>
          <w:b w:val="0"/>
          <w:lang w:val="en-US"/>
        </w:rPr>
        <w:t>. 61.</w:t>
      </w:r>
      <w:proofErr w:type="gramEnd"/>
    </w:p>
  </w:footnote>
  <w:footnote w:id="117">
    <w:p w:rsidR="002A42AA" w:rsidRPr="00BD3B83" w:rsidRDefault="002A42AA" w:rsidP="002A42AA">
      <w:pPr>
        <w:pStyle w:val="a6"/>
        <w:rPr>
          <w:lang w:val="en-US"/>
        </w:rPr>
      </w:pPr>
      <w:r>
        <w:rPr>
          <w:rStyle w:val="a7"/>
        </w:rPr>
        <w:footnoteRef/>
      </w:r>
      <w:r w:rsidRPr="00BD3B83">
        <w:rPr>
          <w:lang w:val="en-US"/>
        </w:rPr>
        <w:t xml:space="preserve"> </w:t>
      </w:r>
      <w:r>
        <w:rPr>
          <w:b w:val="0"/>
          <w:lang w:val="en-US"/>
        </w:rPr>
        <w:t xml:space="preserve">CAHR </w:t>
      </w:r>
      <w:r>
        <w:rPr>
          <w:b w:val="0"/>
        </w:rPr>
        <w:t>σ</w:t>
      </w:r>
      <w:r w:rsidRPr="00BD3B83">
        <w:rPr>
          <w:b w:val="0"/>
          <w:lang w:val="en-US"/>
        </w:rPr>
        <w:t xml:space="preserve">. </w:t>
      </w:r>
      <w:r>
        <w:rPr>
          <w:b w:val="0"/>
          <w:lang w:val="en-US"/>
        </w:rPr>
        <w:t>6</w:t>
      </w:r>
      <w:r w:rsidRPr="00BD3B83">
        <w:rPr>
          <w:b w:val="0"/>
          <w:lang w:val="en-US"/>
        </w:rPr>
        <w:t>2</w:t>
      </w:r>
    </w:p>
  </w:footnote>
  <w:footnote w:id="118">
    <w:p w:rsidR="002A42AA" w:rsidRPr="00DE4868" w:rsidRDefault="002A42AA" w:rsidP="002A42AA">
      <w:pPr>
        <w:pStyle w:val="a6"/>
        <w:rPr>
          <w:lang w:val="en-US"/>
        </w:rPr>
      </w:pPr>
      <w:r>
        <w:rPr>
          <w:rStyle w:val="a7"/>
        </w:rPr>
        <w:footnoteRef/>
      </w:r>
      <w:r w:rsidRPr="00BD3B83">
        <w:rPr>
          <w:lang w:val="en-US"/>
        </w:rPr>
        <w:t xml:space="preserve"> </w:t>
      </w:r>
      <w:proofErr w:type="gramStart"/>
      <w:r>
        <w:rPr>
          <w:b w:val="0"/>
          <w:lang w:val="en-US"/>
        </w:rPr>
        <w:t xml:space="preserve">CAHR </w:t>
      </w:r>
      <w:r>
        <w:rPr>
          <w:b w:val="0"/>
        </w:rPr>
        <w:t>σ</w:t>
      </w:r>
      <w:r w:rsidRPr="00DE4868">
        <w:rPr>
          <w:b w:val="0"/>
          <w:lang w:val="en-US"/>
        </w:rPr>
        <w:t>. 62.</w:t>
      </w:r>
      <w:proofErr w:type="gramEnd"/>
    </w:p>
  </w:footnote>
  <w:footnote w:id="119">
    <w:p w:rsidR="002A42AA" w:rsidRPr="009501A0" w:rsidRDefault="002A42AA" w:rsidP="002A42AA">
      <w:pPr>
        <w:pStyle w:val="a6"/>
        <w:rPr>
          <w:lang w:val="en-US"/>
        </w:rPr>
      </w:pPr>
      <w:r>
        <w:rPr>
          <w:rStyle w:val="a7"/>
        </w:rPr>
        <w:footnoteRef/>
      </w:r>
      <w:r w:rsidRPr="009501A0">
        <w:rPr>
          <w:lang w:val="en-US"/>
        </w:rPr>
        <w:t xml:space="preserve"> </w:t>
      </w:r>
      <w:hyperlink r:id="rId54" w:history="1">
        <w:r w:rsidRPr="0099113E">
          <w:rPr>
            <w:rStyle w:val="-"/>
            <w:lang w:val="en-US"/>
          </w:rPr>
          <w:t>http://www.eurostemcell.org/regulations/regulation-stem-cell-research-ireland</w:t>
        </w:r>
      </w:hyperlink>
      <w:r w:rsidRPr="009501A0">
        <w:rPr>
          <w:lang w:val="en-US"/>
        </w:rPr>
        <w:t xml:space="preserve"> </w:t>
      </w:r>
    </w:p>
  </w:footnote>
  <w:footnote w:id="120">
    <w:p w:rsidR="002A42AA" w:rsidRPr="009501A0" w:rsidRDefault="002A42AA" w:rsidP="002A42AA">
      <w:pPr>
        <w:spacing w:before="36" w:after="36" w:line="306" w:lineRule="atLeast"/>
        <w:jc w:val="left"/>
        <w:rPr>
          <w:b w:val="0"/>
          <w:sz w:val="20"/>
          <w:szCs w:val="20"/>
          <w:lang w:val="en-US"/>
        </w:rPr>
      </w:pPr>
      <w:r>
        <w:rPr>
          <w:rStyle w:val="a7"/>
        </w:rPr>
        <w:footnoteRef/>
      </w:r>
      <w:r w:rsidRPr="009501A0">
        <w:rPr>
          <w:lang w:val="en-US"/>
        </w:rPr>
        <w:t xml:space="preserve"> </w:t>
      </w:r>
      <w:r w:rsidRPr="009501A0">
        <w:rPr>
          <w:b w:val="0"/>
          <w:sz w:val="20"/>
          <w:szCs w:val="20"/>
          <w:lang w:val="en-US"/>
        </w:rPr>
        <w:t>Stem Cell Research (Protection of Human Embryos) Bill 2008, at </w:t>
      </w:r>
      <w:hyperlink r:id="rId55" w:history="1">
        <w:r w:rsidRPr="0099113E">
          <w:rPr>
            <w:rStyle w:val="-"/>
            <w:b w:val="0"/>
            <w:sz w:val="20"/>
            <w:szCs w:val="20"/>
            <w:lang w:val="en-US"/>
          </w:rPr>
          <w:t>http://www.oireachtas.ie/viewdoc.asp?fn=/documents/bills28/bills/2008/6008/document1.htm</w:t>
        </w:r>
      </w:hyperlink>
      <w:r>
        <w:rPr>
          <w:b w:val="0"/>
          <w:sz w:val="20"/>
          <w:szCs w:val="20"/>
          <w:lang w:val="en-US"/>
        </w:rPr>
        <w:t xml:space="preserve"> </w:t>
      </w:r>
    </w:p>
  </w:footnote>
  <w:footnote w:id="121">
    <w:p w:rsidR="002A42AA" w:rsidRPr="009501A0" w:rsidRDefault="002A42AA" w:rsidP="002A42AA">
      <w:pPr>
        <w:spacing w:before="36" w:after="36" w:line="306" w:lineRule="atLeast"/>
        <w:jc w:val="left"/>
        <w:rPr>
          <w:rStyle w:val="-"/>
          <w:b w:val="0"/>
          <w:lang w:val="en-US"/>
        </w:rPr>
      </w:pPr>
      <w:r>
        <w:rPr>
          <w:rStyle w:val="a7"/>
        </w:rPr>
        <w:footnoteRef/>
      </w:r>
      <w:r w:rsidRPr="009501A0">
        <w:rPr>
          <w:lang w:val="en-US"/>
        </w:rPr>
        <w:t xml:space="preserve"> </w:t>
      </w:r>
      <w:r w:rsidRPr="009501A0">
        <w:rPr>
          <w:b w:val="0"/>
          <w:sz w:val="20"/>
          <w:szCs w:val="20"/>
          <w:lang w:val="en-US"/>
        </w:rPr>
        <w:t>Human Body Organs and Human Tissue Bill 2008, at </w:t>
      </w:r>
      <w:hyperlink r:id="rId56" w:history="1">
        <w:r w:rsidRPr="0099113E">
          <w:rPr>
            <w:rStyle w:val="-"/>
            <w:b w:val="0"/>
            <w:sz w:val="20"/>
            <w:szCs w:val="20"/>
            <w:lang w:val="en-US"/>
          </w:rPr>
          <w:t>http://www.oireachtas.ie/documents/bills28/bills/2008/4308/b3408s.pdf</w:t>
        </w:r>
      </w:hyperlink>
      <w:r>
        <w:rPr>
          <w:b w:val="0"/>
          <w:sz w:val="20"/>
          <w:szCs w:val="20"/>
          <w:lang w:val="en-US"/>
        </w:rPr>
        <w:t xml:space="preserve"> , </w:t>
      </w:r>
      <w:r w:rsidRPr="009501A0">
        <w:rPr>
          <w:b w:val="0"/>
          <w:sz w:val="20"/>
          <w:szCs w:val="20"/>
          <w:lang w:val="en-US"/>
        </w:rPr>
        <w:t>Ethical, Scientific and Legal Issues Concerning Stem Cell Research, Opinion, 23rd April 2008, Irish Council of Bioethics, at</w:t>
      </w:r>
      <w:r>
        <w:rPr>
          <w:rStyle w:val="-"/>
          <w:lang w:val="en-US"/>
        </w:rPr>
        <w:t xml:space="preserve"> </w:t>
      </w:r>
      <w:hyperlink r:id="rId57" w:tgtFrame="_blank" w:history="1">
        <w:r w:rsidRPr="009501A0">
          <w:rPr>
            <w:rStyle w:val="-"/>
            <w:sz w:val="20"/>
            <w:szCs w:val="20"/>
            <w:lang w:val="en-US"/>
          </w:rPr>
          <w:t>http://www.bioethics.ie/uploads/docs/StemCellReport.pd</w:t>
        </w:r>
      </w:hyperlink>
      <w:r w:rsidRPr="009501A0">
        <w:rPr>
          <w:rStyle w:val="-"/>
          <w:sz w:val="20"/>
          <w:szCs w:val="20"/>
          <w:lang w:val="en-US"/>
        </w:rPr>
        <w:t>f</w:t>
      </w:r>
      <w:r w:rsidRPr="002A42AA">
        <w:rPr>
          <w:rStyle w:val="-"/>
          <w:b w:val="0"/>
          <w:lang w:val="en-US"/>
        </w:rPr>
        <w:t xml:space="preserve"> </w:t>
      </w:r>
    </w:p>
  </w:footnote>
  <w:footnote w:id="122">
    <w:p w:rsidR="002A42AA" w:rsidRPr="009501A0" w:rsidRDefault="002A42AA" w:rsidP="002A42AA">
      <w:pPr>
        <w:pStyle w:val="a6"/>
        <w:rPr>
          <w:lang w:val="en-US"/>
        </w:rPr>
      </w:pPr>
      <w:r>
        <w:rPr>
          <w:rStyle w:val="a7"/>
        </w:rPr>
        <w:footnoteRef/>
      </w:r>
      <w:r w:rsidRPr="009501A0">
        <w:rPr>
          <w:lang w:val="en-US"/>
        </w:rPr>
        <w:t xml:space="preserve"> </w:t>
      </w:r>
      <w:hyperlink r:id="rId58" w:history="1">
        <w:r w:rsidRPr="0099113E">
          <w:rPr>
            <w:rStyle w:val="-"/>
            <w:lang w:val="en-US"/>
          </w:rPr>
          <w:t>http://www.eurostemcell.org/regulations/regulation-stem-cell-research-ireland</w:t>
        </w:r>
      </w:hyperlink>
      <w:r w:rsidRPr="009501A0">
        <w:rPr>
          <w:lang w:val="en-US"/>
        </w:rPr>
        <w:t xml:space="preserve"> </w:t>
      </w:r>
    </w:p>
  </w:footnote>
  <w:footnote w:id="123">
    <w:p w:rsidR="002A42AA" w:rsidRPr="000F3CBA" w:rsidRDefault="002A42AA" w:rsidP="002A42AA">
      <w:pPr>
        <w:pStyle w:val="a6"/>
        <w:rPr>
          <w:lang w:val="en-US"/>
        </w:rPr>
      </w:pPr>
      <w:r>
        <w:rPr>
          <w:rStyle w:val="a7"/>
        </w:rPr>
        <w:footnoteRef/>
      </w:r>
      <w:r w:rsidRPr="00DE4868">
        <w:rPr>
          <w:lang w:val="en-US"/>
        </w:rPr>
        <w:t xml:space="preserve"> </w:t>
      </w:r>
      <w:proofErr w:type="gramStart"/>
      <w:r w:rsidRPr="00DE4868">
        <w:rPr>
          <w:b w:val="0"/>
          <w:lang w:val="en-US"/>
        </w:rPr>
        <w:t xml:space="preserve">CAHR </w:t>
      </w:r>
      <w:r w:rsidRPr="00DE4868">
        <w:rPr>
          <w:b w:val="0"/>
        </w:rPr>
        <w:t>σ</w:t>
      </w:r>
      <w:r w:rsidRPr="00DE4868">
        <w:rPr>
          <w:b w:val="0"/>
          <w:lang w:val="en-US"/>
        </w:rPr>
        <w:t>. 62.</w:t>
      </w:r>
      <w:proofErr w:type="gramEnd"/>
    </w:p>
  </w:footnote>
  <w:footnote w:id="124">
    <w:p w:rsidR="002A42AA" w:rsidRPr="000F3CBA" w:rsidRDefault="002A42AA" w:rsidP="002A42AA">
      <w:pPr>
        <w:pStyle w:val="a6"/>
        <w:rPr>
          <w:lang w:val="en-US"/>
        </w:rPr>
      </w:pPr>
      <w:r>
        <w:rPr>
          <w:rStyle w:val="a7"/>
        </w:rPr>
        <w:footnoteRef/>
      </w:r>
      <w:r w:rsidRPr="00DE4868">
        <w:rPr>
          <w:lang w:val="en-US"/>
        </w:rPr>
        <w:t xml:space="preserve"> </w:t>
      </w:r>
      <w:proofErr w:type="gramStart"/>
      <w:r w:rsidRPr="00DE4868">
        <w:rPr>
          <w:b w:val="0"/>
          <w:lang w:val="en-US"/>
        </w:rPr>
        <w:t xml:space="preserve">CAHR </w:t>
      </w:r>
      <w:r w:rsidRPr="00DE4868">
        <w:rPr>
          <w:b w:val="0"/>
        </w:rPr>
        <w:t>σ</w:t>
      </w:r>
      <w:r>
        <w:rPr>
          <w:b w:val="0"/>
          <w:lang w:val="en-US"/>
        </w:rPr>
        <w:t>. 6</w:t>
      </w:r>
      <w:r w:rsidRPr="000F3CBA">
        <w:rPr>
          <w:b w:val="0"/>
          <w:lang w:val="en-US"/>
        </w:rPr>
        <w:t>3.</w:t>
      </w:r>
      <w:proofErr w:type="gramEnd"/>
    </w:p>
  </w:footnote>
  <w:footnote w:id="125">
    <w:p w:rsidR="002A42AA" w:rsidRPr="000F3CBA" w:rsidRDefault="002A42AA" w:rsidP="002A42AA">
      <w:pPr>
        <w:pStyle w:val="a6"/>
        <w:rPr>
          <w:lang w:val="en-US"/>
        </w:rPr>
      </w:pPr>
      <w:r>
        <w:rPr>
          <w:rStyle w:val="a7"/>
        </w:rPr>
        <w:footnoteRef/>
      </w:r>
      <w:r w:rsidRPr="000F3CBA">
        <w:rPr>
          <w:lang w:val="en-US"/>
        </w:rPr>
        <w:t xml:space="preserve"> </w:t>
      </w:r>
      <w:hyperlink r:id="rId59" w:history="1">
        <w:r w:rsidRPr="00085E78">
          <w:rPr>
            <w:rStyle w:val="-"/>
            <w:lang w:val="en-US"/>
          </w:rPr>
          <w:t>http</w:t>
        </w:r>
        <w:r w:rsidRPr="000F3CBA">
          <w:rPr>
            <w:rStyle w:val="-"/>
            <w:lang w:val="en-US"/>
          </w:rPr>
          <w:t>://</w:t>
        </w:r>
        <w:r w:rsidRPr="00085E78">
          <w:rPr>
            <w:rStyle w:val="-"/>
            <w:lang w:val="en-US"/>
          </w:rPr>
          <w:t>www</w:t>
        </w:r>
        <w:r w:rsidRPr="000F3CBA">
          <w:rPr>
            <w:rStyle w:val="-"/>
            <w:lang w:val="en-US"/>
          </w:rPr>
          <w:t>.</w:t>
        </w:r>
        <w:r w:rsidRPr="00085E78">
          <w:rPr>
            <w:rStyle w:val="-"/>
            <w:lang w:val="en-US"/>
          </w:rPr>
          <w:t>hse</w:t>
        </w:r>
        <w:r w:rsidRPr="000F3CBA">
          <w:rPr>
            <w:rStyle w:val="-"/>
            <w:lang w:val="en-US"/>
          </w:rPr>
          <w:t>.</w:t>
        </w:r>
        <w:r w:rsidRPr="00085E78">
          <w:rPr>
            <w:rStyle w:val="-"/>
            <w:lang w:val="en-US"/>
          </w:rPr>
          <w:t>ie</w:t>
        </w:r>
        <w:r w:rsidRPr="000F3CBA">
          <w:rPr>
            <w:rStyle w:val="-"/>
            <w:lang w:val="en-US"/>
          </w:rPr>
          <w:t>/</w:t>
        </w:r>
        <w:r w:rsidRPr="00085E78">
          <w:rPr>
            <w:rStyle w:val="-"/>
            <w:lang w:val="en-US"/>
          </w:rPr>
          <w:t>eng</w:t>
        </w:r>
        <w:r w:rsidRPr="000F3CBA">
          <w:rPr>
            <w:rStyle w:val="-"/>
            <w:lang w:val="en-US"/>
          </w:rPr>
          <w:t>/</w:t>
        </w:r>
        <w:r w:rsidRPr="00085E78">
          <w:rPr>
            <w:rStyle w:val="-"/>
            <w:lang w:val="en-US"/>
          </w:rPr>
          <w:t>staff</w:t>
        </w:r>
        <w:r w:rsidRPr="000F3CBA">
          <w:rPr>
            <w:rStyle w:val="-"/>
            <w:lang w:val="en-US"/>
          </w:rPr>
          <w:t>/</w:t>
        </w:r>
        <w:r w:rsidRPr="00085E78">
          <w:rPr>
            <w:rStyle w:val="-"/>
            <w:lang w:val="en-US"/>
          </w:rPr>
          <w:t>PCRS</w:t>
        </w:r>
        <w:r w:rsidRPr="000F3CBA">
          <w:rPr>
            <w:rStyle w:val="-"/>
            <w:lang w:val="en-US"/>
          </w:rPr>
          <w:t>/</w:t>
        </w:r>
        <w:r w:rsidRPr="00085E78">
          <w:rPr>
            <w:rStyle w:val="-"/>
            <w:lang w:val="en-US"/>
          </w:rPr>
          <w:t>About</w:t>
        </w:r>
        <w:r w:rsidRPr="000F3CBA">
          <w:rPr>
            <w:rStyle w:val="-"/>
            <w:lang w:val="en-US"/>
          </w:rPr>
          <w:t>_</w:t>
        </w:r>
        <w:r w:rsidRPr="00085E78">
          <w:rPr>
            <w:rStyle w:val="-"/>
            <w:lang w:val="en-US"/>
          </w:rPr>
          <w:t>PCRS</w:t>
        </w:r>
        <w:r w:rsidRPr="000F3CBA">
          <w:rPr>
            <w:rStyle w:val="-"/>
            <w:lang w:val="en-US"/>
          </w:rPr>
          <w:t>/</w:t>
        </w:r>
      </w:hyperlink>
      <w:r w:rsidRPr="000F3CBA">
        <w:rPr>
          <w:lang w:val="en-US"/>
        </w:rPr>
        <w:t xml:space="preserve"> </w:t>
      </w:r>
    </w:p>
  </w:footnote>
  <w:footnote w:id="126">
    <w:p w:rsidR="002A42AA" w:rsidRPr="003E1288" w:rsidRDefault="002A42AA" w:rsidP="002A42AA">
      <w:pPr>
        <w:pStyle w:val="a6"/>
        <w:rPr>
          <w:b w:val="0"/>
          <w:lang w:val="en-US"/>
        </w:rPr>
      </w:pPr>
      <w:r w:rsidRPr="00DF1390">
        <w:rPr>
          <w:rStyle w:val="a7"/>
          <w:b w:val="0"/>
        </w:rPr>
        <w:footnoteRef/>
      </w:r>
      <w:r w:rsidRPr="003E1288">
        <w:rPr>
          <w:b w:val="0"/>
          <w:lang w:val="en-US"/>
        </w:rPr>
        <w:t xml:space="preserve"> </w:t>
      </w:r>
      <w:proofErr w:type="gramStart"/>
      <w:r w:rsidRPr="00DF1390">
        <w:rPr>
          <w:b w:val="0"/>
          <w:lang w:val="en-US"/>
        </w:rPr>
        <w:t>CAHR</w:t>
      </w:r>
      <w:r w:rsidRPr="003E1288">
        <w:rPr>
          <w:b w:val="0"/>
          <w:lang w:val="en-US"/>
        </w:rPr>
        <w:t xml:space="preserve"> </w:t>
      </w:r>
      <w:r w:rsidRPr="00DF1390">
        <w:rPr>
          <w:b w:val="0"/>
        </w:rPr>
        <w:t>σ</w:t>
      </w:r>
      <w:r w:rsidRPr="003E1288">
        <w:rPr>
          <w:b w:val="0"/>
          <w:lang w:val="en-US"/>
        </w:rPr>
        <w:t xml:space="preserve">. </w:t>
      </w:r>
      <w:r w:rsidRPr="00DF1390">
        <w:rPr>
          <w:b w:val="0"/>
        </w:rPr>
        <w:t>ΧΙ</w:t>
      </w:r>
      <w:r w:rsidRPr="003E1288">
        <w:rPr>
          <w:b w:val="0"/>
          <w:lang w:val="en-US"/>
        </w:rPr>
        <w:t>.</w:t>
      </w:r>
      <w:proofErr w:type="gramEnd"/>
    </w:p>
  </w:footnote>
  <w:footnote w:id="127">
    <w:p w:rsidR="002A42AA" w:rsidRPr="00DF1390" w:rsidRDefault="002A42AA" w:rsidP="002A42AA">
      <w:pPr>
        <w:pStyle w:val="a6"/>
        <w:rPr>
          <w:b w:val="0"/>
          <w:lang w:val="en-US"/>
        </w:rPr>
      </w:pPr>
      <w:r w:rsidRPr="00DF1390">
        <w:rPr>
          <w:rStyle w:val="a7"/>
          <w:b w:val="0"/>
        </w:rPr>
        <w:footnoteRef/>
      </w:r>
      <w:r w:rsidRPr="00DF1390">
        <w:rPr>
          <w:b w:val="0"/>
          <w:lang w:val="en-US"/>
        </w:rPr>
        <w:t xml:space="preserve"> IFFS 2013, </w:t>
      </w:r>
      <w:r w:rsidRPr="00DF1390">
        <w:rPr>
          <w:b w:val="0"/>
        </w:rPr>
        <w:t>σ</w:t>
      </w:r>
      <w:r w:rsidRPr="00DF1390">
        <w:rPr>
          <w:b w:val="0"/>
          <w:lang w:val="en-US"/>
        </w:rPr>
        <w:t>. 25.</w:t>
      </w:r>
    </w:p>
  </w:footnote>
  <w:footnote w:id="128">
    <w:p w:rsidR="002A42AA" w:rsidRPr="00DF1390" w:rsidRDefault="002A42AA" w:rsidP="002A42AA">
      <w:pPr>
        <w:pStyle w:val="a6"/>
        <w:rPr>
          <w:b w:val="0"/>
          <w:lang w:val="en-US"/>
        </w:rPr>
      </w:pPr>
      <w:r w:rsidRPr="00DF1390">
        <w:rPr>
          <w:rStyle w:val="a7"/>
          <w:b w:val="0"/>
        </w:rPr>
        <w:footnoteRef/>
      </w:r>
      <w:r w:rsidRPr="00DF1390">
        <w:rPr>
          <w:b w:val="0"/>
          <w:lang w:val="en-US"/>
        </w:rPr>
        <w:t xml:space="preserve"> IFFS 2013, </w:t>
      </w:r>
      <w:r w:rsidRPr="00DF1390">
        <w:rPr>
          <w:b w:val="0"/>
        </w:rPr>
        <w:t>σ</w:t>
      </w:r>
      <w:r w:rsidRPr="00DF1390">
        <w:rPr>
          <w:b w:val="0"/>
          <w:lang w:val="en-US"/>
        </w:rPr>
        <w:t>. 28.</w:t>
      </w:r>
    </w:p>
  </w:footnote>
  <w:footnote w:id="129">
    <w:p w:rsidR="002A42AA" w:rsidRPr="0031202C" w:rsidRDefault="002A42AA" w:rsidP="002A42AA">
      <w:pPr>
        <w:pStyle w:val="a6"/>
        <w:rPr>
          <w:lang w:val="en-US"/>
        </w:rPr>
      </w:pPr>
      <w:r>
        <w:rPr>
          <w:rStyle w:val="a7"/>
        </w:rPr>
        <w:footnoteRef/>
      </w:r>
      <w:r w:rsidRPr="0031202C">
        <w:rPr>
          <w:lang w:val="en-US"/>
        </w:rPr>
        <w:t xml:space="preserve"> </w:t>
      </w:r>
      <w:hyperlink r:id="rId60" w:history="1">
        <w:r w:rsidRPr="00085E78">
          <w:rPr>
            <w:rStyle w:val="-"/>
            <w:lang w:val="en-US"/>
          </w:rPr>
          <w:t>http://www.hse.ie/portal/eng/health/az/I/IVF/</w:t>
        </w:r>
      </w:hyperlink>
      <w:r w:rsidRPr="0031202C">
        <w:rPr>
          <w:lang w:val="en-US"/>
        </w:rPr>
        <w:t xml:space="preserve"> </w:t>
      </w:r>
    </w:p>
  </w:footnote>
  <w:footnote w:id="130">
    <w:p w:rsidR="002A42AA" w:rsidRPr="0031202C" w:rsidRDefault="002A42AA" w:rsidP="002A42AA">
      <w:pPr>
        <w:pStyle w:val="a6"/>
      </w:pPr>
      <w:r>
        <w:rPr>
          <w:rStyle w:val="a7"/>
        </w:rPr>
        <w:footnoteRef/>
      </w:r>
      <w:r w:rsidRPr="0031202C">
        <w:t xml:space="preserve"> </w:t>
      </w:r>
      <w:r>
        <w:t xml:space="preserve">Βλ. αναλυτικά </w:t>
      </w:r>
      <w:hyperlink r:id="rId61" w:history="1">
        <w:r w:rsidRPr="00085E78">
          <w:rPr>
            <w:rStyle w:val="-"/>
          </w:rPr>
          <w:t>http://www.citizensinformation.ie/en/money_and_tax/tax/income_tax_credits_and_reliefs/taxation_and_medical_expenses.html</w:t>
        </w:r>
      </w:hyperlink>
      <w:r>
        <w:t xml:space="preserve"> </w:t>
      </w:r>
    </w:p>
  </w:footnote>
  <w:footnote w:id="131">
    <w:p w:rsidR="002A42AA" w:rsidRPr="0031202C" w:rsidRDefault="002A42AA" w:rsidP="002A42AA">
      <w:pPr>
        <w:pStyle w:val="a6"/>
      </w:pPr>
      <w:r>
        <w:rPr>
          <w:rStyle w:val="a7"/>
        </w:rPr>
        <w:footnoteRef/>
      </w:r>
      <w:r>
        <w:t xml:space="preserve">Βλ. αναλυτικά </w:t>
      </w:r>
      <w:hyperlink r:id="rId62" w:history="1">
        <w:r w:rsidRPr="00085E78">
          <w:rPr>
            <w:rStyle w:val="-"/>
          </w:rPr>
          <w:t>http://www.hse.ie/eng/services/list/1/schemes/drugspaymentscheme/</w:t>
        </w:r>
      </w:hyperlink>
      <w:r w:rsidRPr="0031202C">
        <w:t xml:space="preserve"> </w:t>
      </w:r>
      <w:r>
        <w:t xml:space="preserve">και </w:t>
      </w:r>
      <w:hyperlink r:id="rId63" w:history="1">
        <w:r w:rsidRPr="00085E78">
          <w:rPr>
            <w:rStyle w:val="-"/>
          </w:rPr>
          <w:t>http://www.citizensinformation.ie/en/health/entitlement_to_health_services/drugs_payment_scheme.html</w:t>
        </w:r>
      </w:hyperlink>
      <w:r>
        <w:t xml:space="preserve"> </w:t>
      </w:r>
    </w:p>
  </w:footnote>
  <w:footnote w:id="132">
    <w:p w:rsidR="002A42AA" w:rsidRPr="00F90F79" w:rsidRDefault="002A42AA" w:rsidP="002A42AA">
      <w:pPr>
        <w:pStyle w:val="a6"/>
      </w:pPr>
      <w:r>
        <w:rPr>
          <w:rStyle w:val="a7"/>
        </w:rPr>
        <w:footnoteRef/>
      </w:r>
      <w:r>
        <w:t xml:space="preserve"> </w:t>
      </w:r>
      <w:hyperlink r:id="rId64" w:history="1">
        <w:r w:rsidRPr="00085E78">
          <w:rPr>
            <w:rStyle w:val="-"/>
          </w:rPr>
          <w:t>http://www.hse.ie/eng/services/list/1/schemes/drugspaymentscheme/</w:t>
        </w:r>
      </w:hyperlink>
      <w:r w:rsidRPr="00F90F79">
        <w:t xml:space="preserve"> , </w:t>
      </w:r>
      <w:hyperlink r:id="rId65" w:history="1">
        <w:r w:rsidRPr="00085E78">
          <w:rPr>
            <w:rStyle w:val="-"/>
          </w:rPr>
          <w:t>http://www.citizensinformation.ie/en/health/women_s_health/fertility_treatment.html</w:t>
        </w:r>
      </w:hyperlink>
      <w:r w:rsidRPr="00F90F79">
        <w:t xml:space="preserve"> , </w:t>
      </w:r>
      <w:hyperlink r:id="rId66" w:history="1">
        <w:r w:rsidRPr="00085E78">
          <w:rPr>
            <w:rStyle w:val="-"/>
          </w:rPr>
          <w:t>http://www.lucanpharmacy.ie/your-entitlements/drugs-payment-scheme-dps.419.html</w:t>
        </w:r>
      </w:hyperlink>
      <w:r w:rsidRPr="00F90F79">
        <w:t xml:space="preserve"> </w:t>
      </w:r>
      <w:hyperlink r:id="rId67" w:history="1">
        <w:r w:rsidRPr="00085E78">
          <w:rPr>
            <w:rStyle w:val="-"/>
          </w:rPr>
          <w:t>http://www.irishhealth.com/article.html?con=146</w:t>
        </w:r>
      </w:hyperlink>
      <w:r w:rsidRPr="00F90F79">
        <w:t xml:space="preserve"> , </w:t>
      </w:r>
    </w:p>
  </w:footnote>
  <w:footnote w:id="133">
    <w:p w:rsidR="002A42AA" w:rsidRDefault="002A42AA" w:rsidP="002A42AA">
      <w:pPr>
        <w:pStyle w:val="a6"/>
      </w:pPr>
      <w:r>
        <w:rPr>
          <w:rStyle w:val="a7"/>
        </w:rPr>
        <w:footnoteRef/>
      </w:r>
      <w:r>
        <w:t xml:space="preserve"> </w:t>
      </w:r>
      <w:hyperlink r:id="rId68" w:history="1">
        <w:r w:rsidRPr="00085E78">
          <w:rPr>
            <w:rStyle w:val="-"/>
          </w:rPr>
          <w:t>http://www.independent.ie/business/personal-finance/how-to-control-costs-when-going-down-the-ivf-route-30116444.html</w:t>
        </w:r>
      </w:hyperlink>
      <w:r>
        <w:t xml:space="preserve"> </w:t>
      </w:r>
    </w:p>
  </w:footnote>
  <w:footnote w:id="134">
    <w:p w:rsidR="002A42AA" w:rsidRDefault="002A42AA" w:rsidP="002A42AA">
      <w:pPr>
        <w:pStyle w:val="a6"/>
      </w:pPr>
      <w:r>
        <w:rPr>
          <w:rStyle w:val="a7"/>
        </w:rPr>
        <w:footnoteRef/>
      </w:r>
      <w:r>
        <w:t xml:space="preserve"> </w:t>
      </w:r>
      <w:hyperlink r:id="rId69" w:history="1">
        <w:r w:rsidRPr="00085E78">
          <w:rPr>
            <w:rStyle w:val="-"/>
          </w:rPr>
          <w:t>http://www.independent.ie/business/personal-finance/how-to-control-costs-when-going-down-the-ivf-route-30116444.html</w:t>
        </w:r>
      </w:hyperlink>
      <w:r>
        <w:t xml:space="preserve"> , </w:t>
      </w:r>
      <w:hyperlink r:id="rId70" w:history="1">
        <w:r w:rsidRPr="00085E78">
          <w:rPr>
            <w:rStyle w:val="-"/>
          </w:rPr>
          <w:t>http://www.rollercoaster.ie/Article/tabid/156/ArticleName/The_True_Cost_of_Infertility_in_Ireland/Default.aspx</w:t>
        </w:r>
      </w:hyperlink>
      <w:r>
        <w:t xml:space="preserve"> </w:t>
      </w:r>
    </w:p>
  </w:footnote>
  <w:footnote w:id="135">
    <w:p w:rsidR="002A42AA" w:rsidRDefault="002A42AA" w:rsidP="002A42AA">
      <w:pPr>
        <w:pStyle w:val="a6"/>
      </w:pPr>
      <w:r>
        <w:rPr>
          <w:rStyle w:val="a7"/>
        </w:rPr>
        <w:footnoteRef/>
      </w:r>
      <w:r>
        <w:t xml:space="preserve"> </w:t>
      </w:r>
      <w:hyperlink r:id="rId71" w:history="1">
        <w:r w:rsidRPr="00085E78">
          <w:rPr>
            <w:rStyle w:val="-"/>
          </w:rPr>
          <w:t>http://www.independent.ie/business/personal-finance/how-to-control-costs-when-going-down-the-ivf-route-30116444.html</w:t>
        </w:r>
      </w:hyperlink>
      <w:r>
        <w:t xml:space="preserve"> </w:t>
      </w:r>
    </w:p>
  </w:footnote>
  <w:footnote w:id="136">
    <w:p w:rsidR="002A42AA" w:rsidRDefault="002A42AA" w:rsidP="002A42AA">
      <w:pPr>
        <w:pStyle w:val="a6"/>
      </w:pPr>
      <w:r>
        <w:rPr>
          <w:rStyle w:val="a7"/>
        </w:rPr>
        <w:footnoteRef/>
      </w:r>
      <w:r>
        <w:t xml:space="preserve"> </w:t>
      </w:r>
      <w:hyperlink r:id="rId72" w:history="1">
        <w:r w:rsidRPr="00085E78">
          <w:rPr>
            <w:rStyle w:val="-"/>
          </w:rPr>
          <w:t>http://www.irishinfertilitysupportforums.ie/viewtopic.php?t=2365</w:t>
        </w:r>
      </w:hyperlink>
      <w:r>
        <w:t xml:space="preserve"> </w:t>
      </w:r>
    </w:p>
  </w:footnote>
  <w:footnote w:id="137">
    <w:p w:rsidR="002A42AA" w:rsidRPr="00A26001" w:rsidRDefault="002A42AA" w:rsidP="002A42AA">
      <w:pPr>
        <w:spacing w:line="360" w:lineRule="auto"/>
        <w:rPr>
          <w:rFonts w:asciiTheme="minorHAnsi" w:hAnsiTheme="minorHAnsi"/>
          <w:b w:val="0"/>
        </w:rPr>
      </w:pPr>
      <w:r>
        <w:rPr>
          <w:rStyle w:val="a7"/>
        </w:rPr>
        <w:footnoteRef/>
      </w:r>
      <w:r>
        <w:t xml:space="preserve"> </w:t>
      </w:r>
      <w:hyperlink r:id="rId73" w:history="1">
        <w:r w:rsidRPr="00A26001">
          <w:rPr>
            <w:rStyle w:val="-"/>
            <w:sz w:val="20"/>
            <w:szCs w:val="20"/>
          </w:rPr>
          <w:t>http://www.bionews.org.uk/page_221362.asp</w:t>
        </w:r>
      </w:hyperlink>
      <w:r w:rsidRPr="00A26001">
        <w:rPr>
          <w:rStyle w:val="-"/>
          <w:sz w:val="20"/>
          <w:szCs w:val="20"/>
        </w:rPr>
        <w:t xml:space="preserve"> , </w:t>
      </w:r>
      <w:hyperlink r:id="rId74" w:history="1">
        <w:r w:rsidRPr="00A26001">
          <w:rPr>
            <w:rStyle w:val="-"/>
            <w:sz w:val="20"/>
            <w:szCs w:val="20"/>
          </w:rPr>
          <w:t>http://www.irishexaminer.com/ireland/clinic-to-screen-embryos-for-cystic-fibrosis-234906.html</w:t>
        </w:r>
      </w:hyperlink>
      <w:r w:rsidRPr="00A26001">
        <w:rPr>
          <w:rStyle w:val="-"/>
          <w:sz w:val="20"/>
          <w:szCs w:val="20"/>
        </w:rPr>
        <w:t xml:space="preserve"> </w:t>
      </w:r>
      <w:r>
        <w:rPr>
          <w:rStyle w:val="-"/>
          <w:sz w:val="20"/>
          <w:szCs w:val="20"/>
        </w:rPr>
        <w:t xml:space="preserve">, </w:t>
      </w:r>
      <w:r>
        <w:rPr>
          <w:rFonts w:asciiTheme="minorHAnsi" w:hAnsiTheme="minorHAnsi"/>
          <w:b w:val="0"/>
        </w:rPr>
        <w:t xml:space="preserve"> </w:t>
      </w:r>
      <w:hyperlink r:id="rId75" w:history="1">
        <w:r w:rsidRPr="00085E78">
          <w:rPr>
            <w:rStyle w:val="-"/>
            <w:rFonts w:asciiTheme="minorHAnsi" w:hAnsiTheme="minorHAnsi"/>
            <w:b w:val="0"/>
          </w:rPr>
          <w:t>http://www.irishexaminer.com/ireland/clinic-to-screen-embryos-for-cystic-fibrosis-234906.html</w:t>
        </w:r>
      </w:hyperlink>
      <w:r>
        <w:rPr>
          <w:rFonts w:asciiTheme="minorHAnsi" w:hAnsiTheme="minorHAnsi"/>
          <w:b w:val="0"/>
        </w:rPr>
        <w:t xml:space="preserve"> , </w:t>
      </w:r>
      <w:hyperlink r:id="rId76" w:history="1">
        <w:r w:rsidRPr="00085E78">
          <w:rPr>
            <w:rStyle w:val="-"/>
            <w:rFonts w:asciiTheme="minorHAnsi" w:hAnsiTheme="minorHAnsi"/>
            <w:b w:val="0"/>
          </w:rPr>
          <w:t>http://www.herald.ie/lifestyle/clinics-begin-health-tests-for-embryos-28906192.html</w:t>
        </w:r>
      </w:hyperlink>
      <w:r>
        <w:rPr>
          <w:rFonts w:asciiTheme="minorHAnsi" w:hAnsiTheme="minorHAnsi"/>
          <w:b w:val="0"/>
        </w:rPr>
        <w:t xml:space="preserve"> ,</w:t>
      </w:r>
      <w:r w:rsidRPr="00A26001">
        <w:t xml:space="preserve"> </w:t>
      </w:r>
      <w:hyperlink r:id="rId77" w:history="1">
        <w:r w:rsidRPr="00085E78">
          <w:rPr>
            <w:rStyle w:val="-"/>
            <w:rFonts w:asciiTheme="minorHAnsi" w:hAnsiTheme="minorHAnsi"/>
            <w:b w:val="0"/>
          </w:rPr>
          <w:t>http://www.rte.ie/tv/theafternoonshow/2009/0309/ivftreatment724.html</w:t>
        </w:r>
      </w:hyperlink>
      <w:r>
        <w:rPr>
          <w:rFonts w:asciiTheme="minorHAnsi" w:hAnsiTheme="minorHAnsi"/>
          <w:b w:val="0"/>
        </w:rPr>
        <w:t xml:space="preserve"> , </w:t>
      </w:r>
    </w:p>
  </w:footnote>
  <w:footnote w:id="138">
    <w:p w:rsidR="002A42AA" w:rsidRDefault="002A42AA" w:rsidP="002A42AA">
      <w:pPr>
        <w:pStyle w:val="a6"/>
      </w:pPr>
      <w:r>
        <w:rPr>
          <w:rStyle w:val="a7"/>
        </w:rPr>
        <w:footnoteRef/>
      </w:r>
      <w:r>
        <w:t xml:space="preserve"> </w:t>
      </w:r>
      <w:r>
        <w:t xml:space="preserve">Βλ. ενδεικτικά </w:t>
      </w:r>
      <w:hyperlink r:id="rId78" w:history="1">
        <w:r w:rsidRPr="00085E78">
          <w:rPr>
            <w:rStyle w:val="-"/>
          </w:rPr>
          <w:t>http://www.sims.ie/treatments-and-services/prices.883.html</w:t>
        </w:r>
      </w:hyperlink>
      <w:r>
        <w:t xml:space="preserve"> , </w:t>
      </w:r>
      <w:hyperlink r:id="rId79" w:history="1">
        <w:r w:rsidRPr="00085E78">
          <w:rPr>
            <w:rStyle w:val="-"/>
          </w:rPr>
          <w:t>http://hari.ie/treatment-cost</w:t>
        </w:r>
      </w:hyperlink>
      <w:r>
        <w:t xml:space="preserve"> , </w:t>
      </w:r>
      <w:hyperlink r:id="rId80" w:history="1">
        <w:r w:rsidRPr="00085E78">
          <w:rPr>
            <w:rStyle w:val="-"/>
          </w:rPr>
          <w:t>http://www.carefertility.com/docs/locations/dublin/dublin-fees.pdf</w:t>
        </w:r>
      </w:hyperlink>
      <w:r>
        <w:t xml:space="preserve">, </w:t>
      </w:r>
      <w:hyperlink r:id="rId81" w:history="1">
        <w:r w:rsidRPr="00085E78">
          <w:rPr>
            <w:rStyle w:val="-"/>
          </w:rPr>
          <w:t>http://www.corkfertilitycentre.com/?s=page&amp;id=48</w:t>
        </w:r>
      </w:hyperlink>
      <w:r>
        <w:t xml:space="preserve">, </w:t>
      </w:r>
      <w:hyperlink r:id="rId82" w:history="1">
        <w:r w:rsidRPr="00085E78">
          <w:rPr>
            <w:rStyle w:val="-"/>
          </w:rPr>
          <w:t>http://www.clanefertility.ie/prices/pre-treatment-bloods.135.html</w:t>
        </w:r>
      </w:hyperlink>
      <w:r>
        <w:t xml:space="preserve"> , </w:t>
      </w:r>
      <w:hyperlink r:id="rId83" w:history="1">
        <w:r w:rsidRPr="00085E78">
          <w:rPr>
            <w:rStyle w:val="-"/>
          </w:rPr>
          <w:t>http://www.originfertilitycare.com/our-costs/</w:t>
        </w:r>
      </w:hyperlink>
      <w:r>
        <w:t xml:space="preserve"> .</w:t>
      </w:r>
    </w:p>
  </w:footnote>
  <w:footnote w:id="139">
    <w:p w:rsidR="002A42AA" w:rsidRDefault="002A42AA" w:rsidP="002A42AA">
      <w:pPr>
        <w:pStyle w:val="a6"/>
      </w:pPr>
      <w:r>
        <w:rPr>
          <w:rStyle w:val="a7"/>
        </w:rPr>
        <w:footnoteRef/>
      </w:r>
      <w:r>
        <w:t xml:space="preserve"> </w:t>
      </w:r>
      <w:r>
        <w:t xml:space="preserve">Για παράδειγμα </w:t>
      </w:r>
      <w:hyperlink r:id="rId84" w:history="1">
        <w:r w:rsidRPr="00085E78">
          <w:rPr>
            <w:rStyle w:val="-"/>
          </w:rPr>
          <w:t>http://www.clanefertility.ie/prices/pre-treatment-bloods.135.html</w:t>
        </w:r>
      </w:hyperlink>
      <w:r>
        <w:t xml:space="preserve">  , </w:t>
      </w:r>
      <w:hyperlink r:id="rId85" w:history="1">
        <w:r w:rsidRPr="00085E78">
          <w:rPr>
            <w:rStyle w:val="-"/>
          </w:rPr>
          <w:t>http://www.carefertility.com/docs/locations/dublin/dublin-fees.pdf</w:t>
        </w:r>
      </w:hyperlink>
      <w:r>
        <w:t xml:space="preserve">, </w:t>
      </w:r>
      <w:hyperlink r:id="rId86" w:history="1">
        <w:r w:rsidRPr="00085E78">
          <w:rPr>
            <w:rStyle w:val="-"/>
          </w:rPr>
          <w:t>http://www.corkfertilitycentre.com/?s=page&amp;id=48</w:t>
        </w:r>
      </w:hyperlink>
      <w:r>
        <w:t xml:space="preserve"> </w:t>
      </w:r>
    </w:p>
  </w:footnote>
  <w:footnote w:id="140">
    <w:p w:rsidR="002A42AA" w:rsidRDefault="002A42AA" w:rsidP="002A42AA">
      <w:pPr>
        <w:pStyle w:val="a6"/>
      </w:pPr>
      <w:r>
        <w:rPr>
          <w:rStyle w:val="a7"/>
        </w:rPr>
        <w:footnoteRef/>
      </w:r>
      <w:r>
        <w:t xml:space="preserve"> </w:t>
      </w:r>
      <w:hyperlink r:id="rId87" w:anchor=".CE.8C.CE.BD.CE.BF.CE.BC.CE.B1" w:history="1">
        <w:r w:rsidRPr="00551BE2">
          <w:rPr>
            <w:rStyle w:val="-"/>
          </w:rPr>
          <w:t>http://el.wikipedia.org/wiki/%CE%94%CE%B7%CE%BC%CE%BF%CE%BA%CF%81%CE%B1%CF%84%CE%AF%CE%B1_%CF%84%CE%B7%CF%82_%CE%99%CF%81%CE%BB%CE%B1%CE%BD%CE%B4%CE%AF%CE%B1%CF%82#.CE.8C.CE.BD.CE.BF.CE.BC.CE.B1</w:t>
        </w:r>
      </w:hyperlink>
      <w:r>
        <w:t xml:space="preserve"> </w:t>
      </w:r>
    </w:p>
  </w:footnote>
  <w:footnote w:id="141">
    <w:p w:rsidR="002A42AA" w:rsidRPr="00A21B05" w:rsidRDefault="002A42AA" w:rsidP="002A42AA">
      <w:pPr>
        <w:pStyle w:val="a6"/>
      </w:pPr>
      <w:r>
        <w:rPr>
          <w:rStyle w:val="a7"/>
        </w:rPr>
        <w:footnoteRef/>
      </w:r>
      <w:r>
        <w:t xml:space="preserve">Βλ. </w:t>
      </w:r>
      <w:proofErr w:type="spellStart"/>
      <w:r w:rsidRPr="00675E2D">
        <w:t>Criminal</w:t>
      </w:r>
      <w:proofErr w:type="spellEnd"/>
      <w:r w:rsidRPr="00675E2D">
        <w:t xml:space="preserve"> </w:t>
      </w:r>
      <w:proofErr w:type="spellStart"/>
      <w:r w:rsidRPr="00675E2D">
        <w:t>Law</w:t>
      </w:r>
      <w:proofErr w:type="spellEnd"/>
      <w:r w:rsidRPr="00675E2D">
        <w:t xml:space="preserve"> </w:t>
      </w:r>
      <w:proofErr w:type="spellStart"/>
      <w:r w:rsidRPr="00675E2D">
        <w:t>in</w:t>
      </w:r>
      <w:proofErr w:type="spellEnd"/>
      <w:r w:rsidRPr="00675E2D">
        <w:t xml:space="preserve"> </w:t>
      </w:r>
      <w:proofErr w:type="spellStart"/>
      <w:r w:rsidRPr="00675E2D">
        <w:t>Ireland</w:t>
      </w:r>
      <w:proofErr w:type="spellEnd"/>
      <w:r w:rsidRPr="00675E2D">
        <w:t xml:space="preserve"> </w:t>
      </w:r>
      <w:r>
        <w:t>,</w:t>
      </w:r>
      <w:r w:rsidRPr="00675E2D">
        <w:t xml:space="preserve"> </w:t>
      </w:r>
      <w:proofErr w:type="spellStart"/>
      <w:r w:rsidRPr="00675E2D">
        <w:t>Sean</w:t>
      </w:r>
      <w:proofErr w:type="spellEnd"/>
      <w:r w:rsidRPr="00675E2D">
        <w:t xml:space="preserve"> E. </w:t>
      </w:r>
      <w:proofErr w:type="spellStart"/>
      <w:r w:rsidRPr="00675E2D">
        <w:t>Quinn</w:t>
      </w:r>
      <w:proofErr w:type="spellEnd"/>
      <w:r w:rsidRPr="00675E2D">
        <w:rPr>
          <w:b w:val="0"/>
        </w:rPr>
        <w:t xml:space="preserve"> </w:t>
      </w:r>
      <w:hyperlink r:id="rId88" w:anchor="v=onepage&amp;q=punishment%20incest%20ireland%20current%20version&amp;f=false" w:history="1">
        <w:r w:rsidRPr="00016976">
          <w:rPr>
            <w:rStyle w:val="-"/>
            <w:lang w:val="en-US"/>
          </w:rPr>
          <w:t>http</w:t>
        </w:r>
        <w:r w:rsidRPr="00675E2D">
          <w:rPr>
            <w:rStyle w:val="-"/>
          </w:rPr>
          <w:t>://</w:t>
        </w:r>
        <w:r w:rsidRPr="00016976">
          <w:rPr>
            <w:rStyle w:val="-"/>
            <w:lang w:val="en-US"/>
          </w:rPr>
          <w:t>books</w:t>
        </w:r>
        <w:r w:rsidRPr="00675E2D">
          <w:rPr>
            <w:rStyle w:val="-"/>
          </w:rPr>
          <w:t>.</w:t>
        </w:r>
        <w:r w:rsidRPr="00016976">
          <w:rPr>
            <w:rStyle w:val="-"/>
            <w:lang w:val="en-US"/>
          </w:rPr>
          <w:t>google</w:t>
        </w:r>
        <w:r w:rsidRPr="00675E2D">
          <w:rPr>
            <w:rStyle w:val="-"/>
          </w:rPr>
          <w:t>.</w:t>
        </w:r>
        <w:r w:rsidRPr="00016976">
          <w:rPr>
            <w:rStyle w:val="-"/>
            <w:lang w:val="en-US"/>
          </w:rPr>
          <w:t>gr</w:t>
        </w:r>
        <w:r w:rsidRPr="00675E2D">
          <w:rPr>
            <w:rStyle w:val="-"/>
          </w:rPr>
          <w:t>/</w:t>
        </w:r>
        <w:r w:rsidRPr="00016976">
          <w:rPr>
            <w:rStyle w:val="-"/>
            <w:lang w:val="en-US"/>
          </w:rPr>
          <w:t>books</w:t>
        </w:r>
        <w:r w:rsidRPr="00675E2D">
          <w:rPr>
            <w:rStyle w:val="-"/>
          </w:rPr>
          <w:t>?</w:t>
        </w:r>
        <w:r w:rsidRPr="00016976">
          <w:rPr>
            <w:rStyle w:val="-"/>
            <w:lang w:val="en-US"/>
          </w:rPr>
          <w:t>id</w:t>
        </w:r>
        <w:r w:rsidRPr="00675E2D">
          <w:rPr>
            <w:rStyle w:val="-"/>
          </w:rPr>
          <w:t>=</w:t>
        </w:r>
        <w:r w:rsidRPr="00016976">
          <w:rPr>
            <w:rStyle w:val="-"/>
            <w:lang w:val="en-US"/>
          </w:rPr>
          <w:t>eTrDgPmgh</w:t>
        </w:r>
        <w:r w:rsidRPr="00675E2D">
          <w:rPr>
            <w:rStyle w:val="-"/>
          </w:rPr>
          <w:t>7</w:t>
        </w:r>
        <w:r w:rsidRPr="00016976">
          <w:rPr>
            <w:rStyle w:val="-"/>
            <w:lang w:val="en-US"/>
          </w:rPr>
          <w:t>MC</w:t>
        </w:r>
        <w:r w:rsidRPr="00675E2D">
          <w:rPr>
            <w:rStyle w:val="-"/>
          </w:rPr>
          <w:t>&amp;</w:t>
        </w:r>
        <w:r w:rsidRPr="00016976">
          <w:rPr>
            <w:rStyle w:val="-"/>
            <w:lang w:val="en-US"/>
          </w:rPr>
          <w:t>pg</w:t>
        </w:r>
        <w:r w:rsidRPr="00675E2D">
          <w:rPr>
            <w:rStyle w:val="-"/>
          </w:rPr>
          <w:t>=</w:t>
        </w:r>
        <w:r w:rsidRPr="00016976">
          <w:rPr>
            <w:rStyle w:val="-"/>
            <w:lang w:val="en-US"/>
          </w:rPr>
          <w:t>PA</w:t>
        </w:r>
        <w:r w:rsidRPr="00675E2D">
          <w:rPr>
            <w:rStyle w:val="-"/>
          </w:rPr>
          <w:t>771&amp;</w:t>
        </w:r>
        <w:r w:rsidRPr="00016976">
          <w:rPr>
            <w:rStyle w:val="-"/>
            <w:lang w:val="en-US"/>
          </w:rPr>
          <w:t>lpg</w:t>
        </w:r>
        <w:r w:rsidRPr="00675E2D">
          <w:rPr>
            <w:rStyle w:val="-"/>
          </w:rPr>
          <w:t>=</w:t>
        </w:r>
        <w:r w:rsidRPr="00016976">
          <w:rPr>
            <w:rStyle w:val="-"/>
            <w:lang w:val="en-US"/>
          </w:rPr>
          <w:t>PA</w:t>
        </w:r>
        <w:r w:rsidRPr="00675E2D">
          <w:rPr>
            <w:rStyle w:val="-"/>
          </w:rPr>
          <w:t>771&amp;</w:t>
        </w:r>
        <w:r w:rsidRPr="00016976">
          <w:rPr>
            <w:rStyle w:val="-"/>
            <w:lang w:val="en-US"/>
          </w:rPr>
          <w:t>dq</w:t>
        </w:r>
        <w:r w:rsidRPr="00675E2D">
          <w:rPr>
            <w:rStyle w:val="-"/>
          </w:rPr>
          <w:t>=</w:t>
        </w:r>
        <w:r w:rsidRPr="00016976">
          <w:rPr>
            <w:rStyle w:val="-"/>
            <w:lang w:val="en-US"/>
          </w:rPr>
          <w:t>punishment</w:t>
        </w:r>
        <w:r w:rsidRPr="00675E2D">
          <w:rPr>
            <w:rStyle w:val="-"/>
          </w:rPr>
          <w:t>+</w:t>
        </w:r>
        <w:r w:rsidRPr="00016976">
          <w:rPr>
            <w:rStyle w:val="-"/>
            <w:lang w:val="en-US"/>
          </w:rPr>
          <w:t>incest</w:t>
        </w:r>
        <w:r w:rsidRPr="00675E2D">
          <w:rPr>
            <w:rStyle w:val="-"/>
          </w:rPr>
          <w:t>+</w:t>
        </w:r>
        <w:r w:rsidRPr="00016976">
          <w:rPr>
            <w:rStyle w:val="-"/>
            <w:lang w:val="en-US"/>
          </w:rPr>
          <w:t>ireland</w:t>
        </w:r>
        <w:r w:rsidRPr="00675E2D">
          <w:rPr>
            <w:rStyle w:val="-"/>
          </w:rPr>
          <w:t>+</w:t>
        </w:r>
        <w:r w:rsidRPr="00016976">
          <w:rPr>
            <w:rStyle w:val="-"/>
            <w:lang w:val="en-US"/>
          </w:rPr>
          <w:t>current</w:t>
        </w:r>
        <w:r w:rsidRPr="00675E2D">
          <w:rPr>
            <w:rStyle w:val="-"/>
          </w:rPr>
          <w:t>+</w:t>
        </w:r>
        <w:r w:rsidRPr="00016976">
          <w:rPr>
            <w:rStyle w:val="-"/>
            <w:lang w:val="en-US"/>
          </w:rPr>
          <w:t>version</w:t>
        </w:r>
        <w:r w:rsidRPr="00675E2D">
          <w:rPr>
            <w:rStyle w:val="-"/>
          </w:rPr>
          <w:t>&amp;</w:t>
        </w:r>
        <w:r w:rsidRPr="00016976">
          <w:rPr>
            <w:rStyle w:val="-"/>
            <w:lang w:val="en-US"/>
          </w:rPr>
          <w:t>source</w:t>
        </w:r>
        <w:r w:rsidRPr="00675E2D">
          <w:rPr>
            <w:rStyle w:val="-"/>
          </w:rPr>
          <w:t>=</w:t>
        </w:r>
        <w:r w:rsidRPr="00016976">
          <w:rPr>
            <w:rStyle w:val="-"/>
            <w:lang w:val="en-US"/>
          </w:rPr>
          <w:t>bl</w:t>
        </w:r>
        <w:r w:rsidRPr="00675E2D">
          <w:rPr>
            <w:rStyle w:val="-"/>
          </w:rPr>
          <w:t>&amp;</w:t>
        </w:r>
        <w:r w:rsidRPr="00016976">
          <w:rPr>
            <w:rStyle w:val="-"/>
            <w:lang w:val="en-US"/>
          </w:rPr>
          <w:t>ots</w:t>
        </w:r>
        <w:r w:rsidRPr="00675E2D">
          <w:rPr>
            <w:rStyle w:val="-"/>
          </w:rPr>
          <w:t>=</w:t>
        </w:r>
        <w:r w:rsidRPr="00016976">
          <w:rPr>
            <w:rStyle w:val="-"/>
            <w:lang w:val="en-US"/>
          </w:rPr>
          <w:t>dm</w:t>
        </w:r>
        <w:r w:rsidRPr="00675E2D">
          <w:rPr>
            <w:rStyle w:val="-"/>
          </w:rPr>
          <w:t>7</w:t>
        </w:r>
        <w:r w:rsidRPr="00016976">
          <w:rPr>
            <w:rStyle w:val="-"/>
            <w:lang w:val="en-US"/>
          </w:rPr>
          <w:t>LckfDMh</w:t>
        </w:r>
        <w:r w:rsidRPr="00675E2D">
          <w:rPr>
            <w:rStyle w:val="-"/>
          </w:rPr>
          <w:t>&amp;</w:t>
        </w:r>
        <w:r w:rsidRPr="00016976">
          <w:rPr>
            <w:rStyle w:val="-"/>
            <w:lang w:val="en-US"/>
          </w:rPr>
          <w:t>sig</w:t>
        </w:r>
        <w:r w:rsidRPr="00675E2D">
          <w:rPr>
            <w:rStyle w:val="-"/>
          </w:rPr>
          <w:t>=</w:t>
        </w:r>
        <w:r w:rsidRPr="00016976">
          <w:rPr>
            <w:rStyle w:val="-"/>
            <w:lang w:val="en-US"/>
          </w:rPr>
          <w:t>Vf</w:t>
        </w:r>
        <w:r w:rsidRPr="00675E2D">
          <w:rPr>
            <w:rStyle w:val="-"/>
          </w:rPr>
          <w:t>_</w:t>
        </w:r>
        <w:r w:rsidRPr="00016976">
          <w:rPr>
            <w:rStyle w:val="-"/>
            <w:lang w:val="en-US"/>
          </w:rPr>
          <w:t>Jnmv</w:t>
        </w:r>
        <w:r w:rsidRPr="00675E2D">
          <w:rPr>
            <w:rStyle w:val="-"/>
          </w:rPr>
          <w:t>1</w:t>
        </w:r>
        <w:r w:rsidRPr="00016976">
          <w:rPr>
            <w:rStyle w:val="-"/>
            <w:lang w:val="en-US"/>
          </w:rPr>
          <w:t>WKjt</w:t>
        </w:r>
        <w:r w:rsidRPr="00675E2D">
          <w:rPr>
            <w:rStyle w:val="-"/>
          </w:rPr>
          <w:t>7</w:t>
        </w:r>
        <w:r w:rsidRPr="00016976">
          <w:rPr>
            <w:rStyle w:val="-"/>
            <w:lang w:val="en-US"/>
          </w:rPr>
          <w:t>y</w:t>
        </w:r>
        <w:r w:rsidRPr="00675E2D">
          <w:rPr>
            <w:rStyle w:val="-"/>
          </w:rPr>
          <w:t>1</w:t>
        </w:r>
        <w:r w:rsidRPr="00016976">
          <w:rPr>
            <w:rStyle w:val="-"/>
            <w:lang w:val="en-US"/>
          </w:rPr>
          <w:t>IlCEunIJRpm</w:t>
        </w:r>
        <w:r w:rsidRPr="00675E2D">
          <w:rPr>
            <w:rStyle w:val="-"/>
          </w:rPr>
          <w:t>8&amp;</w:t>
        </w:r>
        <w:r w:rsidRPr="00016976">
          <w:rPr>
            <w:rStyle w:val="-"/>
            <w:lang w:val="en-US"/>
          </w:rPr>
          <w:t>hl</w:t>
        </w:r>
        <w:r w:rsidRPr="00675E2D">
          <w:rPr>
            <w:rStyle w:val="-"/>
          </w:rPr>
          <w:t>=</w:t>
        </w:r>
        <w:r w:rsidRPr="00016976">
          <w:rPr>
            <w:rStyle w:val="-"/>
            <w:lang w:val="en-US"/>
          </w:rPr>
          <w:t>el</w:t>
        </w:r>
        <w:r w:rsidRPr="00675E2D">
          <w:rPr>
            <w:rStyle w:val="-"/>
          </w:rPr>
          <w:t>&amp;</w:t>
        </w:r>
        <w:r w:rsidRPr="00016976">
          <w:rPr>
            <w:rStyle w:val="-"/>
            <w:lang w:val="en-US"/>
          </w:rPr>
          <w:t>sa</w:t>
        </w:r>
        <w:r w:rsidRPr="00675E2D">
          <w:rPr>
            <w:rStyle w:val="-"/>
          </w:rPr>
          <w:t>=</w:t>
        </w:r>
        <w:r w:rsidRPr="00016976">
          <w:rPr>
            <w:rStyle w:val="-"/>
            <w:lang w:val="en-US"/>
          </w:rPr>
          <w:t>X</w:t>
        </w:r>
        <w:r w:rsidRPr="00675E2D">
          <w:rPr>
            <w:rStyle w:val="-"/>
          </w:rPr>
          <w:t>&amp;</w:t>
        </w:r>
        <w:r w:rsidRPr="00016976">
          <w:rPr>
            <w:rStyle w:val="-"/>
            <w:lang w:val="en-US"/>
          </w:rPr>
          <w:t>ei</w:t>
        </w:r>
        <w:r w:rsidRPr="00675E2D">
          <w:rPr>
            <w:rStyle w:val="-"/>
          </w:rPr>
          <w:t>=</w:t>
        </w:r>
        <w:r w:rsidRPr="00016976">
          <w:rPr>
            <w:rStyle w:val="-"/>
            <w:lang w:val="en-US"/>
          </w:rPr>
          <w:t>V</w:t>
        </w:r>
        <w:r w:rsidRPr="00675E2D">
          <w:rPr>
            <w:rStyle w:val="-"/>
          </w:rPr>
          <w:t>-</w:t>
        </w:r>
        <w:r w:rsidRPr="00016976">
          <w:rPr>
            <w:rStyle w:val="-"/>
            <w:lang w:val="en-US"/>
          </w:rPr>
          <w:t>d</w:t>
        </w:r>
        <w:r w:rsidRPr="00675E2D">
          <w:rPr>
            <w:rStyle w:val="-"/>
          </w:rPr>
          <w:t>2</w:t>
        </w:r>
        <w:r w:rsidRPr="00016976">
          <w:rPr>
            <w:rStyle w:val="-"/>
            <w:lang w:val="en-US"/>
          </w:rPr>
          <w:t>VMKUAuvEygPP</w:t>
        </w:r>
        <w:r w:rsidRPr="00675E2D">
          <w:rPr>
            <w:rStyle w:val="-"/>
          </w:rPr>
          <w:t>8</w:t>
        </w:r>
        <w:r w:rsidRPr="00016976">
          <w:rPr>
            <w:rStyle w:val="-"/>
            <w:lang w:val="en-US"/>
          </w:rPr>
          <w:t>YKIDA</w:t>
        </w:r>
        <w:r w:rsidRPr="00675E2D">
          <w:rPr>
            <w:rStyle w:val="-"/>
          </w:rPr>
          <w:t>&amp;</w:t>
        </w:r>
        <w:r w:rsidRPr="00016976">
          <w:rPr>
            <w:rStyle w:val="-"/>
            <w:lang w:val="en-US"/>
          </w:rPr>
          <w:t>ved</w:t>
        </w:r>
        <w:r w:rsidRPr="00675E2D">
          <w:rPr>
            <w:rStyle w:val="-"/>
          </w:rPr>
          <w:t>=0</w:t>
        </w:r>
        <w:r w:rsidRPr="00016976">
          <w:rPr>
            <w:rStyle w:val="-"/>
            <w:lang w:val="en-US"/>
          </w:rPr>
          <w:t>CDEQ</w:t>
        </w:r>
        <w:r w:rsidRPr="00675E2D">
          <w:rPr>
            <w:rStyle w:val="-"/>
          </w:rPr>
          <w:t>6</w:t>
        </w:r>
        <w:r w:rsidRPr="00016976">
          <w:rPr>
            <w:rStyle w:val="-"/>
            <w:lang w:val="en-US"/>
          </w:rPr>
          <w:t>AEwBDgK</w:t>
        </w:r>
        <w:r w:rsidRPr="00675E2D">
          <w:rPr>
            <w:rStyle w:val="-"/>
          </w:rPr>
          <w:t>#</w:t>
        </w:r>
        <w:r w:rsidRPr="00016976">
          <w:rPr>
            <w:rStyle w:val="-"/>
            <w:lang w:val="en-US"/>
          </w:rPr>
          <w:t>v</w:t>
        </w:r>
        <w:r w:rsidRPr="00675E2D">
          <w:rPr>
            <w:rStyle w:val="-"/>
          </w:rPr>
          <w:t>=</w:t>
        </w:r>
        <w:r w:rsidRPr="00016976">
          <w:rPr>
            <w:rStyle w:val="-"/>
            <w:lang w:val="en-US"/>
          </w:rPr>
          <w:t>onepage</w:t>
        </w:r>
        <w:r w:rsidRPr="00675E2D">
          <w:rPr>
            <w:rStyle w:val="-"/>
          </w:rPr>
          <w:t>&amp;</w:t>
        </w:r>
        <w:r w:rsidRPr="00016976">
          <w:rPr>
            <w:rStyle w:val="-"/>
            <w:lang w:val="en-US"/>
          </w:rPr>
          <w:t>q</w:t>
        </w:r>
        <w:r w:rsidRPr="00675E2D">
          <w:rPr>
            <w:rStyle w:val="-"/>
          </w:rPr>
          <w:t>=</w:t>
        </w:r>
        <w:r w:rsidRPr="00016976">
          <w:rPr>
            <w:rStyle w:val="-"/>
            <w:lang w:val="en-US"/>
          </w:rPr>
          <w:t>punishment</w:t>
        </w:r>
        <w:r w:rsidRPr="00675E2D">
          <w:rPr>
            <w:rStyle w:val="-"/>
          </w:rPr>
          <w:t>%20</w:t>
        </w:r>
        <w:r w:rsidRPr="00016976">
          <w:rPr>
            <w:rStyle w:val="-"/>
            <w:lang w:val="en-US"/>
          </w:rPr>
          <w:t>incest</w:t>
        </w:r>
        <w:r w:rsidRPr="00675E2D">
          <w:rPr>
            <w:rStyle w:val="-"/>
          </w:rPr>
          <w:t>%20</w:t>
        </w:r>
        <w:r w:rsidRPr="00016976">
          <w:rPr>
            <w:rStyle w:val="-"/>
            <w:lang w:val="en-US"/>
          </w:rPr>
          <w:t>ireland</w:t>
        </w:r>
        <w:r w:rsidRPr="00675E2D">
          <w:rPr>
            <w:rStyle w:val="-"/>
          </w:rPr>
          <w:t>%20</w:t>
        </w:r>
        <w:r w:rsidRPr="00016976">
          <w:rPr>
            <w:rStyle w:val="-"/>
            <w:lang w:val="en-US"/>
          </w:rPr>
          <w:t>current</w:t>
        </w:r>
        <w:r w:rsidRPr="00675E2D">
          <w:rPr>
            <w:rStyle w:val="-"/>
          </w:rPr>
          <w:t>%20</w:t>
        </w:r>
        <w:r w:rsidRPr="00016976">
          <w:rPr>
            <w:rStyle w:val="-"/>
            <w:lang w:val="en-US"/>
          </w:rPr>
          <w:t>version</w:t>
        </w:r>
        <w:r w:rsidRPr="00675E2D">
          <w:rPr>
            <w:rStyle w:val="-"/>
          </w:rPr>
          <w:t>&amp;</w:t>
        </w:r>
        <w:r w:rsidRPr="00016976">
          <w:rPr>
            <w:rStyle w:val="-"/>
            <w:lang w:val="en-US"/>
          </w:rPr>
          <w:t>f</w:t>
        </w:r>
        <w:r w:rsidRPr="00675E2D">
          <w:rPr>
            <w:rStyle w:val="-"/>
          </w:rPr>
          <w:t>=</w:t>
        </w:r>
        <w:r w:rsidRPr="00016976">
          <w:rPr>
            <w:rStyle w:val="-"/>
            <w:lang w:val="en-US"/>
          </w:rPr>
          <w:t>false</w:t>
        </w:r>
      </w:hyperlink>
      <w:r>
        <w:t xml:space="preserve">, επίσης </w:t>
      </w:r>
      <w:r w:rsidRPr="00A21B05">
        <w:t xml:space="preserve"> </w:t>
      </w:r>
      <w:hyperlink r:id="rId89" w:history="1">
        <w:r w:rsidRPr="00A21B05">
          <w:rPr>
            <w:rStyle w:val="-"/>
            <w:lang w:val="en-US"/>
          </w:rPr>
          <w:t>http</w:t>
        </w:r>
        <w:r w:rsidRPr="00A21B05">
          <w:rPr>
            <w:rStyle w:val="-"/>
          </w:rPr>
          <w:t>://</w:t>
        </w:r>
        <w:r w:rsidRPr="00A21B05">
          <w:rPr>
            <w:rStyle w:val="-"/>
            <w:lang w:val="en-US"/>
          </w:rPr>
          <w:t>www</w:t>
        </w:r>
        <w:r w:rsidRPr="00A21B05">
          <w:rPr>
            <w:rStyle w:val="-"/>
          </w:rPr>
          <w:t>.</w:t>
        </w:r>
        <w:r w:rsidRPr="00A21B05">
          <w:rPr>
            <w:rStyle w:val="-"/>
            <w:lang w:val="en-US"/>
          </w:rPr>
          <w:t>irishstatutebook</w:t>
        </w:r>
        <w:r w:rsidRPr="00A21B05">
          <w:rPr>
            <w:rStyle w:val="-"/>
          </w:rPr>
          <w:t>.</w:t>
        </w:r>
        <w:r w:rsidRPr="00A21B05">
          <w:rPr>
            <w:rStyle w:val="-"/>
            <w:lang w:val="en-US"/>
          </w:rPr>
          <w:t>ie</w:t>
        </w:r>
        <w:r w:rsidRPr="00A21B05">
          <w:rPr>
            <w:rStyle w:val="-"/>
          </w:rPr>
          <w:t>/1908/</w:t>
        </w:r>
        <w:r w:rsidRPr="00A21B05">
          <w:rPr>
            <w:rStyle w:val="-"/>
            <w:lang w:val="en-US"/>
          </w:rPr>
          <w:t>en</w:t>
        </w:r>
        <w:r w:rsidRPr="00A21B05">
          <w:rPr>
            <w:rStyle w:val="-"/>
          </w:rPr>
          <w:t>/</w:t>
        </w:r>
        <w:r w:rsidRPr="00A21B05">
          <w:rPr>
            <w:rStyle w:val="-"/>
            <w:lang w:val="en-US"/>
          </w:rPr>
          <w:t>act</w:t>
        </w:r>
        <w:r w:rsidRPr="00A21B05">
          <w:rPr>
            <w:rStyle w:val="-"/>
          </w:rPr>
          <w:t>/</w:t>
        </w:r>
        <w:r w:rsidRPr="00A21B05">
          <w:rPr>
            <w:rStyle w:val="-"/>
            <w:lang w:val="en-US"/>
          </w:rPr>
          <w:t>pub</w:t>
        </w:r>
        <w:r w:rsidRPr="00A21B05">
          <w:rPr>
            <w:rStyle w:val="-"/>
          </w:rPr>
          <w:t>/0045/</w:t>
        </w:r>
        <w:r w:rsidRPr="00A21B05">
          <w:rPr>
            <w:rStyle w:val="-"/>
            <w:lang w:val="en-US"/>
          </w:rPr>
          <w:t>print</w:t>
        </w:r>
        <w:r w:rsidRPr="00A21B05">
          <w:rPr>
            <w:rStyle w:val="-"/>
          </w:rPr>
          <w:t>.</w:t>
        </w:r>
        <w:r w:rsidRPr="00A21B05">
          <w:rPr>
            <w:rStyle w:val="-"/>
            <w:lang w:val="en-US"/>
          </w:rPr>
          <w:t>html</w:t>
        </w:r>
      </w:hyperlink>
      <w:r w:rsidRPr="00A21B05">
        <w:t xml:space="preserve"> , </w:t>
      </w:r>
      <w:r>
        <w:t xml:space="preserve">βλ αναλυτική μελέτη για τις τροποποιήσεις που έχουν επέλθει </w:t>
      </w:r>
      <w:hyperlink r:id="rId90" w:history="1">
        <w:r w:rsidRPr="00551BE2">
          <w:rPr>
            <w:rStyle w:val="-"/>
          </w:rPr>
          <w:t>http://www.justice.ie/en/JELR/SexualOffencesLawPaper.pdf/Files/SexualOffencesLawPaper.pdf</w:t>
        </w:r>
      </w:hyperlink>
      <w:r>
        <w:t xml:space="preserve"> (ειδικότερα σελ. 55-59). Βλ. και </w:t>
      </w:r>
      <w:hyperlink r:id="rId91" w:history="1">
        <w:r w:rsidRPr="00551BE2">
          <w:rPr>
            <w:rStyle w:val="-"/>
          </w:rPr>
          <w:t>http://arrow.dit.ie/cgi/viewcontent.cgi?article=1005&amp;context=aaschsslarts</w:t>
        </w:r>
      </w:hyperlink>
      <w:r>
        <w:t xml:space="preserve"> για την ιστορική αντιμετώπιση του φαινομένου από κοινωνιολογική πλευρά.</w:t>
      </w:r>
    </w:p>
  </w:footnote>
  <w:footnote w:id="142">
    <w:p w:rsidR="002A42AA" w:rsidRDefault="002A42AA" w:rsidP="002A42AA">
      <w:pPr>
        <w:pStyle w:val="a6"/>
      </w:pPr>
      <w:r>
        <w:rPr>
          <w:rStyle w:val="a7"/>
        </w:rPr>
        <w:footnoteRef/>
      </w:r>
      <w:r w:rsidRPr="00675E2D">
        <w:t xml:space="preserve"> </w:t>
      </w:r>
      <w:r w:rsidRPr="00675E2D">
        <w:rPr>
          <w:lang w:val="en-US"/>
        </w:rPr>
        <w:t>Criminal</w:t>
      </w:r>
      <w:r w:rsidRPr="00675E2D">
        <w:t xml:space="preserve"> </w:t>
      </w:r>
      <w:r w:rsidRPr="00675E2D">
        <w:rPr>
          <w:lang w:val="en-US"/>
        </w:rPr>
        <w:t>Law</w:t>
      </w:r>
      <w:r w:rsidRPr="00675E2D">
        <w:t xml:space="preserve"> </w:t>
      </w:r>
      <w:r w:rsidRPr="00675E2D">
        <w:rPr>
          <w:lang w:val="en-US"/>
        </w:rPr>
        <w:t>in</w:t>
      </w:r>
      <w:r w:rsidRPr="00675E2D">
        <w:t xml:space="preserve"> </w:t>
      </w:r>
      <w:r w:rsidRPr="00675E2D">
        <w:rPr>
          <w:lang w:val="en-US"/>
        </w:rPr>
        <w:t>Ireland</w:t>
      </w:r>
      <w:r w:rsidRPr="00675E2D">
        <w:t xml:space="preserve"> , </w:t>
      </w:r>
      <w:r w:rsidRPr="00675E2D">
        <w:rPr>
          <w:lang w:val="en-US"/>
        </w:rPr>
        <w:t>Sean</w:t>
      </w:r>
      <w:r w:rsidRPr="00675E2D">
        <w:t xml:space="preserve"> </w:t>
      </w:r>
      <w:r w:rsidRPr="00675E2D">
        <w:rPr>
          <w:lang w:val="en-US"/>
        </w:rPr>
        <w:t>E</w:t>
      </w:r>
      <w:r w:rsidRPr="00675E2D">
        <w:t xml:space="preserve">. </w:t>
      </w:r>
      <w:r w:rsidRPr="00675E2D">
        <w:rPr>
          <w:lang w:val="en-US"/>
        </w:rPr>
        <w:t>Quinn</w:t>
      </w:r>
      <w:r w:rsidRPr="00675E2D">
        <w:rPr>
          <w:b w:val="0"/>
        </w:rPr>
        <w:t xml:space="preserve"> </w:t>
      </w:r>
      <w:hyperlink r:id="rId92" w:anchor="v=onepage&amp;q=punishment%20incest%20ireland%20current%20version&amp;f=false" w:history="1">
        <w:r w:rsidRPr="00016976">
          <w:rPr>
            <w:rStyle w:val="-"/>
            <w:lang w:val="en-US"/>
          </w:rPr>
          <w:t>http</w:t>
        </w:r>
        <w:r w:rsidRPr="00675E2D">
          <w:rPr>
            <w:rStyle w:val="-"/>
          </w:rPr>
          <w:t>://</w:t>
        </w:r>
        <w:r w:rsidRPr="00016976">
          <w:rPr>
            <w:rStyle w:val="-"/>
            <w:lang w:val="en-US"/>
          </w:rPr>
          <w:t>books</w:t>
        </w:r>
        <w:r w:rsidRPr="00675E2D">
          <w:rPr>
            <w:rStyle w:val="-"/>
          </w:rPr>
          <w:t>.</w:t>
        </w:r>
        <w:proofErr w:type="spellStart"/>
        <w:r w:rsidRPr="00016976">
          <w:rPr>
            <w:rStyle w:val="-"/>
            <w:lang w:val="en-US"/>
          </w:rPr>
          <w:t>google</w:t>
        </w:r>
        <w:proofErr w:type="spellEnd"/>
        <w:r w:rsidRPr="00675E2D">
          <w:rPr>
            <w:rStyle w:val="-"/>
          </w:rPr>
          <w:t>.</w:t>
        </w:r>
        <w:proofErr w:type="spellStart"/>
        <w:r w:rsidRPr="00016976">
          <w:rPr>
            <w:rStyle w:val="-"/>
            <w:lang w:val="en-US"/>
          </w:rPr>
          <w:t>gr</w:t>
        </w:r>
        <w:proofErr w:type="spellEnd"/>
        <w:r w:rsidRPr="00675E2D">
          <w:rPr>
            <w:rStyle w:val="-"/>
          </w:rPr>
          <w:t>/</w:t>
        </w:r>
        <w:r w:rsidRPr="00016976">
          <w:rPr>
            <w:rStyle w:val="-"/>
            <w:lang w:val="en-US"/>
          </w:rPr>
          <w:t>books</w:t>
        </w:r>
        <w:r w:rsidRPr="00675E2D">
          <w:rPr>
            <w:rStyle w:val="-"/>
          </w:rPr>
          <w:t>?</w:t>
        </w:r>
        <w:r w:rsidRPr="00016976">
          <w:rPr>
            <w:rStyle w:val="-"/>
            <w:lang w:val="en-US"/>
          </w:rPr>
          <w:t>id</w:t>
        </w:r>
        <w:r w:rsidRPr="00675E2D">
          <w:rPr>
            <w:rStyle w:val="-"/>
          </w:rPr>
          <w:t>=</w:t>
        </w:r>
        <w:proofErr w:type="spellStart"/>
        <w:r w:rsidRPr="00016976">
          <w:rPr>
            <w:rStyle w:val="-"/>
            <w:lang w:val="en-US"/>
          </w:rPr>
          <w:t>eTrDgPmgh</w:t>
        </w:r>
        <w:proofErr w:type="spellEnd"/>
        <w:r w:rsidRPr="00675E2D">
          <w:rPr>
            <w:rStyle w:val="-"/>
          </w:rPr>
          <w:t>7</w:t>
        </w:r>
        <w:r w:rsidRPr="00016976">
          <w:rPr>
            <w:rStyle w:val="-"/>
            <w:lang w:val="en-US"/>
          </w:rPr>
          <w:t>MC</w:t>
        </w:r>
        <w:r w:rsidRPr="00675E2D">
          <w:rPr>
            <w:rStyle w:val="-"/>
          </w:rPr>
          <w:t>&amp;</w:t>
        </w:r>
        <w:r w:rsidRPr="00016976">
          <w:rPr>
            <w:rStyle w:val="-"/>
            <w:lang w:val="en-US"/>
          </w:rPr>
          <w:t>pg</w:t>
        </w:r>
        <w:r w:rsidRPr="00675E2D">
          <w:rPr>
            <w:rStyle w:val="-"/>
          </w:rPr>
          <w:t>=</w:t>
        </w:r>
        <w:r w:rsidRPr="00016976">
          <w:rPr>
            <w:rStyle w:val="-"/>
            <w:lang w:val="en-US"/>
          </w:rPr>
          <w:t>PA</w:t>
        </w:r>
        <w:r w:rsidRPr="00675E2D">
          <w:rPr>
            <w:rStyle w:val="-"/>
          </w:rPr>
          <w:t>771&amp;</w:t>
        </w:r>
        <w:proofErr w:type="spellStart"/>
        <w:r w:rsidRPr="00016976">
          <w:rPr>
            <w:rStyle w:val="-"/>
            <w:lang w:val="en-US"/>
          </w:rPr>
          <w:t>lpg</w:t>
        </w:r>
        <w:proofErr w:type="spellEnd"/>
        <w:r w:rsidRPr="00675E2D">
          <w:rPr>
            <w:rStyle w:val="-"/>
          </w:rPr>
          <w:t>=</w:t>
        </w:r>
        <w:r w:rsidRPr="00016976">
          <w:rPr>
            <w:rStyle w:val="-"/>
            <w:lang w:val="en-US"/>
          </w:rPr>
          <w:t>PA</w:t>
        </w:r>
        <w:r w:rsidRPr="00675E2D">
          <w:rPr>
            <w:rStyle w:val="-"/>
          </w:rPr>
          <w:t>771&amp;</w:t>
        </w:r>
        <w:proofErr w:type="spellStart"/>
        <w:r w:rsidRPr="00016976">
          <w:rPr>
            <w:rStyle w:val="-"/>
            <w:lang w:val="en-US"/>
          </w:rPr>
          <w:t>dq</w:t>
        </w:r>
        <w:proofErr w:type="spellEnd"/>
        <w:r w:rsidRPr="00675E2D">
          <w:rPr>
            <w:rStyle w:val="-"/>
          </w:rPr>
          <w:t>=</w:t>
        </w:r>
        <w:r w:rsidRPr="00016976">
          <w:rPr>
            <w:rStyle w:val="-"/>
            <w:lang w:val="en-US"/>
          </w:rPr>
          <w:t>punishment</w:t>
        </w:r>
        <w:r w:rsidRPr="00675E2D">
          <w:rPr>
            <w:rStyle w:val="-"/>
          </w:rPr>
          <w:t>+</w:t>
        </w:r>
        <w:r w:rsidRPr="00016976">
          <w:rPr>
            <w:rStyle w:val="-"/>
            <w:lang w:val="en-US"/>
          </w:rPr>
          <w:t>incest</w:t>
        </w:r>
        <w:r w:rsidRPr="00675E2D">
          <w:rPr>
            <w:rStyle w:val="-"/>
          </w:rPr>
          <w:t>+</w:t>
        </w:r>
        <w:proofErr w:type="spellStart"/>
        <w:r w:rsidRPr="00016976">
          <w:rPr>
            <w:rStyle w:val="-"/>
            <w:lang w:val="en-US"/>
          </w:rPr>
          <w:t>ireland</w:t>
        </w:r>
        <w:proofErr w:type="spellEnd"/>
        <w:r w:rsidRPr="00675E2D">
          <w:rPr>
            <w:rStyle w:val="-"/>
          </w:rPr>
          <w:t>+</w:t>
        </w:r>
        <w:r w:rsidRPr="00016976">
          <w:rPr>
            <w:rStyle w:val="-"/>
            <w:lang w:val="en-US"/>
          </w:rPr>
          <w:t>current</w:t>
        </w:r>
        <w:r w:rsidRPr="00675E2D">
          <w:rPr>
            <w:rStyle w:val="-"/>
          </w:rPr>
          <w:t>+</w:t>
        </w:r>
        <w:r w:rsidRPr="00016976">
          <w:rPr>
            <w:rStyle w:val="-"/>
            <w:lang w:val="en-US"/>
          </w:rPr>
          <w:t>version</w:t>
        </w:r>
        <w:r w:rsidRPr="00675E2D">
          <w:rPr>
            <w:rStyle w:val="-"/>
          </w:rPr>
          <w:t>&amp;</w:t>
        </w:r>
        <w:r w:rsidRPr="00016976">
          <w:rPr>
            <w:rStyle w:val="-"/>
            <w:lang w:val="en-US"/>
          </w:rPr>
          <w:t>source</w:t>
        </w:r>
        <w:r w:rsidRPr="00675E2D">
          <w:rPr>
            <w:rStyle w:val="-"/>
          </w:rPr>
          <w:t>=</w:t>
        </w:r>
        <w:proofErr w:type="spellStart"/>
        <w:r w:rsidRPr="00016976">
          <w:rPr>
            <w:rStyle w:val="-"/>
            <w:lang w:val="en-US"/>
          </w:rPr>
          <w:t>bl</w:t>
        </w:r>
        <w:proofErr w:type="spellEnd"/>
        <w:r w:rsidRPr="00675E2D">
          <w:rPr>
            <w:rStyle w:val="-"/>
          </w:rPr>
          <w:t>&amp;</w:t>
        </w:r>
        <w:proofErr w:type="spellStart"/>
        <w:r w:rsidRPr="00016976">
          <w:rPr>
            <w:rStyle w:val="-"/>
            <w:lang w:val="en-US"/>
          </w:rPr>
          <w:t>ots</w:t>
        </w:r>
        <w:proofErr w:type="spellEnd"/>
        <w:r w:rsidRPr="00675E2D">
          <w:rPr>
            <w:rStyle w:val="-"/>
          </w:rPr>
          <w:t>=</w:t>
        </w:r>
        <w:r w:rsidRPr="00016976">
          <w:rPr>
            <w:rStyle w:val="-"/>
            <w:lang w:val="en-US"/>
          </w:rPr>
          <w:t>dm</w:t>
        </w:r>
        <w:r w:rsidRPr="00675E2D">
          <w:rPr>
            <w:rStyle w:val="-"/>
          </w:rPr>
          <w:t>7</w:t>
        </w:r>
        <w:proofErr w:type="spellStart"/>
        <w:r w:rsidRPr="00016976">
          <w:rPr>
            <w:rStyle w:val="-"/>
            <w:lang w:val="en-US"/>
          </w:rPr>
          <w:t>LckfDMh</w:t>
        </w:r>
        <w:proofErr w:type="spellEnd"/>
        <w:r w:rsidRPr="00675E2D">
          <w:rPr>
            <w:rStyle w:val="-"/>
          </w:rPr>
          <w:t>&amp;</w:t>
        </w:r>
        <w:r w:rsidRPr="00016976">
          <w:rPr>
            <w:rStyle w:val="-"/>
            <w:lang w:val="en-US"/>
          </w:rPr>
          <w:t>sig</w:t>
        </w:r>
        <w:r w:rsidRPr="00675E2D">
          <w:rPr>
            <w:rStyle w:val="-"/>
          </w:rPr>
          <w:t>=</w:t>
        </w:r>
        <w:proofErr w:type="spellStart"/>
        <w:r w:rsidRPr="00016976">
          <w:rPr>
            <w:rStyle w:val="-"/>
            <w:lang w:val="en-US"/>
          </w:rPr>
          <w:t>Vf</w:t>
        </w:r>
        <w:proofErr w:type="spellEnd"/>
        <w:r w:rsidRPr="00675E2D">
          <w:rPr>
            <w:rStyle w:val="-"/>
          </w:rPr>
          <w:t>_</w:t>
        </w:r>
        <w:proofErr w:type="spellStart"/>
        <w:r w:rsidRPr="00016976">
          <w:rPr>
            <w:rStyle w:val="-"/>
            <w:lang w:val="en-US"/>
          </w:rPr>
          <w:t>Jnmv</w:t>
        </w:r>
        <w:proofErr w:type="spellEnd"/>
        <w:r w:rsidRPr="00675E2D">
          <w:rPr>
            <w:rStyle w:val="-"/>
          </w:rPr>
          <w:t>1</w:t>
        </w:r>
        <w:proofErr w:type="spellStart"/>
        <w:r w:rsidRPr="00016976">
          <w:rPr>
            <w:rStyle w:val="-"/>
            <w:lang w:val="en-US"/>
          </w:rPr>
          <w:t>WKjt</w:t>
        </w:r>
        <w:proofErr w:type="spellEnd"/>
        <w:r w:rsidRPr="00675E2D">
          <w:rPr>
            <w:rStyle w:val="-"/>
          </w:rPr>
          <w:t>7</w:t>
        </w:r>
        <w:r w:rsidRPr="00016976">
          <w:rPr>
            <w:rStyle w:val="-"/>
            <w:lang w:val="en-US"/>
          </w:rPr>
          <w:t>y</w:t>
        </w:r>
        <w:r w:rsidRPr="00675E2D">
          <w:rPr>
            <w:rStyle w:val="-"/>
          </w:rPr>
          <w:t>1</w:t>
        </w:r>
        <w:proofErr w:type="spellStart"/>
        <w:r w:rsidRPr="00016976">
          <w:rPr>
            <w:rStyle w:val="-"/>
            <w:lang w:val="en-US"/>
          </w:rPr>
          <w:t>IlCEunIJRpm</w:t>
        </w:r>
        <w:proofErr w:type="spellEnd"/>
        <w:r w:rsidRPr="00675E2D">
          <w:rPr>
            <w:rStyle w:val="-"/>
          </w:rPr>
          <w:t>8&amp;</w:t>
        </w:r>
        <w:r w:rsidRPr="00016976">
          <w:rPr>
            <w:rStyle w:val="-"/>
            <w:lang w:val="en-US"/>
          </w:rPr>
          <w:t>hl</w:t>
        </w:r>
        <w:r w:rsidRPr="00675E2D">
          <w:rPr>
            <w:rStyle w:val="-"/>
          </w:rPr>
          <w:t>=</w:t>
        </w:r>
        <w:r w:rsidRPr="00016976">
          <w:rPr>
            <w:rStyle w:val="-"/>
            <w:lang w:val="en-US"/>
          </w:rPr>
          <w:t>el</w:t>
        </w:r>
        <w:r w:rsidRPr="00675E2D">
          <w:rPr>
            <w:rStyle w:val="-"/>
          </w:rPr>
          <w:t>&amp;</w:t>
        </w:r>
        <w:proofErr w:type="spellStart"/>
        <w:r w:rsidRPr="00016976">
          <w:rPr>
            <w:rStyle w:val="-"/>
            <w:lang w:val="en-US"/>
          </w:rPr>
          <w:t>sa</w:t>
        </w:r>
        <w:proofErr w:type="spellEnd"/>
        <w:r w:rsidRPr="00675E2D">
          <w:rPr>
            <w:rStyle w:val="-"/>
          </w:rPr>
          <w:t>=</w:t>
        </w:r>
        <w:r w:rsidRPr="00016976">
          <w:rPr>
            <w:rStyle w:val="-"/>
            <w:lang w:val="en-US"/>
          </w:rPr>
          <w:t>X</w:t>
        </w:r>
        <w:r w:rsidRPr="00675E2D">
          <w:rPr>
            <w:rStyle w:val="-"/>
          </w:rPr>
          <w:t>&amp;</w:t>
        </w:r>
        <w:proofErr w:type="spellStart"/>
        <w:r w:rsidRPr="00016976">
          <w:rPr>
            <w:rStyle w:val="-"/>
            <w:lang w:val="en-US"/>
          </w:rPr>
          <w:t>ei</w:t>
        </w:r>
        <w:proofErr w:type="spellEnd"/>
        <w:r w:rsidRPr="00675E2D">
          <w:rPr>
            <w:rStyle w:val="-"/>
          </w:rPr>
          <w:t>=</w:t>
        </w:r>
        <w:r w:rsidRPr="00016976">
          <w:rPr>
            <w:rStyle w:val="-"/>
            <w:lang w:val="en-US"/>
          </w:rPr>
          <w:t>V</w:t>
        </w:r>
        <w:r w:rsidRPr="00675E2D">
          <w:rPr>
            <w:rStyle w:val="-"/>
          </w:rPr>
          <w:t>-</w:t>
        </w:r>
        <w:r w:rsidRPr="00016976">
          <w:rPr>
            <w:rStyle w:val="-"/>
            <w:lang w:val="en-US"/>
          </w:rPr>
          <w:t>d</w:t>
        </w:r>
        <w:r w:rsidRPr="00675E2D">
          <w:rPr>
            <w:rStyle w:val="-"/>
          </w:rPr>
          <w:t>2</w:t>
        </w:r>
        <w:proofErr w:type="spellStart"/>
        <w:r w:rsidRPr="00016976">
          <w:rPr>
            <w:rStyle w:val="-"/>
            <w:lang w:val="en-US"/>
          </w:rPr>
          <w:t>VMKUAuvEygPP</w:t>
        </w:r>
        <w:proofErr w:type="spellEnd"/>
        <w:r w:rsidRPr="00675E2D">
          <w:rPr>
            <w:rStyle w:val="-"/>
          </w:rPr>
          <w:t>8</w:t>
        </w:r>
        <w:r w:rsidRPr="00016976">
          <w:rPr>
            <w:rStyle w:val="-"/>
            <w:lang w:val="en-US"/>
          </w:rPr>
          <w:t>YKIDA</w:t>
        </w:r>
        <w:r w:rsidRPr="00675E2D">
          <w:rPr>
            <w:rStyle w:val="-"/>
          </w:rPr>
          <w:t>&amp;</w:t>
        </w:r>
        <w:proofErr w:type="spellStart"/>
        <w:r w:rsidRPr="00016976">
          <w:rPr>
            <w:rStyle w:val="-"/>
            <w:lang w:val="en-US"/>
          </w:rPr>
          <w:t>ved</w:t>
        </w:r>
        <w:proofErr w:type="spellEnd"/>
        <w:r w:rsidRPr="00675E2D">
          <w:rPr>
            <w:rStyle w:val="-"/>
          </w:rPr>
          <w:t>=0</w:t>
        </w:r>
        <w:r w:rsidRPr="00016976">
          <w:rPr>
            <w:rStyle w:val="-"/>
            <w:lang w:val="en-US"/>
          </w:rPr>
          <w:t>CDEQ</w:t>
        </w:r>
        <w:r w:rsidRPr="00675E2D">
          <w:rPr>
            <w:rStyle w:val="-"/>
          </w:rPr>
          <w:t>6</w:t>
        </w:r>
        <w:proofErr w:type="spellStart"/>
        <w:r w:rsidRPr="00016976">
          <w:rPr>
            <w:rStyle w:val="-"/>
            <w:lang w:val="en-US"/>
          </w:rPr>
          <w:t>AEwBDgK</w:t>
        </w:r>
        <w:proofErr w:type="spellEnd"/>
        <w:r w:rsidRPr="00675E2D">
          <w:rPr>
            <w:rStyle w:val="-"/>
          </w:rPr>
          <w:t>#</w:t>
        </w:r>
        <w:r w:rsidRPr="00016976">
          <w:rPr>
            <w:rStyle w:val="-"/>
            <w:lang w:val="en-US"/>
          </w:rPr>
          <w:t>v</w:t>
        </w:r>
        <w:r w:rsidRPr="00675E2D">
          <w:rPr>
            <w:rStyle w:val="-"/>
          </w:rPr>
          <w:t>=</w:t>
        </w:r>
        <w:proofErr w:type="spellStart"/>
        <w:r w:rsidRPr="00016976">
          <w:rPr>
            <w:rStyle w:val="-"/>
            <w:lang w:val="en-US"/>
          </w:rPr>
          <w:t>onepage</w:t>
        </w:r>
        <w:proofErr w:type="spellEnd"/>
        <w:r w:rsidRPr="00675E2D">
          <w:rPr>
            <w:rStyle w:val="-"/>
          </w:rPr>
          <w:t>&amp;</w:t>
        </w:r>
        <w:r w:rsidRPr="00016976">
          <w:rPr>
            <w:rStyle w:val="-"/>
            <w:lang w:val="en-US"/>
          </w:rPr>
          <w:t>q</w:t>
        </w:r>
        <w:r w:rsidRPr="00675E2D">
          <w:rPr>
            <w:rStyle w:val="-"/>
          </w:rPr>
          <w:t>=</w:t>
        </w:r>
        <w:r w:rsidRPr="00016976">
          <w:rPr>
            <w:rStyle w:val="-"/>
            <w:lang w:val="en-US"/>
          </w:rPr>
          <w:t>punishment</w:t>
        </w:r>
        <w:r w:rsidRPr="00675E2D">
          <w:rPr>
            <w:rStyle w:val="-"/>
          </w:rPr>
          <w:t>%20</w:t>
        </w:r>
        <w:r w:rsidRPr="00016976">
          <w:rPr>
            <w:rStyle w:val="-"/>
            <w:lang w:val="en-US"/>
          </w:rPr>
          <w:t>incest</w:t>
        </w:r>
        <w:r w:rsidRPr="00675E2D">
          <w:rPr>
            <w:rStyle w:val="-"/>
          </w:rPr>
          <w:t>%20</w:t>
        </w:r>
        <w:proofErr w:type="spellStart"/>
        <w:r w:rsidRPr="00016976">
          <w:rPr>
            <w:rStyle w:val="-"/>
            <w:lang w:val="en-US"/>
          </w:rPr>
          <w:t>ireland</w:t>
        </w:r>
        <w:proofErr w:type="spellEnd"/>
        <w:r w:rsidRPr="00675E2D">
          <w:rPr>
            <w:rStyle w:val="-"/>
          </w:rPr>
          <w:t>%20</w:t>
        </w:r>
        <w:r w:rsidRPr="00016976">
          <w:rPr>
            <w:rStyle w:val="-"/>
            <w:lang w:val="en-US"/>
          </w:rPr>
          <w:t>current</w:t>
        </w:r>
        <w:r w:rsidRPr="00675E2D">
          <w:rPr>
            <w:rStyle w:val="-"/>
          </w:rPr>
          <w:t>%20</w:t>
        </w:r>
        <w:r w:rsidRPr="00016976">
          <w:rPr>
            <w:rStyle w:val="-"/>
            <w:lang w:val="en-US"/>
          </w:rPr>
          <w:t>version</w:t>
        </w:r>
        <w:r w:rsidRPr="00675E2D">
          <w:rPr>
            <w:rStyle w:val="-"/>
          </w:rPr>
          <w:t>&amp;</w:t>
        </w:r>
        <w:r w:rsidRPr="00016976">
          <w:rPr>
            <w:rStyle w:val="-"/>
            <w:lang w:val="en-US"/>
          </w:rPr>
          <w:t>f</w:t>
        </w:r>
        <w:r w:rsidRPr="00675E2D">
          <w:rPr>
            <w:rStyle w:val="-"/>
          </w:rPr>
          <w:t>=</w:t>
        </w:r>
        <w:r w:rsidRPr="00016976">
          <w:rPr>
            <w:rStyle w:val="-"/>
            <w:lang w:val="en-US"/>
          </w:rPr>
          <w:t>false</w:t>
        </w:r>
      </w:hyperlink>
      <w:r w:rsidRPr="00675E2D">
        <w:t xml:space="preserve"> </w:t>
      </w:r>
      <w:r>
        <w:t>σελ</w:t>
      </w:r>
      <w:r w:rsidRPr="00675E2D">
        <w:t xml:space="preserve">. </w:t>
      </w:r>
      <w:r>
        <w:t>771-774, Αξίζει να σημειώσουμε εδώ ότι ενώ στο αρ 1 του νόμου που περιγράφεται το αδίκημα για τους άνδρες η διατύπωση χρησιμοποιεί το ρήμα «διαπράττει», στο αρ. 2 για τις γυναίκες, η χρησιμοποιείται η έκφραση «επιτρέπει σε (στα πρόσωπα που περιγράφονται) να διαπράξει μαζί της».</w:t>
      </w:r>
    </w:p>
  </w:footnote>
  <w:footnote w:id="143">
    <w:p w:rsidR="002A42AA" w:rsidRDefault="002A42AA" w:rsidP="002A42AA">
      <w:pPr>
        <w:pStyle w:val="a6"/>
      </w:pPr>
      <w:r>
        <w:rPr>
          <w:rStyle w:val="a7"/>
        </w:rPr>
        <w:footnoteRef/>
      </w:r>
      <w:r w:rsidRPr="007432EB">
        <w:t xml:space="preserve"> </w:t>
      </w:r>
      <w:hyperlink r:id="rId93" w:history="1">
        <w:r w:rsidRPr="007432EB">
          <w:rPr>
            <w:rStyle w:val="-"/>
            <w:lang w:val="en-US"/>
          </w:rPr>
          <w:t>http</w:t>
        </w:r>
        <w:r w:rsidRPr="007432EB">
          <w:rPr>
            <w:rStyle w:val="-"/>
          </w:rPr>
          <w:t>://</w:t>
        </w:r>
        <w:r w:rsidRPr="007432EB">
          <w:rPr>
            <w:rStyle w:val="-"/>
            <w:lang w:val="en-US"/>
          </w:rPr>
          <w:t>www</w:t>
        </w:r>
        <w:r w:rsidRPr="007432EB">
          <w:rPr>
            <w:rStyle w:val="-"/>
          </w:rPr>
          <w:t>.</w:t>
        </w:r>
        <w:proofErr w:type="spellStart"/>
        <w:r w:rsidRPr="007432EB">
          <w:rPr>
            <w:rStyle w:val="-"/>
            <w:lang w:val="en-US"/>
          </w:rPr>
          <w:t>irishstatutebook</w:t>
        </w:r>
        <w:proofErr w:type="spellEnd"/>
        <w:r w:rsidRPr="007432EB">
          <w:rPr>
            <w:rStyle w:val="-"/>
          </w:rPr>
          <w:t>.</w:t>
        </w:r>
        <w:proofErr w:type="spellStart"/>
        <w:r w:rsidRPr="007432EB">
          <w:rPr>
            <w:rStyle w:val="-"/>
            <w:lang w:val="en-US"/>
          </w:rPr>
          <w:t>ie</w:t>
        </w:r>
        <w:proofErr w:type="spellEnd"/>
        <w:r w:rsidRPr="007432EB">
          <w:rPr>
            <w:rStyle w:val="-"/>
          </w:rPr>
          <w:t>/1908/</w:t>
        </w:r>
        <w:r w:rsidRPr="007432EB">
          <w:rPr>
            <w:rStyle w:val="-"/>
            <w:lang w:val="en-US"/>
          </w:rPr>
          <w:t>en</w:t>
        </w:r>
        <w:r w:rsidRPr="007432EB">
          <w:rPr>
            <w:rStyle w:val="-"/>
          </w:rPr>
          <w:t>/</w:t>
        </w:r>
        <w:r w:rsidRPr="007432EB">
          <w:rPr>
            <w:rStyle w:val="-"/>
            <w:lang w:val="en-US"/>
          </w:rPr>
          <w:t>act</w:t>
        </w:r>
        <w:r w:rsidRPr="007432EB">
          <w:rPr>
            <w:rStyle w:val="-"/>
          </w:rPr>
          <w:t>/</w:t>
        </w:r>
        <w:r w:rsidRPr="007432EB">
          <w:rPr>
            <w:rStyle w:val="-"/>
            <w:lang w:val="en-US"/>
          </w:rPr>
          <w:t>pub</w:t>
        </w:r>
        <w:r w:rsidRPr="007432EB">
          <w:rPr>
            <w:rStyle w:val="-"/>
          </w:rPr>
          <w:t>/</w:t>
        </w:r>
        <w:r w:rsidRPr="00551BE2">
          <w:rPr>
            <w:rStyle w:val="-"/>
          </w:rPr>
          <w:t>0045/print.html</w:t>
        </w:r>
      </w:hyperlink>
      <w:r>
        <w:t xml:space="preserve"> </w:t>
      </w:r>
    </w:p>
  </w:footnote>
  <w:footnote w:id="144">
    <w:p w:rsidR="002A42AA" w:rsidRPr="00675E2D" w:rsidRDefault="002A42AA" w:rsidP="002A42AA">
      <w:pPr>
        <w:pStyle w:val="a6"/>
        <w:rPr>
          <w:lang w:val="en-US"/>
        </w:rPr>
      </w:pPr>
      <w:r>
        <w:rPr>
          <w:rStyle w:val="a7"/>
        </w:rPr>
        <w:footnoteRef/>
      </w:r>
      <w:r w:rsidRPr="00675E2D">
        <w:rPr>
          <w:lang w:val="en-US"/>
        </w:rPr>
        <w:t xml:space="preserve"> </w:t>
      </w:r>
      <w:hyperlink r:id="rId94" w:history="1">
        <w:r w:rsidRPr="00675E2D">
          <w:rPr>
            <w:rStyle w:val="-"/>
            <w:lang w:val="en-US"/>
          </w:rPr>
          <w:t>http://www.irishstatutebook.ie/1908/en/act/pub/0045/print.html</w:t>
        </w:r>
      </w:hyperlink>
      <w:r w:rsidRPr="00675E2D">
        <w:rPr>
          <w:lang w:val="en-US"/>
        </w:rPr>
        <w:t xml:space="preserve"> , Criminal Law in Ireland , Sean E. Quinn</w:t>
      </w:r>
      <w:r w:rsidRPr="00675E2D">
        <w:rPr>
          <w:b w:val="0"/>
          <w:lang w:val="en-US"/>
        </w:rPr>
        <w:t xml:space="preserve"> </w:t>
      </w:r>
      <w:hyperlink r:id="rId95" w:anchor="v=onepage&amp;q=punishment%20incest%20ireland%20current%20version&amp;f=false" w:history="1">
        <w:r w:rsidRPr="00016976">
          <w:rPr>
            <w:rStyle w:val="-"/>
            <w:lang w:val="en-US"/>
          </w:rPr>
          <w:t>http</w:t>
        </w:r>
        <w:r w:rsidRPr="00675E2D">
          <w:rPr>
            <w:rStyle w:val="-"/>
            <w:lang w:val="en-US"/>
          </w:rPr>
          <w:t>://</w:t>
        </w:r>
        <w:r w:rsidRPr="00016976">
          <w:rPr>
            <w:rStyle w:val="-"/>
            <w:lang w:val="en-US"/>
          </w:rPr>
          <w:t>books</w:t>
        </w:r>
        <w:r w:rsidRPr="00675E2D">
          <w:rPr>
            <w:rStyle w:val="-"/>
            <w:lang w:val="en-US"/>
          </w:rPr>
          <w:t>.</w:t>
        </w:r>
        <w:r w:rsidRPr="00016976">
          <w:rPr>
            <w:rStyle w:val="-"/>
            <w:lang w:val="en-US"/>
          </w:rPr>
          <w:t>google</w:t>
        </w:r>
        <w:r w:rsidRPr="00675E2D">
          <w:rPr>
            <w:rStyle w:val="-"/>
            <w:lang w:val="en-US"/>
          </w:rPr>
          <w:t>.</w:t>
        </w:r>
        <w:r w:rsidRPr="00016976">
          <w:rPr>
            <w:rStyle w:val="-"/>
            <w:lang w:val="en-US"/>
          </w:rPr>
          <w:t>gr</w:t>
        </w:r>
        <w:r w:rsidRPr="00675E2D">
          <w:rPr>
            <w:rStyle w:val="-"/>
            <w:lang w:val="en-US"/>
          </w:rPr>
          <w:t>/</w:t>
        </w:r>
        <w:r w:rsidRPr="00016976">
          <w:rPr>
            <w:rStyle w:val="-"/>
            <w:lang w:val="en-US"/>
          </w:rPr>
          <w:t>books</w:t>
        </w:r>
        <w:r w:rsidRPr="00675E2D">
          <w:rPr>
            <w:rStyle w:val="-"/>
            <w:lang w:val="en-US"/>
          </w:rPr>
          <w:t>?</w:t>
        </w:r>
        <w:r w:rsidRPr="00016976">
          <w:rPr>
            <w:rStyle w:val="-"/>
            <w:lang w:val="en-US"/>
          </w:rPr>
          <w:t>id</w:t>
        </w:r>
        <w:r w:rsidRPr="00675E2D">
          <w:rPr>
            <w:rStyle w:val="-"/>
            <w:lang w:val="en-US"/>
          </w:rPr>
          <w:t>=</w:t>
        </w:r>
        <w:r w:rsidRPr="00016976">
          <w:rPr>
            <w:rStyle w:val="-"/>
            <w:lang w:val="en-US"/>
          </w:rPr>
          <w:t>eTrDgPmgh</w:t>
        </w:r>
        <w:r w:rsidRPr="00675E2D">
          <w:rPr>
            <w:rStyle w:val="-"/>
            <w:lang w:val="en-US"/>
          </w:rPr>
          <w:t>7</w:t>
        </w:r>
        <w:r w:rsidRPr="00016976">
          <w:rPr>
            <w:rStyle w:val="-"/>
            <w:lang w:val="en-US"/>
          </w:rPr>
          <w:t>MC</w:t>
        </w:r>
        <w:r w:rsidRPr="00675E2D">
          <w:rPr>
            <w:rStyle w:val="-"/>
            <w:lang w:val="en-US"/>
          </w:rPr>
          <w:t>&amp;</w:t>
        </w:r>
        <w:r w:rsidRPr="00016976">
          <w:rPr>
            <w:rStyle w:val="-"/>
            <w:lang w:val="en-US"/>
          </w:rPr>
          <w:t>pg</w:t>
        </w:r>
        <w:r w:rsidRPr="00675E2D">
          <w:rPr>
            <w:rStyle w:val="-"/>
            <w:lang w:val="en-US"/>
          </w:rPr>
          <w:t>=</w:t>
        </w:r>
        <w:r w:rsidRPr="00016976">
          <w:rPr>
            <w:rStyle w:val="-"/>
            <w:lang w:val="en-US"/>
          </w:rPr>
          <w:t>PA</w:t>
        </w:r>
        <w:r w:rsidRPr="00675E2D">
          <w:rPr>
            <w:rStyle w:val="-"/>
            <w:lang w:val="en-US"/>
          </w:rPr>
          <w:t>771&amp;</w:t>
        </w:r>
        <w:r w:rsidRPr="00016976">
          <w:rPr>
            <w:rStyle w:val="-"/>
            <w:lang w:val="en-US"/>
          </w:rPr>
          <w:t>lpg</w:t>
        </w:r>
        <w:r w:rsidRPr="00675E2D">
          <w:rPr>
            <w:rStyle w:val="-"/>
            <w:lang w:val="en-US"/>
          </w:rPr>
          <w:t>=</w:t>
        </w:r>
        <w:r w:rsidRPr="00016976">
          <w:rPr>
            <w:rStyle w:val="-"/>
            <w:lang w:val="en-US"/>
          </w:rPr>
          <w:t>PA</w:t>
        </w:r>
        <w:r w:rsidRPr="00675E2D">
          <w:rPr>
            <w:rStyle w:val="-"/>
            <w:lang w:val="en-US"/>
          </w:rPr>
          <w:t>771&amp;</w:t>
        </w:r>
        <w:r w:rsidRPr="00016976">
          <w:rPr>
            <w:rStyle w:val="-"/>
            <w:lang w:val="en-US"/>
          </w:rPr>
          <w:t>dq</w:t>
        </w:r>
        <w:r w:rsidRPr="00675E2D">
          <w:rPr>
            <w:rStyle w:val="-"/>
            <w:lang w:val="en-US"/>
          </w:rPr>
          <w:t>=</w:t>
        </w:r>
        <w:r w:rsidRPr="00016976">
          <w:rPr>
            <w:rStyle w:val="-"/>
            <w:lang w:val="en-US"/>
          </w:rPr>
          <w:t>punishment</w:t>
        </w:r>
        <w:r w:rsidRPr="00675E2D">
          <w:rPr>
            <w:rStyle w:val="-"/>
            <w:lang w:val="en-US"/>
          </w:rPr>
          <w:t>+</w:t>
        </w:r>
        <w:r w:rsidRPr="00016976">
          <w:rPr>
            <w:rStyle w:val="-"/>
            <w:lang w:val="en-US"/>
          </w:rPr>
          <w:t>incest</w:t>
        </w:r>
        <w:r w:rsidRPr="00675E2D">
          <w:rPr>
            <w:rStyle w:val="-"/>
            <w:lang w:val="en-US"/>
          </w:rPr>
          <w:t>+</w:t>
        </w:r>
        <w:r w:rsidRPr="00016976">
          <w:rPr>
            <w:rStyle w:val="-"/>
            <w:lang w:val="en-US"/>
          </w:rPr>
          <w:t>ireland</w:t>
        </w:r>
        <w:r w:rsidRPr="00675E2D">
          <w:rPr>
            <w:rStyle w:val="-"/>
            <w:lang w:val="en-US"/>
          </w:rPr>
          <w:t>+</w:t>
        </w:r>
        <w:r w:rsidRPr="00016976">
          <w:rPr>
            <w:rStyle w:val="-"/>
            <w:lang w:val="en-US"/>
          </w:rPr>
          <w:t>current</w:t>
        </w:r>
        <w:r w:rsidRPr="00675E2D">
          <w:rPr>
            <w:rStyle w:val="-"/>
            <w:lang w:val="en-US"/>
          </w:rPr>
          <w:t>+</w:t>
        </w:r>
        <w:r w:rsidRPr="00016976">
          <w:rPr>
            <w:rStyle w:val="-"/>
            <w:lang w:val="en-US"/>
          </w:rPr>
          <w:t>version</w:t>
        </w:r>
        <w:r w:rsidRPr="00675E2D">
          <w:rPr>
            <w:rStyle w:val="-"/>
            <w:lang w:val="en-US"/>
          </w:rPr>
          <w:t>&amp;</w:t>
        </w:r>
        <w:r w:rsidRPr="00016976">
          <w:rPr>
            <w:rStyle w:val="-"/>
            <w:lang w:val="en-US"/>
          </w:rPr>
          <w:t>source</w:t>
        </w:r>
        <w:r w:rsidRPr="00675E2D">
          <w:rPr>
            <w:rStyle w:val="-"/>
            <w:lang w:val="en-US"/>
          </w:rPr>
          <w:t>=</w:t>
        </w:r>
        <w:r w:rsidRPr="00016976">
          <w:rPr>
            <w:rStyle w:val="-"/>
            <w:lang w:val="en-US"/>
          </w:rPr>
          <w:t>bl</w:t>
        </w:r>
        <w:r w:rsidRPr="00675E2D">
          <w:rPr>
            <w:rStyle w:val="-"/>
            <w:lang w:val="en-US"/>
          </w:rPr>
          <w:t>&amp;</w:t>
        </w:r>
        <w:r w:rsidRPr="00016976">
          <w:rPr>
            <w:rStyle w:val="-"/>
            <w:lang w:val="en-US"/>
          </w:rPr>
          <w:t>ots</w:t>
        </w:r>
        <w:r w:rsidRPr="00675E2D">
          <w:rPr>
            <w:rStyle w:val="-"/>
            <w:lang w:val="en-US"/>
          </w:rPr>
          <w:t>=</w:t>
        </w:r>
        <w:r w:rsidRPr="00016976">
          <w:rPr>
            <w:rStyle w:val="-"/>
            <w:lang w:val="en-US"/>
          </w:rPr>
          <w:t>dm</w:t>
        </w:r>
        <w:r w:rsidRPr="00675E2D">
          <w:rPr>
            <w:rStyle w:val="-"/>
            <w:lang w:val="en-US"/>
          </w:rPr>
          <w:t>7</w:t>
        </w:r>
        <w:r w:rsidRPr="00016976">
          <w:rPr>
            <w:rStyle w:val="-"/>
            <w:lang w:val="en-US"/>
          </w:rPr>
          <w:t>LckfDMh</w:t>
        </w:r>
        <w:r w:rsidRPr="00675E2D">
          <w:rPr>
            <w:rStyle w:val="-"/>
            <w:lang w:val="en-US"/>
          </w:rPr>
          <w:t>&amp;</w:t>
        </w:r>
        <w:r w:rsidRPr="00016976">
          <w:rPr>
            <w:rStyle w:val="-"/>
            <w:lang w:val="en-US"/>
          </w:rPr>
          <w:t>sig</w:t>
        </w:r>
        <w:r w:rsidRPr="00675E2D">
          <w:rPr>
            <w:rStyle w:val="-"/>
            <w:lang w:val="en-US"/>
          </w:rPr>
          <w:t>=</w:t>
        </w:r>
        <w:r w:rsidRPr="00016976">
          <w:rPr>
            <w:rStyle w:val="-"/>
            <w:lang w:val="en-US"/>
          </w:rPr>
          <w:t>Vf</w:t>
        </w:r>
        <w:r w:rsidRPr="00675E2D">
          <w:rPr>
            <w:rStyle w:val="-"/>
            <w:lang w:val="en-US"/>
          </w:rPr>
          <w:t>_</w:t>
        </w:r>
        <w:r w:rsidRPr="00016976">
          <w:rPr>
            <w:rStyle w:val="-"/>
            <w:lang w:val="en-US"/>
          </w:rPr>
          <w:t>Jnmv</w:t>
        </w:r>
        <w:r w:rsidRPr="00675E2D">
          <w:rPr>
            <w:rStyle w:val="-"/>
            <w:lang w:val="en-US"/>
          </w:rPr>
          <w:t>1</w:t>
        </w:r>
        <w:r w:rsidRPr="00016976">
          <w:rPr>
            <w:rStyle w:val="-"/>
            <w:lang w:val="en-US"/>
          </w:rPr>
          <w:t>WKjt</w:t>
        </w:r>
        <w:r w:rsidRPr="00675E2D">
          <w:rPr>
            <w:rStyle w:val="-"/>
            <w:lang w:val="en-US"/>
          </w:rPr>
          <w:t>7</w:t>
        </w:r>
        <w:r w:rsidRPr="00016976">
          <w:rPr>
            <w:rStyle w:val="-"/>
            <w:lang w:val="en-US"/>
          </w:rPr>
          <w:t>y</w:t>
        </w:r>
        <w:r w:rsidRPr="00675E2D">
          <w:rPr>
            <w:rStyle w:val="-"/>
            <w:lang w:val="en-US"/>
          </w:rPr>
          <w:t>1</w:t>
        </w:r>
        <w:r w:rsidRPr="00016976">
          <w:rPr>
            <w:rStyle w:val="-"/>
            <w:lang w:val="en-US"/>
          </w:rPr>
          <w:t>IlCEunIJRpm</w:t>
        </w:r>
        <w:r w:rsidRPr="00675E2D">
          <w:rPr>
            <w:rStyle w:val="-"/>
            <w:lang w:val="en-US"/>
          </w:rPr>
          <w:t>8&amp;</w:t>
        </w:r>
        <w:r w:rsidRPr="00016976">
          <w:rPr>
            <w:rStyle w:val="-"/>
            <w:lang w:val="en-US"/>
          </w:rPr>
          <w:t>hl</w:t>
        </w:r>
        <w:r w:rsidRPr="00675E2D">
          <w:rPr>
            <w:rStyle w:val="-"/>
            <w:lang w:val="en-US"/>
          </w:rPr>
          <w:t>=</w:t>
        </w:r>
        <w:r w:rsidRPr="00016976">
          <w:rPr>
            <w:rStyle w:val="-"/>
            <w:lang w:val="en-US"/>
          </w:rPr>
          <w:t>el</w:t>
        </w:r>
        <w:r w:rsidRPr="00675E2D">
          <w:rPr>
            <w:rStyle w:val="-"/>
            <w:lang w:val="en-US"/>
          </w:rPr>
          <w:t>&amp;</w:t>
        </w:r>
        <w:r w:rsidRPr="00016976">
          <w:rPr>
            <w:rStyle w:val="-"/>
            <w:lang w:val="en-US"/>
          </w:rPr>
          <w:t>sa</w:t>
        </w:r>
        <w:r w:rsidRPr="00675E2D">
          <w:rPr>
            <w:rStyle w:val="-"/>
            <w:lang w:val="en-US"/>
          </w:rPr>
          <w:t>=</w:t>
        </w:r>
        <w:r w:rsidRPr="00016976">
          <w:rPr>
            <w:rStyle w:val="-"/>
            <w:lang w:val="en-US"/>
          </w:rPr>
          <w:t>X</w:t>
        </w:r>
        <w:r w:rsidRPr="00675E2D">
          <w:rPr>
            <w:rStyle w:val="-"/>
            <w:lang w:val="en-US"/>
          </w:rPr>
          <w:t>&amp;</w:t>
        </w:r>
        <w:r w:rsidRPr="00016976">
          <w:rPr>
            <w:rStyle w:val="-"/>
            <w:lang w:val="en-US"/>
          </w:rPr>
          <w:t>ei</w:t>
        </w:r>
        <w:r w:rsidRPr="00675E2D">
          <w:rPr>
            <w:rStyle w:val="-"/>
            <w:lang w:val="en-US"/>
          </w:rPr>
          <w:t>=</w:t>
        </w:r>
        <w:r w:rsidRPr="00016976">
          <w:rPr>
            <w:rStyle w:val="-"/>
            <w:lang w:val="en-US"/>
          </w:rPr>
          <w:t>V</w:t>
        </w:r>
        <w:r w:rsidRPr="00675E2D">
          <w:rPr>
            <w:rStyle w:val="-"/>
            <w:lang w:val="en-US"/>
          </w:rPr>
          <w:t>-</w:t>
        </w:r>
        <w:r w:rsidRPr="00016976">
          <w:rPr>
            <w:rStyle w:val="-"/>
            <w:lang w:val="en-US"/>
          </w:rPr>
          <w:t>d</w:t>
        </w:r>
        <w:r w:rsidRPr="00675E2D">
          <w:rPr>
            <w:rStyle w:val="-"/>
            <w:lang w:val="en-US"/>
          </w:rPr>
          <w:t>2</w:t>
        </w:r>
        <w:r w:rsidRPr="00016976">
          <w:rPr>
            <w:rStyle w:val="-"/>
            <w:lang w:val="en-US"/>
          </w:rPr>
          <w:t>VMKUAuvEygPP</w:t>
        </w:r>
        <w:r w:rsidRPr="00675E2D">
          <w:rPr>
            <w:rStyle w:val="-"/>
            <w:lang w:val="en-US"/>
          </w:rPr>
          <w:t>8</w:t>
        </w:r>
        <w:r w:rsidRPr="00016976">
          <w:rPr>
            <w:rStyle w:val="-"/>
            <w:lang w:val="en-US"/>
          </w:rPr>
          <w:t>YKIDA</w:t>
        </w:r>
        <w:r w:rsidRPr="00675E2D">
          <w:rPr>
            <w:rStyle w:val="-"/>
            <w:lang w:val="en-US"/>
          </w:rPr>
          <w:t>&amp;</w:t>
        </w:r>
        <w:r w:rsidRPr="00016976">
          <w:rPr>
            <w:rStyle w:val="-"/>
            <w:lang w:val="en-US"/>
          </w:rPr>
          <w:t>ved</w:t>
        </w:r>
        <w:r w:rsidRPr="00675E2D">
          <w:rPr>
            <w:rStyle w:val="-"/>
            <w:lang w:val="en-US"/>
          </w:rPr>
          <w:t>=0</w:t>
        </w:r>
        <w:r w:rsidRPr="00016976">
          <w:rPr>
            <w:rStyle w:val="-"/>
            <w:lang w:val="en-US"/>
          </w:rPr>
          <w:t>CDEQ</w:t>
        </w:r>
        <w:r w:rsidRPr="00675E2D">
          <w:rPr>
            <w:rStyle w:val="-"/>
            <w:lang w:val="en-US"/>
          </w:rPr>
          <w:t>6</w:t>
        </w:r>
        <w:r w:rsidRPr="00016976">
          <w:rPr>
            <w:rStyle w:val="-"/>
            <w:lang w:val="en-US"/>
          </w:rPr>
          <w:t>AEwBDgK</w:t>
        </w:r>
        <w:r w:rsidRPr="00675E2D">
          <w:rPr>
            <w:rStyle w:val="-"/>
            <w:lang w:val="en-US"/>
          </w:rPr>
          <w:t>#</w:t>
        </w:r>
        <w:r w:rsidRPr="00016976">
          <w:rPr>
            <w:rStyle w:val="-"/>
            <w:lang w:val="en-US"/>
          </w:rPr>
          <w:t>v</w:t>
        </w:r>
        <w:r w:rsidRPr="00675E2D">
          <w:rPr>
            <w:rStyle w:val="-"/>
            <w:lang w:val="en-US"/>
          </w:rPr>
          <w:t>=</w:t>
        </w:r>
        <w:r w:rsidRPr="00016976">
          <w:rPr>
            <w:rStyle w:val="-"/>
            <w:lang w:val="en-US"/>
          </w:rPr>
          <w:t>onepage</w:t>
        </w:r>
        <w:r w:rsidRPr="00675E2D">
          <w:rPr>
            <w:rStyle w:val="-"/>
            <w:lang w:val="en-US"/>
          </w:rPr>
          <w:t>&amp;</w:t>
        </w:r>
        <w:r w:rsidRPr="00016976">
          <w:rPr>
            <w:rStyle w:val="-"/>
            <w:lang w:val="en-US"/>
          </w:rPr>
          <w:t>q</w:t>
        </w:r>
        <w:r w:rsidRPr="00675E2D">
          <w:rPr>
            <w:rStyle w:val="-"/>
            <w:lang w:val="en-US"/>
          </w:rPr>
          <w:t>=</w:t>
        </w:r>
        <w:r w:rsidRPr="00016976">
          <w:rPr>
            <w:rStyle w:val="-"/>
            <w:lang w:val="en-US"/>
          </w:rPr>
          <w:t>punishment</w:t>
        </w:r>
        <w:r w:rsidRPr="00675E2D">
          <w:rPr>
            <w:rStyle w:val="-"/>
            <w:lang w:val="en-US"/>
          </w:rPr>
          <w:t>%20</w:t>
        </w:r>
        <w:r w:rsidRPr="00016976">
          <w:rPr>
            <w:rStyle w:val="-"/>
            <w:lang w:val="en-US"/>
          </w:rPr>
          <w:t>incest</w:t>
        </w:r>
        <w:r w:rsidRPr="00675E2D">
          <w:rPr>
            <w:rStyle w:val="-"/>
            <w:lang w:val="en-US"/>
          </w:rPr>
          <w:t>%20</w:t>
        </w:r>
        <w:r w:rsidRPr="00016976">
          <w:rPr>
            <w:rStyle w:val="-"/>
            <w:lang w:val="en-US"/>
          </w:rPr>
          <w:t>ireland</w:t>
        </w:r>
        <w:r w:rsidRPr="00675E2D">
          <w:rPr>
            <w:rStyle w:val="-"/>
            <w:lang w:val="en-US"/>
          </w:rPr>
          <w:t>%20</w:t>
        </w:r>
        <w:r w:rsidRPr="00016976">
          <w:rPr>
            <w:rStyle w:val="-"/>
            <w:lang w:val="en-US"/>
          </w:rPr>
          <w:t>current</w:t>
        </w:r>
        <w:r w:rsidRPr="00675E2D">
          <w:rPr>
            <w:rStyle w:val="-"/>
            <w:lang w:val="en-US"/>
          </w:rPr>
          <w:t>%20</w:t>
        </w:r>
        <w:r w:rsidRPr="00016976">
          <w:rPr>
            <w:rStyle w:val="-"/>
            <w:lang w:val="en-US"/>
          </w:rPr>
          <w:t>version</w:t>
        </w:r>
        <w:r w:rsidRPr="00675E2D">
          <w:rPr>
            <w:rStyle w:val="-"/>
            <w:lang w:val="en-US"/>
          </w:rPr>
          <w:t>&amp;</w:t>
        </w:r>
        <w:r w:rsidRPr="00016976">
          <w:rPr>
            <w:rStyle w:val="-"/>
            <w:lang w:val="en-US"/>
          </w:rPr>
          <w:t>f</w:t>
        </w:r>
        <w:r w:rsidRPr="00675E2D">
          <w:rPr>
            <w:rStyle w:val="-"/>
            <w:lang w:val="en-US"/>
          </w:rPr>
          <w:t>=</w:t>
        </w:r>
        <w:r w:rsidRPr="00016976">
          <w:rPr>
            <w:rStyle w:val="-"/>
            <w:lang w:val="en-US"/>
          </w:rPr>
          <w:t>false</w:t>
        </w:r>
      </w:hyperlink>
      <w:r w:rsidRPr="00675E2D">
        <w:rPr>
          <w:lang w:val="en-US"/>
        </w:rPr>
        <w:t xml:space="preserve"> </w:t>
      </w:r>
      <w:r>
        <w:t>σελ</w:t>
      </w:r>
      <w:r w:rsidRPr="00675E2D">
        <w:rPr>
          <w:lang w:val="en-US"/>
        </w:rPr>
        <w:t>. 772</w:t>
      </w:r>
    </w:p>
  </w:footnote>
  <w:footnote w:id="145">
    <w:p w:rsidR="002A42AA" w:rsidRPr="00675E2D" w:rsidRDefault="002A42AA" w:rsidP="002A42AA">
      <w:pPr>
        <w:pStyle w:val="a6"/>
        <w:rPr>
          <w:lang w:val="en-US"/>
        </w:rPr>
      </w:pPr>
      <w:r>
        <w:rPr>
          <w:rStyle w:val="a7"/>
        </w:rPr>
        <w:footnoteRef/>
      </w:r>
      <w:r w:rsidRPr="00675E2D">
        <w:rPr>
          <w:lang w:val="en-US"/>
        </w:rPr>
        <w:t xml:space="preserve"> </w:t>
      </w:r>
      <w:r w:rsidRPr="00675E2D">
        <w:rPr>
          <w:rFonts w:ascii="Arial" w:hAnsi="Arial" w:cs="Arial"/>
          <w:color w:val="575757"/>
          <w:sz w:val="18"/>
          <w:szCs w:val="18"/>
          <w:shd w:val="clear" w:color="auto" w:fill="FFFFFF"/>
          <w:lang w:val="en-US"/>
        </w:rPr>
        <w:t xml:space="preserve"> </w:t>
      </w:r>
      <w:hyperlink r:id="rId96" w:history="1">
        <w:r w:rsidRPr="00675E2D">
          <w:rPr>
            <w:rStyle w:val="-"/>
            <w:rFonts w:ascii="Arial" w:hAnsi="Arial" w:cs="Arial"/>
            <w:sz w:val="18"/>
            <w:szCs w:val="18"/>
            <w:shd w:val="clear" w:color="auto" w:fill="FFFFFF"/>
            <w:lang w:val="en-US"/>
          </w:rPr>
          <w:t>http://www.irishstatutebook.ie/1908/en/act/pub/0045/print.html</w:t>
        </w:r>
      </w:hyperlink>
      <w:r w:rsidRPr="00675E2D">
        <w:rPr>
          <w:rFonts w:ascii="Arial" w:hAnsi="Arial" w:cs="Arial"/>
          <w:color w:val="575757"/>
          <w:sz w:val="18"/>
          <w:szCs w:val="18"/>
          <w:shd w:val="clear" w:color="auto" w:fill="FFFFFF"/>
          <w:lang w:val="en-US"/>
        </w:rPr>
        <w:t xml:space="preserve"> , </w:t>
      </w:r>
      <w:r w:rsidRPr="00675E2D">
        <w:rPr>
          <w:lang w:val="en-US"/>
        </w:rPr>
        <w:t>Criminal Law in Ireland , Sean E. Quinn</w:t>
      </w:r>
      <w:r w:rsidRPr="00675E2D">
        <w:rPr>
          <w:b w:val="0"/>
          <w:lang w:val="en-US"/>
        </w:rPr>
        <w:t xml:space="preserve"> </w:t>
      </w:r>
      <w:hyperlink r:id="rId97" w:anchor="v=onepage&amp;q=punishment%20incest%20ireland%20current%20version&amp;f=false" w:history="1">
        <w:r w:rsidRPr="00551BE2">
          <w:rPr>
            <w:rStyle w:val="-"/>
            <w:lang w:val="en-US"/>
          </w:rPr>
          <w:t>http://books.google.gr/books?id=eTrDgPmgh7MC&amp;pg=PA771&amp;lpg=PA771&amp;dq=punishment+incest+ireland+current+version&amp;source=bl&amp;ots=dm7LckfDMh&amp;sig=Vf_Jnmv1WKjt7y1IlCEunIJRpm8&amp;hl=el&amp;sa=X&amp;ei=V-d2VMKUAuvEygPP8YKIDA&amp;ved=0CDEQ6AEwBDgK#v=onepage&amp;q=punishment%20incest%20ireland%20current%20version&amp;f=false</w:t>
        </w:r>
      </w:hyperlink>
      <w:r w:rsidRPr="00675E2D">
        <w:rPr>
          <w:lang w:val="en-US"/>
        </w:rPr>
        <w:t xml:space="preserve"> </w:t>
      </w:r>
      <w:r>
        <w:t>σελ</w:t>
      </w:r>
      <w:r w:rsidRPr="00675E2D">
        <w:rPr>
          <w:lang w:val="en-US"/>
        </w:rPr>
        <w:t>. 772-773.</w:t>
      </w:r>
    </w:p>
  </w:footnote>
  <w:footnote w:id="146">
    <w:p w:rsidR="002A42AA" w:rsidRPr="002D3336" w:rsidRDefault="002A42AA" w:rsidP="002A42AA">
      <w:pPr>
        <w:pStyle w:val="a6"/>
        <w:rPr>
          <w:lang w:val="en-US"/>
        </w:rPr>
      </w:pPr>
      <w:r>
        <w:rPr>
          <w:rStyle w:val="a7"/>
        </w:rPr>
        <w:footnoteRef/>
      </w:r>
      <w:r w:rsidRPr="002D3336">
        <w:rPr>
          <w:lang w:val="en-US"/>
        </w:rPr>
        <w:t xml:space="preserve"> </w:t>
      </w:r>
      <w:hyperlink r:id="rId98" w:history="1">
        <w:r w:rsidRPr="002D3336">
          <w:rPr>
            <w:rStyle w:val="-"/>
            <w:lang w:val="en-US"/>
          </w:rPr>
          <w:t>http://www.justice.ie/en/JELR/SexualOffencesLawPaper.pdf/Files/SexualOffencesLawPaper.pdf</w:t>
        </w:r>
      </w:hyperlink>
      <w:r w:rsidRPr="002D3336">
        <w:rPr>
          <w:lang w:val="en-US"/>
        </w:rPr>
        <w:t xml:space="preserve"> </w:t>
      </w:r>
    </w:p>
  </w:footnote>
  <w:footnote w:id="147">
    <w:p w:rsidR="002A42AA" w:rsidRDefault="002A42AA" w:rsidP="002A42AA">
      <w:pPr>
        <w:pStyle w:val="a6"/>
      </w:pPr>
      <w:r>
        <w:rPr>
          <w:rStyle w:val="a7"/>
        </w:rPr>
        <w:footnoteRef/>
      </w:r>
      <w:r>
        <w:t xml:space="preserve"> </w:t>
      </w:r>
      <w:hyperlink r:id="rId99" w:history="1">
        <w:r w:rsidRPr="00551BE2">
          <w:rPr>
            <w:rStyle w:val="-"/>
          </w:rPr>
          <w:t>http://www.justice.ie/en/JELR/SexualOffencesLawPaper.pdf/Files/SexualOffencesLawPaper.pdf</w:t>
        </w:r>
      </w:hyperlink>
      <w:r>
        <w:t xml:space="preserve"> σελ. 55-56.</w:t>
      </w:r>
    </w:p>
  </w:footnote>
  <w:footnote w:id="148">
    <w:p w:rsidR="002A42AA" w:rsidRDefault="002A42AA" w:rsidP="002A42AA">
      <w:pPr>
        <w:pStyle w:val="a6"/>
      </w:pPr>
      <w:r>
        <w:rPr>
          <w:rStyle w:val="a7"/>
        </w:rPr>
        <w:footnoteRef/>
      </w:r>
      <w:r>
        <w:t xml:space="preserve"> </w:t>
      </w:r>
      <w:hyperlink r:id="rId100" w:history="1">
        <w:r w:rsidRPr="00551BE2">
          <w:rPr>
            <w:rStyle w:val="-"/>
          </w:rPr>
          <w:t>http://www.irishstatutebook.ie/1908/en/act/pub/0045/print.html</w:t>
        </w:r>
      </w:hyperlink>
      <w:r>
        <w:t xml:space="preserve"> </w:t>
      </w:r>
    </w:p>
  </w:footnote>
  <w:footnote w:id="149">
    <w:p w:rsidR="002A42AA" w:rsidRPr="00D36C46" w:rsidRDefault="002A42AA" w:rsidP="002A42AA">
      <w:pPr>
        <w:pStyle w:val="1"/>
        <w:shd w:val="clear" w:color="auto" w:fill="FFFFFF"/>
        <w:spacing w:before="0" w:after="0"/>
        <w:rPr>
          <w:rFonts w:asciiTheme="minorHAnsi" w:hAnsiTheme="minorHAnsi" w:cs="Arial"/>
          <w:b w:val="0"/>
          <w:sz w:val="20"/>
          <w:szCs w:val="20"/>
        </w:rPr>
      </w:pPr>
      <w:r>
        <w:rPr>
          <w:rStyle w:val="a7"/>
        </w:rPr>
        <w:footnoteRef/>
      </w:r>
      <w:r>
        <w:t xml:space="preserve"> </w:t>
      </w:r>
      <w:r w:rsidRPr="00D36C46">
        <w:rPr>
          <w:rFonts w:asciiTheme="minorHAnsi" w:hAnsiTheme="minorHAnsi"/>
          <w:b w:val="0"/>
          <w:sz w:val="20"/>
          <w:szCs w:val="20"/>
        </w:rPr>
        <w:t xml:space="preserve">Βλ. σχετικά για τις νομοθετικές μεταβολές σχετικά με την ποινή για την αιμομιξία σε συνάρτηση και με την ίδρυση του αξιοποίνου άλλων σεξουαλικών εγκλημάτων </w:t>
      </w:r>
      <w:r>
        <w:rPr>
          <w:rFonts w:asciiTheme="minorHAnsi" w:hAnsiTheme="minorHAnsi"/>
          <w:b w:val="0"/>
          <w:sz w:val="20"/>
          <w:szCs w:val="20"/>
        </w:rPr>
        <w:t xml:space="preserve">σε </w:t>
      </w:r>
      <w:r w:rsidRPr="00D36C46">
        <w:rPr>
          <w:rFonts w:asciiTheme="minorHAnsi" w:hAnsiTheme="minorHAnsi"/>
          <w:b w:val="0"/>
          <w:sz w:val="20"/>
          <w:szCs w:val="20"/>
        </w:rPr>
        <w:t xml:space="preserve"> </w:t>
      </w:r>
      <w:proofErr w:type="spellStart"/>
      <w:r w:rsidRPr="00D36C46">
        <w:rPr>
          <w:rFonts w:asciiTheme="minorHAnsi" w:hAnsiTheme="minorHAnsi" w:cs="Arial"/>
          <w:b w:val="0"/>
          <w:sz w:val="20"/>
          <w:szCs w:val="20"/>
        </w:rPr>
        <w:t>Crime</w:t>
      </w:r>
      <w:proofErr w:type="spellEnd"/>
      <w:r w:rsidRPr="00D36C46">
        <w:rPr>
          <w:rFonts w:asciiTheme="minorHAnsi" w:hAnsiTheme="minorHAnsi" w:cs="Arial"/>
          <w:b w:val="0"/>
          <w:sz w:val="20"/>
          <w:szCs w:val="20"/>
        </w:rPr>
        <w:t xml:space="preserve">, </w:t>
      </w:r>
      <w:proofErr w:type="spellStart"/>
      <w:r w:rsidRPr="00D36C46">
        <w:rPr>
          <w:rFonts w:asciiTheme="minorHAnsi" w:hAnsiTheme="minorHAnsi" w:cs="Arial"/>
          <w:b w:val="0"/>
          <w:sz w:val="20"/>
          <w:szCs w:val="20"/>
        </w:rPr>
        <w:t>Punishment</w:t>
      </w:r>
      <w:proofErr w:type="spellEnd"/>
      <w:r w:rsidRPr="00D36C46">
        <w:rPr>
          <w:rFonts w:asciiTheme="minorHAnsi" w:hAnsiTheme="minorHAnsi" w:cs="Arial"/>
          <w:b w:val="0"/>
          <w:sz w:val="20"/>
          <w:szCs w:val="20"/>
        </w:rPr>
        <w:t xml:space="preserve">, </w:t>
      </w:r>
      <w:proofErr w:type="spellStart"/>
      <w:r w:rsidRPr="00D36C46">
        <w:rPr>
          <w:rFonts w:asciiTheme="minorHAnsi" w:hAnsiTheme="minorHAnsi" w:cs="Arial"/>
          <w:b w:val="0"/>
          <w:sz w:val="20"/>
          <w:szCs w:val="20"/>
        </w:rPr>
        <w:t>and</w:t>
      </w:r>
      <w:proofErr w:type="spellEnd"/>
      <w:r w:rsidRPr="00D36C46">
        <w:rPr>
          <w:rFonts w:asciiTheme="minorHAnsi" w:hAnsiTheme="minorHAnsi" w:cs="Arial"/>
          <w:b w:val="0"/>
          <w:sz w:val="20"/>
          <w:szCs w:val="20"/>
        </w:rPr>
        <w:t xml:space="preserve"> </w:t>
      </w:r>
      <w:proofErr w:type="spellStart"/>
      <w:r w:rsidRPr="00D36C46">
        <w:rPr>
          <w:rFonts w:asciiTheme="minorHAnsi" w:hAnsiTheme="minorHAnsi" w:cs="Arial"/>
          <w:b w:val="0"/>
          <w:sz w:val="20"/>
          <w:szCs w:val="20"/>
        </w:rPr>
        <w:t>the</w:t>
      </w:r>
      <w:proofErr w:type="spellEnd"/>
      <w:r w:rsidRPr="00D36C46">
        <w:rPr>
          <w:rFonts w:asciiTheme="minorHAnsi" w:hAnsiTheme="minorHAnsi" w:cs="Arial"/>
          <w:b w:val="0"/>
          <w:sz w:val="20"/>
          <w:szCs w:val="20"/>
        </w:rPr>
        <w:t xml:space="preserve"> </w:t>
      </w:r>
      <w:proofErr w:type="spellStart"/>
      <w:r w:rsidRPr="00D36C46">
        <w:rPr>
          <w:rFonts w:asciiTheme="minorHAnsi" w:hAnsiTheme="minorHAnsi" w:cs="Arial"/>
          <w:b w:val="0"/>
          <w:sz w:val="20"/>
          <w:szCs w:val="20"/>
        </w:rPr>
        <w:t>Search</w:t>
      </w:r>
      <w:proofErr w:type="spellEnd"/>
      <w:r w:rsidRPr="00D36C46">
        <w:rPr>
          <w:rFonts w:asciiTheme="minorHAnsi" w:hAnsiTheme="minorHAnsi" w:cs="Arial"/>
          <w:b w:val="0"/>
          <w:sz w:val="20"/>
          <w:szCs w:val="20"/>
        </w:rPr>
        <w:t xml:space="preserve"> </w:t>
      </w:r>
      <w:proofErr w:type="spellStart"/>
      <w:r w:rsidRPr="00D36C46">
        <w:rPr>
          <w:rFonts w:asciiTheme="minorHAnsi" w:hAnsiTheme="minorHAnsi" w:cs="Arial"/>
          <w:b w:val="0"/>
          <w:sz w:val="20"/>
          <w:szCs w:val="20"/>
        </w:rPr>
        <w:t>for</w:t>
      </w:r>
      <w:proofErr w:type="spellEnd"/>
      <w:r w:rsidRPr="00D36C46">
        <w:rPr>
          <w:rFonts w:asciiTheme="minorHAnsi" w:hAnsiTheme="minorHAnsi" w:cs="Arial"/>
          <w:b w:val="0"/>
          <w:sz w:val="20"/>
          <w:szCs w:val="20"/>
        </w:rPr>
        <w:t xml:space="preserve"> </w:t>
      </w:r>
      <w:proofErr w:type="spellStart"/>
      <w:r w:rsidRPr="00D36C46">
        <w:rPr>
          <w:rFonts w:asciiTheme="minorHAnsi" w:hAnsiTheme="minorHAnsi" w:cs="Arial"/>
          <w:b w:val="0"/>
          <w:sz w:val="20"/>
          <w:szCs w:val="20"/>
        </w:rPr>
        <w:t>Order</w:t>
      </w:r>
      <w:proofErr w:type="spellEnd"/>
      <w:r w:rsidRPr="00D36C46">
        <w:rPr>
          <w:rFonts w:asciiTheme="minorHAnsi" w:hAnsiTheme="minorHAnsi" w:cs="Arial"/>
          <w:b w:val="0"/>
          <w:sz w:val="20"/>
          <w:szCs w:val="20"/>
        </w:rPr>
        <w:t xml:space="preserve"> </w:t>
      </w:r>
      <w:proofErr w:type="spellStart"/>
      <w:r w:rsidRPr="00D36C46">
        <w:rPr>
          <w:rFonts w:asciiTheme="minorHAnsi" w:hAnsiTheme="minorHAnsi" w:cs="Arial"/>
          <w:b w:val="0"/>
          <w:sz w:val="20"/>
          <w:szCs w:val="20"/>
        </w:rPr>
        <w:t>in</w:t>
      </w:r>
      <w:proofErr w:type="spellEnd"/>
      <w:r w:rsidRPr="00D36C46">
        <w:rPr>
          <w:rFonts w:asciiTheme="minorHAnsi" w:hAnsiTheme="minorHAnsi" w:cs="Arial"/>
          <w:b w:val="0"/>
          <w:sz w:val="20"/>
          <w:szCs w:val="20"/>
        </w:rPr>
        <w:t xml:space="preserve"> </w:t>
      </w:r>
      <w:proofErr w:type="spellStart"/>
      <w:r w:rsidRPr="00D36C46">
        <w:rPr>
          <w:rFonts w:asciiTheme="minorHAnsi" w:hAnsiTheme="minorHAnsi" w:cs="Arial"/>
          <w:b w:val="0"/>
          <w:sz w:val="20"/>
          <w:szCs w:val="20"/>
        </w:rPr>
        <w:t>Ireland</w:t>
      </w:r>
      <w:proofErr w:type="spellEnd"/>
      <w:r>
        <w:rPr>
          <w:rFonts w:asciiTheme="minorHAnsi" w:hAnsiTheme="minorHAnsi" w:cs="Arial"/>
          <w:b w:val="0"/>
          <w:sz w:val="20"/>
          <w:szCs w:val="20"/>
        </w:rPr>
        <w:t>,</w:t>
      </w:r>
    </w:p>
    <w:p w:rsidR="002A42AA" w:rsidRPr="006B2D81" w:rsidRDefault="002A42AA" w:rsidP="002A42AA">
      <w:pPr>
        <w:pStyle w:val="a6"/>
        <w:rPr>
          <w:b w:val="0"/>
          <w:lang w:val="en-US"/>
        </w:rPr>
      </w:pPr>
      <w:hyperlink r:id="rId101" w:anchor="v=onepage&amp;q=criminal%20law%20%20incest%20ireland&amp;f=false" w:history="1">
        <w:r w:rsidRPr="006B2D81">
          <w:rPr>
            <w:rStyle w:val="-"/>
            <w:lang w:val="en-US"/>
          </w:rPr>
          <w:t>https://books.google.gr/books?id=Zz8V5chjwgMC&amp;pg=PA145&amp;lpg=PA145&amp;dq=criminal+law++incest+ireland&amp;source=bl&amp;ots=GENaQ3IR4N&amp;sig=9Xqlg5gCdqyfjpQG_lz1Z5WP6wk&amp;hl=el&amp;sa=X&amp;ei=lRbfVLOeGsbCPJHQgbgI&amp;ved=0CEUQ6AEwBA#v=onepage&amp;q=criminal%20law%20%20incest%20ireland&amp;f=false</w:t>
        </w:r>
      </w:hyperlink>
      <w:r w:rsidRPr="006B2D81">
        <w:rPr>
          <w:lang w:val="en-US"/>
        </w:rPr>
        <w:t xml:space="preserve"> </w:t>
      </w:r>
      <w:r>
        <w:t>και</w:t>
      </w:r>
      <w:r w:rsidRPr="006B2D81">
        <w:rPr>
          <w:lang w:val="en-US"/>
        </w:rPr>
        <w:t xml:space="preserve"> </w:t>
      </w:r>
      <w:r>
        <w:t>σε</w:t>
      </w:r>
      <w:r w:rsidRPr="006B2D81">
        <w:rPr>
          <w:lang w:val="en-US"/>
        </w:rPr>
        <w:t xml:space="preserve"> </w:t>
      </w:r>
      <w:hyperlink r:id="rId102" w:history="1">
        <w:r w:rsidRPr="006B2D81">
          <w:rPr>
            <w:rStyle w:val="-"/>
            <w:lang w:val="en-US"/>
          </w:rPr>
          <w:t>http://www.justice.ie/en/JELR/SexualOffencesLawPaper.pdf/Files/SexualOffencesLawPaper.pdf</w:t>
        </w:r>
      </w:hyperlink>
      <w:r w:rsidRPr="006B2D81">
        <w:rPr>
          <w:lang w:val="en-US"/>
        </w:rPr>
        <w:t xml:space="preserve"> </w:t>
      </w:r>
      <w:r>
        <w:t>και</w:t>
      </w:r>
      <w:r w:rsidRPr="006B2D81">
        <w:rPr>
          <w:lang w:val="en-US"/>
        </w:rPr>
        <w:t xml:space="preserve"> Criminal Law in Ireland , Sean E. Quinn</w:t>
      </w:r>
      <w:r w:rsidRPr="006B2D81">
        <w:rPr>
          <w:b w:val="0"/>
          <w:lang w:val="en-US"/>
        </w:rPr>
        <w:t xml:space="preserve"> </w:t>
      </w:r>
      <w:hyperlink r:id="rId103" w:anchor="v=onepage&amp;q=punishment%20incest%20ireland%20current%20version&amp;f=false" w:history="1">
        <w:r w:rsidRPr="00016976">
          <w:rPr>
            <w:rStyle w:val="-"/>
            <w:lang w:val="en-US"/>
          </w:rPr>
          <w:t>http</w:t>
        </w:r>
        <w:r w:rsidRPr="006B2D81">
          <w:rPr>
            <w:rStyle w:val="-"/>
            <w:lang w:val="en-US"/>
          </w:rPr>
          <w:t>://</w:t>
        </w:r>
        <w:r w:rsidRPr="00016976">
          <w:rPr>
            <w:rStyle w:val="-"/>
            <w:lang w:val="en-US"/>
          </w:rPr>
          <w:t>books</w:t>
        </w:r>
        <w:r w:rsidRPr="006B2D81">
          <w:rPr>
            <w:rStyle w:val="-"/>
            <w:lang w:val="en-US"/>
          </w:rPr>
          <w:t>.</w:t>
        </w:r>
        <w:r w:rsidRPr="00016976">
          <w:rPr>
            <w:rStyle w:val="-"/>
            <w:lang w:val="en-US"/>
          </w:rPr>
          <w:t>google</w:t>
        </w:r>
        <w:r w:rsidRPr="006B2D81">
          <w:rPr>
            <w:rStyle w:val="-"/>
            <w:lang w:val="en-US"/>
          </w:rPr>
          <w:t>.</w:t>
        </w:r>
        <w:r w:rsidRPr="00016976">
          <w:rPr>
            <w:rStyle w:val="-"/>
            <w:lang w:val="en-US"/>
          </w:rPr>
          <w:t>gr</w:t>
        </w:r>
        <w:r w:rsidRPr="006B2D81">
          <w:rPr>
            <w:rStyle w:val="-"/>
            <w:lang w:val="en-US"/>
          </w:rPr>
          <w:t>/</w:t>
        </w:r>
        <w:r w:rsidRPr="00016976">
          <w:rPr>
            <w:rStyle w:val="-"/>
            <w:lang w:val="en-US"/>
          </w:rPr>
          <w:t>books</w:t>
        </w:r>
        <w:r w:rsidRPr="006B2D81">
          <w:rPr>
            <w:rStyle w:val="-"/>
            <w:lang w:val="en-US"/>
          </w:rPr>
          <w:t>?</w:t>
        </w:r>
        <w:r w:rsidRPr="00016976">
          <w:rPr>
            <w:rStyle w:val="-"/>
            <w:lang w:val="en-US"/>
          </w:rPr>
          <w:t>id</w:t>
        </w:r>
        <w:r w:rsidRPr="006B2D81">
          <w:rPr>
            <w:rStyle w:val="-"/>
            <w:lang w:val="en-US"/>
          </w:rPr>
          <w:t>=</w:t>
        </w:r>
        <w:r w:rsidRPr="00016976">
          <w:rPr>
            <w:rStyle w:val="-"/>
            <w:lang w:val="en-US"/>
          </w:rPr>
          <w:t>eTrDgPmgh</w:t>
        </w:r>
        <w:r w:rsidRPr="006B2D81">
          <w:rPr>
            <w:rStyle w:val="-"/>
            <w:lang w:val="en-US"/>
          </w:rPr>
          <w:t>7</w:t>
        </w:r>
        <w:r w:rsidRPr="00016976">
          <w:rPr>
            <w:rStyle w:val="-"/>
            <w:lang w:val="en-US"/>
          </w:rPr>
          <w:t>MC</w:t>
        </w:r>
        <w:r w:rsidRPr="006B2D81">
          <w:rPr>
            <w:rStyle w:val="-"/>
            <w:lang w:val="en-US"/>
          </w:rPr>
          <w:t>&amp;</w:t>
        </w:r>
        <w:r w:rsidRPr="00016976">
          <w:rPr>
            <w:rStyle w:val="-"/>
            <w:lang w:val="en-US"/>
          </w:rPr>
          <w:t>pg</w:t>
        </w:r>
        <w:r w:rsidRPr="006B2D81">
          <w:rPr>
            <w:rStyle w:val="-"/>
            <w:lang w:val="en-US"/>
          </w:rPr>
          <w:t>=</w:t>
        </w:r>
        <w:r w:rsidRPr="00016976">
          <w:rPr>
            <w:rStyle w:val="-"/>
            <w:lang w:val="en-US"/>
          </w:rPr>
          <w:t>PA</w:t>
        </w:r>
        <w:r w:rsidRPr="006B2D81">
          <w:rPr>
            <w:rStyle w:val="-"/>
            <w:lang w:val="en-US"/>
          </w:rPr>
          <w:t>771&amp;</w:t>
        </w:r>
        <w:r w:rsidRPr="00016976">
          <w:rPr>
            <w:rStyle w:val="-"/>
            <w:lang w:val="en-US"/>
          </w:rPr>
          <w:t>lpg</w:t>
        </w:r>
        <w:r w:rsidRPr="006B2D81">
          <w:rPr>
            <w:rStyle w:val="-"/>
            <w:lang w:val="en-US"/>
          </w:rPr>
          <w:t>=</w:t>
        </w:r>
        <w:r w:rsidRPr="00016976">
          <w:rPr>
            <w:rStyle w:val="-"/>
            <w:lang w:val="en-US"/>
          </w:rPr>
          <w:t>PA</w:t>
        </w:r>
        <w:r w:rsidRPr="006B2D81">
          <w:rPr>
            <w:rStyle w:val="-"/>
            <w:lang w:val="en-US"/>
          </w:rPr>
          <w:t>771&amp;</w:t>
        </w:r>
        <w:r w:rsidRPr="00016976">
          <w:rPr>
            <w:rStyle w:val="-"/>
            <w:lang w:val="en-US"/>
          </w:rPr>
          <w:t>dq</w:t>
        </w:r>
        <w:r w:rsidRPr="006B2D81">
          <w:rPr>
            <w:rStyle w:val="-"/>
            <w:lang w:val="en-US"/>
          </w:rPr>
          <w:t>=</w:t>
        </w:r>
        <w:r w:rsidRPr="00016976">
          <w:rPr>
            <w:rStyle w:val="-"/>
            <w:lang w:val="en-US"/>
          </w:rPr>
          <w:t>punishment</w:t>
        </w:r>
        <w:r w:rsidRPr="006B2D81">
          <w:rPr>
            <w:rStyle w:val="-"/>
            <w:lang w:val="en-US"/>
          </w:rPr>
          <w:t>+</w:t>
        </w:r>
        <w:r w:rsidRPr="00016976">
          <w:rPr>
            <w:rStyle w:val="-"/>
            <w:lang w:val="en-US"/>
          </w:rPr>
          <w:t>incest</w:t>
        </w:r>
        <w:r w:rsidRPr="006B2D81">
          <w:rPr>
            <w:rStyle w:val="-"/>
            <w:lang w:val="en-US"/>
          </w:rPr>
          <w:t>+</w:t>
        </w:r>
        <w:r w:rsidRPr="00016976">
          <w:rPr>
            <w:rStyle w:val="-"/>
            <w:lang w:val="en-US"/>
          </w:rPr>
          <w:t>ireland</w:t>
        </w:r>
        <w:r w:rsidRPr="006B2D81">
          <w:rPr>
            <w:rStyle w:val="-"/>
            <w:lang w:val="en-US"/>
          </w:rPr>
          <w:t>+</w:t>
        </w:r>
        <w:r w:rsidRPr="00016976">
          <w:rPr>
            <w:rStyle w:val="-"/>
            <w:lang w:val="en-US"/>
          </w:rPr>
          <w:t>current</w:t>
        </w:r>
        <w:r w:rsidRPr="006B2D81">
          <w:rPr>
            <w:rStyle w:val="-"/>
            <w:lang w:val="en-US"/>
          </w:rPr>
          <w:t>+</w:t>
        </w:r>
        <w:r w:rsidRPr="00016976">
          <w:rPr>
            <w:rStyle w:val="-"/>
            <w:lang w:val="en-US"/>
          </w:rPr>
          <w:t>version</w:t>
        </w:r>
        <w:r w:rsidRPr="006B2D81">
          <w:rPr>
            <w:rStyle w:val="-"/>
            <w:lang w:val="en-US"/>
          </w:rPr>
          <w:t>&amp;</w:t>
        </w:r>
        <w:r w:rsidRPr="00016976">
          <w:rPr>
            <w:rStyle w:val="-"/>
            <w:lang w:val="en-US"/>
          </w:rPr>
          <w:t>source</w:t>
        </w:r>
        <w:r w:rsidRPr="006B2D81">
          <w:rPr>
            <w:rStyle w:val="-"/>
            <w:lang w:val="en-US"/>
          </w:rPr>
          <w:t>=</w:t>
        </w:r>
        <w:r w:rsidRPr="00016976">
          <w:rPr>
            <w:rStyle w:val="-"/>
            <w:lang w:val="en-US"/>
          </w:rPr>
          <w:t>bl</w:t>
        </w:r>
        <w:r w:rsidRPr="006B2D81">
          <w:rPr>
            <w:rStyle w:val="-"/>
            <w:lang w:val="en-US"/>
          </w:rPr>
          <w:t>&amp;</w:t>
        </w:r>
        <w:r w:rsidRPr="00016976">
          <w:rPr>
            <w:rStyle w:val="-"/>
            <w:lang w:val="en-US"/>
          </w:rPr>
          <w:t>ots</w:t>
        </w:r>
        <w:r w:rsidRPr="006B2D81">
          <w:rPr>
            <w:rStyle w:val="-"/>
            <w:lang w:val="en-US"/>
          </w:rPr>
          <w:t>=</w:t>
        </w:r>
        <w:r w:rsidRPr="00016976">
          <w:rPr>
            <w:rStyle w:val="-"/>
            <w:lang w:val="en-US"/>
          </w:rPr>
          <w:t>dm</w:t>
        </w:r>
        <w:r w:rsidRPr="006B2D81">
          <w:rPr>
            <w:rStyle w:val="-"/>
            <w:lang w:val="en-US"/>
          </w:rPr>
          <w:t>7</w:t>
        </w:r>
        <w:r w:rsidRPr="00016976">
          <w:rPr>
            <w:rStyle w:val="-"/>
            <w:lang w:val="en-US"/>
          </w:rPr>
          <w:t>LckfDMh</w:t>
        </w:r>
        <w:r w:rsidRPr="006B2D81">
          <w:rPr>
            <w:rStyle w:val="-"/>
            <w:lang w:val="en-US"/>
          </w:rPr>
          <w:t>&amp;</w:t>
        </w:r>
        <w:r w:rsidRPr="00016976">
          <w:rPr>
            <w:rStyle w:val="-"/>
            <w:lang w:val="en-US"/>
          </w:rPr>
          <w:t>sig</w:t>
        </w:r>
        <w:r w:rsidRPr="006B2D81">
          <w:rPr>
            <w:rStyle w:val="-"/>
            <w:lang w:val="en-US"/>
          </w:rPr>
          <w:t>=</w:t>
        </w:r>
        <w:r w:rsidRPr="00016976">
          <w:rPr>
            <w:rStyle w:val="-"/>
            <w:lang w:val="en-US"/>
          </w:rPr>
          <w:t>Vf</w:t>
        </w:r>
        <w:r w:rsidRPr="006B2D81">
          <w:rPr>
            <w:rStyle w:val="-"/>
            <w:lang w:val="en-US"/>
          </w:rPr>
          <w:t>_</w:t>
        </w:r>
        <w:r w:rsidRPr="00016976">
          <w:rPr>
            <w:rStyle w:val="-"/>
            <w:lang w:val="en-US"/>
          </w:rPr>
          <w:t>Jnmv</w:t>
        </w:r>
        <w:r w:rsidRPr="006B2D81">
          <w:rPr>
            <w:rStyle w:val="-"/>
            <w:lang w:val="en-US"/>
          </w:rPr>
          <w:t>1</w:t>
        </w:r>
        <w:r w:rsidRPr="00016976">
          <w:rPr>
            <w:rStyle w:val="-"/>
            <w:lang w:val="en-US"/>
          </w:rPr>
          <w:t>WKjt</w:t>
        </w:r>
        <w:r w:rsidRPr="006B2D81">
          <w:rPr>
            <w:rStyle w:val="-"/>
            <w:lang w:val="en-US"/>
          </w:rPr>
          <w:t>7</w:t>
        </w:r>
        <w:r w:rsidRPr="00016976">
          <w:rPr>
            <w:rStyle w:val="-"/>
            <w:lang w:val="en-US"/>
          </w:rPr>
          <w:t>y</w:t>
        </w:r>
        <w:r w:rsidRPr="006B2D81">
          <w:rPr>
            <w:rStyle w:val="-"/>
            <w:lang w:val="en-US"/>
          </w:rPr>
          <w:t>1</w:t>
        </w:r>
        <w:r w:rsidRPr="00016976">
          <w:rPr>
            <w:rStyle w:val="-"/>
            <w:lang w:val="en-US"/>
          </w:rPr>
          <w:t>IlCEunIJRpm</w:t>
        </w:r>
        <w:r w:rsidRPr="006B2D81">
          <w:rPr>
            <w:rStyle w:val="-"/>
            <w:lang w:val="en-US"/>
          </w:rPr>
          <w:t>8&amp;</w:t>
        </w:r>
        <w:r w:rsidRPr="00016976">
          <w:rPr>
            <w:rStyle w:val="-"/>
            <w:lang w:val="en-US"/>
          </w:rPr>
          <w:t>hl</w:t>
        </w:r>
        <w:r w:rsidRPr="006B2D81">
          <w:rPr>
            <w:rStyle w:val="-"/>
            <w:lang w:val="en-US"/>
          </w:rPr>
          <w:t>=</w:t>
        </w:r>
        <w:r w:rsidRPr="00016976">
          <w:rPr>
            <w:rStyle w:val="-"/>
            <w:lang w:val="en-US"/>
          </w:rPr>
          <w:t>el</w:t>
        </w:r>
        <w:r w:rsidRPr="006B2D81">
          <w:rPr>
            <w:rStyle w:val="-"/>
            <w:lang w:val="en-US"/>
          </w:rPr>
          <w:t>&amp;</w:t>
        </w:r>
        <w:r w:rsidRPr="00016976">
          <w:rPr>
            <w:rStyle w:val="-"/>
            <w:lang w:val="en-US"/>
          </w:rPr>
          <w:t>sa</w:t>
        </w:r>
        <w:r w:rsidRPr="006B2D81">
          <w:rPr>
            <w:rStyle w:val="-"/>
            <w:lang w:val="en-US"/>
          </w:rPr>
          <w:t>=</w:t>
        </w:r>
        <w:r w:rsidRPr="00016976">
          <w:rPr>
            <w:rStyle w:val="-"/>
            <w:lang w:val="en-US"/>
          </w:rPr>
          <w:t>X</w:t>
        </w:r>
        <w:r w:rsidRPr="006B2D81">
          <w:rPr>
            <w:rStyle w:val="-"/>
            <w:lang w:val="en-US"/>
          </w:rPr>
          <w:t>&amp;</w:t>
        </w:r>
        <w:r w:rsidRPr="00016976">
          <w:rPr>
            <w:rStyle w:val="-"/>
            <w:lang w:val="en-US"/>
          </w:rPr>
          <w:t>ei</w:t>
        </w:r>
        <w:r w:rsidRPr="006B2D81">
          <w:rPr>
            <w:rStyle w:val="-"/>
            <w:lang w:val="en-US"/>
          </w:rPr>
          <w:t>=</w:t>
        </w:r>
        <w:r w:rsidRPr="00016976">
          <w:rPr>
            <w:rStyle w:val="-"/>
            <w:lang w:val="en-US"/>
          </w:rPr>
          <w:t>V</w:t>
        </w:r>
        <w:r w:rsidRPr="006B2D81">
          <w:rPr>
            <w:rStyle w:val="-"/>
            <w:lang w:val="en-US"/>
          </w:rPr>
          <w:t>-</w:t>
        </w:r>
        <w:r w:rsidRPr="00016976">
          <w:rPr>
            <w:rStyle w:val="-"/>
            <w:lang w:val="en-US"/>
          </w:rPr>
          <w:t>d</w:t>
        </w:r>
        <w:r w:rsidRPr="006B2D81">
          <w:rPr>
            <w:rStyle w:val="-"/>
            <w:lang w:val="en-US"/>
          </w:rPr>
          <w:t>2</w:t>
        </w:r>
        <w:r w:rsidRPr="00016976">
          <w:rPr>
            <w:rStyle w:val="-"/>
            <w:lang w:val="en-US"/>
          </w:rPr>
          <w:t>VMKUAuvEygPP</w:t>
        </w:r>
        <w:r w:rsidRPr="006B2D81">
          <w:rPr>
            <w:rStyle w:val="-"/>
            <w:lang w:val="en-US"/>
          </w:rPr>
          <w:t>8</w:t>
        </w:r>
        <w:r w:rsidRPr="00016976">
          <w:rPr>
            <w:rStyle w:val="-"/>
            <w:lang w:val="en-US"/>
          </w:rPr>
          <w:t>YKIDA</w:t>
        </w:r>
        <w:r w:rsidRPr="006B2D81">
          <w:rPr>
            <w:rStyle w:val="-"/>
            <w:lang w:val="en-US"/>
          </w:rPr>
          <w:t>&amp;</w:t>
        </w:r>
        <w:r w:rsidRPr="00016976">
          <w:rPr>
            <w:rStyle w:val="-"/>
            <w:lang w:val="en-US"/>
          </w:rPr>
          <w:t>ved</w:t>
        </w:r>
        <w:r w:rsidRPr="006B2D81">
          <w:rPr>
            <w:rStyle w:val="-"/>
            <w:lang w:val="en-US"/>
          </w:rPr>
          <w:t>=0</w:t>
        </w:r>
        <w:r w:rsidRPr="00016976">
          <w:rPr>
            <w:rStyle w:val="-"/>
            <w:lang w:val="en-US"/>
          </w:rPr>
          <w:t>CDEQ</w:t>
        </w:r>
        <w:r w:rsidRPr="006B2D81">
          <w:rPr>
            <w:rStyle w:val="-"/>
            <w:lang w:val="en-US"/>
          </w:rPr>
          <w:t>6</w:t>
        </w:r>
        <w:r w:rsidRPr="00016976">
          <w:rPr>
            <w:rStyle w:val="-"/>
            <w:lang w:val="en-US"/>
          </w:rPr>
          <w:t>AEwBDgK</w:t>
        </w:r>
        <w:r w:rsidRPr="006B2D81">
          <w:rPr>
            <w:rStyle w:val="-"/>
            <w:lang w:val="en-US"/>
          </w:rPr>
          <w:t>#</w:t>
        </w:r>
        <w:r w:rsidRPr="00016976">
          <w:rPr>
            <w:rStyle w:val="-"/>
            <w:lang w:val="en-US"/>
          </w:rPr>
          <w:t>v</w:t>
        </w:r>
        <w:r w:rsidRPr="006B2D81">
          <w:rPr>
            <w:rStyle w:val="-"/>
            <w:lang w:val="en-US"/>
          </w:rPr>
          <w:t>=</w:t>
        </w:r>
        <w:r w:rsidRPr="00016976">
          <w:rPr>
            <w:rStyle w:val="-"/>
            <w:lang w:val="en-US"/>
          </w:rPr>
          <w:t>onepage</w:t>
        </w:r>
        <w:r w:rsidRPr="006B2D81">
          <w:rPr>
            <w:rStyle w:val="-"/>
            <w:lang w:val="en-US"/>
          </w:rPr>
          <w:t>&amp;</w:t>
        </w:r>
        <w:r w:rsidRPr="00016976">
          <w:rPr>
            <w:rStyle w:val="-"/>
            <w:lang w:val="en-US"/>
          </w:rPr>
          <w:t>q</w:t>
        </w:r>
        <w:r w:rsidRPr="006B2D81">
          <w:rPr>
            <w:rStyle w:val="-"/>
            <w:lang w:val="en-US"/>
          </w:rPr>
          <w:t>=</w:t>
        </w:r>
        <w:r w:rsidRPr="00016976">
          <w:rPr>
            <w:rStyle w:val="-"/>
            <w:lang w:val="en-US"/>
          </w:rPr>
          <w:t>punishment</w:t>
        </w:r>
        <w:r w:rsidRPr="006B2D81">
          <w:rPr>
            <w:rStyle w:val="-"/>
            <w:lang w:val="en-US"/>
          </w:rPr>
          <w:t>%20</w:t>
        </w:r>
        <w:r w:rsidRPr="00016976">
          <w:rPr>
            <w:rStyle w:val="-"/>
            <w:lang w:val="en-US"/>
          </w:rPr>
          <w:t>incest</w:t>
        </w:r>
        <w:r w:rsidRPr="006B2D81">
          <w:rPr>
            <w:rStyle w:val="-"/>
            <w:lang w:val="en-US"/>
          </w:rPr>
          <w:t>%20</w:t>
        </w:r>
        <w:r w:rsidRPr="00016976">
          <w:rPr>
            <w:rStyle w:val="-"/>
            <w:lang w:val="en-US"/>
          </w:rPr>
          <w:t>ireland</w:t>
        </w:r>
        <w:r w:rsidRPr="006B2D81">
          <w:rPr>
            <w:rStyle w:val="-"/>
            <w:lang w:val="en-US"/>
          </w:rPr>
          <w:t>%20</w:t>
        </w:r>
        <w:r w:rsidRPr="00016976">
          <w:rPr>
            <w:rStyle w:val="-"/>
            <w:lang w:val="en-US"/>
          </w:rPr>
          <w:t>current</w:t>
        </w:r>
        <w:r w:rsidRPr="006B2D81">
          <w:rPr>
            <w:rStyle w:val="-"/>
            <w:lang w:val="en-US"/>
          </w:rPr>
          <w:t>%20</w:t>
        </w:r>
        <w:r w:rsidRPr="00016976">
          <w:rPr>
            <w:rStyle w:val="-"/>
            <w:lang w:val="en-US"/>
          </w:rPr>
          <w:t>version</w:t>
        </w:r>
        <w:r w:rsidRPr="006B2D81">
          <w:rPr>
            <w:rStyle w:val="-"/>
            <w:lang w:val="en-US"/>
          </w:rPr>
          <w:t>&amp;</w:t>
        </w:r>
        <w:r w:rsidRPr="00016976">
          <w:rPr>
            <w:rStyle w:val="-"/>
            <w:lang w:val="en-US"/>
          </w:rPr>
          <w:t>f</w:t>
        </w:r>
        <w:r w:rsidRPr="006B2D81">
          <w:rPr>
            <w:rStyle w:val="-"/>
            <w:lang w:val="en-US"/>
          </w:rPr>
          <w:t>=</w:t>
        </w:r>
        <w:r w:rsidRPr="00016976">
          <w:rPr>
            <w:rStyle w:val="-"/>
            <w:lang w:val="en-US"/>
          </w:rPr>
          <w:t>false</w:t>
        </w:r>
      </w:hyperlink>
      <w:r w:rsidRPr="006B2D81">
        <w:rPr>
          <w:lang w:val="en-US"/>
        </w:rPr>
        <w:t xml:space="preserve"> </w:t>
      </w:r>
      <w:r>
        <w:t>σελ</w:t>
      </w:r>
      <w:r w:rsidRPr="006B2D81">
        <w:rPr>
          <w:lang w:val="en-US"/>
        </w:rPr>
        <w:t>. 775-779.</w:t>
      </w:r>
    </w:p>
  </w:footnote>
  <w:footnote w:id="150">
    <w:p w:rsidR="002A42AA" w:rsidRDefault="002A42AA" w:rsidP="002A42AA">
      <w:pPr>
        <w:pStyle w:val="a6"/>
      </w:pPr>
      <w:r>
        <w:rPr>
          <w:rStyle w:val="a7"/>
        </w:rPr>
        <w:footnoteRef/>
      </w:r>
      <w:r>
        <w:t xml:space="preserve"> </w:t>
      </w:r>
      <w:hyperlink r:id="rId104" w:history="1">
        <w:r w:rsidRPr="00551BE2">
          <w:rPr>
            <w:rStyle w:val="-"/>
          </w:rPr>
          <w:t>http://www.irishstatutebook.ie/1993/en/act/pub/0006/print.html</w:t>
        </w:r>
      </w:hyperlink>
      <w:r>
        <w:t xml:space="preserve"> , και </w:t>
      </w:r>
      <w:hyperlink r:id="rId105" w:history="1">
        <w:r w:rsidRPr="00551BE2">
          <w:rPr>
            <w:rStyle w:val="-"/>
          </w:rPr>
          <w:t>http://www.justice.ie/en/JELR/SexualOffencesLawPaper.pdf/Files/SexualOffencesLawPaper.pdf</w:t>
        </w:r>
      </w:hyperlink>
      <w:r>
        <w:t xml:space="preserve"> σελ. 18.</w:t>
      </w:r>
    </w:p>
  </w:footnote>
  <w:footnote w:id="151">
    <w:p w:rsidR="002A42AA" w:rsidRDefault="002A42AA" w:rsidP="002A42AA">
      <w:pPr>
        <w:pStyle w:val="a6"/>
      </w:pPr>
      <w:r>
        <w:rPr>
          <w:rStyle w:val="a7"/>
        </w:rPr>
        <w:footnoteRef/>
      </w:r>
      <w:r>
        <w:t xml:space="preserve"> </w:t>
      </w:r>
      <w:hyperlink r:id="rId106" w:history="1">
        <w:r w:rsidRPr="00551BE2">
          <w:rPr>
            <w:rStyle w:val="-"/>
          </w:rPr>
          <w:t>http://www.irishstatutebook.ie/1995/en/act/pub/0012/print.html</w:t>
        </w:r>
      </w:hyperlink>
      <w:r>
        <w:t xml:space="preserve"> , και </w:t>
      </w:r>
      <w:hyperlink r:id="rId107" w:history="1">
        <w:r w:rsidRPr="00551BE2">
          <w:rPr>
            <w:rStyle w:val="-"/>
          </w:rPr>
          <w:t>http://www.justice.ie/en/JELR/SexualOffencesLawPaper.pdf/Files/SexualOffencesLawPaper.pdf</w:t>
        </w:r>
      </w:hyperlink>
      <w:r>
        <w:t xml:space="preserve"> σελ. 18</w:t>
      </w:r>
    </w:p>
  </w:footnote>
  <w:footnote w:id="152">
    <w:p w:rsidR="002A42AA" w:rsidRPr="00400596" w:rsidRDefault="002A42AA" w:rsidP="002A42AA">
      <w:pPr>
        <w:pStyle w:val="a6"/>
      </w:pPr>
      <w:r>
        <w:rPr>
          <w:rStyle w:val="a7"/>
        </w:rPr>
        <w:footnoteRef/>
      </w:r>
      <w:r w:rsidRPr="00400596">
        <w:t xml:space="preserve"> </w:t>
      </w:r>
      <w:hyperlink r:id="rId108" w:history="1">
        <w:r w:rsidRPr="00400596">
          <w:rPr>
            <w:rStyle w:val="-"/>
            <w:lang w:val="en-US"/>
          </w:rPr>
          <w:t>http</w:t>
        </w:r>
        <w:r w:rsidRPr="00400596">
          <w:rPr>
            <w:rStyle w:val="-"/>
          </w:rPr>
          <w:t>://</w:t>
        </w:r>
        <w:r w:rsidRPr="00400596">
          <w:rPr>
            <w:rStyle w:val="-"/>
            <w:lang w:val="en-US"/>
          </w:rPr>
          <w:t>www</w:t>
        </w:r>
        <w:r w:rsidRPr="00400596">
          <w:rPr>
            <w:rStyle w:val="-"/>
          </w:rPr>
          <w:t>.</w:t>
        </w:r>
        <w:r w:rsidRPr="00400596">
          <w:rPr>
            <w:rStyle w:val="-"/>
            <w:lang w:val="en-US"/>
          </w:rPr>
          <w:t>irishstatutebook</w:t>
        </w:r>
        <w:r w:rsidRPr="00400596">
          <w:rPr>
            <w:rStyle w:val="-"/>
          </w:rPr>
          <w:t>.</w:t>
        </w:r>
        <w:r w:rsidRPr="00400596">
          <w:rPr>
            <w:rStyle w:val="-"/>
            <w:lang w:val="en-US"/>
          </w:rPr>
          <w:t>ie</w:t>
        </w:r>
        <w:r w:rsidRPr="00400596">
          <w:rPr>
            <w:rStyle w:val="-"/>
          </w:rPr>
          <w:t>/1908/</w:t>
        </w:r>
        <w:r w:rsidRPr="00400596">
          <w:rPr>
            <w:rStyle w:val="-"/>
            <w:lang w:val="en-US"/>
          </w:rPr>
          <w:t>en</w:t>
        </w:r>
        <w:r w:rsidRPr="00400596">
          <w:rPr>
            <w:rStyle w:val="-"/>
          </w:rPr>
          <w:t>/</w:t>
        </w:r>
        <w:r w:rsidRPr="00400596">
          <w:rPr>
            <w:rStyle w:val="-"/>
            <w:lang w:val="en-US"/>
          </w:rPr>
          <w:t>act</w:t>
        </w:r>
        <w:r w:rsidRPr="00400596">
          <w:rPr>
            <w:rStyle w:val="-"/>
          </w:rPr>
          <w:t>/</w:t>
        </w:r>
        <w:r w:rsidRPr="00400596">
          <w:rPr>
            <w:rStyle w:val="-"/>
            <w:lang w:val="en-US"/>
          </w:rPr>
          <w:t>pub</w:t>
        </w:r>
        <w:r w:rsidRPr="00400596">
          <w:rPr>
            <w:rStyle w:val="-"/>
          </w:rPr>
          <w:t>/0045/</w:t>
        </w:r>
        <w:r w:rsidRPr="00400596">
          <w:rPr>
            <w:rStyle w:val="-"/>
            <w:lang w:val="en-US"/>
          </w:rPr>
          <w:t>print</w:t>
        </w:r>
        <w:r w:rsidRPr="00400596">
          <w:rPr>
            <w:rStyle w:val="-"/>
          </w:rPr>
          <w:t>.</w:t>
        </w:r>
        <w:r w:rsidRPr="00400596">
          <w:rPr>
            <w:rStyle w:val="-"/>
            <w:lang w:val="en-US"/>
          </w:rPr>
          <w:t>htmlhttp</w:t>
        </w:r>
        <w:r w:rsidRPr="00400596">
          <w:rPr>
            <w:rStyle w:val="-"/>
          </w:rPr>
          <w:t>://</w:t>
        </w:r>
        <w:r w:rsidRPr="00400596">
          <w:rPr>
            <w:rStyle w:val="-"/>
            <w:lang w:val="en-US"/>
          </w:rPr>
          <w:t>www</w:t>
        </w:r>
        <w:r w:rsidRPr="00400596">
          <w:rPr>
            <w:rStyle w:val="-"/>
          </w:rPr>
          <w:t>.</w:t>
        </w:r>
        <w:r w:rsidRPr="00400596">
          <w:rPr>
            <w:rStyle w:val="-"/>
            <w:lang w:val="en-US"/>
          </w:rPr>
          <w:t>irishstatutebook</w:t>
        </w:r>
        <w:r w:rsidRPr="00400596">
          <w:rPr>
            <w:rStyle w:val="-"/>
          </w:rPr>
          <w:t>.</w:t>
        </w:r>
        <w:r w:rsidRPr="00400596">
          <w:rPr>
            <w:rStyle w:val="-"/>
            <w:lang w:val="en-US"/>
          </w:rPr>
          <w:t>ie</w:t>
        </w:r>
        <w:r w:rsidRPr="00400596">
          <w:rPr>
            <w:rStyle w:val="-"/>
          </w:rPr>
          <w:t>/1908/</w:t>
        </w:r>
        <w:r w:rsidRPr="00400596">
          <w:rPr>
            <w:rStyle w:val="-"/>
            <w:lang w:val="en-US"/>
          </w:rPr>
          <w:t>en</w:t>
        </w:r>
        <w:r w:rsidRPr="00400596">
          <w:rPr>
            <w:rStyle w:val="-"/>
          </w:rPr>
          <w:t>/</w:t>
        </w:r>
        <w:r w:rsidRPr="00400596">
          <w:rPr>
            <w:rStyle w:val="-"/>
            <w:lang w:val="en-US"/>
          </w:rPr>
          <w:t>act</w:t>
        </w:r>
        <w:r w:rsidRPr="00400596">
          <w:rPr>
            <w:rStyle w:val="-"/>
          </w:rPr>
          <w:t>/</w:t>
        </w:r>
        <w:r w:rsidRPr="00400596">
          <w:rPr>
            <w:rStyle w:val="-"/>
            <w:lang w:val="en-US"/>
          </w:rPr>
          <w:t>pub</w:t>
        </w:r>
        <w:r w:rsidRPr="00400596">
          <w:rPr>
            <w:rStyle w:val="-"/>
          </w:rPr>
          <w:t>/0045/</w:t>
        </w:r>
        <w:r w:rsidRPr="00400596">
          <w:rPr>
            <w:rStyle w:val="-"/>
            <w:lang w:val="en-US"/>
          </w:rPr>
          <w:t>print</w:t>
        </w:r>
        <w:r w:rsidRPr="00400596">
          <w:rPr>
            <w:rStyle w:val="-"/>
          </w:rPr>
          <w:t>.</w:t>
        </w:r>
        <w:r w:rsidRPr="00400596">
          <w:rPr>
            <w:rStyle w:val="-"/>
            <w:lang w:val="en-US"/>
          </w:rPr>
          <w:t>html</w:t>
        </w:r>
      </w:hyperlink>
      <w:r w:rsidRPr="00400596">
        <w:t xml:space="preserve"> , </w:t>
      </w:r>
      <w:hyperlink r:id="rId109" w:anchor="la82be" w:history="1">
        <w:r w:rsidRPr="00551BE2">
          <w:rPr>
            <w:rStyle w:val="-"/>
            <w:lang w:val="en-US"/>
          </w:rPr>
          <w:t>http</w:t>
        </w:r>
        <w:r w:rsidRPr="00400596">
          <w:rPr>
            <w:rStyle w:val="-"/>
          </w:rPr>
          <w:t>://</w:t>
        </w:r>
        <w:r w:rsidRPr="00551BE2">
          <w:rPr>
            <w:rStyle w:val="-"/>
            <w:lang w:val="en-US"/>
          </w:rPr>
          <w:t>www</w:t>
        </w:r>
        <w:r w:rsidRPr="00400596">
          <w:rPr>
            <w:rStyle w:val="-"/>
          </w:rPr>
          <w:t>.</w:t>
        </w:r>
        <w:r w:rsidRPr="00551BE2">
          <w:rPr>
            <w:rStyle w:val="-"/>
            <w:lang w:val="en-US"/>
          </w:rPr>
          <w:t>citizensinformation</w:t>
        </w:r>
        <w:r w:rsidRPr="00400596">
          <w:rPr>
            <w:rStyle w:val="-"/>
          </w:rPr>
          <w:t>.</w:t>
        </w:r>
        <w:r w:rsidRPr="00551BE2">
          <w:rPr>
            <w:rStyle w:val="-"/>
            <w:lang w:val="en-US"/>
          </w:rPr>
          <w:t>ie</w:t>
        </w:r>
        <w:r w:rsidRPr="00400596">
          <w:rPr>
            <w:rStyle w:val="-"/>
          </w:rPr>
          <w:t>/</w:t>
        </w:r>
        <w:r w:rsidRPr="00551BE2">
          <w:rPr>
            <w:rStyle w:val="-"/>
            <w:lang w:val="en-US"/>
          </w:rPr>
          <w:t>en</w:t>
        </w:r>
        <w:r w:rsidRPr="00400596">
          <w:rPr>
            <w:rStyle w:val="-"/>
          </w:rPr>
          <w:t>/</w:t>
        </w:r>
        <w:r w:rsidRPr="00551BE2">
          <w:rPr>
            <w:rStyle w:val="-"/>
            <w:lang w:val="en-US"/>
          </w:rPr>
          <w:t>justice</w:t>
        </w:r>
        <w:r w:rsidRPr="00400596">
          <w:rPr>
            <w:rStyle w:val="-"/>
          </w:rPr>
          <w:t>/</w:t>
        </w:r>
        <w:r w:rsidRPr="00551BE2">
          <w:rPr>
            <w:rStyle w:val="-"/>
            <w:lang w:val="en-US"/>
          </w:rPr>
          <w:t>criminal</w:t>
        </w:r>
        <w:r w:rsidRPr="00400596">
          <w:rPr>
            <w:rStyle w:val="-"/>
          </w:rPr>
          <w:t>_</w:t>
        </w:r>
        <w:r w:rsidRPr="00551BE2">
          <w:rPr>
            <w:rStyle w:val="-"/>
            <w:lang w:val="en-US"/>
          </w:rPr>
          <w:t>law</w:t>
        </w:r>
        <w:r w:rsidRPr="00400596">
          <w:rPr>
            <w:rStyle w:val="-"/>
          </w:rPr>
          <w:t>/</w:t>
        </w:r>
        <w:r w:rsidRPr="00551BE2">
          <w:rPr>
            <w:rStyle w:val="-"/>
            <w:lang w:val="en-US"/>
          </w:rPr>
          <w:t>criminal</w:t>
        </w:r>
        <w:r w:rsidRPr="00400596">
          <w:rPr>
            <w:rStyle w:val="-"/>
          </w:rPr>
          <w:t>_</w:t>
        </w:r>
        <w:r w:rsidRPr="00551BE2">
          <w:rPr>
            <w:rStyle w:val="-"/>
            <w:lang w:val="en-US"/>
          </w:rPr>
          <w:t>offences</w:t>
        </w:r>
        <w:r w:rsidRPr="00400596">
          <w:rPr>
            <w:rStyle w:val="-"/>
          </w:rPr>
          <w:t>/</w:t>
        </w:r>
        <w:r w:rsidRPr="00551BE2">
          <w:rPr>
            <w:rStyle w:val="-"/>
            <w:lang w:val="en-US"/>
          </w:rPr>
          <w:t>law</w:t>
        </w:r>
        <w:r w:rsidRPr="00400596">
          <w:rPr>
            <w:rStyle w:val="-"/>
          </w:rPr>
          <w:t>_</w:t>
        </w:r>
        <w:r w:rsidRPr="00551BE2">
          <w:rPr>
            <w:rStyle w:val="-"/>
            <w:lang w:val="en-US"/>
          </w:rPr>
          <w:t>on</w:t>
        </w:r>
        <w:r w:rsidRPr="00400596">
          <w:rPr>
            <w:rStyle w:val="-"/>
          </w:rPr>
          <w:t>_</w:t>
        </w:r>
        <w:r w:rsidRPr="00551BE2">
          <w:rPr>
            <w:rStyle w:val="-"/>
            <w:lang w:val="en-US"/>
          </w:rPr>
          <w:t>sex</w:t>
        </w:r>
        <w:r w:rsidRPr="00400596">
          <w:rPr>
            <w:rStyle w:val="-"/>
          </w:rPr>
          <w:t>_</w:t>
        </w:r>
        <w:r w:rsidRPr="00551BE2">
          <w:rPr>
            <w:rStyle w:val="-"/>
            <w:lang w:val="en-US"/>
          </w:rPr>
          <w:t>offences</w:t>
        </w:r>
        <w:r w:rsidRPr="00400596">
          <w:rPr>
            <w:rStyle w:val="-"/>
          </w:rPr>
          <w:t>_</w:t>
        </w:r>
        <w:r w:rsidRPr="00551BE2">
          <w:rPr>
            <w:rStyle w:val="-"/>
            <w:lang w:val="en-US"/>
          </w:rPr>
          <w:t>in</w:t>
        </w:r>
        <w:r w:rsidRPr="00400596">
          <w:rPr>
            <w:rStyle w:val="-"/>
          </w:rPr>
          <w:t>_</w:t>
        </w:r>
        <w:r w:rsidRPr="00551BE2">
          <w:rPr>
            <w:rStyle w:val="-"/>
            <w:lang w:val="en-US"/>
          </w:rPr>
          <w:t>ireland</w:t>
        </w:r>
        <w:r w:rsidRPr="00400596">
          <w:rPr>
            <w:rStyle w:val="-"/>
          </w:rPr>
          <w:t>.</w:t>
        </w:r>
        <w:r w:rsidRPr="00551BE2">
          <w:rPr>
            <w:rStyle w:val="-"/>
            <w:lang w:val="en-US"/>
          </w:rPr>
          <w:t>html</w:t>
        </w:r>
        <w:r w:rsidRPr="00400596">
          <w:rPr>
            <w:rStyle w:val="-"/>
          </w:rPr>
          <w:t>#</w:t>
        </w:r>
        <w:r w:rsidRPr="00551BE2">
          <w:rPr>
            <w:rStyle w:val="-"/>
            <w:lang w:val="en-US"/>
          </w:rPr>
          <w:t>la</w:t>
        </w:r>
        <w:r w:rsidRPr="00400596">
          <w:rPr>
            <w:rStyle w:val="-"/>
          </w:rPr>
          <w:t>82</w:t>
        </w:r>
        <w:r w:rsidRPr="00551BE2">
          <w:rPr>
            <w:rStyle w:val="-"/>
            <w:lang w:val="en-US"/>
          </w:rPr>
          <w:t>be</w:t>
        </w:r>
      </w:hyperlink>
      <w:r w:rsidRPr="00400596">
        <w:t xml:space="preserve"> </w:t>
      </w:r>
    </w:p>
  </w:footnote>
  <w:footnote w:id="153">
    <w:p w:rsidR="002A42AA" w:rsidRPr="003D7040" w:rsidRDefault="002A42AA" w:rsidP="002A42AA">
      <w:pPr>
        <w:pStyle w:val="a6"/>
      </w:pPr>
      <w:r>
        <w:rPr>
          <w:rStyle w:val="a7"/>
        </w:rPr>
        <w:footnoteRef/>
      </w:r>
      <w:r>
        <w:t xml:space="preserve"> </w:t>
      </w:r>
      <w:r>
        <w:t xml:space="preserve">Βλ. συγκεντρωτικό πίνακα ποινών </w:t>
      </w:r>
      <w:hyperlink r:id="rId110" w:history="1">
        <w:r w:rsidRPr="00551BE2">
          <w:rPr>
            <w:rStyle w:val="-"/>
          </w:rPr>
          <w:t>http://www.justice.ie/en/JELR/SexualOffencesLawPaper.pdf/Files/SexualOffencesLawPaper.pdf</w:t>
        </w:r>
      </w:hyperlink>
      <w:r>
        <w:t xml:space="preserve"> σελ. 123.</w:t>
      </w:r>
    </w:p>
  </w:footnote>
  <w:footnote w:id="154">
    <w:p w:rsidR="002A42AA" w:rsidRDefault="002A42AA" w:rsidP="002A42AA">
      <w:pPr>
        <w:pStyle w:val="a6"/>
      </w:pPr>
      <w:r>
        <w:rPr>
          <w:rStyle w:val="a7"/>
        </w:rPr>
        <w:footnoteRef/>
      </w:r>
      <w:r>
        <w:t xml:space="preserve"> </w:t>
      </w:r>
      <w:hyperlink r:id="rId111" w:history="1">
        <w:r w:rsidRPr="00551BE2">
          <w:rPr>
            <w:rStyle w:val="-"/>
          </w:rPr>
          <w:t>http://www.justice.ie/en/JELR/Pages/SP14000062</w:t>
        </w:r>
      </w:hyperlink>
      <w:r>
        <w:t xml:space="preserve"> </w:t>
      </w:r>
    </w:p>
  </w:footnote>
  <w:footnote w:id="155">
    <w:p w:rsidR="002A42AA" w:rsidRDefault="002A42AA" w:rsidP="002A42AA">
      <w:pPr>
        <w:pStyle w:val="a6"/>
      </w:pPr>
      <w:r>
        <w:rPr>
          <w:rStyle w:val="a7"/>
        </w:rPr>
        <w:footnoteRef/>
      </w:r>
      <w:r>
        <w:t xml:space="preserve"> </w:t>
      </w:r>
      <w:hyperlink r:id="rId112" w:history="1">
        <w:r w:rsidRPr="00551BE2">
          <w:rPr>
            <w:rStyle w:val="-"/>
          </w:rPr>
          <w:t>http://www.oireachtas.ie/viewdoc.asp?fn=/documents/bills28/bills/2012/4312/document1.htm</w:t>
        </w:r>
      </w:hyperlink>
      <w:r>
        <w:t xml:space="preserve"> </w:t>
      </w:r>
    </w:p>
  </w:footnote>
  <w:footnote w:id="156">
    <w:p w:rsidR="002A42AA" w:rsidRPr="002D3336" w:rsidRDefault="002A42AA" w:rsidP="002A42AA">
      <w:pPr>
        <w:pStyle w:val="a6"/>
      </w:pPr>
      <w:r>
        <w:rPr>
          <w:rStyle w:val="a7"/>
        </w:rPr>
        <w:footnoteRef/>
      </w:r>
      <w:r>
        <w:t xml:space="preserve"> </w:t>
      </w:r>
      <w:hyperlink r:id="rId113" w:history="1">
        <w:r w:rsidRPr="00551BE2">
          <w:rPr>
            <w:rStyle w:val="-"/>
          </w:rPr>
          <w:t>http://www.justice.ie/en/JELR/Pages/PR14000349</w:t>
        </w:r>
      </w:hyperlink>
      <w:r>
        <w:t xml:space="preserve"> , βλ. και σχετική δημοσίευση </w:t>
      </w:r>
      <w:hyperlink r:id="rId114" w:history="1">
        <w:r w:rsidRPr="00551BE2">
          <w:rPr>
            <w:rStyle w:val="-"/>
          </w:rPr>
          <w:t>http://www.thejournal.ie/bill-will-propose-potential-life-sentences-for-women-guilty-of-incest-455572-May2012/</w:t>
        </w:r>
      </w:hyperlink>
      <w:r>
        <w:t xml:space="preserve"> </w:t>
      </w:r>
    </w:p>
  </w:footnote>
  <w:footnote w:id="157">
    <w:p w:rsidR="002A42AA" w:rsidRPr="00B12EE7" w:rsidRDefault="002A42AA" w:rsidP="002A42AA">
      <w:pPr>
        <w:pStyle w:val="a6"/>
        <w:rPr>
          <w:b w:val="0"/>
        </w:rPr>
      </w:pPr>
      <w:r>
        <w:rPr>
          <w:rStyle w:val="a7"/>
        </w:rPr>
        <w:footnoteRef/>
      </w:r>
      <w:r>
        <w:t xml:space="preserve">Βλ. σχετικά </w:t>
      </w:r>
      <w:hyperlink r:id="rId115" w:history="1">
        <w:r w:rsidRPr="00551BE2">
          <w:rPr>
            <w:rStyle w:val="-"/>
          </w:rPr>
          <w:t>http://www.irishstatutebook.ie/2001/en/act/pub/0018/print.html</w:t>
        </w:r>
      </w:hyperlink>
      <w:r>
        <w:t xml:space="preserve"> και </w:t>
      </w:r>
      <w:hyperlink r:id="rId116" w:history="1">
        <w:r w:rsidRPr="00551BE2">
          <w:rPr>
            <w:rStyle w:val="-"/>
          </w:rPr>
          <w:t>http://www.justice.ie/en/JELR/SexualOffencesLawPaper.pdf/Files/SexualOffencesLawPaper.pdf</w:t>
        </w:r>
      </w:hyperlink>
      <w:r>
        <w:t xml:space="preserve"> σελ. 79-90.</w:t>
      </w:r>
    </w:p>
  </w:footnote>
  <w:footnote w:id="158">
    <w:p w:rsidR="002A42AA" w:rsidRPr="009713CE" w:rsidRDefault="002A42AA" w:rsidP="002A42AA">
      <w:pPr>
        <w:pStyle w:val="a6"/>
      </w:pPr>
      <w:r>
        <w:rPr>
          <w:rStyle w:val="a7"/>
        </w:rPr>
        <w:footnoteRef/>
      </w:r>
      <w:r>
        <w:t xml:space="preserve"> </w:t>
      </w:r>
      <w:hyperlink r:id="rId117" w:history="1">
        <w:r w:rsidRPr="00551BE2">
          <w:rPr>
            <w:rStyle w:val="-"/>
          </w:rPr>
          <w:t>http://www.highbeam.com/doc/1G1-127197206.html</w:t>
        </w:r>
      </w:hyperlink>
      <w:r w:rsidRPr="009713CE">
        <w:t xml:space="preserve"> </w:t>
      </w:r>
    </w:p>
  </w:footnote>
  <w:footnote w:id="159">
    <w:p w:rsidR="002A42AA" w:rsidRPr="00DF1390" w:rsidRDefault="002A42AA" w:rsidP="002A42AA">
      <w:pPr>
        <w:pStyle w:val="a6"/>
        <w:spacing w:before="0" w:after="0"/>
        <w:rPr>
          <w:b w:val="0"/>
        </w:rPr>
      </w:pPr>
      <w:r w:rsidRPr="00DF1390">
        <w:rPr>
          <w:rStyle w:val="a7"/>
          <w:b w:val="0"/>
        </w:rPr>
        <w:footnoteRef/>
      </w:r>
      <w:r w:rsidRPr="00DF1390">
        <w:rPr>
          <w:b w:val="0"/>
        </w:rPr>
        <w:t xml:space="preserve"> </w:t>
      </w:r>
      <w:r w:rsidRPr="00DF1390">
        <w:rPr>
          <w:b w:val="0"/>
        </w:rPr>
        <w:t xml:space="preserve">Τα ερωτήματα θα εξειδικεύονται ανάλογα με την ερευνώμενη χώρα.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56A2F"/>
    <w:multiLevelType w:val="hybridMultilevel"/>
    <w:tmpl w:val="99C2194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1491400F"/>
    <w:multiLevelType w:val="hybridMultilevel"/>
    <w:tmpl w:val="921CBB3E"/>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2">
    <w:nsid w:val="17F971E4"/>
    <w:multiLevelType w:val="hybridMultilevel"/>
    <w:tmpl w:val="FB5CAA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1AA15010"/>
    <w:multiLevelType w:val="hybridMultilevel"/>
    <w:tmpl w:val="CE44BC62"/>
    <w:lvl w:ilvl="0" w:tplc="C54A3842">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
    <w:nsid w:val="33452363"/>
    <w:multiLevelType w:val="multilevel"/>
    <w:tmpl w:val="DF5417DC"/>
    <w:lvl w:ilvl="0">
      <w:start w:val="3"/>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388214DD"/>
    <w:multiLevelType w:val="multilevel"/>
    <w:tmpl w:val="2376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8A2F32"/>
    <w:multiLevelType w:val="hybridMultilevel"/>
    <w:tmpl w:val="4698C67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42503726"/>
    <w:multiLevelType w:val="hybridMultilevel"/>
    <w:tmpl w:val="CBD664B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nsid w:val="445F32FA"/>
    <w:multiLevelType w:val="multilevel"/>
    <w:tmpl w:val="A42E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190009"/>
    <w:multiLevelType w:val="multilevel"/>
    <w:tmpl w:val="0966F9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DC24F4D"/>
    <w:multiLevelType w:val="hybridMultilevel"/>
    <w:tmpl w:val="08701B5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nsid w:val="57121CAB"/>
    <w:multiLevelType w:val="multilevel"/>
    <w:tmpl w:val="F03821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B0B6CC1"/>
    <w:multiLevelType w:val="hybridMultilevel"/>
    <w:tmpl w:val="DE3063B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644D3168"/>
    <w:multiLevelType w:val="hybridMultilevel"/>
    <w:tmpl w:val="547683F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68525148"/>
    <w:multiLevelType w:val="hybridMultilevel"/>
    <w:tmpl w:val="6B9C9E6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74467DB2"/>
    <w:multiLevelType w:val="multilevel"/>
    <w:tmpl w:val="D8D86E5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59365D3"/>
    <w:multiLevelType w:val="hybridMultilevel"/>
    <w:tmpl w:val="6930BBA8"/>
    <w:lvl w:ilvl="0" w:tplc="4D0063DC">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7">
    <w:nsid w:val="78FE0D9F"/>
    <w:multiLevelType w:val="multilevel"/>
    <w:tmpl w:val="5FDC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F5442E"/>
    <w:multiLevelType w:val="hybridMultilevel"/>
    <w:tmpl w:val="A9603C98"/>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1"/>
  </w:num>
  <w:num w:numId="2">
    <w:abstractNumId w:val="13"/>
  </w:num>
  <w:num w:numId="3">
    <w:abstractNumId w:val="12"/>
  </w:num>
  <w:num w:numId="4">
    <w:abstractNumId w:val="9"/>
  </w:num>
  <w:num w:numId="5">
    <w:abstractNumId w:val="14"/>
  </w:num>
  <w:num w:numId="6">
    <w:abstractNumId w:val="4"/>
  </w:num>
  <w:num w:numId="7">
    <w:abstractNumId w:val="0"/>
  </w:num>
  <w:num w:numId="8">
    <w:abstractNumId w:val="10"/>
  </w:num>
  <w:num w:numId="9">
    <w:abstractNumId w:val="2"/>
  </w:num>
  <w:num w:numId="10">
    <w:abstractNumId w:val="18"/>
  </w:num>
  <w:num w:numId="11">
    <w:abstractNumId w:val="7"/>
  </w:num>
  <w:num w:numId="12">
    <w:abstractNumId w:val="15"/>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16"/>
  </w:num>
  <w:num w:numId="16">
    <w:abstractNumId w:val="3"/>
  </w:num>
  <w:num w:numId="17">
    <w:abstractNumId w:val="8"/>
  </w:num>
  <w:num w:numId="18">
    <w:abstractNumId w:val="17"/>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A42AA"/>
    <w:rsid w:val="002A42AA"/>
    <w:rsid w:val="007E752F"/>
    <w:rsid w:val="00B57C18"/>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42AA"/>
    <w:pPr>
      <w:spacing w:before="120" w:after="120" w:line="240" w:lineRule="auto"/>
      <w:jc w:val="both"/>
    </w:pPr>
    <w:rPr>
      <w:rFonts w:ascii="Calibri" w:eastAsia="Times New Roman" w:hAnsi="Calibri" w:cs="Times New Roman"/>
      <w:b/>
      <w:sz w:val="24"/>
      <w:szCs w:val="24"/>
      <w:lang w:eastAsia="el-GR"/>
    </w:rPr>
  </w:style>
  <w:style w:type="paragraph" w:styleId="1">
    <w:name w:val="heading 1"/>
    <w:basedOn w:val="a"/>
    <w:next w:val="a"/>
    <w:link w:val="1Char"/>
    <w:qFormat/>
    <w:rsid w:val="002A42AA"/>
    <w:pPr>
      <w:keepNext/>
      <w:spacing w:before="240" w:after="240"/>
      <w:outlineLvl w:val="0"/>
    </w:pPr>
    <w:rPr>
      <w:bCs/>
      <w:kern w:val="32"/>
      <w:szCs w:val="32"/>
    </w:rPr>
  </w:style>
  <w:style w:type="paragraph" w:styleId="2">
    <w:name w:val="heading 2"/>
    <w:basedOn w:val="a"/>
    <w:next w:val="a"/>
    <w:link w:val="2Char"/>
    <w:unhideWhenUsed/>
    <w:qFormat/>
    <w:rsid w:val="002A42AA"/>
    <w:pPr>
      <w:keepNext/>
      <w:spacing w:before="240" w:after="240"/>
      <w:outlineLvl w:val="1"/>
    </w:pPr>
    <w:rPr>
      <w:bCs/>
      <w:iCs/>
      <w:szCs w:val="28"/>
    </w:rPr>
  </w:style>
  <w:style w:type="paragraph" w:styleId="3">
    <w:name w:val="heading 3"/>
    <w:basedOn w:val="a"/>
    <w:next w:val="a"/>
    <w:link w:val="3Char"/>
    <w:unhideWhenUsed/>
    <w:qFormat/>
    <w:rsid w:val="002A42AA"/>
    <w:pPr>
      <w:keepNext/>
      <w:spacing w:before="240" w:after="240"/>
      <w:outlineLvl w:val="2"/>
    </w:pPr>
    <w:rPr>
      <w:bCs/>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rsid w:val="002A42AA"/>
    <w:rPr>
      <w:rFonts w:ascii="Calibri" w:eastAsia="Times New Roman" w:hAnsi="Calibri" w:cs="Times New Roman"/>
      <w:b/>
      <w:bCs/>
      <w:kern w:val="32"/>
      <w:sz w:val="24"/>
      <w:szCs w:val="32"/>
      <w:lang w:eastAsia="el-GR"/>
    </w:rPr>
  </w:style>
  <w:style w:type="character" w:customStyle="1" w:styleId="2Char">
    <w:name w:val="Επικεφαλίδα 2 Char"/>
    <w:basedOn w:val="a0"/>
    <w:link w:val="2"/>
    <w:rsid w:val="002A42AA"/>
    <w:rPr>
      <w:rFonts w:ascii="Calibri" w:eastAsia="Times New Roman" w:hAnsi="Calibri" w:cs="Times New Roman"/>
      <w:b/>
      <w:bCs/>
      <w:iCs/>
      <w:sz w:val="24"/>
      <w:szCs w:val="28"/>
      <w:lang w:eastAsia="el-GR"/>
    </w:rPr>
  </w:style>
  <w:style w:type="character" w:customStyle="1" w:styleId="3Char">
    <w:name w:val="Επικεφαλίδα 3 Char"/>
    <w:basedOn w:val="a0"/>
    <w:link w:val="3"/>
    <w:rsid w:val="002A42AA"/>
    <w:rPr>
      <w:rFonts w:ascii="Calibri" w:eastAsia="Times New Roman" w:hAnsi="Calibri" w:cs="Times New Roman"/>
      <w:b/>
      <w:bCs/>
      <w:sz w:val="24"/>
      <w:szCs w:val="26"/>
      <w:lang w:eastAsia="el-GR"/>
    </w:rPr>
  </w:style>
  <w:style w:type="paragraph" w:styleId="a3">
    <w:name w:val="footer"/>
    <w:basedOn w:val="a"/>
    <w:link w:val="Char"/>
    <w:rsid w:val="002A42AA"/>
    <w:pPr>
      <w:tabs>
        <w:tab w:val="center" w:pos="4153"/>
        <w:tab w:val="right" w:pos="8306"/>
      </w:tabs>
    </w:pPr>
  </w:style>
  <w:style w:type="character" w:customStyle="1" w:styleId="Char">
    <w:name w:val="Υποσέλιδο Char"/>
    <w:basedOn w:val="a0"/>
    <w:link w:val="a3"/>
    <w:rsid w:val="002A42AA"/>
    <w:rPr>
      <w:rFonts w:ascii="Calibri" w:eastAsia="Times New Roman" w:hAnsi="Calibri" w:cs="Times New Roman"/>
      <w:b/>
      <w:sz w:val="24"/>
      <w:szCs w:val="24"/>
      <w:lang w:eastAsia="el-GR"/>
    </w:rPr>
  </w:style>
  <w:style w:type="character" w:styleId="a4">
    <w:name w:val="page number"/>
    <w:basedOn w:val="a0"/>
    <w:rsid w:val="002A42AA"/>
  </w:style>
  <w:style w:type="paragraph" w:styleId="a5">
    <w:name w:val="List Paragraph"/>
    <w:basedOn w:val="a"/>
    <w:uiPriority w:val="34"/>
    <w:qFormat/>
    <w:rsid w:val="002A42AA"/>
    <w:pPr>
      <w:ind w:left="720"/>
    </w:pPr>
  </w:style>
  <w:style w:type="paragraph" w:styleId="a6">
    <w:name w:val="footnote text"/>
    <w:basedOn w:val="a"/>
    <w:link w:val="Char0"/>
    <w:uiPriority w:val="99"/>
    <w:rsid w:val="002A42AA"/>
    <w:rPr>
      <w:sz w:val="20"/>
      <w:szCs w:val="20"/>
    </w:rPr>
  </w:style>
  <w:style w:type="character" w:customStyle="1" w:styleId="Char0">
    <w:name w:val="Κείμενο υποσημείωσης Char"/>
    <w:basedOn w:val="a0"/>
    <w:link w:val="a6"/>
    <w:uiPriority w:val="99"/>
    <w:rsid w:val="002A42AA"/>
    <w:rPr>
      <w:rFonts w:ascii="Calibri" w:eastAsia="Times New Roman" w:hAnsi="Calibri" w:cs="Times New Roman"/>
      <w:b/>
      <w:sz w:val="20"/>
      <w:szCs w:val="20"/>
      <w:lang w:eastAsia="el-GR"/>
    </w:rPr>
  </w:style>
  <w:style w:type="character" w:styleId="a7">
    <w:name w:val="footnote reference"/>
    <w:uiPriority w:val="99"/>
    <w:rsid w:val="002A42AA"/>
    <w:rPr>
      <w:vertAlign w:val="superscript"/>
    </w:rPr>
  </w:style>
  <w:style w:type="table" w:styleId="a8">
    <w:name w:val="Table Grid"/>
    <w:basedOn w:val="a1"/>
    <w:uiPriority w:val="59"/>
    <w:rsid w:val="002A42AA"/>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
    <w:uiPriority w:val="99"/>
    <w:unhideWhenUsed/>
    <w:rsid w:val="002A42AA"/>
    <w:pPr>
      <w:spacing w:before="100" w:beforeAutospacing="1" w:after="119"/>
    </w:pPr>
  </w:style>
  <w:style w:type="paragraph" w:styleId="a9">
    <w:name w:val="Document Map"/>
    <w:basedOn w:val="a"/>
    <w:link w:val="Char1"/>
    <w:rsid w:val="002A42AA"/>
    <w:rPr>
      <w:rFonts w:ascii="Tahoma" w:hAnsi="Tahoma" w:cs="Tahoma"/>
      <w:sz w:val="16"/>
      <w:szCs w:val="16"/>
    </w:rPr>
  </w:style>
  <w:style w:type="character" w:customStyle="1" w:styleId="Char1">
    <w:name w:val="Χάρτης εγγράφου Char"/>
    <w:basedOn w:val="a0"/>
    <w:link w:val="a9"/>
    <w:rsid w:val="002A42AA"/>
    <w:rPr>
      <w:rFonts w:ascii="Tahoma" w:eastAsia="Times New Roman" w:hAnsi="Tahoma" w:cs="Tahoma"/>
      <w:b/>
      <w:sz w:val="16"/>
      <w:szCs w:val="16"/>
      <w:lang w:eastAsia="el-GR"/>
    </w:rPr>
  </w:style>
  <w:style w:type="paragraph" w:styleId="aa">
    <w:name w:val="header"/>
    <w:basedOn w:val="a"/>
    <w:link w:val="Char2"/>
    <w:rsid w:val="002A42AA"/>
    <w:pPr>
      <w:tabs>
        <w:tab w:val="center" w:pos="4153"/>
        <w:tab w:val="right" w:pos="8306"/>
      </w:tabs>
    </w:pPr>
  </w:style>
  <w:style w:type="character" w:customStyle="1" w:styleId="Char2">
    <w:name w:val="Κεφαλίδα Char"/>
    <w:basedOn w:val="a0"/>
    <w:link w:val="aa"/>
    <w:rsid w:val="002A42AA"/>
    <w:rPr>
      <w:rFonts w:ascii="Calibri" w:eastAsia="Times New Roman" w:hAnsi="Calibri" w:cs="Times New Roman"/>
      <w:b/>
      <w:sz w:val="24"/>
      <w:szCs w:val="24"/>
      <w:lang w:eastAsia="el-GR"/>
    </w:rPr>
  </w:style>
  <w:style w:type="paragraph" w:styleId="10">
    <w:name w:val="toc 1"/>
    <w:basedOn w:val="a"/>
    <w:next w:val="a"/>
    <w:autoRedefine/>
    <w:uiPriority w:val="39"/>
    <w:rsid w:val="002A42AA"/>
    <w:pPr>
      <w:jc w:val="left"/>
    </w:pPr>
    <w:rPr>
      <w:bCs/>
      <w:caps/>
      <w:sz w:val="20"/>
      <w:szCs w:val="20"/>
    </w:rPr>
  </w:style>
  <w:style w:type="paragraph" w:styleId="20">
    <w:name w:val="toc 2"/>
    <w:basedOn w:val="a"/>
    <w:next w:val="a"/>
    <w:autoRedefine/>
    <w:uiPriority w:val="39"/>
    <w:rsid w:val="002A42AA"/>
    <w:pPr>
      <w:spacing w:before="0" w:after="0"/>
      <w:ind w:left="240"/>
      <w:jc w:val="left"/>
    </w:pPr>
    <w:rPr>
      <w:b w:val="0"/>
      <w:smallCaps/>
      <w:sz w:val="20"/>
      <w:szCs w:val="20"/>
    </w:rPr>
  </w:style>
  <w:style w:type="paragraph" w:styleId="30">
    <w:name w:val="toc 3"/>
    <w:basedOn w:val="a"/>
    <w:next w:val="a"/>
    <w:autoRedefine/>
    <w:uiPriority w:val="39"/>
    <w:rsid w:val="002A42AA"/>
    <w:pPr>
      <w:spacing w:before="0" w:after="0"/>
      <w:ind w:left="480"/>
      <w:jc w:val="left"/>
    </w:pPr>
    <w:rPr>
      <w:b w:val="0"/>
      <w:i/>
      <w:iCs/>
      <w:sz w:val="20"/>
      <w:szCs w:val="20"/>
    </w:rPr>
  </w:style>
  <w:style w:type="paragraph" w:styleId="4">
    <w:name w:val="toc 4"/>
    <w:basedOn w:val="a"/>
    <w:next w:val="a"/>
    <w:autoRedefine/>
    <w:rsid w:val="002A42AA"/>
    <w:pPr>
      <w:spacing w:before="0" w:after="0"/>
      <w:ind w:left="720"/>
      <w:jc w:val="left"/>
    </w:pPr>
    <w:rPr>
      <w:b w:val="0"/>
      <w:sz w:val="18"/>
      <w:szCs w:val="18"/>
    </w:rPr>
  </w:style>
  <w:style w:type="paragraph" w:styleId="5">
    <w:name w:val="toc 5"/>
    <w:basedOn w:val="a"/>
    <w:next w:val="a"/>
    <w:autoRedefine/>
    <w:rsid w:val="002A42AA"/>
    <w:pPr>
      <w:spacing w:before="0" w:after="0"/>
      <w:ind w:left="960"/>
      <w:jc w:val="left"/>
    </w:pPr>
    <w:rPr>
      <w:b w:val="0"/>
      <w:sz w:val="18"/>
      <w:szCs w:val="18"/>
    </w:rPr>
  </w:style>
  <w:style w:type="paragraph" w:styleId="6">
    <w:name w:val="toc 6"/>
    <w:basedOn w:val="a"/>
    <w:next w:val="a"/>
    <w:autoRedefine/>
    <w:rsid w:val="002A42AA"/>
    <w:pPr>
      <w:spacing w:before="0" w:after="0"/>
      <w:ind w:left="1200"/>
      <w:jc w:val="left"/>
    </w:pPr>
    <w:rPr>
      <w:b w:val="0"/>
      <w:sz w:val="18"/>
      <w:szCs w:val="18"/>
    </w:rPr>
  </w:style>
  <w:style w:type="paragraph" w:styleId="7">
    <w:name w:val="toc 7"/>
    <w:basedOn w:val="a"/>
    <w:next w:val="a"/>
    <w:autoRedefine/>
    <w:rsid w:val="002A42AA"/>
    <w:pPr>
      <w:spacing w:before="0" w:after="0"/>
      <w:ind w:left="1440"/>
      <w:jc w:val="left"/>
    </w:pPr>
    <w:rPr>
      <w:b w:val="0"/>
      <w:sz w:val="18"/>
      <w:szCs w:val="18"/>
    </w:rPr>
  </w:style>
  <w:style w:type="paragraph" w:styleId="8">
    <w:name w:val="toc 8"/>
    <w:basedOn w:val="a"/>
    <w:next w:val="a"/>
    <w:autoRedefine/>
    <w:rsid w:val="002A42AA"/>
    <w:pPr>
      <w:spacing w:before="0" w:after="0"/>
      <w:ind w:left="1680"/>
      <w:jc w:val="left"/>
    </w:pPr>
    <w:rPr>
      <w:b w:val="0"/>
      <w:sz w:val="18"/>
      <w:szCs w:val="18"/>
    </w:rPr>
  </w:style>
  <w:style w:type="paragraph" w:styleId="9">
    <w:name w:val="toc 9"/>
    <w:basedOn w:val="a"/>
    <w:next w:val="a"/>
    <w:autoRedefine/>
    <w:rsid w:val="002A42AA"/>
    <w:pPr>
      <w:spacing w:before="0" w:after="0"/>
      <w:ind w:left="1920"/>
      <w:jc w:val="left"/>
    </w:pPr>
    <w:rPr>
      <w:b w:val="0"/>
      <w:sz w:val="18"/>
      <w:szCs w:val="18"/>
    </w:rPr>
  </w:style>
  <w:style w:type="character" w:styleId="-">
    <w:name w:val="Hyperlink"/>
    <w:uiPriority w:val="99"/>
    <w:unhideWhenUsed/>
    <w:rsid w:val="002A42AA"/>
    <w:rPr>
      <w:color w:val="0000FF"/>
      <w:u w:val="single"/>
    </w:rPr>
  </w:style>
  <w:style w:type="character" w:styleId="-0">
    <w:name w:val="FollowedHyperlink"/>
    <w:basedOn w:val="a0"/>
    <w:rsid w:val="002A42AA"/>
    <w:rPr>
      <w:color w:val="800080" w:themeColor="followedHyperlink"/>
      <w:u w:val="single"/>
    </w:rPr>
  </w:style>
  <w:style w:type="character" w:styleId="ab">
    <w:name w:val="Strong"/>
    <w:basedOn w:val="a0"/>
    <w:qFormat/>
    <w:rsid w:val="002A42AA"/>
    <w:rPr>
      <w:b/>
      <w:bCs/>
    </w:rPr>
  </w:style>
  <w:style w:type="character" w:customStyle="1" w:styleId="hps">
    <w:name w:val="hps"/>
    <w:basedOn w:val="a0"/>
    <w:rsid w:val="002A42AA"/>
  </w:style>
  <w:style w:type="character" w:customStyle="1" w:styleId="apple-converted-space">
    <w:name w:val="apple-converted-space"/>
    <w:basedOn w:val="a0"/>
    <w:rsid w:val="002A42AA"/>
  </w:style>
  <w:style w:type="character" w:customStyle="1" w:styleId="st">
    <w:name w:val="st"/>
    <w:basedOn w:val="a0"/>
    <w:rsid w:val="002A42AA"/>
  </w:style>
  <w:style w:type="character" w:customStyle="1" w:styleId="date">
    <w:name w:val="date"/>
    <w:basedOn w:val="a0"/>
    <w:rsid w:val="002A42AA"/>
  </w:style>
  <w:style w:type="character" w:customStyle="1" w:styleId="author">
    <w:name w:val="author"/>
    <w:basedOn w:val="a0"/>
    <w:rsid w:val="002A42AA"/>
  </w:style>
  <w:style w:type="character" w:customStyle="1" w:styleId="addmd">
    <w:name w:val="addmd"/>
    <w:basedOn w:val="a0"/>
    <w:rsid w:val="002A42A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eh-med.com/content/4/1/8" TargetMode="External"/><Relationship Id="rId13" Type="http://schemas.openxmlformats.org/officeDocument/2006/relationships/hyperlink" Target="http://www.sims.ie/" TargetMode="External"/><Relationship Id="rId18" Type="http://schemas.openxmlformats.org/officeDocument/2006/relationships/hyperlink" Target="http://www.carefertility.com/" TargetMode="External"/><Relationship Id="rId26" Type="http://schemas.openxmlformats.org/officeDocument/2006/relationships/hyperlink" Target="http://www.independent.ie/irish-news/health/baby-on-board-irish-fertility-tourists-look-for-help-abroad-30479424.html" TargetMode="External"/><Relationship Id="rId3" Type="http://schemas.openxmlformats.org/officeDocument/2006/relationships/settings" Target="settings.xml"/><Relationship Id="rId21" Type="http://schemas.openxmlformats.org/officeDocument/2006/relationships/hyperlink" Target="http://www.thekilkennyclinic.com/index.php?id=1" TargetMode="External"/><Relationship Id="rId7" Type="http://schemas.openxmlformats.org/officeDocument/2006/relationships/hyperlink" Target="http://www.imn.ie/index.php?option=com_content&amp;view=article&amp;id=3180:risk-assessment-for-cvd-an-update-&amp;catid=57:clinical-news&amp;Itemid=3" TargetMode="External"/><Relationship Id="rId12" Type="http://schemas.openxmlformats.org/officeDocument/2006/relationships/hyperlink" Target="http://www.corkfertilitycentre.com/" TargetMode="External"/><Relationship Id="rId17" Type="http://schemas.openxmlformats.org/officeDocument/2006/relationships/hyperlink" Target="http://repromed.ie/" TargetMode="External"/><Relationship Id="rId25" Type="http://schemas.openxmlformats.org/officeDocument/2006/relationships/hyperlink" Target="http://www.researchgate.net/publication/228139191_Accidental_Incest_Drawing_the_Line_-_Or_the_Curtain_-_For_Reproductive_Technology" TargetMode="External"/><Relationship Id="rId2" Type="http://schemas.openxmlformats.org/officeDocument/2006/relationships/styles" Target="styles.xml"/><Relationship Id="rId16" Type="http://schemas.openxmlformats.org/officeDocument/2006/relationships/hyperlink" Target="http://hari.ie/" TargetMode="External"/><Relationship Id="rId20" Type="http://schemas.openxmlformats.org/officeDocument/2006/relationships/hyperlink" Target="http://www.fertilityclinic.ie/" TargetMode="External"/><Relationship Id="rId29" Type="http://schemas.openxmlformats.org/officeDocument/2006/relationships/hyperlink" Target="http://www.courts.ie/Judgments.nsf/bce24a8184816f1580256ef30048ca50/e3f0dc917872554c80257b250052dab3?OpenDocu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upremecourt.ie/Judgments.nsf/60f9f366f10958d1802572ba003d3f45/8c637ab92ec21c668025768d003d077b?OpenDocument"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errionfertility.ie/" TargetMode="External"/><Relationship Id="rId23" Type="http://schemas.openxmlformats.org/officeDocument/2006/relationships/footer" Target="footer1.xml"/><Relationship Id="rId28" Type="http://schemas.openxmlformats.org/officeDocument/2006/relationships/hyperlink" Target="http://www.courts.ie/Judgments.nsf/bce24a8184816f1580256ef30048ca50/e3f0dc917872554c80257b250052dab3?OpenDocument" TargetMode="External"/><Relationship Id="rId10" Type="http://schemas.openxmlformats.org/officeDocument/2006/relationships/hyperlink" Target="http://www.ncbi.nlm.nih.gov/pmc/articles/PMC2925351/" TargetMode="External"/><Relationship Id="rId19" Type="http://schemas.openxmlformats.org/officeDocument/2006/relationships/hyperlink" Target="http://www.originfertilitycare.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imn.ie/index.php?option=com_content&amp;view=article&amp;id=2843:risk-assessment-for-cvd-an-update-&amp;catid=51:clinical-news&amp;Itemid=48" TargetMode="External"/><Relationship Id="rId14" Type="http://schemas.openxmlformats.org/officeDocument/2006/relationships/hyperlink" Target="http://www.clanefertility.ie/" TargetMode="External"/><Relationship Id="rId22" Type="http://schemas.openxmlformats.org/officeDocument/2006/relationships/hyperlink" Target="http://www.morehamptonclinic.ie/_mgxroot/page_10738.html" TargetMode="External"/><Relationship Id="rId27" Type="http://schemas.openxmlformats.org/officeDocument/2006/relationships/hyperlink" Target="http://www.sims.ie/donor-programmes/using-donor-sperm.685.html"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6" Type="http://schemas.openxmlformats.org/officeDocument/2006/relationships/hyperlink" Target="http://www.childrensrights.ie/content/children-and-family-relationships-bill" TargetMode="External"/><Relationship Id="rId117" Type="http://schemas.openxmlformats.org/officeDocument/2006/relationships/hyperlink" Target="http://www.highbeam.com/doc/1G1-127197206.html" TargetMode="External"/><Relationship Id="rId21" Type="http://schemas.openxmlformats.org/officeDocument/2006/relationships/hyperlink" Target="http://www.dcya.gov.ie/documents/Publications/ChildrenFirst.pdf" TargetMode="External"/><Relationship Id="rId42" Type="http://schemas.openxmlformats.org/officeDocument/2006/relationships/hyperlink" Target="http://www.dataprotection.ie" TargetMode="External"/><Relationship Id="rId47" Type="http://schemas.openxmlformats.org/officeDocument/2006/relationships/hyperlink" Target="http://www.doch.ie/legislation/statutory_instruments/pdf.si%2020040190.pdf" TargetMode="External"/><Relationship Id="rId63" Type="http://schemas.openxmlformats.org/officeDocument/2006/relationships/hyperlink" Target="http://www.citizensinformation.ie/en/health/entitlement_to_health_services/drugs_payment_scheme.html" TargetMode="External"/><Relationship Id="rId68" Type="http://schemas.openxmlformats.org/officeDocument/2006/relationships/hyperlink" Target="http://www.independent.ie/business/personal-finance/how-to-control-costs-when-going-down-the-ivf-route-30116444.html" TargetMode="External"/><Relationship Id="rId84" Type="http://schemas.openxmlformats.org/officeDocument/2006/relationships/hyperlink" Target="http://www.clanefertility.ie/prices/pre-treatment-bloods.135.html" TargetMode="External"/><Relationship Id="rId89" Type="http://schemas.openxmlformats.org/officeDocument/2006/relationships/hyperlink" Target="http://www.irishstatutebook.ie/1908/en/act/pub/0045/print.html" TargetMode="External"/><Relationship Id="rId112" Type="http://schemas.openxmlformats.org/officeDocument/2006/relationships/hyperlink" Target="http://www.oireachtas.ie/viewdoc.asp?fn=/documents/bills28/bills/2012/4312/document1.htm" TargetMode="External"/><Relationship Id="rId16" Type="http://schemas.openxmlformats.org/officeDocument/2006/relationships/hyperlink" Target="http://www.earlychildhoodireland.ie/best-interests-of-the-child/" TargetMode="External"/><Relationship Id="rId107" Type="http://schemas.openxmlformats.org/officeDocument/2006/relationships/hyperlink" Target="http://www.justice.ie/en/JELR/SexualOffencesLawPaper.pdf/Files/SexualOffencesLawPaper.pdf" TargetMode="External"/><Relationship Id="rId11" Type="http://schemas.openxmlformats.org/officeDocument/2006/relationships/hyperlink" Target="http://www.childrensrights.ie/sites/default/files/submissions_reports/files/Children's%20Rights%20Alliance%20Recognising%20Children's%20Rights%20in%20the%20Constitution%20October%202012.pdf" TargetMode="External"/><Relationship Id="rId24" Type="http://schemas.openxmlformats.org/officeDocument/2006/relationships/hyperlink" Target="http://www.dcya.gov.ie/viewdoc.asp?DocID=3143" TargetMode="External"/><Relationship Id="rId32" Type="http://schemas.openxmlformats.org/officeDocument/2006/relationships/hyperlink" Target="http://www.sims.ie/donor-programmes/using-donor-sperm.685.html" TargetMode="External"/><Relationship Id="rId37" Type="http://schemas.openxmlformats.org/officeDocument/2006/relationships/hyperlink" Target="http://www.sims.ie/treatments-and-services/prices.883.html" TargetMode="External"/><Relationship Id="rId40" Type="http://schemas.openxmlformats.org/officeDocument/2006/relationships/hyperlink" Target="http://www.independent.ie/irish-news/infertile-women-buy-donor-eggs-abroad-for-10k-26299847.html" TargetMode="External"/><Relationship Id="rId45" Type="http://schemas.openxmlformats.org/officeDocument/2006/relationships/hyperlink" Target="http://www.hse.ie" TargetMode="External"/><Relationship Id="rId53" Type="http://schemas.openxmlformats.org/officeDocument/2006/relationships/hyperlink" Target="http://conventions.coe.int/Treaty/en/Treaties/Html/168.htm" TargetMode="External"/><Relationship Id="rId58" Type="http://schemas.openxmlformats.org/officeDocument/2006/relationships/hyperlink" Target="http://www.eurostemcell.org/regulations/regulation-stem-cell-research-ireland" TargetMode="External"/><Relationship Id="rId66" Type="http://schemas.openxmlformats.org/officeDocument/2006/relationships/hyperlink" Target="http://www.lucanpharmacy.ie/your-entitlements/drugs-payment-scheme-dps.419.html" TargetMode="External"/><Relationship Id="rId74" Type="http://schemas.openxmlformats.org/officeDocument/2006/relationships/hyperlink" Target="http://www.irishexaminer.com/ireland/clinic-to-screen-embryos-for-cystic-fibrosis-234906.html" TargetMode="External"/><Relationship Id="rId79" Type="http://schemas.openxmlformats.org/officeDocument/2006/relationships/hyperlink" Target="http://hari.ie/treatment-cost" TargetMode="External"/><Relationship Id="rId87" Type="http://schemas.openxmlformats.org/officeDocument/2006/relationships/hyperlink" Target="http://el.wikipedia.org/wiki/%CE%94%CE%B7%CE%BC%CE%BF%CE%BA%CF%81%CE%B1%CF%84%CE%AF%CE%B1_%CF%84%CE%B7%CF%82_%CE%99%CF%81%CE%BB%CE%B1%CE%BD%CE%B4%CE%AF%CE%B1%CF%82" TargetMode="External"/><Relationship Id="rId102" Type="http://schemas.openxmlformats.org/officeDocument/2006/relationships/hyperlink" Target="http://www.justice.ie/en/JELR/SexualOffencesLawPaper.pdf/Files/SexualOffencesLawPaper.pdf" TargetMode="External"/><Relationship Id="rId110" Type="http://schemas.openxmlformats.org/officeDocument/2006/relationships/hyperlink" Target="http://www.justice.ie/en/JELR/SexualOffencesLawPaper.pdf/Files/SexualOffencesLawPaper.pdf" TargetMode="External"/><Relationship Id="rId115" Type="http://schemas.openxmlformats.org/officeDocument/2006/relationships/hyperlink" Target="http://www.irishstatutebook.ie/2001/en/act/pub/0018/print.html" TargetMode="External"/><Relationship Id="rId5" Type="http://schemas.openxmlformats.org/officeDocument/2006/relationships/hyperlink" Target="https://www.google.gr/url?sa=t&amp;rct=j&amp;q=&amp;esrc=s&amp;source=web&amp;cd=4&amp;cad=rja&amp;uact=8&amp;ved=0CD8QFjAD&amp;url=http%3A%2F%2Fwww.oireachtas.ie%2Fdocuments%2Fcommittees30thdail%2Fj-conamendchildren%2Fsubmissions%2Flist_of_submissions%2F67shannon.doc&amp;ei=Pf1-VO3tM4r6ywPYroCYDg&amp;usg=AFQjCNGSEWrWj5z1Wtu5sZJlrsr1YNoNjQ&amp;bvm=bv.80642063,d.bGQ" TargetMode="External"/><Relationship Id="rId61" Type="http://schemas.openxmlformats.org/officeDocument/2006/relationships/hyperlink" Target="http://www.citizensinformation.ie/en/money_and_tax/tax/income_tax_credits_and_reliefs/taxation_and_medical_expenses.html" TargetMode="External"/><Relationship Id="rId82" Type="http://schemas.openxmlformats.org/officeDocument/2006/relationships/hyperlink" Target="http://www.clanefertility.ie/prices/pre-treatment-bloods.135.html" TargetMode="External"/><Relationship Id="rId90" Type="http://schemas.openxmlformats.org/officeDocument/2006/relationships/hyperlink" Target="http://www.justice.ie/en/JELR/SexualOffencesLawPaper.pdf/Files/SexualOffencesLawPaper.pdf" TargetMode="External"/><Relationship Id="rId95" Type="http://schemas.openxmlformats.org/officeDocument/2006/relationships/hyperlink" Target="http://books.google.gr/books?id=eTrDgPmgh7MC&amp;pg=PA771&amp;lpg=PA771&amp;dq=punishment+incest+ireland+current+version&amp;source=bl&amp;ots=dm7LckfDMh&amp;sig=Vf_Jnmv1WKjt7y1IlCEunIJRpm8&amp;hl=el&amp;sa=X&amp;ei=V-d2VMKUAuvEygPP8YKIDA&amp;ved=0CDEQ6AEwBDgK" TargetMode="External"/><Relationship Id="rId19" Type="http://schemas.openxmlformats.org/officeDocument/2006/relationships/hyperlink" Target="http://www.citizensinformationboard.ie/publications/relate/Relate_2014_10.pdf" TargetMode="External"/><Relationship Id="rId14" Type="http://schemas.openxmlformats.org/officeDocument/2006/relationships/hyperlink" Target="http://www.dcya.gov.ie/viewdoc.asp?fn=%2Fdocuments%2FChildren_First%2FChildrenFirstGuidance.htm" TargetMode="External"/><Relationship Id="rId22" Type="http://schemas.openxmlformats.org/officeDocument/2006/relationships/hyperlink" Target="http://www.dcya.gov.ie/documents/Publications/ChildrenFirst.pdf%20&#963;.%2023-24" TargetMode="External"/><Relationship Id="rId27" Type="http://schemas.openxmlformats.org/officeDocument/2006/relationships/hyperlink" Target="http://www.catholicireland.net/in-whose-best-interest/" TargetMode="External"/><Relationship Id="rId30" Type="http://schemas.openxmlformats.org/officeDocument/2006/relationships/hyperlink" Target="http://www.sims.ie/treatments-and-services/prices.883.html" TargetMode="External"/><Relationship Id="rId35" Type="http://schemas.openxmlformats.org/officeDocument/2006/relationships/hyperlink" Target="http://www.irishexaminer.com/lifestyle/features/humaninterest/journey-to-life-brings-soul-searching-questions-209067.html" TargetMode="External"/><Relationship Id="rId43" Type="http://schemas.openxmlformats.org/officeDocument/2006/relationships/hyperlink" Target="http://www.hse.ie" TargetMode="External"/><Relationship Id="rId48" Type="http://schemas.openxmlformats.org/officeDocument/2006/relationships/hyperlink" Target="http://www.europarl.europa.eu/document/activities/cont/201205/20120524ATT45764/20120524ATT45764EN.pdf" TargetMode="External"/><Relationship Id="rId56" Type="http://schemas.openxmlformats.org/officeDocument/2006/relationships/hyperlink" Target="http://www.oireachtas.ie/documents/bills28/bills/2008/4308/b3408s.pdf" TargetMode="External"/><Relationship Id="rId64" Type="http://schemas.openxmlformats.org/officeDocument/2006/relationships/hyperlink" Target="http://www.hse.ie/eng/services/list/1/schemes/drugspaymentscheme/" TargetMode="External"/><Relationship Id="rId69" Type="http://schemas.openxmlformats.org/officeDocument/2006/relationships/hyperlink" Target="http://www.independent.ie/business/personal-finance/how-to-control-costs-when-going-down-the-ivf-route-30116444.html" TargetMode="External"/><Relationship Id="rId77" Type="http://schemas.openxmlformats.org/officeDocument/2006/relationships/hyperlink" Target="http://www.rte.ie/tv/theafternoonshow/2009/0309/ivftreatment724.html" TargetMode="External"/><Relationship Id="rId100" Type="http://schemas.openxmlformats.org/officeDocument/2006/relationships/hyperlink" Target="http://www.irishstatutebook.ie/1908/en/act/pub/0045/print.html" TargetMode="External"/><Relationship Id="rId105" Type="http://schemas.openxmlformats.org/officeDocument/2006/relationships/hyperlink" Target="http://www.justice.ie/en/JELR/SexualOffencesLawPaper.pdf/Files/SexualOffencesLawPaper.pdf" TargetMode="External"/><Relationship Id="rId113" Type="http://schemas.openxmlformats.org/officeDocument/2006/relationships/hyperlink" Target="http://www.justice.ie/en/JELR/Pages/PR14000349" TargetMode="External"/><Relationship Id="rId8" Type="http://schemas.openxmlformats.org/officeDocument/2006/relationships/hyperlink" Target="http://courts.ie/Judgments.nsf/0/CE4585060C77E5A580257D0F004C743E" TargetMode="External"/><Relationship Id="rId51" Type="http://schemas.openxmlformats.org/officeDocument/2006/relationships/hyperlink" Target="http://fst.aua.gr/sites/fst.aua.gr/files/oviedo_convention_gr.pdf" TargetMode="External"/><Relationship Id="rId72" Type="http://schemas.openxmlformats.org/officeDocument/2006/relationships/hyperlink" Target="http://www.irishinfertilitysupportforums.ie/viewtopic.php?t=2365" TargetMode="External"/><Relationship Id="rId80" Type="http://schemas.openxmlformats.org/officeDocument/2006/relationships/hyperlink" Target="http://www.carefertility.com/docs/locations/dublin/dublin-fees.pdf" TargetMode="External"/><Relationship Id="rId85" Type="http://schemas.openxmlformats.org/officeDocument/2006/relationships/hyperlink" Target="http://www.carefertility.com/docs/locations/dublin/dublin-fees.pdf" TargetMode="External"/><Relationship Id="rId93" Type="http://schemas.openxmlformats.org/officeDocument/2006/relationships/hyperlink" Target="http://www.irishstatutebook.ie/1908/en/act/pub/0045/print.html" TargetMode="External"/><Relationship Id="rId98" Type="http://schemas.openxmlformats.org/officeDocument/2006/relationships/hyperlink" Target="http://www.justice.ie/en/JELR/SexualOffencesLawPaper.pdf/Files/SexualOffencesLawPaper.pdf" TargetMode="External"/><Relationship Id="rId3" Type="http://schemas.openxmlformats.org/officeDocument/2006/relationships/hyperlink" Target="http://www.irishstatutebook.ie/1964/en/act/pub/0007/print.html" TargetMode="External"/><Relationship Id="rId12" Type="http://schemas.openxmlformats.org/officeDocument/2006/relationships/hyperlink" Target="http://www.citizensinformationboard.ie/publications/relate/Relate_2014_10.pdf" TargetMode="External"/><Relationship Id="rId17" Type="http://schemas.openxmlformats.org/officeDocument/2006/relationships/hyperlink" Target="http://www.childrensrights.ie/sites/default/files/submissions_reports/files/Children's%20Rights%20Alliance%20Recognising%20Children's%20Rights%20in%20the%20Constitution%20October%202012.pdf" TargetMode="External"/><Relationship Id="rId25" Type="http://schemas.openxmlformats.org/officeDocument/2006/relationships/hyperlink" Target="http://www.citizensinformationboard.ie/publications/relate/Relate_2014_10.pdf" TargetMode="External"/><Relationship Id="rId33" Type="http://schemas.openxmlformats.org/officeDocument/2006/relationships/hyperlink" Target="http://www.sims.ie/donor-programmes/using-donor-sperm.685.html" TargetMode="External"/><Relationship Id="rId38" Type="http://schemas.openxmlformats.org/officeDocument/2006/relationships/hyperlink" Target="http://www.ionainstitute.ie/index.php?id=679" TargetMode="External"/><Relationship Id="rId46" Type="http://schemas.openxmlformats.org/officeDocument/2006/relationships/hyperlink" Target="http://www.wma.net/e/policy/be/html" TargetMode="External"/><Relationship Id="rId59" Type="http://schemas.openxmlformats.org/officeDocument/2006/relationships/hyperlink" Target="http://www.hse.ie/eng/staff/PCRS/About_PCRS/" TargetMode="External"/><Relationship Id="rId67" Type="http://schemas.openxmlformats.org/officeDocument/2006/relationships/hyperlink" Target="http://www.irishhealth.com/article.html?con=146" TargetMode="External"/><Relationship Id="rId103" Type="http://schemas.openxmlformats.org/officeDocument/2006/relationships/hyperlink" Target="http://books.google.gr/books?id=eTrDgPmgh7MC&amp;pg=PA771&amp;lpg=PA771&amp;dq=punishment+incest+ireland+current+version&amp;source=bl&amp;ots=dm7LckfDMh&amp;sig=Vf_Jnmv1WKjt7y1IlCEunIJRpm8&amp;hl=el&amp;sa=X&amp;ei=V-d2VMKUAuvEygPP8YKIDA&amp;ved=0CDEQ6AEwBDgK" TargetMode="External"/><Relationship Id="rId108" Type="http://schemas.openxmlformats.org/officeDocument/2006/relationships/hyperlink" Target="http://www.irishstatutebook.ie/1908/en/act/pub/0045/print.htmlhttp://www.irishstatutebook.ie/1908/en/act/pub/0045/print.html" TargetMode="External"/><Relationship Id="rId116" Type="http://schemas.openxmlformats.org/officeDocument/2006/relationships/hyperlink" Target="http://www.justice.ie/en/JELR/SexualOffencesLawPaper.pdf/Files/SexualOffencesLawPaper.pdf" TargetMode="External"/><Relationship Id="rId20" Type="http://schemas.openxmlformats.org/officeDocument/2006/relationships/hyperlink" Target="http://www.citizensinformationboard.ie/publications/relate/Relate_2014_10.pdf" TargetMode="External"/><Relationship Id="rId41" Type="http://schemas.openxmlformats.org/officeDocument/2006/relationships/hyperlink" Target="http://repromed.ie/egg-donation-ivf/" TargetMode="External"/><Relationship Id="rId54" Type="http://schemas.openxmlformats.org/officeDocument/2006/relationships/hyperlink" Target="http://www.eurostemcell.org/regulations/regulation-stem-cell-research-ireland" TargetMode="External"/><Relationship Id="rId62" Type="http://schemas.openxmlformats.org/officeDocument/2006/relationships/hyperlink" Target="http://www.hse.ie/eng/services/list/1/schemes/drugspaymentscheme/" TargetMode="External"/><Relationship Id="rId70" Type="http://schemas.openxmlformats.org/officeDocument/2006/relationships/hyperlink" Target="http://www.rollercoaster.ie/Article/tabid/156/ArticleName/The_True_Cost_of_Infertility_in_Ireland/Default.aspx" TargetMode="External"/><Relationship Id="rId75" Type="http://schemas.openxmlformats.org/officeDocument/2006/relationships/hyperlink" Target="http://www.irishexaminer.com/ireland/clinic-to-screen-embryos-for-cystic-fibrosis-234906.html" TargetMode="External"/><Relationship Id="rId83" Type="http://schemas.openxmlformats.org/officeDocument/2006/relationships/hyperlink" Target="http://www.originfertilitycare.com/our-costs/" TargetMode="External"/><Relationship Id="rId88" Type="http://schemas.openxmlformats.org/officeDocument/2006/relationships/hyperlink" Target="http://books.google.gr/books?id=eTrDgPmgh7MC&amp;pg=PA771&amp;lpg=PA771&amp;dq=punishment+incest+ireland+current+version&amp;source=bl&amp;ots=dm7LckfDMh&amp;sig=Vf_Jnmv1WKjt7y1IlCEunIJRpm8&amp;hl=el&amp;sa=X&amp;ei=V-d2VMKUAuvEygPP8YKIDA&amp;ved=0CDEQ6AEwBDgK" TargetMode="External"/><Relationship Id="rId91" Type="http://schemas.openxmlformats.org/officeDocument/2006/relationships/hyperlink" Target="http://arrow.dit.ie/cgi/viewcontent.cgi?article=1005&amp;context=aaschsslarts" TargetMode="External"/><Relationship Id="rId96" Type="http://schemas.openxmlformats.org/officeDocument/2006/relationships/hyperlink" Target="http://www.irishstatutebook.ie/1908/en/act/pub/0045/print.html" TargetMode="External"/><Relationship Id="rId111" Type="http://schemas.openxmlformats.org/officeDocument/2006/relationships/hyperlink" Target="http://www.justice.ie/en/JELR/Pages/SP14000062" TargetMode="External"/><Relationship Id="rId1" Type="http://schemas.openxmlformats.org/officeDocument/2006/relationships/hyperlink" Target="http://www.dcya.gov.ie/viewdoc.asp?fn=/documents/Publications/Children_First_A4.pdf" TargetMode="External"/><Relationship Id="rId6" Type="http://schemas.openxmlformats.org/officeDocument/2006/relationships/hyperlink" Target="http://www.oireachtas.ie/viewdoc.asp?DocID=21772&amp;&amp;CatID=59" TargetMode="External"/><Relationship Id="rId15" Type="http://schemas.openxmlformats.org/officeDocument/2006/relationships/hyperlink" Target="http://www.childprotection.ie/" TargetMode="External"/><Relationship Id="rId23" Type="http://schemas.openxmlformats.org/officeDocument/2006/relationships/hyperlink" Target="http://www.dcya.gov.ie/documents/publications/CF_Heads_and_General_Scheme.pdf" TargetMode="External"/><Relationship Id="rId28" Type="http://schemas.openxmlformats.org/officeDocument/2006/relationships/hyperlink" Target="http://www.irishtimes.com/news/health/surrogacy-and-identity-why-ireland-needs-its-own-sperm-bank-1.1846558" TargetMode="External"/><Relationship Id="rId36" Type="http://schemas.openxmlformats.org/officeDocument/2006/relationships/hyperlink" Target="http://www.carefertility.com/donation-programme-sc3/donating-eggs-and-embryos-sj3/" TargetMode="External"/><Relationship Id="rId49" Type="http://schemas.openxmlformats.org/officeDocument/2006/relationships/hyperlink" Target="http://www.mondaq.com/x/304612/Life+Sciences+Biotechnology/The+CJEUs+Decision+In+Brustle+The+Implications+For+Stem+Cell+Research" TargetMode="External"/><Relationship Id="rId57" Type="http://schemas.openxmlformats.org/officeDocument/2006/relationships/hyperlink" Target="http://www.bioethics.ie/uploads/docs/StemCellReport.pdf" TargetMode="External"/><Relationship Id="rId106" Type="http://schemas.openxmlformats.org/officeDocument/2006/relationships/hyperlink" Target="http://www.irishstatutebook.ie/1995/en/act/pub/0012/print.html" TargetMode="External"/><Relationship Id="rId114" Type="http://schemas.openxmlformats.org/officeDocument/2006/relationships/hyperlink" Target="http://www.thejournal.ie/bill-will-propose-potential-life-sentences-for-women-guilty-of-incest-455572-May2012/" TargetMode="External"/><Relationship Id="rId10" Type="http://schemas.openxmlformats.org/officeDocument/2006/relationships/hyperlink" Target="http://en.wikipedia.org/wiki/Thirty-first_Amendment_of_the_Constitution_(Children)_Bill_2012" TargetMode="External"/><Relationship Id="rId31" Type="http://schemas.openxmlformats.org/officeDocument/2006/relationships/hyperlink" Target="http://www.irishtimes.com/news/health/surrogacy-and-identity-why-ireland-needs-its-own-sperm-bank-1.1846558" TargetMode="External"/><Relationship Id="rId44" Type="http://schemas.openxmlformats.org/officeDocument/2006/relationships/hyperlink" Target="http://www.dataprotection.ie" TargetMode="External"/><Relationship Id="rId52" Type="http://schemas.openxmlformats.org/officeDocument/2006/relationships/hyperlink" Target="http://www.eshre.eu/" TargetMode="External"/><Relationship Id="rId60" Type="http://schemas.openxmlformats.org/officeDocument/2006/relationships/hyperlink" Target="http://www.hse.ie/portal/eng/health/az/I/IVF/" TargetMode="External"/><Relationship Id="rId65" Type="http://schemas.openxmlformats.org/officeDocument/2006/relationships/hyperlink" Target="http://www.citizensinformation.ie/en/health/women_s_health/fertility_treatment.html" TargetMode="External"/><Relationship Id="rId73" Type="http://schemas.openxmlformats.org/officeDocument/2006/relationships/hyperlink" Target="http://www.bionews.org.uk/page_221362.asp" TargetMode="External"/><Relationship Id="rId78" Type="http://schemas.openxmlformats.org/officeDocument/2006/relationships/hyperlink" Target="http://www.sims.ie/treatments-and-services/prices.883.html" TargetMode="External"/><Relationship Id="rId81" Type="http://schemas.openxmlformats.org/officeDocument/2006/relationships/hyperlink" Target="http://www.corkfertilitycentre.com/?s=page&amp;id=48" TargetMode="External"/><Relationship Id="rId86" Type="http://schemas.openxmlformats.org/officeDocument/2006/relationships/hyperlink" Target="http://www.corkfertilitycentre.com/?s=page&amp;id=48" TargetMode="External"/><Relationship Id="rId94" Type="http://schemas.openxmlformats.org/officeDocument/2006/relationships/hyperlink" Target="http://www.irishstatutebook.ie/1908/en/act/pub/0045/print.html" TargetMode="External"/><Relationship Id="rId99" Type="http://schemas.openxmlformats.org/officeDocument/2006/relationships/hyperlink" Target="http://www.justice.ie/en/JELR/SexualOffencesLawPaper.pdf/Files/SexualOffencesLawPaper.pdf" TargetMode="External"/><Relationship Id="rId101" Type="http://schemas.openxmlformats.org/officeDocument/2006/relationships/hyperlink" Target="https://books.google.gr/books?id=Zz8V5chjwgMC&amp;pg=PA145&amp;lpg=PA145&amp;dq=criminal+law++incest+ireland&amp;source=bl&amp;ots=GENaQ3IR4N&amp;sig=9Xqlg5gCdqyfjpQG_lz1Z5WP6wk&amp;hl=el&amp;sa=X&amp;ei=lRbfVLOeGsbCPJHQgbgI&amp;ved=0CEUQ6AEwBA" TargetMode="External"/><Relationship Id="rId4" Type="http://schemas.openxmlformats.org/officeDocument/2006/relationships/hyperlink" Target="http://www.citizensinformationboard.ie/publications/relate/Relate_2014_10.pdf" TargetMode="External"/><Relationship Id="rId9" Type="http://schemas.openxmlformats.org/officeDocument/2006/relationships/hyperlink" Target="http://www.irishtimes.com/news/crime-and-law/courts/supreme-court-urged-to-re-run-children-s-referendum-1.2021479" TargetMode="External"/><Relationship Id="rId13" Type="http://schemas.openxmlformats.org/officeDocument/2006/relationships/hyperlink" Target="https://www.google.gr/url?sa=t&amp;rct=j&amp;q=&amp;esrc=s&amp;source=web&amp;cd=4&amp;cad=rja&amp;uact=8&amp;ved=0CD8QFjAD&amp;url=http%3A%2F%2Fwww.oireachtas.ie%2Fdocuments%2Fcommittees30thdail%2Fj-conamendchildren%2Fsubmissions%2Flist_of_submissions%2F67shannon.doc&amp;ei=Pf1-VO3tM4r6ywPYroCYDg&amp;usg=AFQjCNGSEWrWj5z1Wtu5sZJlrsr1YNoNjQ&amp;bvm=bv.80642063,d.bGQ" TargetMode="External"/><Relationship Id="rId18" Type="http://schemas.openxmlformats.org/officeDocument/2006/relationships/hyperlink" Target="http://www.youth.ie/sites/youth.ie/files/NYCI_Submission_Children_and_Family_Relationships%20Bill.pdf" TargetMode="External"/><Relationship Id="rId39" Type="http://schemas.openxmlformats.org/officeDocument/2006/relationships/hyperlink" Target="http://www.irishexaminer.com/world/fertility-clinic-sells-leftover-embryos-228226.html" TargetMode="External"/><Relationship Id="rId109" Type="http://schemas.openxmlformats.org/officeDocument/2006/relationships/hyperlink" Target="http://www.citizensinformation.ie/en/justice/criminal_law/criminal_offences/law_on_sex_offences_in_ireland.html" TargetMode="External"/><Relationship Id="rId34" Type="http://schemas.openxmlformats.org/officeDocument/2006/relationships/hyperlink" Target="http://www.irishexaminer.com/lifestyle/features/humaninterest/journey-to-life-brings-soul-searching-questions-209067.html" TargetMode="External"/><Relationship Id="rId50" Type="http://schemas.openxmlformats.org/officeDocument/2006/relationships/hyperlink" Target="http://www.eurostemcell.org/fr/node/18394" TargetMode="External"/><Relationship Id="rId55" Type="http://schemas.openxmlformats.org/officeDocument/2006/relationships/hyperlink" Target="http://www.oireachtas.ie/viewdoc.asp?fn=/documents/bills28/bills/2008/6008/document1.htm" TargetMode="External"/><Relationship Id="rId76" Type="http://schemas.openxmlformats.org/officeDocument/2006/relationships/hyperlink" Target="http://www.herald.ie/lifestyle/clinics-begin-health-tests-for-embryos-28906192.html" TargetMode="External"/><Relationship Id="rId97" Type="http://schemas.openxmlformats.org/officeDocument/2006/relationships/hyperlink" Target="http://books.google.gr/books?id=eTrDgPmgh7MC&amp;pg=PA771&amp;lpg=PA771&amp;dq=punishment+incest+ireland+current+version&amp;source=bl&amp;ots=dm7LckfDMh&amp;sig=Vf_Jnmv1WKjt7y1IlCEunIJRpm8&amp;hl=el&amp;sa=X&amp;ei=V-d2VMKUAuvEygPP8YKIDA&amp;ved=0CDEQ6AEwBDgK" TargetMode="External"/><Relationship Id="rId104" Type="http://schemas.openxmlformats.org/officeDocument/2006/relationships/hyperlink" Target="http://www.irishstatutebook.ie/1993/en/act/pub/0006/print.html" TargetMode="External"/><Relationship Id="rId7" Type="http://schemas.openxmlformats.org/officeDocument/2006/relationships/hyperlink" Target="http://www.rte.ie/news/2012/1111/345129-counting-of-childrens-referendum-votes-begins/" TargetMode="External"/><Relationship Id="rId71" Type="http://schemas.openxmlformats.org/officeDocument/2006/relationships/hyperlink" Target="http://www.independent.ie/business/personal-finance/how-to-control-costs-when-going-down-the-ivf-route-30116444.html" TargetMode="External"/><Relationship Id="rId92" Type="http://schemas.openxmlformats.org/officeDocument/2006/relationships/hyperlink" Target="http://books.google.gr/books?id=eTrDgPmgh7MC&amp;pg=PA771&amp;lpg=PA771&amp;dq=punishment+incest+ireland+current+version&amp;source=bl&amp;ots=dm7LckfDMh&amp;sig=Vf_Jnmv1WKjt7y1IlCEunIJRpm8&amp;hl=el&amp;sa=X&amp;ei=V-d2VMKUAuvEygPP8YKIDA&amp;ved=0CDEQ6AEwBDgK" TargetMode="External"/><Relationship Id="rId2" Type="http://schemas.openxmlformats.org/officeDocument/2006/relationships/hyperlink" Target="http://www.dcya.gov.ie/documents/Publications/ChildrenFirst.pdf" TargetMode="External"/><Relationship Id="rId29" Type="http://schemas.openxmlformats.org/officeDocument/2006/relationships/hyperlink" Target="http://www.sims.ie/treatments-and-services/prices.883.html"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55</Pages>
  <Words>17663</Words>
  <Characters>95383</Characters>
  <Application>Microsoft Office Word</Application>
  <DocSecurity>0</DocSecurity>
  <Lines>794</Lines>
  <Paragraphs>225</Paragraphs>
  <ScaleCrop>false</ScaleCrop>
  <Company/>
  <LinksUpToDate>false</LinksUpToDate>
  <CharactersWithSpaces>112821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2015-03-23T15:05:00Z</dcterms:created>
  <dcterms:modified xsi:type="dcterms:W3CDTF">2015-03-23T15:08:00Z</dcterms:modified>
</cp:coreProperties>
</file>