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A75DF" w14:textId="77777777" w:rsidR="00335DF8" w:rsidRDefault="00000000">
      <w:pPr>
        <w:pStyle w:val="Title"/>
        <w:jc w:val="center"/>
      </w:pPr>
      <w:bookmarkStart w:id="0" w:name="_agpx9on3br3x" w:colFirst="0" w:colLast="0"/>
      <w:bookmarkEnd w:id="0"/>
      <w:r>
        <w:t>Project Plan</w:t>
      </w:r>
    </w:p>
    <w:p w14:paraId="1DE8E82C" w14:textId="77777777" w:rsidR="00335DF8" w:rsidRDefault="00000000">
      <w:pPr>
        <w:pStyle w:val="Subtitle"/>
        <w:jc w:val="center"/>
      </w:pPr>
      <w:bookmarkStart w:id="1" w:name="_awotcu3reyk9" w:colFirst="0" w:colLast="0"/>
      <w:bookmarkEnd w:id="1"/>
      <w:r>
        <w:t>Inventory Management System</w:t>
      </w:r>
    </w:p>
    <w:p w14:paraId="0B1F92B7" w14:textId="77777777" w:rsidR="00335DF8" w:rsidRDefault="00000000">
      <w:pPr>
        <w:pStyle w:val="Subtitle"/>
        <w:jc w:val="center"/>
      </w:pPr>
      <w:bookmarkStart w:id="2" w:name="_cijwl3qllnww" w:colFirst="0" w:colLast="0"/>
      <w:bookmarkEnd w:id="2"/>
      <w:r>
        <w:t>IS 663-851 Fall 2022</w:t>
      </w:r>
      <w:r>
        <w:br/>
      </w:r>
    </w:p>
    <w:p w14:paraId="554C28D5" w14:textId="77777777" w:rsidR="00335DF8" w:rsidRDefault="00000000">
      <w:r>
        <w:rPr>
          <w:b/>
        </w:rPr>
        <w:t>Priya Rivera</w:t>
      </w:r>
      <w:r>
        <w:t xml:space="preserve"> - pr469@njit.edu</w:t>
      </w:r>
    </w:p>
    <w:p w14:paraId="65C74F9D" w14:textId="77777777" w:rsidR="00335DF8" w:rsidRDefault="00000000">
      <w:r>
        <w:rPr>
          <w:b/>
        </w:rPr>
        <w:t>Sean Kilroy</w:t>
      </w:r>
      <w:r>
        <w:t xml:space="preserve"> - sgk4@njit.edu</w:t>
      </w:r>
    </w:p>
    <w:p w14:paraId="2A462AE1" w14:textId="77777777" w:rsidR="00335DF8" w:rsidRDefault="00000000">
      <w:r>
        <w:rPr>
          <w:b/>
        </w:rPr>
        <w:t xml:space="preserve">Connor </w:t>
      </w:r>
      <w:proofErr w:type="spellStart"/>
      <w:r>
        <w:rPr>
          <w:b/>
        </w:rPr>
        <w:t>Svelling-Pescatore</w:t>
      </w:r>
      <w:proofErr w:type="spellEnd"/>
      <w:r>
        <w:t xml:space="preserve"> - cfp4@njit.edu</w:t>
      </w:r>
    </w:p>
    <w:p w14:paraId="60E7C258" w14:textId="77777777" w:rsidR="00335DF8" w:rsidRDefault="00000000">
      <w:r>
        <w:rPr>
          <w:b/>
        </w:rPr>
        <w:t>John Atkins</w:t>
      </w:r>
      <w:r>
        <w:t xml:space="preserve"> - ja727@njit.edu</w:t>
      </w:r>
    </w:p>
    <w:p w14:paraId="3617842F" w14:textId="77777777" w:rsidR="00335DF8" w:rsidRDefault="00000000">
      <w:r>
        <w:rPr>
          <w:b/>
        </w:rPr>
        <w:t xml:space="preserve">Lawrence Yang - </w:t>
      </w:r>
      <w:r>
        <w:t>ly23@njit.edu</w:t>
      </w:r>
    </w:p>
    <w:p w14:paraId="3F36CD3A" w14:textId="77777777" w:rsidR="00335DF8" w:rsidRDefault="00335DF8">
      <w:pPr>
        <w:jc w:val="center"/>
        <w:rPr>
          <w:rFonts w:ascii="Times New Roman" w:eastAsia="Times New Roman" w:hAnsi="Times New Roman" w:cs="Times New Roman"/>
          <w:sz w:val="21"/>
          <w:szCs w:val="21"/>
        </w:rPr>
      </w:pPr>
    </w:p>
    <w:p w14:paraId="346BEEDB" w14:textId="77777777" w:rsidR="00335DF8" w:rsidRDefault="00000000">
      <w:pPr>
        <w:pStyle w:val="Title"/>
        <w:keepNext w:val="0"/>
        <w:keepLines w:val="0"/>
        <w:widowControl w:val="0"/>
        <w:spacing w:after="0" w:line="240" w:lineRule="auto"/>
        <w:jc w:val="center"/>
        <w:rPr>
          <w:b/>
          <w:sz w:val="36"/>
          <w:szCs w:val="36"/>
        </w:rPr>
      </w:pPr>
      <w:r>
        <w:rPr>
          <w:b/>
          <w:sz w:val="36"/>
          <w:szCs w:val="36"/>
        </w:rPr>
        <w:t>Revision History</w:t>
      </w:r>
    </w:p>
    <w:tbl>
      <w:tblPr>
        <w:tblStyle w:val="a"/>
        <w:tblW w:w="9750" w:type="dxa"/>
        <w:tblInd w:w="-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5"/>
        <w:gridCol w:w="1155"/>
        <w:gridCol w:w="3750"/>
        <w:gridCol w:w="2310"/>
      </w:tblGrid>
      <w:tr w:rsidR="00335DF8" w14:paraId="11593F01" w14:textId="77777777">
        <w:tc>
          <w:tcPr>
            <w:tcW w:w="2535" w:type="dxa"/>
            <w:tcMar>
              <w:top w:w="0" w:type="dxa"/>
              <w:bottom w:w="0" w:type="dxa"/>
            </w:tcMar>
          </w:tcPr>
          <w:p w14:paraId="2BB717A9" w14:textId="77777777" w:rsidR="00335DF8" w:rsidRDefault="00000000">
            <w:pPr>
              <w:keepLines/>
              <w:widowControl w:val="0"/>
              <w:spacing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1155" w:type="dxa"/>
            <w:tcMar>
              <w:top w:w="0" w:type="dxa"/>
              <w:bottom w:w="0" w:type="dxa"/>
            </w:tcMar>
          </w:tcPr>
          <w:p w14:paraId="2A13688A" w14:textId="77777777" w:rsidR="00335DF8" w:rsidRDefault="00000000">
            <w:pPr>
              <w:keepLines/>
              <w:widowControl w:val="0"/>
              <w:spacing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3750" w:type="dxa"/>
            <w:tcMar>
              <w:top w:w="0" w:type="dxa"/>
              <w:bottom w:w="0" w:type="dxa"/>
            </w:tcMar>
          </w:tcPr>
          <w:p w14:paraId="459E4E2C" w14:textId="77777777" w:rsidR="00335DF8" w:rsidRDefault="00000000">
            <w:pPr>
              <w:keepLines/>
              <w:widowControl w:val="0"/>
              <w:spacing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310" w:type="dxa"/>
            <w:tcMar>
              <w:top w:w="0" w:type="dxa"/>
              <w:bottom w:w="0" w:type="dxa"/>
            </w:tcMar>
          </w:tcPr>
          <w:p w14:paraId="6529D83B" w14:textId="77777777" w:rsidR="00335DF8" w:rsidRDefault="00000000">
            <w:pPr>
              <w:keepLines/>
              <w:widowControl w:val="0"/>
              <w:spacing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w:t>
            </w:r>
          </w:p>
        </w:tc>
      </w:tr>
      <w:tr w:rsidR="00335DF8" w14:paraId="3EA25DAD" w14:textId="77777777">
        <w:trPr>
          <w:trHeight w:val="1024"/>
        </w:trPr>
        <w:tc>
          <w:tcPr>
            <w:tcW w:w="2535" w:type="dxa"/>
            <w:tcMar>
              <w:top w:w="0" w:type="dxa"/>
              <w:bottom w:w="0" w:type="dxa"/>
            </w:tcMar>
          </w:tcPr>
          <w:p w14:paraId="27D2CE99" w14:textId="77777777" w:rsidR="00335DF8" w:rsidRDefault="00000000">
            <w:pPr>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16-10-2022</w:t>
            </w:r>
          </w:p>
        </w:tc>
        <w:tc>
          <w:tcPr>
            <w:tcW w:w="1155" w:type="dxa"/>
            <w:tcMar>
              <w:top w:w="0" w:type="dxa"/>
              <w:bottom w:w="0" w:type="dxa"/>
            </w:tcMar>
          </w:tcPr>
          <w:p w14:paraId="5D4C9720" w14:textId="77777777" w:rsidR="00335DF8" w:rsidRDefault="00000000">
            <w:pPr>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c>
          <w:tcPr>
            <w:tcW w:w="3750" w:type="dxa"/>
            <w:tcMar>
              <w:top w:w="0" w:type="dxa"/>
              <w:bottom w:w="0" w:type="dxa"/>
            </w:tcMar>
          </w:tcPr>
          <w:p w14:paraId="5E4E94C5" w14:textId="77777777" w:rsidR="00335DF8" w:rsidRDefault="00000000">
            <w:pPr>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Initial Draft</w:t>
            </w:r>
          </w:p>
        </w:tc>
        <w:tc>
          <w:tcPr>
            <w:tcW w:w="2310" w:type="dxa"/>
            <w:tcMar>
              <w:top w:w="0" w:type="dxa"/>
              <w:bottom w:w="0" w:type="dxa"/>
            </w:tcMar>
          </w:tcPr>
          <w:p w14:paraId="07AE23DC" w14:textId="77777777" w:rsidR="00335DF8" w:rsidRDefault="00000000">
            <w:pPr>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Priya Rivera, Sean Kilroy, Connor </w:t>
            </w:r>
            <w:proofErr w:type="spellStart"/>
            <w:r>
              <w:rPr>
                <w:rFonts w:ascii="Times New Roman" w:eastAsia="Times New Roman" w:hAnsi="Times New Roman" w:cs="Times New Roman"/>
                <w:sz w:val="20"/>
                <w:szCs w:val="20"/>
              </w:rPr>
              <w:t>Svelling-Pescatore</w:t>
            </w:r>
            <w:proofErr w:type="spellEnd"/>
            <w:r>
              <w:rPr>
                <w:rFonts w:ascii="Times New Roman" w:eastAsia="Times New Roman" w:hAnsi="Times New Roman" w:cs="Times New Roman"/>
                <w:sz w:val="20"/>
                <w:szCs w:val="20"/>
              </w:rPr>
              <w:t>, John Atkins, Lawrence Yang</w:t>
            </w:r>
          </w:p>
        </w:tc>
      </w:tr>
      <w:tr w:rsidR="00335DF8" w14:paraId="6CAA5242" w14:textId="77777777">
        <w:tc>
          <w:tcPr>
            <w:tcW w:w="2535" w:type="dxa"/>
            <w:tcMar>
              <w:top w:w="0" w:type="dxa"/>
              <w:bottom w:w="0" w:type="dxa"/>
            </w:tcMar>
          </w:tcPr>
          <w:p w14:paraId="75F09CDF" w14:textId="77777777" w:rsidR="00335DF8" w:rsidRDefault="00000000">
            <w:pPr>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16-10-2022</w:t>
            </w:r>
          </w:p>
        </w:tc>
        <w:tc>
          <w:tcPr>
            <w:tcW w:w="1155" w:type="dxa"/>
            <w:tcMar>
              <w:top w:w="0" w:type="dxa"/>
              <w:bottom w:w="0" w:type="dxa"/>
            </w:tcMar>
          </w:tcPr>
          <w:p w14:paraId="2ABF0DDA" w14:textId="77777777" w:rsidR="00335DF8" w:rsidRDefault="00000000">
            <w:pPr>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3750" w:type="dxa"/>
            <w:tcMar>
              <w:top w:w="0" w:type="dxa"/>
              <w:bottom w:w="0" w:type="dxa"/>
            </w:tcMar>
          </w:tcPr>
          <w:p w14:paraId="7E831AF7" w14:textId="77777777" w:rsidR="00335DF8" w:rsidRDefault="00000000">
            <w:pPr>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Updated Gantt chart; Proofread</w:t>
            </w:r>
          </w:p>
        </w:tc>
        <w:tc>
          <w:tcPr>
            <w:tcW w:w="2310" w:type="dxa"/>
            <w:tcMar>
              <w:top w:w="0" w:type="dxa"/>
              <w:bottom w:w="0" w:type="dxa"/>
            </w:tcMar>
          </w:tcPr>
          <w:p w14:paraId="06AE6D78" w14:textId="77777777" w:rsidR="00335DF8" w:rsidRDefault="00000000">
            <w:pPr>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John Atkins</w:t>
            </w:r>
          </w:p>
        </w:tc>
      </w:tr>
    </w:tbl>
    <w:p w14:paraId="5C5B431C" w14:textId="77777777" w:rsidR="00335DF8" w:rsidRDefault="00335DF8">
      <w:pPr>
        <w:widowControl w:val="0"/>
        <w:spacing w:line="240" w:lineRule="auto"/>
        <w:rPr>
          <w:rFonts w:ascii="Times New Roman" w:eastAsia="Times New Roman" w:hAnsi="Times New Roman" w:cs="Times New Roman"/>
          <w:sz w:val="20"/>
          <w:szCs w:val="20"/>
        </w:rPr>
      </w:pPr>
    </w:p>
    <w:p w14:paraId="342A8148" w14:textId="77777777" w:rsidR="00335DF8" w:rsidRDefault="00000000">
      <w:pPr>
        <w:jc w:val="center"/>
        <w:rPr>
          <w:rFonts w:ascii="Times New Roman" w:eastAsia="Times New Roman" w:hAnsi="Times New Roman" w:cs="Times New Roman"/>
          <w:sz w:val="21"/>
          <w:szCs w:val="21"/>
        </w:rPr>
      </w:pPr>
      <w:r>
        <w:br w:type="page"/>
      </w:r>
    </w:p>
    <w:p w14:paraId="5DAE8783" w14:textId="77777777" w:rsidR="00335DF8" w:rsidRDefault="00000000">
      <w:pPr>
        <w:pStyle w:val="Title"/>
      </w:pPr>
      <w:bookmarkStart w:id="3" w:name="_rsdhqrux9bf3" w:colFirst="0" w:colLast="0"/>
      <w:bookmarkEnd w:id="3"/>
      <w:r>
        <w:lastRenderedPageBreak/>
        <w:t>Table of Contents</w:t>
      </w:r>
    </w:p>
    <w:p w14:paraId="0B919D10" w14:textId="77777777" w:rsidR="00335DF8" w:rsidRDefault="00335DF8">
      <w:pPr>
        <w:rPr>
          <w:rFonts w:ascii="Times New Roman" w:eastAsia="Times New Roman" w:hAnsi="Times New Roman" w:cs="Times New Roman"/>
          <w:sz w:val="21"/>
          <w:szCs w:val="21"/>
        </w:rPr>
      </w:pPr>
    </w:p>
    <w:sdt>
      <w:sdtPr>
        <w:id w:val="1140536727"/>
        <w:docPartObj>
          <w:docPartGallery w:val="Table of Contents"/>
          <w:docPartUnique/>
        </w:docPartObj>
      </w:sdtPr>
      <w:sdtContent>
        <w:p w14:paraId="6C431493" w14:textId="77777777" w:rsidR="00335DF8" w:rsidRDefault="00000000">
          <w:pPr>
            <w:spacing w:before="80" w:line="240" w:lineRule="auto"/>
            <w:rPr>
              <w:color w:val="1155CC"/>
              <w:u w:val="single"/>
            </w:rPr>
          </w:pPr>
          <w:r>
            <w:fldChar w:fldCharType="begin"/>
          </w:r>
          <w:r>
            <w:instrText xml:space="preserve"> TOC \h \u \z \n </w:instrText>
          </w:r>
          <w:r>
            <w:fldChar w:fldCharType="separate"/>
          </w:r>
          <w:hyperlink w:anchor="_obr71ih1mavt">
            <w:r>
              <w:rPr>
                <w:color w:val="1155CC"/>
                <w:u w:val="single"/>
              </w:rPr>
              <w:t>1. Introduction</w:t>
            </w:r>
          </w:hyperlink>
        </w:p>
        <w:p w14:paraId="64793A38" w14:textId="77777777" w:rsidR="00335DF8" w:rsidRDefault="00000000">
          <w:pPr>
            <w:spacing w:before="60" w:line="240" w:lineRule="auto"/>
            <w:ind w:left="360"/>
            <w:rPr>
              <w:color w:val="1155CC"/>
              <w:u w:val="single"/>
            </w:rPr>
          </w:pPr>
          <w:hyperlink w:anchor="_vwccuqb2odx3">
            <w:r>
              <w:rPr>
                <w:color w:val="1155CC"/>
                <w:u w:val="single"/>
              </w:rPr>
              <w:t>1.1 Foreword</w:t>
            </w:r>
          </w:hyperlink>
        </w:p>
        <w:p w14:paraId="19BB6910" w14:textId="77777777" w:rsidR="00335DF8" w:rsidRDefault="00000000">
          <w:pPr>
            <w:spacing w:before="60" w:line="240" w:lineRule="auto"/>
            <w:ind w:left="360"/>
            <w:rPr>
              <w:color w:val="1155CC"/>
              <w:u w:val="single"/>
            </w:rPr>
          </w:pPr>
          <w:hyperlink w:anchor="_e4xon7gu6sry">
            <w:r>
              <w:rPr>
                <w:color w:val="1155CC"/>
                <w:u w:val="single"/>
              </w:rPr>
              <w:t>1.2 Background</w:t>
            </w:r>
          </w:hyperlink>
        </w:p>
        <w:p w14:paraId="45BA41CF" w14:textId="77777777" w:rsidR="00335DF8" w:rsidRDefault="00000000">
          <w:pPr>
            <w:spacing w:before="200" w:line="240" w:lineRule="auto"/>
            <w:rPr>
              <w:color w:val="1155CC"/>
              <w:u w:val="single"/>
            </w:rPr>
          </w:pPr>
          <w:hyperlink w:anchor="_rujputrg6ulm">
            <w:r>
              <w:rPr>
                <w:color w:val="1155CC"/>
                <w:u w:val="single"/>
              </w:rPr>
              <w:t>2. Project Organization</w:t>
            </w:r>
          </w:hyperlink>
        </w:p>
        <w:p w14:paraId="157B887B" w14:textId="77777777" w:rsidR="00335DF8" w:rsidRDefault="00000000">
          <w:pPr>
            <w:spacing w:before="60" w:line="240" w:lineRule="auto"/>
            <w:ind w:left="360"/>
            <w:rPr>
              <w:color w:val="1155CC"/>
              <w:u w:val="single"/>
            </w:rPr>
          </w:pPr>
          <w:hyperlink w:anchor="_kda34kl96uhh">
            <w:r>
              <w:rPr>
                <w:color w:val="1155CC"/>
                <w:u w:val="single"/>
              </w:rPr>
              <w:t>2.1 Development Model</w:t>
            </w:r>
          </w:hyperlink>
        </w:p>
        <w:p w14:paraId="3F2F87D6" w14:textId="77777777" w:rsidR="00335DF8" w:rsidRDefault="00000000">
          <w:pPr>
            <w:spacing w:before="60" w:line="240" w:lineRule="auto"/>
            <w:ind w:left="360"/>
            <w:rPr>
              <w:color w:val="1155CC"/>
              <w:u w:val="single"/>
            </w:rPr>
          </w:pPr>
          <w:hyperlink w:anchor="_8cx6iigp0md4">
            <w:r>
              <w:rPr>
                <w:color w:val="1155CC"/>
                <w:u w:val="single"/>
              </w:rPr>
              <w:t>2.2 Project Team</w:t>
            </w:r>
          </w:hyperlink>
        </w:p>
        <w:p w14:paraId="1D7AFC94" w14:textId="77777777" w:rsidR="00335DF8" w:rsidRDefault="00000000">
          <w:pPr>
            <w:spacing w:before="200" w:line="240" w:lineRule="auto"/>
            <w:rPr>
              <w:color w:val="1155CC"/>
              <w:u w:val="single"/>
            </w:rPr>
          </w:pPr>
          <w:hyperlink w:anchor="_iiwb08rbfn2s">
            <w:r>
              <w:rPr>
                <w:color w:val="1155CC"/>
                <w:u w:val="single"/>
              </w:rPr>
              <w:t>3. Risk Analysis</w:t>
            </w:r>
          </w:hyperlink>
        </w:p>
        <w:p w14:paraId="12387975" w14:textId="77777777" w:rsidR="00335DF8" w:rsidRDefault="00000000">
          <w:pPr>
            <w:spacing w:before="60" w:line="240" w:lineRule="auto"/>
            <w:ind w:left="360"/>
            <w:rPr>
              <w:color w:val="1155CC"/>
              <w:u w:val="single"/>
            </w:rPr>
          </w:pPr>
          <w:hyperlink w:anchor="_9lx9cd8v4kio">
            <w:r>
              <w:rPr>
                <w:color w:val="1155CC"/>
                <w:u w:val="single"/>
              </w:rPr>
              <w:t>3.1 Risk Analysis</w:t>
            </w:r>
          </w:hyperlink>
        </w:p>
        <w:p w14:paraId="1B98401E" w14:textId="77777777" w:rsidR="00335DF8" w:rsidRDefault="00000000">
          <w:pPr>
            <w:spacing w:before="60" w:line="240" w:lineRule="auto"/>
            <w:ind w:left="360"/>
            <w:rPr>
              <w:color w:val="1155CC"/>
              <w:u w:val="single"/>
            </w:rPr>
          </w:pPr>
          <w:hyperlink w:anchor="_q3n9kuhgk1v1">
            <w:r>
              <w:rPr>
                <w:color w:val="1155CC"/>
                <w:u w:val="single"/>
              </w:rPr>
              <w:t>3.2 Risk Analysis (i)</w:t>
            </w:r>
          </w:hyperlink>
        </w:p>
        <w:p w14:paraId="3AE084BB" w14:textId="77777777" w:rsidR="00335DF8" w:rsidRDefault="00000000">
          <w:pPr>
            <w:spacing w:before="60" w:line="240" w:lineRule="auto"/>
            <w:ind w:left="360"/>
            <w:rPr>
              <w:color w:val="1155CC"/>
              <w:u w:val="single"/>
            </w:rPr>
          </w:pPr>
          <w:hyperlink w:anchor="_rj03pinzztaw">
            <w:r>
              <w:rPr>
                <w:color w:val="1155CC"/>
                <w:u w:val="single"/>
              </w:rPr>
              <w:t>3.3 Risk Analysis Strategy</w:t>
            </w:r>
          </w:hyperlink>
        </w:p>
        <w:p w14:paraId="5250DEDC" w14:textId="77777777" w:rsidR="00335DF8" w:rsidRDefault="00000000">
          <w:pPr>
            <w:spacing w:before="200" w:line="240" w:lineRule="auto"/>
            <w:rPr>
              <w:color w:val="1155CC"/>
              <w:u w:val="single"/>
            </w:rPr>
          </w:pPr>
          <w:hyperlink w:anchor="_fct0usunorpl">
            <w:r>
              <w:rPr>
                <w:color w:val="1155CC"/>
                <w:u w:val="single"/>
              </w:rPr>
              <w:t>4. Hardware and Software Requirements</w:t>
            </w:r>
          </w:hyperlink>
        </w:p>
        <w:p w14:paraId="03829177" w14:textId="77777777" w:rsidR="00335DF8" w:rsidRDefault="00000000">
          <w:pPr>
            <w:spacing w:before="60" w:line="240" w:lineRule="auto"/>
            <w:ind w:left="360"/>
            <w:rPr>
              <w:color w:val="1155CC"/>
              <w:u w:val="single"/>
            </w:rPr>
          </w:pPr>
          <w:hyperlink w:anchor="_damcquq2spzn">
            <w:r>
              <w:rPr>
                <w:color w:val="1155CC"/>
                <w:u w:val="single"/>
              </w:rPr>
              <w:t>4.1 Software</w:t>
            </w:r>
          </w:hyperlink>
        </w:p>
        <w:p w14:paraId="43133927" w14:textId="77777777" w:rsidR="00335DF8" w:rsidRDefault="00000000">
          <w:pPr>
            <w:spacing w:before="60" w:line="240" w:lineRule="auto"/>
            <w:ind w:left="720"/>
            <w:rPr>
              <w:color w:val="1155CC"/>
              <w:u w:val="single"/>
            </w:rPr>
          </w:pPr>
          <w:hyperlink w:anchor="_1ixgtfxo5zgu">
            <w:r>
              <w:rPr>
                <w:color w:val="1155CC"/>
                <w:u w:val="single"/>
              </w:rPr>
              <w:t>Server Software</w:t>
            </w:r>
          </w:hyperlink>
        </w:p>
        <w:p w14:paraId="53846C7A" w14:textId="77777777" w:rsidR="00335DF8" w:rsidRDefault="00000000">
          <w:pPr>
            <w:spacing w:before="60" w:line="240" w:lineRule="auto"/>
            <w:ind w:left="720"/>
            <w:rPr>
              <w:color w:val="1155CC"/>
              <w:u w:val="single"/>
            </w:rPr>
          </w:pPr>
          <w:hyperlink w:anchor="_wwsqvwxznco5">
            <w:r>
              <w:rPr>
                <w:color w:val="1155CC"/>
                <w:u w:val="single"/>
              </w:rPr>
              <w:t>Development Environment</w:t>
            </w:r>
          </w:hyperlink>
        </w:p>
        <w:p w14:paraId="1A425FF6" w14:textId="77777777" w:rsidR="00335DF8" w:rsidRDefault="00000000">
          <w:pPr>
            <w:spacing w:before="60" w:line="240" w:lineRule="auto"/>
            <w:ind w:left="360"/>
            <w:rPr>
              <w:color w:val="1155CC"/>
              <w:u w:val="single"/>
            </w:rPr>
          </w:pPr>
          <w:hyperlink w:anchor="_tc3dns7bghy1">
            <w:r>
              <w:rPr>
                <w:color w:val="1155CC"/>
                <w:u w:val="single"/>
              </w:rPr>
              <w:t>4.2 Hardware</w:t>
            </w:r>
          </w:hyperlink>
        </w:p>
        <w:p w14:paraId="7F681976" w14:textId="77777777" w:rsidR="00335DF8" w:rsidRDefault="00000000">
          <w:pPr>
            <w:spacing w:before="200" w:after="80" w:line="240" w:lineRule="auto"/>
            <w:rPr>
              <w:color w:val="1155CC"/>
              <w:u w:val="single"/>
            </w:rPr>
          </w:pPr>
          <w:hyperlink w:anchor="_re1aqc30kkj1">
            <w:r>
              <w:rPr>
                <w:color w:val="1155CC"/>
                <w:u w:val="single"/>
              </w:rPr>
              <w:t>5. Schedule and Work Breakdown Structure</w:t>
            </w:r>
          </w:hyperlink>
          <w:r>
            <w:fldChar w:fldCharType="end"/>
          </w:r>
        </w:p>
      </w:sdtContent>
    </w:sdt>
    <w:p w14:paraId="57A5AD71" w14:textId="77777777" w:rsidR="00335DF8" w:rsidRDefault="00335DF8">
      <w:pPr>
        <w:rPr>
          <w:rFonts w:ascii="Times New Roman" w:eastAsia="Times New Roman" w:hAnsi="Times New Roman" w:cs="Times New Roman"/>
          <w:sz w:val="21"/>
          <w:szCs w:val="21"/>
        </w:rPr>
        <w:sectPr w:rsidR="00335DF8">
          <w:footerReference w:type="default" r:id="rId7"/>
          <w:pgSz w:w="12240" w:h="15840"/>
          <w:pgMar w:top="1440" w:right="1440" w:bottom="1440" w:left="1440" w:header="720" w:footer="720" w:gutter="0"/>
          <w:pgNumType w:start="1"/>
          <w:cols w:space="720"/>
        </w:sectPr>
      </w:pPr>
    </w:p>
    <w:p w14:paraId="09FB9F59" w14:textId="77777777" w:rsidR="00335DF8" w:rsidRDefault="00335DF8">
      <w:pPr>
        <w:rPr>
          <w:rFonts w:ascii="Times New Roman" w:eastAsia="Times New Roman" w:hAnsi="Times New Roman" w:cs="Times New Roman"/>
          <w:sz w:val="21"/>
          <w:szCs w:val="21"/>
        </w:rPr>
      </w:pPr>
    </w:p>
    <w:p w14:paraId="151CBDE6" w14:textId="77777777" w:rsidR="00335DF8" w:rsidRDefault="00335DF8">
      <w:pPr>
        <w:rPr>
          <w:rFonts w:ascii="Times New Roman" w:eastAsia="Times New Roman" w:hAnsi="Times New Roman" w:cs="Times New Roman"/>
          <w:sz w:val="21"/>
          <w:szCs w:val="21"/>
        </w:rPr>
      </w:pPr>
    </w:p>
    <w:p w14:paraId="0AADEC9C" w14:textId="77777777" w:rsidR="00335DF8" w:rsidRDefault="00335DF8">
      <w:pPr>
        <w:rPr>
          <w:rFonts w:ascii="Times New Roman" w:eastAsia="Times New Roman" w:hAnsi="Times New Roman" w:cs="Times New Roman"/>
          <w:sz w:val="18"/>
          <w:szCs w:val="18"/>
        </w:rPr>
      </w:pPr>
    </w:p>
    <w:p w14:paraId="4D5ADE29" w14:textId="77777777" w:rsidR="00335DF8" w:rsidRDefault="00000000">
      <w:pPr>
        <w:pStyle w:val="Heading1"/>
      </w:pPr>
      <w:bookmarkStart w:id="4" w:name="_obr71ih1mavt" w:colFirst="0" w:colLast="0"/>
      <w:bookmarkEnd w:id="4"/>
      <w:r>
        <w:t>1. Introduction</w:t>
      </w:r>
    </w:p>
    <w:p w14:paraId="32099B4B" w14:textId="77777777" w:rsidR="00335DF8" w:rsidRDefault="00000000">
      <w:pPr>
        <w:pStyle w:val="Heading2"/>
        <w:spacing w:before="180" w:after="40"/>
      </w:pPr>
      <w:bookmarkStart w:id="5" w:name="_vwccuqb2odx3" w:colFirst="0" w:colLast="0"/>
      <w:bookmarkEnd w:id="5"/>
      <w:r>
        <w:t>1.1 Foreword</w:t>
      </w:r>
    </w:p>
    <w:p w14:paraId="35976244" w14:textId="77777777" w:rsidR="00335DF8" w:rsidRDefault="00000000">
      <w:r>
        <w:t xml:space="preserve">The purpose of this document is to provide information about the </w:t>
      </w:r>
      <w:r>
        <w:rPr>
          <w:b/>
        </w:rPr>
        <w:t xml:space="preserve">Inventory Management System (IMS) </w:t>
      </w:r>
      <w:r>
        <w:t xml:space="preserve">project. It will include the project schedules, risks, project team, and the work breakdown structure. This plan will: </w:t>
      </w:r>
    </w:p>
    <w:p w14:paraId="0BA19243" w14:textId="77777777" w:rsidR="00335DF8" w:rsidRDefault="00000000">
      <w:pPr>
        <w:numPr>
          <w:ilvl w:val="0"/>
          <w:numId w:val="2"/>
        </w:numPr>
        <w:rPr>
          <w:rFonts w:ascii="Times New Roman" w:eastAsia="Times New Roman" w:hAnsi="Times New Roman" w:cs="Times New Roman"/>
          <w:sz w:val="15"/>
          <w:szCs w:val="15"/>
        </w:rPr>
      </w:pPr>
      <w:r>
        <w:t>Provide a general product description.</w:t>
      </w:r>
    </w:p>
    <w:p w14:paraId="5074D9B9" w14:textId="77777777" w:rsidR="00335DF8" w:rsidRDefault="00000000">
      <w:pPr>
        <w:numPr>
          <w:ilvl w:val="0"/>
          <w:numId w:val="2"/>
        </w:numPr>
        <w:rPr>
          <w:rFonts w:ascii="Times New Roman" w:eastAsia="Times New Roman" w:hAnsi="Times New Roman" w:cs="Times New Roman"/>
          <w:sz w:val="15"/>
          <w:szCs w:val="15"/>
        </w:rPr>
      </w:pPr>
      <w:r>
        <w:t>Identify required resources.</w:t>
      </w:r>
    </w:p>
    <w:p w14:paraId="2DD16FB1" w14:textId="77777777" w:rsidR="00335DF8" w:rsidRDefault="00000000">
      <w:pPr>
        <w:numPr>
          <w:ilvl w:val="0"/>
          <w:numId w:val="2"/>
        </w:numPr>
        <w:rPr>
          <w:rFonts w:ascii="Times New Roman" w:eastAsia="Times New Roman" w:hAnsi="Times New Roman" w:cs="Times New Roman"/>
          <w:sz w:val="15"/>
          <w:szCs w:val="15"/>
        </w:rPr>
      </w:pPr>
      <w:r>
        <w:t>Identify schedules and activities to be performed.</w:t>
      </w:r>
    </w:p>
    <w:p w14:paraId="56B698D7" w14:textId="77777777" w:rsidR="00335DF8" w:rsidRDefault="00335DF8">
      <w:pPr>
        <w:ind w:left="720"/>
        <w:rPr>
          <w:rFonts w:ascii="Times New Roman" w:eastAsia="Times New Roman" w:hAnsi="Times New Roman" w:cs="Times New Roman"/>
          <w:sz w:val="15"/>
          <w:szCs w:val="15"/>
        </w:rPr>
      </w:pPr>
    </w:p>
    <w:p w14:paraId="36124B25" w14:textId="77777777" w:rsidR="00335DF8" w:rsidRDefault="00000000">
      <w:pPr>
        <w:spacing w:before="240" w:after="240"/>
      </w:pPr>
      <w:r>
        <w:t>This product is an inventory-management system for a seller that can be used on desktop and mobile (note, this is not an ecommerce site, per se, but can evolve towards a business-to-business service). It will provide both a direct user interface and API for inventory management.</w:t>
      </w:r>
    </w:p>
    <w:p w14:paraId="76D99883" w14:textId="77777777" w:rsidR="00335DF8" w:rsidRDefault="00000000">
      <w:pPr>
        <w:spacing w:before="240" w:after="240"/>
        <w:rPr>
          <w:b/>
        </w:rPr>
      </w:pPr>
      <w:r>
        <w:rPr>
          <w:b/>
        </w:rPr>
        <w:t>Application features:</w:t>
      </w:r>
    </w:p>
    <w:p w14:paraId="14BCE423" w14:textId="77777777" w:rsidR="00335DF8" w:rsidRDefault="00000000">
      <w:pPr>
        <w:numPr>
          <w:ilvl w:val="0"/>
          <w:numId w:val="4"/>
        </w:numPr>
        <w:spacing w:before="240"/>
      </w:pPr>
      <w:r>
        <w:t>User Interface to enter inventory items and stock: class (accessories, clothing, shoes, jewelry), subclass (jacket, dress, necklace), department (</w:t>
      </w:r>
      <w:proofErr w:type="spellStart"/>
      <w:r>
        <w:t>mens</w:t>
      </w:r>
      <w:proofErr w:type="spellEnd"/>
      <w:r>
        <w:t xml:space="preserve">, </w:t>
      </w:r>
      <w:proofErr w:type="spellStart"/>
      <w:r>
        <w:t>womens</w:t>
      </w:r>
      <w:proofErr w:type="spellEnd"/>
      <w:r>
        <w:t xml:space="preserve">), </w:t>
      </w:r>
      <w:proofErr w:type="spellStart"/>
      <w:r>
        <w:t>sku</w:t>
      </w:r>
      <w:proofErr w:type="spellEnd"/>
      <w:r>
        <w:t>, vendor, style, color, size, quantity, lot number, retail price, wholesale price, etc.</w:t>
      </w:r>
    </w:p>
    <w:p w14:paraId="2D88C0A6" w14:textId="77777777" w:rsidR="00335DF8" w:rsidRDefault="00000000">
      <w:pPr>
        <w:numPr>
          <w:ilvl w:val="0"/>
          <w:numId w:val="4"/>
        </w:numPr>
      </w:pPr>
      <w:r>
        <w:t xml:space="preserve">Create an order </w:t>
      </w:r>
    </w:p>
    <w:p w14:paraId="7253610A" w14:textId="77777777" w:rsidR="00335DF8" w:rsidRDefault="00000000">
      <w:pPr>
        <w:numPr>
          <w:ilvl w:val="0"/>
          <w:numId w:val="4"/>
        </w:numPr>
      </w:pPr>
      <w:r>
        <w:t>Create invoices and export to PDF</w:t>
      </w:r>
    </w:p>
    <w:p w14:paraId="03BEBA71" w14:textId="77777777" w:rsidR="00335DF8" w:rsidRDefault="00000000">
      <w:pPr>
        <w:numPr>
          <w:ilvl w:val="0"/>
          <w:numId w:val="4"/>
        </w:numPr>
      </w:pPr>
      <w:r>
        <w:t>Move items into order and remove from stock for purchases</w:t>
      </w:r>
    </w:p>
    <w:p w14:paraId="470333A1" w14:textId="77777777" w:rsidR="00335DF8" w:rsidRDefault="00000000">
      <w:pPr>
        <w:numPr>
          <w:ilvl w:val="0"/>
          <w:numId w:val="4"/>
        </w:numPr>
      </w:pPr>
      <w:r>
        <w:t>Move items into stock and remove from order for returns</w:t>
      </w:r>
    </w:p>
    <w:p w14:paraId="60E07244" w14:textId="77777777" w:rsidR="00335DF8" w:rsidRDefault="00000000">
      <w:pPr>
        <w:numPr>
          <w:ilvl w:val="0"/>
          <w:numId w:val="4"/>
        </w:numPr>
      </w:pPr>
      <w:r>
        <w:t>Provide history by logging changes in stock and associated purchase order and invoice</w:t>
      </w:r>
    </w:p>
    <w:p w14:paraId="1D8C7F2F" w14:textId="77777777" w:rsidR="00335DF8" w:rsidRDefault="00000000">
      <w:pPr>
        <w:numPr>
          <w:ilvl w:val="0"/>
          <w:numId w:val="4"/>
        </w:numPr>
      </w:pPr>
      <w:r>
        <w:t>Search inventory</w:t>
      </w:r>
    </w:p>
    <w:p w14:paraId="31F7F7CE" w14:textId="77777777" w:rsidR="00335DF8" w:rsidRDefault="00000000">
      <w:pPr>
        <w:numPr>
          <w:ilvl w:val="0"/>
          <w:numId w:val="4"/>
        </w:numPr>
      </w:pPr>
      <w:r>
        <w:t>Import and export data via spreadsheets</w:t>
      </w:r>
    </w:p>
    <w:p w14:paraId="10EA697D" w14:textId="77777777" w:rsidR="00335DF8" w:rsidRDefault="00000000">
      <w:pPr>
        <w:numPr>
          <w:ilvl w:val="0"/>
          <w:numId w:val="4"/>
        </w:numPr>
      </w:pPr>
      <w:r>
        <w:t>Integrate with payment and shipping APIs</w:t>
      </w:r>
    </w:p>
    <w:p w14:paraId="0BDD971C" w14:textId="77777777" w:rsidR="00335DF8" w:rsidRDefault="00000000">
      <w:pPr>
        <w:numPr>
          <w:ilvl w:val="0"/>
          <w:numId w:val="4"/>
        </w:numPr>
      </w:pPr>
      <w:r>
        <w:t>View sales ledger</w:t>
      </w:r>
    </w:p>
    <w:p w14:paraId="4EFAD793" w14:textId="77777777" w:rsidR="00335DF8" w:rsidRDefault="00000000">
      <w:pPr>
        <w:numPr>
          <w:ilvl w:val="0"/>
          <w:numId w:val="4"/>
        </w:numPr>
      </w:pPr>
      <w:r>
        <w:t>Interface for client to view order and shipping information</w:t>
      </w:r>
    </w:p>
    <w:p w14:paraId="082D0A68" w14:textId="77777777" w:rsidR="00335DF8" w:rsidRDefault="00000000">
      <w:pPr>
        <w:numPr>
          <w:ilvl w:val="0"/>
          <w:numId w:val="4"/>
        </w:numPr>
        <w:spacing w:after="240"/>
      </w:pPr>
      <w:r>
        <w:t>Interface for client with payment API</w:t>
      </w:r>
    </w:p>
    <w:p w14:paraId="42F4EFC1" w14:textId="77777777" w:rsidR="00335DF8" w:rsidRDefault="00000000">
      <w:pPr>
        <w:spacing w:before="240" w:after="240"/>
      </w:pPr>
      <w:r>
        <w:rPr>
          <w:b/>
        </w:rPr>
        <w:t xml:space="preserve">Stakeholders: </w:t>
      </w:r>
      <w:r>
        <w:t>Seller (Small Business Owner), Buyer (Companies/Clients)</w:t>
      </w:r>
    </w:p>
    <w:p w14:paraId="499E8CE3" w14:textId="77777777" w:rsidR="00335DF8" w:rsidRDefault="00335DF8"/>
    <w:p w14:paraId="628FCF22" w14:textId="77777777" w:rsidR="00335DF8" w:rsidRDefault="00000000">
      <w:pPr>
        <w:pStyle w:val="Heading2"/>
        <w:spacing w:before="180" w:after="40"/>
      </w:pPr>
      <w:bookmarkStart w:id="6" w:name="_e4xon7gu6sry" w:colFirst="0" w:colLast="0"/>
      <w:bookmarkEnd w:id="6"/>
      <w:r>
        <w:t>1.2 Background</w:t>
      </w:r>
    </w:p>
    <w:p w14:paraId="420A300E" w14:textId="77777777" w:rsidR="00335DF8" w:rsidRDefault="00000000">
      <w:pPr>
        <w:spacing w:before="240" w:after="240"/>
      </w:pPr>
      <w:r>
        <w:t xml:space="preserve">Unlike a traditional e-commerce site, this app will cater to a seller who acts as a personal buyer for clients. </w:t>
      </w:r>
      <w:proofErr w:type="gramStart"/>
      <w:r>
        <w:t>Therefore</w:t>
      </w:r>
      <w:proofErr w:type="gramEnd"/>
      <w:r>
        <w:t xml:space="preserve"> the seller acquires inventory, negotiates sales with clients, generates </w:t>
      </w:r>
      <w:r>
        <w:lastRenderedPageBreak/>
        <w:t xml:space="preserve">purchase orders, takes payment, and ships. Currently the seller manages inventory in spreadsheets, which is cumbersome to use on mobile devices and makes it difficult to determine the current state of inventory. </w:t>
      </w:r>
    </w:p>
    <w:p w14:paraId="1BE267B9" w14:textId="77777777" w:rsidR="00335DF8" w:rsidRDefault="00000000">
      <w:pPr>
        <w:spacing w:before="240" w:after="240"/>
      </w:pPr>
      <w:r>
        <w:t>There will also be a read-only view for buyers to review order status.</w:t>
      </w:r>
    </w:p>
    <w:p w14:paraId="57B1E77E" w14:textId="77777777" w:rsidR="00335DF8" w:rsidRDefault="00000000">
      <w:pPr>
        <w:spacing w:before="240" w:after="240"/>
      </w:pPr>
      <w:r>
        <w:t>The system needs to provide various interfaces to integrate with the seller’s and buyer’s workflow and processes. For small and medium businesses, this may include manual processes, forms, and spreadsheets.</w:t>
      </w:r>
    </w:p>
    <w:p w14:paraId="5F0AAAF5" w14:textId="77777777" w:rsidR="00335DF8" w:rsidRDefault="00335DF8">
      <w:pPr>
        <w:spacing w:after="100"/>
        <w:rPr>
          <w:rFonts w:ascii="Times New Roman" w:eastAsia="Times New Roman" w:hAnsi="Times New Roman" w:cs="Times New Roman"/>
          <w:sz w:val="15"/>
          <w:szCs w:val="15"/>
        </w:rPr>
      </w:pPr>
    </w:p>
    <w:p w14:paraId="374D5F35" w14:textId="77777777" w:rsidR="00335DF8" w:rsidRDefault="00000000">
      <w:pPr>
        <w:pStyle w:val="Heading1"/>
      </w:pPr>
      <w:bookmarkStart w:id="7" w:name="_rujputrg6ulm" w:colFirst="0" w:colLast="0"/>
      <w:bookmarkEnd w:id="7"/>
      <w:r>
        <w:t>2. Project Organization</w:t>
      </w:r>
    </w:p>
    <w:p w14:paraId="2E4A44CE" w14:textId="77777777" w:rsidR="00335DF8" w:rsidRDefault="00000000">
      <w:pPr>
        <w:pStyle w:val="Heading2"/>
        <w:spacing w:before="180" w:after="40"/>
      </w:pPr>
      <w:bookmarkStart w:id="8" w:name="_kda34kl96uhh" w:colFirst="0" w:colLast="0"/>
      <w:bookmarkEnd w:id="8"/>
      <w:r>
        <w:t>2.1 Development Model</w:t>
      </w:r>
    </w:p>
    <w:p w14:paraId="723E506D" w14:textId="77777777" w:rsidR="00335DF8" w:rsidRDefault="00000000">
      <w:r>
        <w:t>Agile methodology:</w:t>
      </w:r>
    </w:p>
    <w:p w14:paraId="5BA04B46" w14:textId="77777777" w:rsidR="00335DF8" w:rsidRDefault="00000000">
      <w:pPr>
        <w:numPr>
          <w:ilvl w:val="0"/>
          <w:numId w:val="3"/>
        </w:numPr>
      </w:pPr>
      <w:r>
        <w:t>User Stories to capture requirements</w:t>
      </w:r>
    </w:p>
    <w:p w14:paraId="2F74A901" w14:textId="77777777" w:rsidR="00335DF8" w:rsidRDefault="00000000">
      <w:pPr>
        <w:numPr>
          <w:ilvl w:val="0"/>
          <w:numId w:val="3"/>
        </w:numPr>
      </w:pPr>
      <w:r>
        <w:t>Work is grouped into Epics, which consist of a set of stories/tasks. Each story/task shall consist of a description of work, an estimate of effort, a definition of done, and method of verification. Method of verification should include an automated test, if applicable.</w:t>
      </w:r>
    </w:p>
    <w:p w14:paraId="29844669" w14:textId="77777777" w:rsidR="00335DF8" w:rsidRDefault="00000000">
      <w:pPr>
        <w:numPr>
          <w:ilvl w:val="0"/>
          <w:numId w:val="3"/>
        </w:numPr>
      </w:pPr>
      <w:r>
        <w:t>Stories/tasks are tracked and prioritized in a project backlog</w:t>
      </w:r>
    </w:p>
    <w:p w14:paraId="528DE2B7" w14:textId="77777777" w:rsidR="00335DF8" w:rsidRDefault="00000000">
      <w:pPr>
        <w:numPr>
          <w:ilvl w:val="0"/>
          <w:numId w:val="3"/>
        </w:numPr>
      </w:pPr>
      <w:r>
        <w:t>Two-week sprints</w:t>
      </w:r>
    </w:p>
    <w:p w14:paraId="283F65A4" w14:textId="77777777" w:rsidR="00335DF8" w:rsidRDefault="00000000">
      <w:pPr>
        <w:numPr>
          <w:ilvl w:val="0"/>
          <w:numId w:val="3"/>
        </w:numPr>
      </w:pPr>
      <w:r>
        <w:t>Test-driven development</w:t>
      </w:r>
    </w:p>
    <w:p w14:paraId="232B1248" w14:textId="77777777" w:rsidR="00335DF8" w:rsidRDefault="00000000">
      <w:pPr>
        <w:numPr>
          <w:ilvl w:val="0"/>
          <w:numId w:val="3"/>
        </w:numPr>
      </w:pPr>
      <w:r>
        <w:t>DevOps philosophy</w:t>
      </w:r>
    </w:p>
    <w:p w14:paraId="4669157E" w14:textId="77777777" w:rsidR="00335DF8" w:rsidRDefault="00000000">
      <w:pPr>
        <w:numPr>
          <w:ilvl w:val="1"/>
          <w:numId w:val="3"/>
        </w:numPr>
      </w:pPr>
      <w:r>
        <w:t>Automated builds</w:t>
      </w:r>
    </w:p>
    <w:p w14:paraId="486A6B99" w14:textId="77777777" w:rsidR="00335DF8" w:rsidRDefault="00000000">
      <w:pPr>
        <w:numPr>
          <w:ilvl w:val="1"/>
          <w:numId w:val="3"/>
        </w:numPr>
      </w:pPr>
      <w:r>
        <w:t>Automated deployment</w:t>
      </w:r>
    </w:p>
    <w:p w14:paraId="35AEAAD8" w14:textId="77777777" w:rsidR="00335DF8" w:rsidRDefault="00000000">
      <w:pPr>
        <w:numPr>
          <w:ilvl w:val="1"/>
          <w:numId w:val="3"/>
        </w:numPr>
      </w:pPr>
      <w:r>
        <w:t>Automated testing: unit testing, integration, acceptance testing</w:t>
      </w:r>
    </w:p>
    <w:p w14:paraId="08DCE748" w14:textId="77777777" w:rsidR="00335DF8" w:rsidRDefault="00000000">
      <w:pPr>
        <w:numPr>
          <w:ilvl w:val="1"/>
          <w:numId w:val="3"/>
        </w:numPr>
      </w:pPr>
      <w:r>
        <w:t xml:space="preserve">Continuous Integration/Continuous Deployment  </w:t>
      </w:r>
    </w:p>
    <w:p w14:paraId="1DA15B39" w14:textId="77777777" w:rsidR="00335DF8" w:rsidRDefault="00000000">
      <w:pPr>
        <w:pStyle w:val="Heading2"/>
        <w:spacing w:before="180" w:after="40"/>
      </w:pPr>
      <w:bookmarkStart w:id="9" w:name="_8cx6iigp0md4" w:colFirst="0" w:colLast="0"/>
      <w:bookmarkEnd w:id="9"/>
      <w:r>
        <w:t>2.2 Project Team</w:t>
      </w:r>
    </w:p>
    <w:p w14:paraId="523557AC" w14:textId="77777777" w:rsidR="00335DF8" w:rsidRDefault="00000000">
      <w:r>
        <w:t>The table below lists the members of the Inventory Management System</w:t>
      </w:r>
    </w:p>
    <w:p w14:paraId="637143A3" w14:textId="77777777" w:rsidR="00335DF8" w:rsidRDefault="00000000">
      <w:r>
        <w:t xml:space="preserve"> project team.</w:t>
      </w:r>
    </w:p>
    <w:p w14:paraId="0B3CC279" w14:textId="77777777" w:rsidR="00335DF8" w:rsidRDefault="00335DF8"/>
    <w:tbl>
      <w:tblPr>
        <w:tblStyle w:val="a0"/>
        <w:tblW w:w="7305" w:type="dxa"/>
        <w:tblBorders>
          <w:top w:val="nil"/>
          <w:left w:val="nil"/>
          <w:bottom w:val="nil"/>
          <w:right w:val="nil"/>
          <w:insideH w:val="nil"/>
          <w:insideV w:val="nil"/>
        </w:tblBorders>
        <w:tblLayout w:type="fixed"/>
        <w:tblLook w:val="0600" w:firstRow="0" w:lastRow="0" w:firstColumn="0" w:lastColumn="0" w:noHBand="1" w:noVBand="1"/>
      </w:tblPr>
      <w:tblGrid>
        <w:gridCol w:w="7305"/>
      </w:tblGrid>
      <w:tr w:rsidR="00335DF8" w14:paraId="753C02BA" w14:textId="77777777">
        <w:trPr>
          <w:trHeight w:val="225"/>
          <w:tblHeader/>
        </w:trPr>
        <w:tc>
          <w:tcPr>
            <w:tcW w:w="7305" w:type="dxa"/>
            <w:tcBorders>
              <w:top w:val="single" w:sz="6" w:space="0" w:color="BFBFBF"/>
              <w:left w:val="single" w:sz="6" w:space="0" w:color="BFBFBF"/>
              <w:bottom w:val="nil"/>
              <w:right w:val="single" w:sz="6" w:space="0" w:color="BFBFBF"/>
            </w:tcBorders>
            <w:tcMar>
              <w:top w:w="0" w:type="dxa"/>
              <w:left w:w="80" w:type="dxa"/>
              <w:bottom w:w="0" w:type="dxa"/>
              <w:right w:w="80" w:type="dxa"/>
            </w:tcMar>
          </w:tcPr>
          <w:p w14:paraId="34FD51E8" w14:textId="77777777" w:rsidR="00335DF8" w:rsidRDefault="00000000">
            <w:pPr>
              <w:spacing w:line="240" w:lineRule="auto"/>
              <w:jc w:val="center"/>
              <w:rPr>
                <w:b/>
              </w:rPr>
            </w:pPr>
            <w:r>
              <w:rPr>
                <w:b/>
              </w:rPr>
              <w:t>Project Team</w:t>
            </w:r>
          </w:p>
        </w:tc>
      </w:tr>
      <w:tr w:rsidR="00335DF8" w14:paraId="5E81D79C" w14:textId="77777777">
        <w:trPr>
          <w:trHeight w:val="225"/>
          <w:tblHeader/>
        </w:trPr>
        <w:tc>
          <w:tcPr>
            <w:tcW w:w="730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1A41846C" w14:textId="77777777" w:rsidR="00335DF8" w:rsidRDefault="00000000">
            <w:pPr>
              <w:spacing w:line="240" w:lineRule="auto"/>
            </w:pPr>
            <w:r>
              <w:t>Priya Rivera (Product Owner)</w:t>
            </w:r>
          </w:p>
        </w:tc>
      </w:tr>
      <w:tr w:rsidR="00335DF8" w14:paraId="50617676" w14:textId="77777777">
        <w:trPr>
          <w:trHeight w:val="225"/>
          <w:tblHeader/>
        </w:trPr>
        <w:tc>
          <w:tcPr>
            <w:tcW w:w="730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3639543D" w14:textId="77777777" w:rsidR="00335DF8" w:rsidRDefault="00000000">
            <w:pPr>
              <w:spacing w:line="240" w:lineRule="auto"/>
            </w:pPr>
            <w:r>
              <w:t>Lawrence Yang (Systems Engineer and Architect)</w:t>
            </w:r>
          </w:p>
        </w:tc>
      </w:tr>
      <w:tr w:rsidR="00335DF8" w14:paraId="1701EBB7" w14:textId="77777777">
        <w:trPr>
          <w:trHeight w:val="225"/>
          <w:tblHeader/>
        </w:trPr>
        <w:tc>
          <w:tcPr>
            <w:tcW w:w="7305" w:type="dxa"/>
            <w:tcBorders>
              <w:top w:val="single" w:sz="6" w:space="0" w:color="BFBFBF"/>
              <w:left w:val="single" w:sz="6" w:space="0" w:color="BFBFBF"/>
              <w:bottom w:val="nil"/>
              <w:right w:val="single" w:sz="6" w:space="0" w:color="BFBFBF"/>
            </w:tcBorders>
            <w:tcMar>
              <w:top w:w="0" w:type="dxa"/>
              <w:left w:w="80" w:type="dxa"/>
              <w:bottom w:w="0" w:type="dxa"/>
              <w:right w:w="80" w:type="dxa"/>
            </w:tcMar>
          </w:tcPr>
          <w:p w14:paraId="460A5F97" w14:textId="77777777" w:rsidR="00335DF8" w:rsidRDefault="00000000">
            <w:pPr>
              <w:spacing w:line="240" w:lineRule="auto"/>
            </w:pPr>
            <w:r>
              <w:t xml:space="preserve">Connor </w:t>
            </w:r>
            <w:proofErr w:type="spellStart"/>
            <w:r>
              <w:t>Svelling-Pescatore</w:t>
            </w:r>
            <w:proofErr w:type="spellEnd"/>
            <w:r>
              <w:t xml:space="preserve"> (Senior Software Developer)</w:t>
            </w:r>
          </w:p>
        </w:tc>
      </w:tr>
      <w:tr w:rsidR="00335DF8" w14:paraId="3E7BE1DF" w14:textId="77777777">
        <w:trPr>
          <w:trHeight w:val="225"/>
          <w:tblHeader/>
        </w:trPr>
        <w:tc>
          <w:tcPr>
            <w:tcW w:w="7305" w:type="dxa"/>
            <w:tcBorders>
              <w:top w:val="single" w:sz="6" w:space="0" w:color="BFBFBF"/>
              <w:left w:val="single" w:sz="6" w:space="0" w:color="BFBFBF"/>
              <w:bottom w:val="nil"/>
              <w:right w:val="single" w:sz="6" w:space="0" w:color="BFBFBF"/>
            </w:tcBorders>
            <w:tcMar>
              <w:top w:w="0" w:type="dxa"/>
              <w:left w:w="80" w:type="dxa"/>
              <w:bottom w:w="0" w:type="dxa"/>
              <w:right w:w="80" w:type="dxa"/>
            </w:tcMar>
          </w:tcPr>
          <w:p w14:paraId="3FBC8660" w14:textId="77777777" w:rsidR="00335DF8" w:rsidRDefault="00000000">
            <w:pPr>
              <w:spacing w:line="240" w:lineRule="auto"/>
            </w:pPr>
            <w:r>
              <w:t>Sean Kilroy (Mid Software Developer)</w:t>
            </w:r>
          </w:p>
        </w:tc>
      </w:tr>
      <w:tr w:rsidR="00335DF8" w14:paraId="3E7D2276" w14:textId="77777777">
        <w:trPr>
          <w:trHeight w:val="225"/>
          <w:tblHeader/>
        </w:trPr>
        <w:tc>
          <w:tcPr>
            <w:tcW w:w="730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31950F6A" w14:textId="77777777" w:rsidR="00335DF8" w:rsidRDefault="00000000">
            <w:pPr>
              <w:spacing w:line="240" w:lineRule="auto"/>
            </w:pPr>
            <w:r>
              <w:t>John Atkins (UI Designer)</w:t>
            </w:r>
          </w:p>
        </w:tc>
      </w:tr>
      <w:tr w:rsidR="00335DF8" w14:paraId="4B2B498F" w14:textId="77777777">
        <w:trPr>
          <w:trHeight w:val="225"/>
          <w:tblHeader/>
        </w:trPr>
        <w:tc>
          <w:tcPr>
            <w:tcW w:w="730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619FD13F" w14:textId="77777777" w:rsidR="00335DF8" w:rsidRDefault="00000000">
            <w:pPr>
              <w:spacing w:line="240" w:lineRule="auto"/>
            </w:pPr>
            <w:r>
              <w:t>Shannon Pace (QA Manager)</w:t>
            </w:r>
          </w:p>
        </w:tc>
      </w:tr>
      <w:tr w:rsidR="00335DF8" w14:paraId="7E2411E3" w14:textId="77777777">
        <w:trPr>
          <w:trHeight w:val="225"/>
          <w:tblHeader/>
        </w:trPr>
        <w:tc>
          <w:tcPr>
            <w:tcW w:w="730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56B1CD76" w14:textId="77777777" w:rsidR="00335DF8" w:rsidRDefault="00000000">
            <w:pPr>
              <w:spacing w:line="240" w:lineRule="auto"/>
            </w:pPr>
            <w:r>
              <w:t>Kevin Jones (DevOps Engineer)</w:t>
            </w:r>
          </w:p>
        </w:tc>
      </w:tr>
    </w:tbl>
    <w:p w14:paraId="48CF327E" w14:textId="77777777" w:rsidR="00335DF8" w:rsidRDefault="00335DF8">
      <w:pPr>
        <w:rPr>
          <w:rFonts w:ascii="Times New Roman" w:eastAsia="Times New Roman" w:hAnsi="Times New Roman" w:cs="Times New Roman"/>
          <w:sz w:val="18"/>
          <w:szCs w:val="18"/>
        </w:rPr>
      </w:pPr>
    </w:p>
    <w:p w14:paraId="4FD0DD85" w14:textId="77777777" w:rsidR="00335DF8" w:rsidRDefault="00335DF8">
      <w:pPr>
        <w:rPr>
          <w:rFonts w:ascii="Times New Roman" w:eastAsia="Times New Roman" w:hAnsi="Times New Roman" w:cs="Times New Roman"/>
          <w:sz w:val="18"/>
          <w:szCs w:val="18"/>
        </w:rPr>
      </w:pPr>
    </w:p>
    <w:p w14:paraId="1ACF17AD" w14:textId="77777777" w:rsidR="00335DF8" w:rsidRDefault="00000000">
      <w:pPr>
        <w:pStyle w:val="Heading1"/>
      </w:pPr>
      <w:bookmarkStart w:id="10" w:name="_iiwb08rbfn2s" w:colFirst="0" w:colLast="0"/>
      <w:bookmarkEnd w:id="10"/>
      <w:r>
        <w:lastRenderedPageBreak/>
        <w:t>3. Risk Analysis</w:t>
      </w:r>
    </w:p>
    <w:p w14:paraId="15CC11F4" w14:textId="77777777" w:rsidR="00335DF8" w:rsidRDefault="00000000">
      <w:pPr>
        <w:pStyle w:val="Heading2"/>
        <w:spacing w:before="180" w:after="40"/>
      </w:pPr>
      <w:bookmarkStart w:id="11" w:name="_9lx9cd8v4kio" w:colFirst="0" w:colLast="0"/>
      <w:bookmarkEnd w:id="11"/>
      <w:r>
        <w:t>3.1 Risk Analysis</w:t>
      </w:r>
    </w:p>
    <w:tbl>
      <w:tblPr>
        <w:tblStyle w:val="a1"/>
        <w:tblW w:w="9225" w:type="dxa"/>
        <w:tblBorders>
          <w:top w:val="nil"/>
          <w:left w:val="nil"/>
          <w:bottom w:val="nil"/>
          <w:right w:val="nil"/>
          <w:insideH w:val="nil"/>
          <w:insideV w:val="nil"/>
        </w:tblBorders>
        <w:tblLayout w:type="fixed"/>
        <w:tblLook w:val="0600" w:firstRow="0" w:lastRow="0" w:firstColumn="0" w:lastColumn="0" w:noHBand="1" w:noVBand="1"/>
      </w:tblPr>
      <w:tblGrid>
        <w:gridCol w:w="3180"/>
        <w:gridCol w:w="1815"/>
        <w:gridCol w:w="4230"/>
      </w:tblGrid>
      <w:tr w:rsidR="00335DF8" w14:paraId="173866FF" w14:textId="77777777">
        <w:trPr>
          <w:trHeight w:val="675"/>
          <w:tblHeader/>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50D989C4" w14:textId="77777777" w:rsidR="00335DF8" w:rsidRDefault="00335DF8">
            <w:pPr>
              <w:spacing w:line="240" w:lineRule="auto"/>
              <w:rPr>
                <w:b/>
              </w:rPr>
            </w:pPr>
          </w:p>
          <w:p w14:paraId="44871306" w14:textId="77777777" w:rsidR="00335DF8" w:rsidRDefault="00000000">
            <w:pPr>
              <w:spacing w:line="240" w:lineRule="auto"/>
              <w:rPr>
                <w:b/>
              </w:rPr>
            </w:pPr>
            <w:r>
              <w:rPr>
                <w:b/>
              </w:rPr>
              <w:t>Risk</w:t>
            </w:r>
          </w:p>
        </w:tc>
        <w:tc>
          <w:tcPr>
            <w:tcW w:w="181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0CF19976" w14:textId="77777777" w:rsidR="00335DF8" w:rsidRDefault="00335DF8">
            <w:pPr>
              <w:spacing w:line="240" w:lineRule="auto"/>
              <w:rPr>
                <w:b/>
              </w:rPr>
            </w:pPr>
          </w:p>
          <w:p w14:paraId="2B98F3E6" w14:textId="77777777" w:rsidR="00335DF8" w:rsidRDefault="00000000">
            <w:pPr>
              <w:spacing w:line="240" w:lineRule="auto"/>
              <w:rPr>
                <w:b/>
              </w:rPr>
            </w:pPr>
            <w:r>
              <w:rPr>
                <w:b/>
              </w:rPr>
              <w:t>Affects</w:t>
            </w:r>
          </w:p>
        </w:tc>
        <w:tc>
          <w:tcPr>
            <w:tcW w:w="42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25D18297" w14:textId="77777777" w:rsidR="00335DF8" w:rsidRDefault="00335DF8">
            <w:pPr>
              <w:spacing w:line="240" w:lineRule="auto"/>
              <w:rPr>
                <w:b/>
              </w:rPr>
            </w:pPr>
          </w:p>
          <w:p w14:paraId="718BB1FF" w14:textId="77777777" w:rsidR="00335DF8" w:rsidRDefault="00000000">
            <w:pPr>
              <w:spacing w:line="240" w:lineRule="auto"/>
              <w:rPr>
                <w:b/>
              </w:rPr>
            </w:pPr>
            <w:r>
              <w:rPr>
                <w:b/>
              </w:rPr>
              <w:t>Description</w:t>
            </w:r>
          </w:p>
        </w:tc>
      </w:tr>
      <w:tr w:rsidR="00335DF8" w14:paraId="6F982D91" w14:textId="77777777">
        <w:trPr>
          <w:trHeight w:val="195"/>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69D3F2B7" w14:textId="77777777" w:rsidR="00335DF8" w:rsidRDefault="00000000">
            <w:pPr>
              <w:spacing w:line="240" w:lineRule="auto"/>
            </w:pPr>
            <w:r>
              <w:t>Competing software service</w:t>
            </w:r>
          </w:p>
        </w:tc>
        <w:tc>
          <w:tcPr>
            <w:tcW w:w="181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03134B86" w14:textId="77777777" w:rsidR="00335DF8" w:rsidRDefault="00000000">
            <w:pPr>
              <w:spacing w:line="240" w:lineRule="auto"/>
            </w:pPr>
            <w:r>
              <w:t>Business, Product</w:t>
            </w:r>
          </w:p>
        </w:tc>
        <w:tc>
          <w:tcPr>
            <w:tcW w:w="42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1644FC85" w14:textId="77777777" w:rsidR="00335DF8" w:rsidRDefault="00000000">
            <w:pPr>
              <w:spacing w:line="240" w:lineRule="auto"/>
            </w:pPr>
            <w:r>
              <w:t>Competing product</w:t>
            </w:r>
          </w:p>
        </w:tc>
      </w:tr>
      <w:tr w:rsidR="00335DF8" w14:paraId="5A0CDA5A" w14:textId="77777777">
        <w:trPr>
          <w:trHeight w:val="195"/>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3C190DCF" w14:textId="77777777" w:rsidR="00335DF8" w:rsidRDefault="00000000">
            <w:pPr>
              <w:spacing w:line="240" w:lineRule="auto"/>
            </w:pPr>
            <w:r>
              <w:t>Integrating with customers workflows and processes</w:t>
            </w:r>
          </w:p>
        </w:tc>
        <w:tc>
          <w:tcPr>
            <w:tcW w:w="181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28339B0A" w14:textId="77777777" w:rsidR="00335DF8" w:rsidRDefault="00000000">
            <w:pPr>
              <w:spacing w:line="240" w:lineRule="auto"/>
            </w:pPr>
            <w:r>
              <w:t>Project, Product</w:t>
            </w:r>
          </w:p>
        </w:tc>
        <w:tc>
          <w:tcPr>
            <w:tcW w:w="42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5ECF8421" w14:textId="77777777" w:rsidR="00335DF8" w:rsidRDefault="00000000">
            <w:pPr>
              <w:spacing w:line="240" w:lineRule="auto"/>
            </w:pPr>
            <w:r>
              <w:t>How will the user use the product</w:t>
            </w:r>
          </w:p>
        </w:tc>
      </w:tr>
      <w:tr w:rsidR="00335DF8" w14:paraId="34D50767" w14:textId="77777777">
        <w:trPr>
          <w:trHeight w:val="195"/>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3A218BE8" w14:textId="77777777" w:rsidR="00335DF8" w:rsidRDefault="00000000">
            <w:pPr>
              <w:spacing w:line="240" w:lineRule="auto"/>
            </w:pPr>
            <w:r>
              <w:t>Staff attrition</w:t>
            </w:r>
          </w:p>
        </w:tc>
        <w:tc>
          <w:tcPr>
            <w:tcW w:w="181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34011B9F" w14:textId="77777777" w:rsidR="00335DF8" w:rsidRDefault="00000000">
            <w:pPr>
              <w:spacing w:line="240" w:lineRule="auto"/>
            </w:pPr>
            <w:r>
              <w:t>Business, Product, Project</w:t>
            </w:r>
          </w:p>
        </w:tc>
        <w:tc>
          <w:tcPr>
            <w:tcW w:w="42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298D8286" w14:textId="77777777" w:rsidR="00335DF8" w:rsidRDefault="00000000">
            <w:pPr>
              <w:spacing w:line="240" w:lineRule="auto"/>
            </w:pPr>
            <w:r>
              <w:t>How to proceed if key team members leave the organization</w:t>
            </w:r>
          </w:p>
        </w:tc>
      </w:tr>
      <w:tr w:rsidR="00335DF8" w14:paraId="5F16ED0E" w14:textId="77777777">
        <w:trPr>
          <w:trHeight w:val="195"/>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6B89C126" w14:textId="77777777" w:rsidR="00335DF8" w:rsidRDefault="00000000">
            <w:pPr>
              <w:spacing w:line="240" w:lineRule="auto"/>
            </w:pPr>
            <w:r>
              <w:t>New software requirements arise</w:t>
            </w:r>
          </w:p>
        </w:tc>
        <w:tc>
          <w:tcPr>
            <w:tcW w:w="181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1EC3BAA1" w14:textId="77777777" w:rsidR="00335DF8" w:rsidRDefault="00000000">
            <w:pPr>
              <w:spacing w:line="240" w:lineRule="auto"/>
            </w:pPr>
            <w:r>
              <w:t>Project, Product</w:t>
            </w:r>
          </w:p>
        </w:tc>
        <w:tc>
          <w:tcPr>
            <w:tcW w:w="42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55DB74A6" w14:textId="77777777" w:rsidR="00335DF8" w:rsidRDefault="00000000">
            <w:pPr>
              <w:spacing w:line="240" w:lineRule="auto"/>
            </w:pPr>
            <w:r>
              <w:t>Unknown unknowns</w:t>
            </w:r>
          </w:p>
        </w:tc>
      </w:tr>
      <w:tr w:rsidR="00335DF8" w14:paraId="6B87F855" w14:textId="77777777">
        <w:trPr>
          <w:trHeight w:val="195"/>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0D910961" w14:textId="77777777" w:rsidR="00335DF8" w:rsidRDefault="00000000">
            <w:pPr>
              <w:spacing w:line="240" w:lineRule="auto"/>
            </w:pPr>
            <w:r>
              <w:t>Regulatory risk</w:t>
            </w:r>
          </w:p>
        </w:tc>
        <w:tc>
          <w:tcPr>
            <w:tcW w:w="181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1021992B" w14:textId="77777777" w:rsidR="00335DF8" w:rsidRDefault="00000000">
            <w:pPr>
              <w:spacing w:line="240" w:lineRule="auto"/>
            </w:pPr>
            <w:r>
              <w:t>Business, Product</w:t>
            </w:r>
          </w:p>
        </w:tc>
        <w:tc>
          <w:tcPr>
            <w:tcW w:w="42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73FDD2AC" w14:textId="77777777" w:rsidR="00335DF8" w:rsidRDefault="00000000">
            <w:pPr>
              <w:spacing w:line="240" w:lineRule="auto"/>
            </w:pPr>
            <w:r>
              <w:t>GDPR and CCPA compliance. These laws define personal data to include name, email address, phone number, purchase history.</w:t>
            </w:r>
          </w:p>
        </w:tc>
      </w:tr>
      <w:tr w:rsidR="00335DF8" w14:paraId="21CE5DC3" w14:textId="77777777">
        <w:trPr>
          <w:trHeight w:val="195"/>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5A4ECBCA" w14:textId="77777777" w:rsidR="00335DF8" w:rsidRDefault="00000000">
            <w:pPr>
              <w:spacing w:line="240" w:lineRule="auto"/>
            </w:pPr>
            <w:r>
              <w:t>Degraded service of integrated payment and shipping APIs</w:t>
            </w:r>
          </w:p>
        </w:tc>
        <w:tc>
          <w:tcPr>
            <w:tcW w:w="181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1BECE86A" w14:textId="77777777" w:rsidR="00335DF8" w:rsidRDefault="00000000">
            <w:pPr>
              <w:spacing w:line="240" w:lineRule="auto"/>
            </w:pPr>
            <w:r>
              <w:t>Product</w:t>
            </w:r>
          </w:p>
        </w:tc>
        <w:tc>
          <w:tcPr>
            <w:tcW w:w="42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6A9CF0CA" w14:textId="77777777" w:rsidR="00335DF8" w:rsidRDefault="00000000">
            <w:pPr>
              <w:spacing w:line="240" w:lineRule="auto"/>
            </w:pPr>
            <w:r>
              <w:t>Product relies on functioning external APIs to automate the payment and shipping flows.</w:t>
            </w:r>
          </w:p>
        </w:tc>
      </w:tr>
      <w:tr w:rsidR="00335DF8" w14:paraId="1D2620F8" w14:textId="77777777">
        <w:trPr>
          <w:trHeight w:val="195"/>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04EFB64B" w14:textId="77777777" w:rsidR="00335DF8" w:rsidRDefault="00000000">
            <w:pPr>
              <w:spacing w:line="240" w:lineRule="auto"/>
            </w:pPr>
            <w:r>
              <w:t>Staff skill mismatch</w:t>
            </w:r>
          </w:p>
        </w:tc>
        <w:tc>
          <w:tcPr>
            <w:tcW w:w="181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7B31146A" w14:textId="77777777" w:rsidR="00335DF8" w:rsidRDefault="00000000">
            <w:pPr>
              <w:spacing w:line="240" w:lineRule="auto"/>
            </w:pPr>
            <w:r>
              <w:t>Business, Product</w:t>
            </w:r>
          </w:p>
        </w:tc>
        <w:tc>
          <w:tcPr>
            <w:tcW w:w="42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24E9170D" w14:textId="77777777" w:rsidR="00335DF8" w:rsidRDefault="00000000">
            <w:pPr>
              <w:spacing w:line="240" w:lineRule="auto"/>
            </w:pPr>
            <w:r>
              <w:t>Mismatch of staff skills and experience with work</w:t>
            </w:r>
          </w:p>
        </w:tc>
      </w:tr>
    </w:tbl>
    <w:p w14:paraId="5ACB9C5D" w14:textId="77777777" w:rsidR="00335DF8" w:rsidRDefault="00000000">
      <w:pPr>
        <w:pStyle w:val="Heading2"/>
        <w:spacing w:before="180" w:after="40"/>
      </w:pPr>
      <w:bookmarkStart w:id="12" w:name="_q3n9kuhgk1v1" w:colFirst="0" w:colLast="0"/>
      <w:bookmarkEnd w:id="12"/>
      <w:r>
        <w:t>3.2 Risk Analysis (</w:t>
      </w:r>
      <w:proofErr w:type="spellStart"/>
      <w:r>
        <w:t>i</w:t>
      </w:r>
      <w:proofErr w:type="spellEnd"/>
      <w:r>
        <w:t>)</w:t>
      </w:r>
    </w:p>
    <w:tbl>
      <w:tblPr>
        <w:tblStyle w:val="a2"/>
        <w:tblW w:w="9255" w:type="dxa"/>
        <w:tblBorders>
          <w:top w:val="nil"/>
          <w:left w:val="nil"/>
          <w:bottom w:val="nil"/>
          <w:right w:val="nil"/>
          <w:insideH w:val="nil"/>
          <w:insideV w:val="nil"/>
        </w:tblBorders>
        <w:tblLayout w:type="fixed"/>
        <w:tblLook w:val="0600" w:firstRow="0" w:lastRow="0" w:firstColumn="0" w:lastColumn="0" w:noHBand="1" w:noVBand="1"/>
      </w:tblPr>
      <w:tblGrid>
        <w:gridCol w:w="3180"/>
        <w:gridCol w:w="1830"/>
        <w:gridCol w:w="4245"/>
      </w:tblGrid>
      <w:tr w:rsidR="00335DF8" w14:paraId="48DE37B9" w14:textId="77777777">
        <w:trPr>
          <w:trHeight w:val="699"/>
          <w:tblHeader/>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503A868F" w14:textId="77777777" w:rsidR="00335DF8" w:rsidRDefault="00335DF8">
            <w:pPr>
              <w:spacing w:line="240" w:lineRule="auto"/>
              <w:rPr>
                <w:b/>
              </w:rPr>
            </w:pPr>
          </w:p>
          <w:p w14:paraId="7048EF91" w14:textId="77777777" w:rsidR="00335DF8" w:rsidRDefault="00000000">
            <w:pPr>
              <w:spacing w:line="240" w:lineRule="auto"/>
              <w:rPr>
                <w:b/>
              </w:rPr>
            </w:pPr>
            <w:r>
              <w:rPr>
                <w:b/>
              </w:rPr>
              <w:t>Risk</w:t>
            </w:r>
          </w:p>
        </w:tc>
        <w:tc>
          <w:tcPr>
            <w:tcW w:w="18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391B82CA" w14:textId="77777777" w:rsidR="00335DF8" w:rsidRDefault="00335DF8">
            <w:pPr>
              <w:spacing w:line="240" w:lineRule="auto"/>
              <w:rPr>
                <w:b/>
              </w:rPr>
            </w:pPr>
          </w:p>
          <w:p w14:paraId="6F75559F" w14:textId="77777777" w:rsidR="00335DF8" w:rsidRDefault="00000000">
            <w:pPr>
              <w:spacing w:line="240" w:lineRule="auto"/>
              <w:rPr>
                <w:b/>
              </w:rPr>
            </w:pPr>
            <w:r>
              <w:rPr>
                <w:b/>
              </w:rPr>
              <w:t>Probability</w:t>
            </w:r>
          </w:p>
        </w:tc>
        <w:tc>
          <w:tcPr>
            <w:tcW w:w="4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0362B797" w14:textId="77777777" w:rsidR="00335DF8" w:rsidRDefault="00335DF8">
            <w:pPr>
              <w:spacing w:line="240" w:lineRule="auto"/>
              <w:rPr>
                <w:b/>
              </w:rPr>
            </w:pPr>
          </w:p>
          <w:p w14:paraId="7D29D506" w14:textId="77777777" w:rsidR="00335DF8" w:rsidRDefault="00000000">
            <w:pPr>
              <w:spacing w:line="240" w:lineRule="auto"/>
              <w:rPr>
                <w:b/>
              </w:rPr>
            </w:pPr>
            <w:r>
              <w:rPr>
                <w:b/>
              </w:rPr>
              <w:t>Effects</w:t>
            </w:r>
          </w:p>
        </w:tc>
      </w:tr>
      <w:tr w:rsidR="00335DF8" w14:paraId="770DCFFD" w14:textId="77777777">
        <w:trPr>
          <w:trHeight w:val="240"/>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100C8775" w14:textId="77777777" w:rsidR="00335DF8" w:rsidRDefault="00000000">
            <w:pPr>
              <w:spacing w:line="240" w:lineRule="auto"/>
            </w:pPr>
            <w:r>
              <w:t>Competing software service</w:t>
            </w:r>
          </w:p>
        </w:tc>
        <w:tc>
          <w:tcPr>
            <w:tcW w:w="18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4BB53F69" w14:textId="77777777" w:rsidR="00335DF8" w:rsidRDefault="00000000">
            <w:pPr>
              <w:spacing w:line="240" w:lineRule="auto"/>
            </w:pPr>
            <w:r>
              <w:t>Moderate</w:t>
            </w:r>
          </w:p>
        </w:tc>
        <w:tc>
          <w:tcPr>
            <w:tcW w:w="4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034E89EC" w14:textId="77777777" w:rsidR="00335DF8" w:rsidRDefault="00000000">
            <w:pPr>
              <w:spacing w:line="240" w:lineRule="auto"/>
            </w:pPr>
            <w:r>
              <w:t>Serious to catastrophic, depending on features and time to market, may have no customers</w:t>
            </w:r>
          </w:p>
        </w:tc>
      </w:tr>
      <w:tr w:rsidR="00335DF8" w14:paraId="6DDB1397" w14:textId="77777777">
        <w:trPr>
          <w:trHeight w:val="240"/>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67F11206" w14:textId="77777777" w:rsidR="00335DF8" w:rsidRDefault="00000000">
            <w:pPr>
              <w:spacing w:line="240" w:lineRule="auto"/>
            </w:pPr>
            <w:r>
              <w:t xml:space="preserve">Integrating with potential customers </w:t>
            </w:r>
            <w:proofErr w:type="gramStart"/>
            <w:r>
              <w:t>work flows</w:t>
            </w:r>
            <w:proofErr w:type="gramEnd"/>
            <w:r>
              <w:t xml:space="preserve"> and processes</w:t>
            </w:r>
          </w:p>
        </w:tc>
        <w:tc>
          <w:tcPr>
            <w:tcW w:w="18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264D5D5A" w14:textId="77777777" w:rsidR="00335DF8" w:rsidRDefault="00000000">
            <w:pPr>
              <w:spacing w:line="240" w:lineRule="auto"/>
            </w:pPr>
            <w:r>
              <w:t>High</w:t>
            </w:r>
          </w:p>
        </w:tc>
        <w:tc>
          <w:tcPr>
            <w:tcW w:w="4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01031220" w14:textId="77777777" w:rsidR="00335DF8" w:rsidRDefault="00000000">
            <w:pPr>
              <w:spacing w:line="240" w:lineRule="auto"/>
            </w:pPr>
            <w:r>
              <w:t xml:space="preserve">Tolerable. Requirements churn. Can be serious if significant rework is needed. </w:t>
            </w:r>
          </w:p>
        </w:tc>
      </w:tr>
      <w:tr w:rsidR="00335DF8" w14:paraId="0761ADC0" w14:textId="77777777">
        <w:trPr>
          <w:trHeight w:val="240"/>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088B6A04" w14:textId="77777777" w:rsidR="00335DF8" w:rsidRDefault="00000000">
            <w:pPr>
              <w:spacing w:line="240" w:lineRule="auto"/>
              <w:rPr>
                <w:rFonts w:ascii="Times New Roman" w:eastAsia="Times New Roman" w:hAnsi="Times New Roman" w:cs="Times New Roman"/>
                <w:sz w:val="18"/>
                <w:szCs w:val="18"/>
              </w:rPr>
            </w:pPr>
            <w:r>
              <w:t>Staff attrition</w:t>
            </w:r>
          </w:p>
        </w:tc>
        <w:tc>
          <w:tcPr>
            <w:tcW w:w="18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676ED885" w14:textId="77777777" w:rsidR="00335DF8" w:rsidRDefault="00000000">
            <w:pPr>
              <w:spacing w:line="240" w:lineRule="auto"/>
            </w:pPr>
            <w:r>
              <w:t>Very high</w:t>
            </w:r>
          </w:p>
        </w:tc>
        <w:tc>
          <w:tcPr>
            <w:tcW w:w="4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22754195" w14:textId="77777777" w:rsidR="00335DF8" w:rsidRDefault="00000000">
            <w:pPr>
              <w:spacing w:line="240" w:lineRule="auto"/>
            </w:pPr>
            <w:r>
              <w:t>Tolerable to serious. If enough people leave at the same time, it could be catastrophic.</w:t>
            </w:r>
          </w:p>
        </w:tc>
      </w:tr>
      <w:tr w:rsidR="00335DF8" w14:paraId="01CCB143" w14:textId="77777777">
        <w:trPr>
          <w:trHeight w:val="240"/>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49535034" w14:textId="77777777" w:rsidR="00335DF8" w:rsidRDefault="00000000">
            <w:pPr>
              <w:spacing w:line="240" w:lineRule="auto"/>
              <w:rPr>
                <w:rFonts w:ascii="Times New Roman" w:eastAsia="Times New Roman" w:hAnsi="Times New Roman" w:cs="Times New Roman"/>
                <w:sz w:val="18"/>
                <w:szCs w:val="18"/>
              </w:rPr>
            </w:pPr>
            <w:r>
              <w:t>New software requirements arise</w:t>
            </w:r>
          </w:p>
        </w:tc>
        <w:tc>
          <w:tcPr>
            <w:tcW w:w="18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1C38B03D" w14:textId="77777777" w:rsidR="00335DF8" w:rsidRDefault="00000000">
            <w:pPr>
              <w:spacing w:line="240" w:lineRule="auto"/>
            </w:pPr>
            <w:r>
              <w:t>Very high</w:t>
            </w:r>
          </w:p>
        </w:tc>
        <w:tc>
          <w:tcPr>
            <w:tcW w:w="4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45CDC35D" w14:textId="77777777" w:rsidR="00335DF8" w:rsidRDefault="00000000">
            <w:pPr>
              <w:spacing w:line="240" w:lineRule="auto"/>
            </w:pPr>
            <w:r>
              <w:t>Tolerable to serious. Rework and schedule delay.</w:t>
            </w:r>
          </w:p>
        </w:tc>
      </w:tr>
      <w:tr w:rsidR="00335DF8" w14:paraId="13F10D8A" w14:textId="77777777">
        <w:trPr>
          <w:trHeight w:val="240"/>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24B90F17" w14:textId="77777777" w:rsidR="00335DF8" w:rsidRDefault="00000000">
            <w:pPr>
              <w:spacing w:line="240" w:lineRule="auto"/>
            </w:pPr>
            <w:r>
              <w:t>Regulatory Risk</w:t>
            </w:r>
          </w:p>
        </w:tc>
        <w:tc>
          <w:tcPr>
            <w:tcW w:w="18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6A849E3A" w14:textId="77777777" w:rsidR="00335DF8" w:rsidRDefault="00000000">
            <w:pPr>
              <w:spacing w:line="240" w:lineRule="auto"/>
            </w:pPr>
            <w:r>
              <w:t>Low</w:t>
            </w:r>
          </w:p>
        </w:tc>
        <w:tc>
          <w:tcPr>
            <w:tcW w:w="4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7CB702BD" w14:textId="77777777" w:rsidR="00335DF8" w:rsidRDefault="00000000">
            <w:pPr>
              <w:spacing w:line="240" w:lineRule="auto"/>
            </w:pPr>
            <w:r>
              <w:t>Serious. GDPR penalties can be up to 4% of annual revenue.</w:t>
            </w:r>
          </w:p>
        </w:tc>
      </w:tr>
      <w:tr w:rsidR="00335DF8" w14:paraId="62144C71" w14:textId="77777777">
        <w:trPr>
          <w:trHeight w:val="195"/>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21A12ACC" w14:textId="77777777" w:rsidR="00335DF8" w:rsidRDefault="00000000">
            <w:pPr>
              <w:spacing w:line="240" w:lineRule="auto"/>
            </w:pPr>
            <w:r>
              <w:t>Degraded service of integrated payment and shipping APIs</w:t>
            </w:r>
          </w:p>
        </w:tc>
        <w:tc>
          <w:tcPr>
            <w:tcW w:w="18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3EF38869" w14:textId="77777777" w:rsidR="00335DF8" w:rsidRDefault="00000000">
            <w:pPr>
              <w:spacing w:line="240" w:lineRule="auto"/>
            </w:pPr>
            <w:r>
              <w:t>Very low</w:t>
            </w:r>
          </w:p>
        </w:tc>
        <w:tc>
          <w:tcPr>
            <w:tcW w:w="4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1FC4F5BE" w14:textId="77777777" w:rsidR="00335DF8" w:rsidRDefault="00000000">
            <w:pPr>
              <w:spacing w:line="240" w:lineRule="auto"/>
            </w:pPr>
            <w:r>
              <w:t>Insignificant. Degraded service will introduce minor delays in payment processing and shipping services.</w:t>
            </w:r>
          </w:p>
        </w:tc>
      </w:tr>
      <w:tr w:rsidR="00335DF8" w14:paraId="72976797" w14:textId="77777777">
        <w:trPr>
          <w:trHeight w:val="195"/>
        </w:trPr>
        <w:tc>
          <w:tcPr>
            <w:tcW w:w="31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3FC583C3" w14:textId="77777777" w:rsidR="00335DF8" w:rsidRDefault="00000000">
            <w:pPr>
              <w:spacing w:line="240" w:lineRule="auto"/>
            </w:pPr>
            <w:r>
              <w:t>Staff skill mismatch</w:t>
            </w:r>
          </w:p>
        </w:tc>
        <w:tc>
          <w:tcPr>
            <w:tcW w:w="183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175C9B38" w14:textId="77777777" w:rsidR="00335DF8" w:rsidRDefault="00000000">
            <w:pPr>
              <w:spacing w:line="240" w:lineRule="auto"/>
            </w:pPr>
            <w:r>
              <w:t>High</w:t>
            </w:r>
          </w:p>
        </w:tc>
        <w:tc>
          <w:tcPr>
            <w:tcW w:w="4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56BB82D7" w14:textId="77777777" w:rsidR="00335DF8" w:rsidRDefault="00000000">
            <w:pPr>
              <w:spacing w:line="240" w:lineRule="auto"/>
            </w:pPr>
            <w:r>
              <w:t>Serious. Affects schedule and quality.</w:t>
            </w:r>
          </w:p>
        </w:tc>
      </w:tr>
    </w:tbl>
    <w:p w14:paraId="356E04DE" w14:textId="77777777" w:rsidR="00335DF8" w:rsidRDefault="00335DF8">
      <w:pPr>
        <w:spacing w:before="180" w:after="40"/>
        <w:rPr>
          <w:sz w:val="20"/>
          <w:szCs w:val="20"/>
        </w:rPr>
      </w:pPr>
    </w:p>
    <w:p w14:paraId="58BD799C" w14:textId="77777777" w:rsidR="00335DF8" w:rsidRDefault="00000000">
      <w:pPr>
        <w:pStyle w:val="Heading2"/>
        <w:spacing w:before="180" w:after="40"/>
      </w:pPr>
      <w:bookmarkStart w:id="13" w:name="_rj03pinzztaw" w:colFirst="0" w:colLast="0"/>
      <w:bookmarkEnd w:id="13"/>
      <w:r>
        <w:lastRenderedPageBreak/>
        <w:t>3.3 Risk Analysis Strategy</w:t>
      </w:r>
    </w:p>
    <w:tbl>
      <w:tblPr>
        <w:tblStyle w:val="a3"/>
        <w:tblW w:w="9255" w:type="dxa"/>
        <w:tblBorders>
          <w:top w:val="nil"/>
          <w:left w:val="nil"/>
          <w:bottom w:val="nil"/>
          <w:right w:val="nil"/>
          <w:insideH w:val="nil"/>
          <w:insideV w:val="nil"/>
        </w:tblBorders>
        <w:tblLayout w:type="fixed"/>
        <w:tblLook w:val="0600" w:firstRow="0" w:lastRow="0" w:firstColumn="0" w:lastColumn="0" w:noHBand="1" w:noVBand="1"/>
      </w:tblPr>
      <w:tblGrid>
        <w:gridCol w:w="3195"/>
        <w:gridCol w:w="6060"/>
      </w:tblGrid>
      <w:tr w:rsidR="00335DF8" w14:paraId="78B0035F" w14:textId="77777777">
        <w:trPr>
          <w:trHeight w:val="675"/>
          <w:tblHeader/>
        </w:trPr>
        <w:tc>
          <w:tcPr>
            <w:tcW w:w="31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77EF4204" w14:textId="77777777" w:rsidR="00335DF8" w:rsidRDefault="00335DF8">
            <w:pPr>
              <w:spacing w:line="240" w:lineRule="auto"/>
              <w:rPr>
                <w:b/>
              </w:rPr>
            </w:pPr>
          </w:p>
          <w:p w14:paraId="30C48652" w14:textId="77777777" w:rsidR="00335DF8" w:rsidRDefault="00000000">
            <w:pPr>
              <w:spacing w:line="240" w:lineRule="auto"/>
              <w:rPr>
                <w:b/>
              </w:rPr>
            </w:pPr>
            <w:r>
              <w:rPr>
                <w:b/>
              </w:rPr>
              <w:t>Risk</w:t>
            </w:r>
          </w:p>
          <w:p w14:paraId="7E61BCCB" w14:textId="77777777" w:rsidR="00335DF8" w:rsidRDefault="00335DF8">
            <w:pPr>
              <w:spacing w:line="240" w:lineRule="auto"/>
              <w:rPr>
                <w:b/>
              </w:rPr>
            </w:pPr>
          </w:p>
        </w:tc>
        <w:tc>
          <w:tcPr>
            <w:tcW w:w="606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0694C31E" w14:textId="77777777" w:rsidR="00335DF8" w:rsidRDefault="00335DF8">
            <w:pPr>
              <w:spacing w:line="240" w:lineRule="auto"/>
              <w:rPr>
                <w:b/>
              </w:rPr>
            </w:pPr>
          </w:p>
          <w:p w14:paraId="140E03AF" w14:textId="77777777" w:rsidR="00335DF8" w:rsidRDefault="00000000">
            <w:pPr>
              <w:spacing w:line="240" w:lineRule="auto"/>
              <w:rPr>
                <w:b/>
              </w:rPr>
            </w:pPr>
            <w:r>
              <w:rPr>
                <w:b/>
              </w:rPr>
              <w:t>Solution / Mitigation</w:t>
            </w:r>
          </w:p>
        </w:tc>
      </w:tr>
      <w:tr w:rsidR="00335DF8" w14:paraId="09D285E7" w14:textId="77777777">
        <w:trPr>
          <w:trHeight w:val="195"/>
        </w:trPr>
        <w:tc>
          <w:tcPr>
            <w:tcW w:w="31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137E5990" w14:textId="77777777" w:rsidR="00335DF8" w:rsidRDefault="00000000">
            <w:pPr>
              <w:spacing w:line="240" w:lineRule="auto"/>
            </w:pPr>
            <w:r>
              <w:t>Competing software service</w:t>
            </w:r>
          </w:p>
        </w:tc>
        <w:tc>
          <w:tcPr>
            <w:tcW w:w="606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713E9B23" w14:textId="77777777" w:rsidR="00335DF8" w:rsidRDefault="00000000">
            <w:pPr>
              <w:spacing w:line="240" w:lineRule="auto"/>
            </w:pPr>
            <w:r>
              <w:t xml:space="preserve">Market research to prioritize time-to-market of functionality </w:t>
            </w:r>
            <w:proofErr w:type="gramStart"/>
            <w:r>
              <w:t>not present</w:t>
            </w:r>
            <w:proofErr w:type="gramEnd"/>
            <w:r>
              <w:t xml:space="preserve"> or of functionality where competitors are a poor fit with the current market</w:t>
            </w:r>
          </w:p>
        </w:tc>
      </w:tr>
      <w:tr w:rsidR="00335DF8" w14:paraId="21F513A5" w14:textId="77777777">
        <w:trPr>
          <w:trHeight w:val="195"/>
        </w:trPr>
        <w:tc>
          <w:tcPr>
            <w:tcW w:w="31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6C67AFE1" w14:textId="77777777" w:rsidR="00335DF8" w:rsidRDefault="00000000">
            <w:pPr>
              <w:spacing w:line="240" w:lineRule="auto"/>
            </w:pPr>
            <w:r>
              <w:t xml:space="preserve">Integrating with customers </w:t>
            </w:r>
            <w:proofErr w:type="gramStart"/>
            <w:r>
              <w:t>work flows</w:t>
            </w:r>
            <w:proofErr w:type="gramEnd"/>
            <w:r>
              <w:t xml:space="preserve"> and processes</w:t>
            </w:r>
          </w:p>
        </w:tc>
        <w:tc>
          <w:tcPr>
            <w:tcW w:w="606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60D33715" w14:textId="77777777" w:rsidR="00335DF8" w:rsidRDefault="00000000">
            <w:pPr>
              <w:spacing w:line="240" w:lineRule="auto"/>
            </w:pPr>
            <w:r>
              <w:t>Recruit a variety of actual users to give feedback. Integrate early with prototypes and early releases.</w:t>
            </w:r>
          </w:p>
        </w:tc>
      </w:tr>
      <w:tr w:rsidR="00335DF8" w14:paraId="48B52413" w14:textId="77777777">
        <w:trPr>
          <w:trHeight w:val="195"/>
        </w:trPr>
        <w:tc>
          <w:tcPr>
            <w:tcW w:w="31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51FF73D0" w14:textId="77777777" w:rsidR="00335DF8" w:rsidRDefault="00000000">
            <w:pPr>
              <w:spacing w:line="240" w:lineRule="auto"/>
            </w:pPr>
            <w:r>
              <w:t>Staff attrition</w:t>
            </w:r>
          </w:p>
        </w:tc>
        <w:tc>
          <w:tcPr>
            <w:tcW w:w="606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500AC85B" w14:textId="77777777" w:rsidR="00335DF8" w:rsidRDefault="00000000">
            <w:pPr>
              <w:spacing w:line="240" w:lineRule="auto"/>
            </w:pPr>
            <w:r>
              <w:t>Management one-on-ones. Identify skills and knowledge gaps and arrange for knowledge transfer and training. Knowledge sharing such as mentoring, informal documentation (wiki). Form team with members with overlapping skills. Deferred compensation, bonus, and/or stock options.</w:t>
            </w:r>
          </w:p>
        </w:tc>
      </w:tr>
      <w:tr w:rsidR="00335DF8" w14:paraId="53D531DC" w14:textId="77777777">
        <w:trPr>
          <w:trHeight w:val="195"/>
        </w:trPr>
        <w:tc>
          <w:tcPr>
            <w:tcW w:w="31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6835BEA6" w14:textId="77777777" w:rsidR="00335DF8" w:rsidRDefault="00000000">
            <w:pPr>
              <w:spacing w:line="240" w:lineRule="auto"/>
            </w:pPr>
            <w:r>
              <w:t>New software requirements arise</w:t>
            </w:r>
          </w:p>
        </w:tc>
        <w:tc>
          <w:tcPr>
            <w:tcW w:w="606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70DFC6A9" w14:textId="77777777" w:rsidR="00335DF8" w:rsidRDefault="00000000">
            <w:pPr>
              <w:spacing w:line="240" w:lineRule="auto"/>
            </w:pPr>
            <w:r>
              <w:t>Customer feedback early and often. Prototyping.</w:t>
            </w:r>
          </w:p>
        </w:tc>
      </w:tr>
      <w:tr w:rsidR="00335DF8" w14:paraId="0B5EAAE7" w14:textId="77777777">
        <w:trPr>
          <w:trHeight w:val="195"/>
        </w:trPr>
        <w:tc>
          <w:tcPr>
            <w:tcW w:w="31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34E6B77D" w14:textId="77777777" w:rsidR="00335DF8" w:rsidRDefault="00000000">
            <w:pPr>
              <w:spacing w:line="240" w:lineRule="auto"/>
            </w:pPr>
            <w:r>
              <w:t>Regulatory Risk</w:t>
            </w:r>
          </w:p>
        </w:tc>
        <w:tc>
          <w:tcPr>
            <w:tcW w:w="606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121A05D6" w14:textId="77777777" w:rsidR="00335DF8" w:rsidRDefault="00000000">
            <w:pPr>
              <w:spacing w:line="240" w:lineRule="auto"/>
            </w:pPr>
            <w:r>
              <w:t>Process personal information only when there is a business need to do so. Only store personal information for as long as needed. Avoid storing sensitive personal, financial, and/or accounting information. Future features may have tax implications, but currently out of scope. If future functionality does have such implications, segregate into a separate application/product.</w:t>
            </w:r>
          </w:p>
        </w:tc>
      </w:tr>
      <w:tr w:rsidR="00335DF8" w14:paraId="72D062A8" w14:textId="77777777">
        <w:trPr>
          <w:trHeight w:val="195"/>
        </w:trPr>
        <w:tc>
          <w:tcPr>
            <w:tcW w:w="31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49CF1052" w14:textId="77777777" w:rsidR="00335DF8" w:rsidRDefault="00000000">
            <w:pPr>
              <w:spacing w:line="240" w:lineRule="auto"/>
            </w:pPr>
            <w:r>
              <w:t>Degraded service of integrated payment and shipping APIs</w:t>
            </w:r>
          </w:p>
        </w:tc>
        <w:tc>
          <w:tcPr>
            <w:tcW w:w="606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27B200AB" w14:textId="77777777" w:rsidR="00335DF8" w:rsidRDefault="00000000">
            <w:pPr>
              <w:spacing w:line="240" w:lineRule="auto"/>
            </w:pPr>
            <w:r>
              <w:t>Create contracts with external platforms to ensure that an acceptable level of service is always available. If not possible, then ignore risk since the probability is very low and the effect is insignificant.</w:t>
            </w:r>
          </w:p>
        </w:tc>
      </w:tr>
      <w:tr w:rsidR="00335DF8" w14:paraId="7F973E36" w14:textId="77777777">
        <w:trPr>
          <w:trHeight w:val="195"/>
        </w:trPr>
        <w:tc>
          <w:tcPr>
            <w:tcW w:w="319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3F65AC42" w14:textId="77777777" w:rsidR="00335DF8" w:rsidRDefault="00000000">
            <w:pPr>
              <w:spacing w:line="240" w:lineRule="auto"/>
            </w:pPr>
            <w:r>
              <w:t>Staff skill mismatch</w:t>
            </w:r>
          </w:p>
        </w:tc>
        <w:tc>
          <w:tcPr>
            <w:tcW w:w="606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tcPr>
          <w:p w14:paraId="3A8E491A" w14:textId="77777777" w:rsidR="00335DF8" w:rsidRDefault="00000000">
            <w:pPr>
              <w:spacing w:line="240" w:lineRule="auto"/>
            </w:pPr>
            <w:r>
              <w:t>Identify mismatches while hiring and selecting technologies. Arrange for training, mentoring, and pair development.</w:t>
            </w:r>
          </w:p>
        </w:tc>
      </w:tr>
    </w:tbl>
    <w:p w14:paraId="683AA0AA" w14:textId="77777777" w:rsidR="00335DF8" w:rsidRDefault="00335DF8"/>
    <w:p w14:paraId="2C328E1F" w14:textId="77777777" w:rsidR="00335DF8" w:rsidRDefault="00335DF8">
      <w:pPr>
        <w:rPr>
          <w:rFonts w:ascii="Times New Roman" w:eastAsia="Times New Roman" w:hAnsi="Times New Roman" w:cs="Times New Roman"/>
          <w:sz w:val="18"/>
          <w:szCs w:val="18"/>
        </w:rPr>
      </w:pPr>
    </w:p>
    <w:p w14:paraId="2A831879" w14:textId="77777777" w:rsidR="00335DF8" w:rsidRDefault="00000000">
      <w:pPr>
        <w:pStyle w:val="Heading1"/>
      </w:pPr>
      <w:bookmarkStart w:id="14" w:name="_fct0usunorpl" w:colFirst="0" w:colLast="0"/>
      <w:bookmarkEnd w:id="14"/>
      <w:r>
        <w:t>4. Hardware and Software Requirements</w:t>
      </w:r>
    </w:p>
    <w:p w14:paraId="024EB24D" w14:textId="77777777" w:rsidR="00335DF8" w:rsidRDefault="00000000">
      <w:pPr>
        <w:pStyle w:val="Heading2"/>
      </w:pPr>
      <w:bookmarkStart w:id="15" w:name="_damcquq2spzn" w:colFirst="0" w:colLast="0"/>
      <w:bookmarkEnd w:id="15"/>
      <w:r>
        <w:t>4.1 Software</w:t>
      </w:r>
    </w:p>
    <w:p w14:paraId="201AED5F" w14:textId="77777777" w:rsidR="00335DF8" w:rsidRDefault="00000000">
      <w:r>
        <w:t xml:space="preserve">The selected software should be commonly used for providing software as a service (SaaS) via a web application. Free and </w:t>
      </w:r>
      <w:proofErr w:type="gramStart"/>
      <w:r>
        <w:t>Open Source</w:t>
      </w:r>
      <w:proofErr w:type="gramEnd"/>
      <w:r>
        <w:t xml:space="preserve"> software should be preferred.</w:t>
      </w:r>
    </w:p>
    <w:p w14:paraId="44110E3C" w14:textId="77777777" w:rsidR="00335DF8" w:rsidRDefault="00000000">
      <w:pPr>
        <w:pStyle w:val="Heading3"/>
      </w:pPr>
      <w:bookmarkStart w:id="16" w:name="_1ixgtfxo5zgu" w:colFirst="0" w:colLast="0"/>
      <w:bookmarkEnd w:id="16"/>
      <w:r>
        <w:t>Server Software</w:t>
      </w:r>
    </w:p>
    <w:p w14:paraId="5D5BF188" w14:textId="77777777" w:rsidR="00335DF8" w:rsidRDefault="00000000">
      <w:r>
        <w:t>The product shall run on server class operating systems. The software shall be containerized and shall be deployed on the chosen cloud server.</w:t>
      </w:r>
    </w:p>
    <w:p w14:paraId="2B4DD12A" w14:textId="77777777" w:rsidR="00335DF8" w:rsidRDefault="00335DF8">
      <w:pPr>
        <w:rPr>
          <w:sz w:val="24"/>
          <w:szCs w:val="24"/>
        </w:rPr>
      </w:pPr>
    </w:p>
    <w:p w14:paraId="635DFB2B" w14:textId="77777777" w:rsidR="00335DF8" w:rsidRDefault="00000000">
      <w:r>
        <w:lastRenderedPageBreak/>
        <w:t>The product shall use a database to store, retrieve, and manage data. The database shall work with the chosen programming languages for implementation. The database shall also be compatible with the chosen integration, testing, and deployment software and cloud platform. Common examples are MySQL and PostgreSQL.</w:t>
      </w:r>
    </w:p>
    <w:p w14:paraId="27798254" w14:textId="77777777" w:rsidR="00335DF8" w:rsidRDefault="00000000">
      <w:pPr>
        <w:pStyle w:val="Heading3"/>
      </w:pPr>
      <w:bookmarkStart w:id="17" w:name="_wwsqvwxznco5" w:colFirst="0" w:colLast="0"/>
      <w:bookmarkEnd w:id="17"/>
      <w:r>
        <w:t>Development Environment</w:t>
      </w:r>
    </w:p>
    <w:p w14:paraId="7B89A4F5" w14:textId="77777777" w:rsidR="00335DF8" w:rsidRDefault="00000000">
      <w:r>
        <w:t xml:space="preserve">Seat licenses shall be available for each team member for collaboration tools and development management tools. Examples of collaboration tools include Microsoft 365, Slack, Dropbox, Zoom, Confluence, Teams, etc. Examples of development management tools include Jira, Gitlab, Bitbucket, </w:t>
      </w:r>
      <w:proofErr w:type="spellStart"/>
      <w:r>
        <w:t>DockerHub</w:t>
      </w:r>
      <w:proofErr w:type="spellEnd"/>
      <w:r>
        <w:t>, etc.</w:t>
      </w:r>
    </w:p>
    <w:p w14:paraId="6A8A400A" w14:textId="77777777" w:rsidR="00335DF8" w:rsidRDefault="00335DF8"/>
    <w:p w14:paraId="54C7B558" w14:textId="77777777" w:rsidR="00335DF8" w:rsidRDefault="00000000">
      <w:r>
        <w:t>Source code, containers, and configuration shall be maintained under version control. Version control shall be regularly backed up, off site. The software shall be developed in a version control system(s) that shall integrate with an automated build, testing, integration, and deployment solution(s). This solution(s) should implement DevOps.</w:t>
      </w:r>
    </w:p>
    <w:p w14:paraId="0C84D886" w14:textId="77777777" w:rsidR="00335DF8" w:rsidRDefault="00335DF8"/>
    <w:p w14:paraId="5F734134" w14:textId="77777777" w:rsidR="00335DF8" w:rsidRDefault="00000000">
      <w:r>
        <w:t xml:space="preserve">The user interface shall use modern web technologies. These shall include modern HTML standards, </w:t>
      </w:r>
      <w:proofErr w:type="spellStart"/>
      <w:r>
        <w:t>Javascript</w:t>
      </w:r>
      <w:proofErr w:type="spellEnd"/>
      <w:r>
        <w:t>, and CSS.</w:t>
      </w:r>
    </w:p>
    <w:p w14:paraId="63994E64" w14:textId="77777777" w:rsidR="00335DF8" w:rsidRDefault="00335DF8"/>
    <w:p w14:paraId="0B613EC1" w14:textId="77777777" w:rsidR="00335DF8" w:rsidRDefault="00000000">
      <w:r>
        <w:t xml:space="preserve">The product should be implemented in a programming language suitable for development web applications, and software as a service, with a preference for Python. </w:t>
      </w:r>
      <w:proofErr w:type="spellStart"/>
      <w:r>
        <w:t>Javascript</w:t>
      </w:r>
      <w:proofErr w:type="spellEnd"/>
      <w:r>
        <w:t xml:space="preserve"> libraries such as React/Vue/Angular may be used for client-side rendering.</w:t>
      </w:r>
    </w:p>
    <w:p w14:paraId="2CB11F39" w14:textId="77777777" w:rsidR="00335DF8" w:rsidRDefault="00335DF8"/>
    <w:p w14:paraId="22078E86" w14:textId="77777777" w:rsidR="00335DF8" w:rsidRDefault="00000000">
      <w:r>
        <w:t>User authentication and authorization will be implemented using JWT.</w:t>
      </w:r>
    </w:p>
    <w:p w14:paraId="16F362BB" w14:textId="77777777" w:rsidR="00335DF8" w:rsidRDefault="00335DF8"/>
    <w:p w14:paraId="121F4E51" w14:textId="77777777" w:rsidR="00335DF8" w:rsidRDefault="00000000">
      <w:r>
        <w:t>Testing frameworks shall be used to automate testing. Unit testing frameworks shall be suitable for the development language. A suitable framework should be chosen to automate integration and acceptance testing.</w:t>
      </w:r>
    </w:p>
    <w:p w14:paraId="560C3D9C" w14:textId="77777777" w:rsidR="00335DF8" w:rsidRDefault="00335DF8"/>
    <w:p w14:paraId="2EA46EC0" w14:textId="77777777" w:rsidR="00335DF8" w:rsidRDefault="00335DF8"/>
    <w:p w14:paraId="753996DC" w14:textId="77777777" w:rsidR="00335DF8" w:rsidRDefault="00000000">
      <w:pPr>
        <w:pStyle w:val="Heading2"/>
      </w:pPr>
      <w:bookmarkStart w:id="18" w:name="_tc3dns7bghy1" w:colFirst="0" w:colLast="0"/>
      <w:bookmarkEnd w:id="18"/>
      <w:r>
        <w:t>4.2 Hardware</w:t>
      </w:r>
    </w:p>
    <w:p w14:paraId="3D5D7154" w14:textId="77777777" w:rsidR="00335DF8" w:rsidRDefault="00000000">
      <w:pPr>
        <w:numPr>
          <w:ilvl w:val="0"/>
          <w:numId w:val="1"/>
        </w:numPr>
      </w:pPr>
      <w:r>
        <w:t>7 Laptops</w:t>
      </w:r>
    </w:p>
    <w:p w14:paraId="44D183A6" w14:textId="77777777" w:rsidR="00335DF8" w:rsidRDefault="00000000">
      <w:pPr>
        <w:numPr>
          <w:ilvl w:val="1"/>
          <w:numId w:val="1"/>
        </w:numPr>
      </w:pPr>
      <w:r>
        <w:t>Core i5-i7 12 series or better / AMD Zen 2 CPU or better</w:t>
      </w:r>
    </w:p>
    <w:p w14:paraId="34B452DE" w14:textId="77777777" w:rsidR="00335DF8" w:rsidRDefault="00000000">
      <w:pPr>
        <w:numPr>
          <w:ilvl w:val="1"/>
          <w:numId w:val="1"/>
        </w:numPr>
      </w:pPr>
      <w:r>
        <w:t>16GB RAM or better</w:t>
      </w:r>
    </w:p>
    <w:p w14:paraId="04DBE725" w14:textId="77777777" w:rsidR="00335DF8" w:rsidRDefault="00000000">
      <w:pPr>
        <w:numPr>
          <w:ilvl w:val="1"/>
          <w:numId w:val="1"/>
        </w:numPr>
      </w:pPr>
      <w:r>
        <w:t>512GB SSD or better</w:t>
      </w:r>
    </w:p>
    <w:p w14:paraId="033F176A" w14:textId="77777777" w:rsidR="00335DF8" w:rsidRDefault="00000000">
      <w:pPr>
        <w:numPr>
          <w:ilvl w:val="1"/>
          <w:numId w:val="1"/>
        </w:numPr>
      </w:pPr>
      <w:r>
        <w:t>2 USB-C Ports</w:t>
      </w:r>
    </w:p>
    <w:p w14:paraId="2671EDFD" w14:textId="77777777" w:rsidR="00335DF8" w:rsidRDefault="00000000">
      <w:pPr>
        <w:numPr>
          <w:ilvl w:val="1"/>
          <w:numId w:val="1"/>
        </w:numPr>
      </w:pPr>
      <w:r>
        <w:t>Windows 10, Windows 11, Linux, MacOS</w:t>
      </w:r>
    </w:p>
    <w:p w14:paraId="7BC3CA64" w14:textId="77777777" w:rsidR="00335DF8" w:rsidRDefault="00000000">
      <w:pPr>
        <w:numPr>
          <w:ilvl w:val="0"/>
          <w:numId w:val="1"/>
        </w:numPr>
      </w:pPr>
      <w:r>
        <w:t>7 Monitors</w:t>
      </w:r>
    </w:p>
    <w:p w14:paraId="21385A1D" w14:textId="77777777" w:rsidR="00335DF8" w:rsidRDefault="00000000">
      <w:pPr>
        <w:numPr>
          <w:ilvl w:val="1"/>
          <w:numId w:val="1"/>
        </w:numPr>
      </w:pPr>
      <w:r>
        <w:t>1920 x 1080 resolution or better</w:t>
      </w:r>
    </w:p>
    <w:p w14:paraId="09E5C0B6" w14:textId="77777777" w:rsidR="00335DF8" w:rsidRDefault="00000000">
      <w:pPr>
        <w:numPr>
          <w:ilvl w:val="1"/>
          <w:numId w:val="1"/>
        </w:numPr>
      </w:pPr>
      <w:proofErr w:type="gramStart"/>
      <w:r>
        <w:t>24 inch</w:t>
      </w:r>
      <w:proofErr w:type="gramEnd"/>
      <w:r>
        <w:t xml:space="preserve"> diagonal</w:t>
      </w:r>
    </w:p>
    <w:p w14:paraId="4E1EC61B" w14:textId="77777777" w:rsidR="00335DF8" w:rsidRDefault="00000000">
      <w:pPr>
        <w:numPr>
          <w:ilvl w:val="0"/>
          <w:numId w:val="1"/>
        </w:numPr>
      </w:pPr>
      <w:r>
        <w:t>7 Mice</w:t>
      </w:r>
    </w:p>
    <w:p w14:paraId="0DA2D84C" w14:textId="77777777" w:rsidR="00335DF8" w:rsidRDefault="00000000">
      <w:pPr>
        <w:numPr>
          <w:ilvl w:val="0"/>
          <w:numId w:val="1"/>
        </w:numPr>
      </w:pPr>
      <w:r>
        <w:lastRenderedPageBreak/>
        <w:t>7 Keyboards</w:t>
      </w:r>
    </w:p>
    <w:p w14:paraId="3B5090F5" w14:textId="77777777" w:rsidR="00335DF8" w:rsidRDefault="00000000">
      <w:pPr>
        <w:numPr>
          <w:ilvl w:val="0"/>
          <w:numId w:val="1"/>
        </w:numPr>
      </w:pPr>
      <w:r>
        <w:t>7 USB-C docks</w:t>
      </w:r>
    </w:p>
    <w:p w14:paraId="1CD5ED6F" w14:textId="77777777" w:rsidR="00335DF8" w:rsidRDefault="00000000">
      <w:pPr>
        <w:numPr>
          <w:ilvl w:val="1"/>
          <w:numId w:val="1"/>
        </w:numPr>
      </w:pPr>
      <w:r>
        <w:t>Gigabit ethernet</w:t>
      </w:r>
    </w:p>
    <w:p w14:paraId="56027A6A" w14:textId="77777777" w:rsidR="00335DF8" w:rsidRDefault="00000000">
      <w:pPr>
        <w:numPr>
          <w:ilvl w:val="1"/>
          <w:numId w:val="1"/>
        </w:numPr>
      </w:pPr>
      <w:r>
        <w:t>2 HDMI/DisplayPort ports</w:t>
      </w:r>
    </w:p>
    <w:p w14:paraId="381F0C1A" w14:textId="77777777" w:rsidR="00335DF8" w:rsidRDefault="00000000">
      <w:pPr>
        <w:numPr>
          <w:ilvl w:val="0"/>
          <w:numId w:val="1"/>
        </w:numPr>
      </w:pPr>
      <w:r>
        <w:t>Demo devices</w:t>
      </w:r>
    </w:p>
    <w:p w14:paraId="1A2001E3" w14:textId="77777777" w:rsidR="00335DF8" w:rsidRDefault="00000000">
      <w:pPr>
        <w:numPr>
          <w:ilvl w:val="1"/>
          <w:numId w:val="1"/>
        </w:numPr>
      </w:pPr>
      <w:r>
        <w:t>Android: Pixel</w:t>
      </w:r>
    </w:p>
    <w:p w14:paraId="58F51D08" w14:textId="77777777" w:rsidR="00335DF8" w:rsidRDefault="00000000">
      <w:pPr>
        <w:numPr>
          <w:ilvl w:val="1"/>
          <w:numId w:val="1"/>
        </w:numPr>
      </w:pPr>
      <w:r>
        <w:t>iOS: iPhone</w:t>
      </w:r>
    </w:p>
    <w:p w14:paraId="4E67A541" w14:textId="77777777" w:rsidR="00335DF8" w:rsidRDefault="00335DF8"/>
    <w:p w14:paraId="793B9749" w14:textId="77777777" w:rsidR="00335DF8" w:rsidRDefault="00000000">
      <w:r>
        <w:t>At least three servers shall be available for development, integration, and testing. The servers shall be capable of running chosen software solutions, including virtual machines and/or containers. Cloud computing solutions may be considered.</w:t>
      </w:r>
    </w:p>
    <w:p w14:paraId="7E27C234" w14:textId="77777777" w:rsidR="00335DF8" w:rsidRDefault="00335DF8"/>
    <w:p w14:paraId="56523A4D" w14:textId="77777777" w:rsidR="00335DF8" w:rsidRDefault="00000000">
      <w:r>
        <w:t>Cloud computing solutions shall be used for deployment, which shall be capable of running chosen software solutions, including virtual machines and/or containers.</w:t>
      </w:r>
    </w:p>
    <w:p w14:paraId="2B938E17" w14:textId="77777777" w:rsidR="00335DF8" w:rsidRDefault="00335DF8"/>
    <w:p w14:paraId="56BED455" w14:textId="77777777" w:rsidR="00335DF8" w:rsidRDefault="00000000">
      <w:pPr>
        <w:pStyle w:val="Heading1"/>
      </w:pPr>
      <w:bookmarkStart w:id="19" w:name="_re1aqc30kkj1" w:colFirst="0" w:colLast="0"/>
      <w:bookmarkEnd w:id="19"/>
      <w:r>
        <w:t>5. Schedule and Work Breakdown Structure</w:t>
      </w:r>
    </w:p>
    <w:p w14:paraId="71E4A1C2" w14:textId="77777777" w:rsidR="00335DF8" w:rsidRDefault="00000000">
      <w:r>
        <w:t xml:space="preserve">The following schedule provides an estimated development of MVP delivered to the client, including environment configuration, front and </w:t>
      </w:r>
      <w:proofErr w:type="gramStart"/>
      <w:r>
        <w:t>back end</w:t>
      </w:r>
      <w:proofErr w:type="gramEnd"/>
      <w:r>
        <w:t xml:space="preserve"> development, UI design and implementation, database development, deployment to development and production environments, and iterative testing.</w:t>
      </w:r>
    </w:p>
    <w:p w14:paraId="6B1E8A5B" w14:textId="77777777" w:rsidR="00335DF8" w:rsidRDefault="00335DF8"/>
    <w:p w14:paraId="0DAEC111" w14:textId="77777777" w:rsidR="00335DF8" w:rsidRDefault="00000000">
      <w:r>
        <w:t>The current development estimate is 11 weeks, beginning October 17, 2022, and providing a production-ready build by December 19, 2022.</w:t>
      </w:r>
    </w:p>
    <w:p w14:paraId="04317455" w14:textId="77777777" w:rsidR="00335DF8" w:rsidRDefault="00335DF8"/>
    <w:p w14:paraId="78489B78" w14:textId="77777777" w:rsidR="00335DF8" w:rsidRDefault="00000000">
      <w:r>
        <w:t>Sprints scheduled past the MVP deployment will be determined based on client feedback, testing results, and backlog of feature enhancements.</w:t>
      </w:r>
    </w:p>
    <w:p w14:paraId="14814C73" w14:textId="77777777" w:rsidR="00335DF8" w:rsidRDefault="00335DF8"/>
    <w:p w14:paraId="3F5E8303" w14:textId="77777777" w:rsidR="00335DF8" w:rsidRDefault="00335DF8">
      <w:pPr>
        <w:rPr>
          <w:rFonts w:ascii="Times New Roman" w:eastAsia="Times New Roman" w:hAnsi="Times New Roman" w:cs="Times New Roman"/>
          <w:sz w:val="18"/>
          <w:szCs w:val="18"/>
        </w:rPr>
      </w:pPr>
    </w:p>
    <w:p w14:paraId="27D4DC83" w14:textId="77777777" w:rsidR="00335DF8" w:rsidRDefault="00000000">
      <w:r>
        <w:rPr>
          <w:noProof/>
        </w:rPr>
        <w:lastRenderedPageBreak/>
        <w:drawing>
          <wp:inline distT="114300" distB="114300" distL="114300" distR="114300" wp14:anchorId="6BF13814" wp14:editId="20014D34">
            <wp:extent cx="5943600" cy="37592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759200"/>
                    </a:xfrm>
                    <a:prstGeom prst="rect">
                      <a:avLst/>
                    </a:prstGeom>
                    <a:ln w="25400">
                      <a:solidFill>
                        <a:srgbClr val="000000"/>
                      </a:solidFill>
                      <a:prstDash val="solid"/>
                    </a:ln>
                  </pic:spPr>
                </pic:pic>
              </a:graphicData>
            </a:graphic>
          </wp:inline>
        </w:drawing>
      </w:r>
    </w:p>
    <w:p w14:paraId="2C1C5FF0" w14:textId="77777777" w:rsidR="00335DF8" w:rsidRDefault="00000000">
      <w:pPr>
        <w:jc w:val="center"/>
        <w:rPr>
          <w:b/>
        </w:rPr>
      </w:pPr>
      <w:r>
        <w:rPr>
          <w:b/>
        </w:rPr>
        <w:t>Figure 1: Gantt Chart, Sprints 1 &amp; 2 (10/17-11/4)</w:t>
      </w:r>
    </w:p>
    <w:p w14:paraId="57994590" w14:textId="77777777" w:rsidR="00335DF8" w:rsidRDefault="00335DF8"/>
    <w:p w14:paraId="2E0E9B2D" w14:textId="77777777" w:rsidR="00335DF8" w:rsidRDefault="00000000">
      <w:r>
        <w:rPr>
          <w:noProof/>
        </w:rPr>
        <w:drawing>
          <wp:inline distT="114300" distB="114300" distL="114300" distR="114300" wp14:anchorId="6CFB9A21" wp14:editId="0B54E6D1">
            <wp:extent cx="5943600" cy="3619500"/>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619500"/>
                    </a:xfrm>
                    <a:prstGeom prst="rect">
                      <a:avLst/>
                    </a:prstGeom>
                    <a:ln w="25400">
                      <a:solidFill>
                        <a:srgbClr val="000000"/>
                      </a:solidFill>
                      <a:prstDash val="solid"/>
                    </a:ln>
                  </pic:spPr>
                </pic:pic>
              </a:graphicData>
            </a:graphic>
          </wp:inline>
        </w:drawing>
      </w:r>
    </w:p>
    <w:p w14:paraId="0163DC7A" w14:textId="77777777" w:rsidR="00335DF8" w:rsidRDefault="00000000">
      <w:pPr>
        <w:jc w:val="center"/>
        <w:rPr>
          <w:b/>
        </w:rPr>
      </w:pPr>
      <w:r>
        <w:rPr>
          <w:b/>
        </w:rPr>
        <w:t>Figure 2: Gantt Chart, Sprint 3 (11/7-11/18)</w:t>
      </w:r>
    </w:p>
    <w:p w14:paraId="6F0DE09A" w14:textId="77777777" w:rsidR="00335DF8" w:rsidRDefault="00335DF8">
      <w:pPr>
        <w:jc w:val="center"/>
        <w:rPr>
          <w:b/>
        </w:rPr>
      </w:pPr>
    </w:p>
    <w:p w14:paraId="026E5B34" w14:textId="77777777" w:rsidR="00335DF8" w:rsidRDefault="00335DF8"/>
    <w:p w14:paraId="5EAD7E14" w14:textId="77777777" w:rsidR="00335DF8" w:rsidRDefault="00000000">
      <w:r>
        <w:rPr>
          <w:noProof/>
        </w:rPr>
        <w:drawing>
          <wp:inline distT="114300" distB="114300" distL="114300" distR="114300" wp14:anchorId="53279918" wp14:editId="31291E43">
            <wp:extent cx="5943600" cy="2514600"/>
            <wp:effectExtent l="25400" t="25400" r="25400" b="254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514600"/>
                    </a:xfrm>
                    <a:prstGeom prst="rect">
                      <a:avLst/>
                    </a:prstGeom>
                    <a:ln w="25400">
                      <a:solidFill>
                        <a:srgbClr val="000000"/>
                      </a:solidFill>
                      <a:prstDash val="solid"/>
                    </a:ln>
                  </pic:spPr>
                </pic:pic>
              </a:graphicData>
            </a:graphic>
          </wp:inline>
        </w:drawing>
      </w:r>
    </w:p>
    <w:p w14:paraId="40CABB35" w14:textId="77777777" w:rsidR="00335DF8" w:rsidRDefault="00000000">
      <w:pPr>
        <w:jc w:val="center"/>
        <w:rPr>
          <w:b/>
        </w:rPr>
      </w:pPr>
      <w:r>
        <w:rPr>
          <w:b/>
        </w:rPr>
        <w:t>Figure 3: Gantt Chart, Sprint 4 (11/21-12/7)</w:t>
      </w:r>
    </w:p>
    <w:p w14:paraId="3C7CA6FD" w14:textId="77777777" w:rsidR="00335DF8" w:rsidRDefault="00335DF8">
      <w:pPr>
        <w:jc w:val="center"/>
        <w:rPr>
          <w:b/>
        </w:rPr>
      </w:pPr>
    </w:p>
    <w:p w14:paraId="151EFD5F" w14:textId="77777777" w:rsidR="00335DF8" w:rsidRDefault="00335DF8">
      <w:pPr>
        <w:jc w:val="center"/>
        <w:rPr>
          <w:b/>
        </w:rPr>
      </w:pPr>
    </w:p>
    <w:p w14:paraId="60EAE799" w14:textId="77777777" w:rsidR="00335DF8" w:rsidRDefault="00000000">
      <w:pPr>
        <w:jc w:val="center"/>
        <w:rPr>
          <w:b/>
        </w:rPr>
      </w:pPr>
      <w:r>
        <w:rPr>
          <w:b/>
          <w:noProof/>
        </w:rPr>
        <w:drawing>
          <wp:inline distT="114300" distB="114300" distL="114300" distR="114300" wp14:anchorId="117AC370" wp14:editId="2DA86406">
            <wp:extent cx="5943600" cy="3276600"/>
            <wp:effectExtent l="25400" t="25400" r="25400" b="254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276600"/>
                    </a:xfrm>
                    <a:prstGeom prst="rect">
                      <a:avLst/>
                    </a:prstGeom>
                    <a:ln w="25400">
                      <a:solidFill>
                        <a:srgbClr val="000000"/>
                      </a:solidFill>
                      <a:prstDash val="solid"/>
                    </a:ln>
                  </pic:spPr>
                </pic:pic>
              </a:graphicData>
            </a:graphic>
          </wp:inline>
        </w:drawing>
      </w:r>
    </w:p>
    <w:p w14:paraId="2EC3BA5D" w14:textId="77777777" w:rsidR="00335DF8" w:rsidRDefault="00000000">
      <w:pPr>
        <w:jc w:val="center"/>
      </w:pPr>
      <w:r>
        <w:rPr>
          <w:b/>
        </w:rPr>
        <w:t>Figure 4: Gantt Chart, Sprint 5 (12/8-12/24)</w:t>
      </w:r>
    </w:p>
    <w:p w14:paraId="25D15D33" w14:textId="77777777" w:rsidR="00335DF8" w:rsidRDefault="00335DF8"/>
    <w:sectPr w:rsidR="00335D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68BE" w14:textId="77777777" w:rsidR="008931CE" w:rsidRDefault="008931CE">
      <w:pPr>
        <w:spacing w:line="240" w:lineRule="auto"/>
      </w:pPr>
      <w:r>
        <w:separator/>
      </w:r>
    </w:p>
  </w:endnote>
  <w:endnote w:type="continuationSeparator" w:id="0">
    <w:p w14:paraId="142977DB" w14:textId="77777777" w:rsidR="008931CE" w:rsidRDefault="00893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9727" w14:textId="2AE9F58B" w:rsidR="00335DF8" w:rsidRDefault="00000000">
    <w:r>
      <w:fldChar w:fldCharType="begin"/>
    </w:r>
    <w:r>
      <w:instrText>PAGE</w:instrText>
    </w:r>
    <w:r>
      <w:fldChar w:fldCharType="separate"/>
    </w:r>
    <w:r w:rsidR="007A7D3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F7E70" w14:textId="77777777" w:rsidR="008931CE" w:rsidRDefault="008931CE">
      <w:pPr>
        <w:spacing w:line="240" w:lineRule="auto"/>
      </w:pPr>
      <w:r>
        <w:separator/>
      </w:r>
    </w:p>
  </w:footnote>
  <w:footnote w:type="continuationSeparator" w:id="0">
    <w:p w14:paraId="2D15DC2A" w14:textId="77777777" w:rsidR="008931CE" w:rsidRDefault="008931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601DD"/>
    <w:multiLevelType w:val="multilevel"/>
    <w:tmpl w:val="58286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DA608A"/>
    <w:multiLevelType w:val="multilevel"/>
    <w:tmpl w:val="B602F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F20242"/>
    <w:multiLevelType w:val="multilevel"/>
    <w:tmpl w:val="96F23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984472"/>
    <w:multiLevelType w:val="multilevel"/>
    <w:tmpl w:val="3CAE5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8114881">
    <w:abstractNumId w:val="0"/>
  </w:num>
  <w:num w:numId="2" w16cid:durableId="1356074392">
    <w:abstractNumId w:val="1"/>
  </w:num>
  <w:num w:numId="3" w16cid:durableId="1316110659">
    <w:abstractNumId w:val="3"/>
  </w:num>
  <w:num w:numId="4" w16cid:durableId="967399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DF8"/>
    <w:rsid w:val="00335DF8"/>
    <w:rsid w:val="007A7D3A"/>
    <w:rsid w:val="0089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5D7F1"/>
  <w15:docId w15:val="{EA6D5A38-949F-D643-BA29-767A8CBE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1831</Words>
  <Characters>9544</Characters>
  <Application>Microsoft Office Word</Application>
  <DocSecurity>0</DocSecurity>
  <Lines>232</Lines>
  <Paragraphs>122</Paragraphs>
  <ScaleCrop>false</ScaleCrop>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Atkins</cp:lastModifiedBy>
  <cp:revision>2</cp:revision>
  <dcterms:created xsi:type="dcterms:W3CDTF">2022-10-17T22:07:00Z</dcterms:created>
  <dcterms:modified xsi:type="dcterms:W3CDTF">2022-10-17T22:07:00Z</dcterms:modified>
</cp:coreProperties>
</file>