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F777" w14:textId="77777777" w:rsidR="00ED19A9" w:rsidRPr="00ED19A9" w:rsidRDefault="00ED19A9" w:rsidP="00ED19A9">
      <w:pPr>
        <w:spacing w:after="240" w:line="240" w:lineRule="auto"/>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kern w:val="0"/>
          <w:sz w:val="24"/>
          <w:szCs w:val="24"/>
          <w14:ligatures w14:val="none"/>
        </w:rPr>
        <w:br/>
      </w:r>
      <w:r w:rsidRPr="00ED19A9">
        <w:rPr>
          <w:rFonts w:ascii="Times New Roman" w:eastAsia="Times New Roman" w:hAnsi="Times New Roman" w:cs="Times New Roman"/>
          <w:kern w:val="0"/>
          <w:sz w:val="24"/>
          <w:szCs w:val="24"/>
          <w14:ligatures w14:val="none"/>
        </w:rPr>
        <w:br/>
      </w:r>
    </w:p>
    <w:p w14:paraId="25A47B74" w14:textId="11CC472E" w:rsidR="00ED19A9" w:rsidRPr="00ED19A9" w:rsidRDefault="007F2DB3" w:rsidP="00ED19A9">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Unit 8: Data Analytics Security Plan</w:t>
      </w:r>
    </w:p>
    <w:p w14:paraId="3220E835" w14:textId="77777777" w:rsidR="00ED19A9" w:rsidRPr="00ED19A9" w:rsidRDefault="00ED19A9" w:rsidP="00ED19A9">
      <w:pPr>
        <w:spacing w:after="0" w:line="240" w:lineRule="auto"/>
        <w:rPr>
          <w:rFonts w:ascii="Times New Roman" w:eastAsia="Times New Roman" w:hAnsi="Times New Roman" w:cs="Times New Roman"/>
          <w:kern w:val="0"/>
          <w:sz w:val="24"/>
          <w:szCs w:val="24"/>
          <w14:ligatures w14:val="none"/>
        </w:rPr>
      </w:pPr>
    </w:p>
    <w:p w14:paraId="337915A4"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Laurence T. Burden</w:t>
      </w:r>
    </w:p>
    <w:p w14:paraId="47400CFE"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Purdue Global University</w:t>
      </w:r>
    </w:p>
    <w:p w14:paraId="7F3F52FF"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IN498: Bachelor’s Capstone in Analytics</w:t>
      </w:r>
    </w:p>
    <w:p w14:paraId="3B6001F7"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Robert Kayl</w:t>
      </w:r>
    </w:p>
    <w:p w14:paraId="6D3827FC" w14:textId="1F1A9CE2" w:rsidR="00ED19A9" w:rsidRDefault="00E616A9" w:rsidP="00ED19A9">
      <w:pPr>
        <w:spacing w:after="0" w:line="48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January </w:t>
      </w:r>
      <w:r w:rsidR="007F2DB3">
        <w:rPr>
          <w:rFonts w:ascii="Times New Roman" w:eastAsia="Times New Roman" w:hAnsi="Times New Roman" w:cs="Times New Roman"/>
          <w:color w:val="000000"/>
          <w:kern w:val="0"/>
          <w:sz w:val="24"/>
          <w:szCs w:val="24"/>
          <w14:ligatures w14:val="none"/>
        </w:rPr>
        <w:t>9</w:t>
      </w:r>
      <w:r>
        <w:rPr>
          <w:rFonts w:ascii="Times New Roman" w:eastAsia="Times New Roman" w:hAnsi="Times New Roman" w:cs="Times New Roman"/>
          <w:color w:val="000000"/>
          <w:kern w:val="0"/>
          <w:sz w:val="24"/>
          <w:szCs w:val="24"/>
          <w14:ligatures w14:val="none"/>
        </w:rPr>
        <w:t>, 2024</w:t>
      </w:r>
    </w:p>
    <w:p w14:paraId="5F1C5221" w14:textId="77777777" w:rsidR="00ED19A9" w:rsidRDefault="00ED19A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type="page"/>
      </w:r>
    </w:p>
    <w:p w14:paraId="1D5DC7EB"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p>
    <w:p w14:paraId="1E62E4C9" w14:textId="79356F62" w:rsidR="00ED19A9" w:rsidRDefault="002462B6" w:rsidP="00E07D5D">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Objectives and Goals</w:t>
      </w:r>
    </w:p>
    <w:p w14:paraId="7CC5857B" w14:textId="4F67B485" w:rsidR="002462B6" w:rsidRDefault="002462B6" w:rsidP="002462B6">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3B6774">
        <w:rPr>
          <w:rFonts w:ascii="Times New Roman" w:eastAsia="Times New Roman" w:hAnsi="Times New Roman" w:cs="Times New Roman"/>
          <w:color w:val="212529"/>
          <w:kern w:val="0"/>
          <w:sz w:val="24"/>
          <w:szCs w:val="24"/>
          <w14:ligatures w14:val="none"/>
        </w:rPr>
        <w:t>The goal of this security plan is to protect the financial data protected by this company.  This includes following applicable laws and regulations.  Proper ethical control of the data will also be a driving factor in storing this data.</w:t>
      </w:r>
    </w:p>
    <w:p w14:paraId="0729F5A6" w14:textId="4AD5CB11" w:rsidR="003B6774" w:rsidRDefault="003B6774" w:rsidP="002462B6">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primary objective of this plan is to prevent any unauthorized access to the data stored in support of data analytics at the company.  A robust response plan must also be followed in the event of any breaches of this plan.  The trust of the organization’s clients can only be maintained by making these objectives a top priority.</w:t>
      </w:r>
    </w:p>
    <w:p w14:paraId="468A9BDE" w14:textId="25F1FFDC" w:rsidR="003B6774" w:rsidRDefault="00CB3D99" w:rsidP="00CB3D99">
      <w:pPr>
        <w:shd w:val="clear" w:color="auto" w:fill="FFFFFF"/>
        <w:spacing w:after="0" w:line="480" w:lineRule="auto"/>
        <w:jc w:val="cente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u w:val="single"/>
          <w14:ligatures w14:val="none"/>
        </w:rPr>
        <w:t>Applicable Laws and Ethics</w:t>
      </w:r>
    </w:p>
    <w:p w14:paraId="77F1C9DF" w14:textId="023D7022" w:rsidR="00CB3D99" w:rsidRDefault="00CB3D99" w:rsidP="00CB3D9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1A1776">
        <w:rPr>
          <w:rFonts w:ascii="Times New Roman" w:eastAsia="Times New Roman" w:hAnsi="Times New Roman" w:cs="Times New Roman"/>
          <w:color w:val="212529"/>
          <w:kern w:val="0"/>
          <w:sz w:val="24"/>
          <w:szCs w:val="24"/>
          <w14:ligatures w14:val="none"/>
        </w:rPr>
        <w:t xml:space="preserve">Many laws exist that the company must follow to ensure our data is properly protected.  </w:t>
      </w:r>
      <w:r w:rsidR="00D41DD0">
        <w:rPr>
          <w:rFonts w:ascii="Times New Roman" w:eastAsia="Times New Roman" w:hAnsi="Times New Roman" w:cs="Times New Roman"/>
          <w:color w:val="212529"/>
          <w:kern w:val="0"/>
          <w:sz w:val="24"/>
          <w:szCs w:val="24"/>
          <w14:ligatures w14:val="none"/>
        </w:rPr>
        <w:t xml:space="preserve">These include the General Data Protection Regulation (GDPR) in the EU.  The United States also has the Gramm-Leach-Billey Act and the Privacy Act that must be understood and adhered to.  </w:t>
      </w:r>
    </w:p>
    <w:p w14:paraId="41C3B06D" w14:textId="28E7D2BA" w:rsidR="00D41DD0" w:rsidRDefault="00D41DD0" w:rsidP="00CB3D9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All three laws require tenants that follow the principles of minimization, storage requirements, and accountability.  Minimization refers to collecting only the information that is needed to complete the job and to reject keeping unneeded information.  </w:t>
      </w:r>
      <w:r w:rsidR="00472E14">
        <w:rPr>
          <w:rFonts w:ascii="Times New Roman" w:eastAsia="Times New Roman" w:hAnsi="Times New Roman" w:cs="Times New Roman"/>
          <w:color w:val="212529"/>
          <w:kern w:val="0"/>
          <w:sz w:val="24"/>
          <w:szCs w:val="24"/>
          <w14:ligatures w14:val="none"/>
        </w:rPr>
        <w:t xml:space="preserve">The storage requirements ensure that the data is securely stored and properly deleted when not needed anymore.  Finally, accountability refers to the organization putting processes in place that will hold anyone accountable </w:t>
      </w:r>
      <w:r w:rsidR="009202FA">
        <w:rPr>
          <w:rFonts w:ascii="Times New Roman" w:eastAsia="Times New Roman" w:hAnsi="Times New Roman" w:cs="Times New Roman"/>
          <w:color w:val="212529"/>
          <w:kern w:val="0"/>
          <w:sz w:val="24"/>
          <w:szCs w:val="24"/>
          <w14:ligatures w14:val="none"/>
        </w:rPr>
        <w:t>who</w:t>
      </w:r>
      <w:r w:rsidR="00472E14">
        <w:rPr>
          <w:rFonts w:ascii="Times New Roman" w:eastAsia="Times New Roman" w:hAnsi="Times New Roman" w:cs="Times New Roman"/>
          <w:color w:val="212529"/>
          <w:kern w:val="0"/>
          <w:sz w:val="24"/>
          <w:szCs w:val="24"/>
          <w14:ligatures w14:val="none"/>
        </w:rPr>
        <w:t xml:space="preserve"> fails to meet these standards.</w:t>
      </w:r>
    </w:p>
    <w:p w14:paraId="7114D1BF" w14:textId="5F07475E" w:rsidR="00CD7774" w:rsidRDefault="00CD7774" w:rsidP="00CD7774">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Security Methods</w:t>
      </w:r>
    </w:p>
    <w:p w14:paraId="6CCD3D15" w14:textId="6E1098A5" w:rsidR="00CD7774" w:rsidRDefault="00884BE4" w:rsidP="00CD7774">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classifications and separation</w:t>
      </w:r>
    </w:p>
    <w:p w14:paraId="43362FFB" w14:textId="608BF76B" w:rsidR="00AA7140" w:rsidRDefault="00884BE4" w:rsidP="00AA7140">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lastRenderedPageBreak/>
        <w:tab/>
      </w:r>
      <w:r w:rsidR="00AA7140">
        <w:rPr>
          <w:rFonts w:ascii="Times New Roman" w:eastAsia="Times New Roman" w:hAnsi="Times New Roman" w:cs="Times New Roman"/>
          <w:color w:val="212529"/>
          <w:kern w:val="0"/>
          <w:sz w:val="24"/>
          <w:szCs w:val="24"/>
          <w14:ligatures w14:val="none"/>
        </w:rPr>
        <w:t>The data will be separated into various classification buckets based on NIST IR 8496, Data Classification Concepts</w:t>
      </w:r>
      <w:r w:rsidR="009202FA">
        <w:rPr>
          <w:rFonts w:ascii="Times New Roman" w:eastAsia="Times New Roman" w:hAnsi="Times New Roman" w:cs="Times New Roman"/>
          <w:color w:val="212529"/>
          <w:kern w:val="0"/>
          <w:sz w:val="24"/>
          <w:szCs w:val="24"/>
          <w14:ligatures w14:val="none"/>
        </w:rPr>
        <w:t>,</w:t>
      </w:r>
      <w:r w:rsidR="00AA7140">
        <w:rPr>
          <w:rFonts w:ascii="Times New Roman" w:eastAsia="Times New Roman" w:hAnsi="Times New Roman" w:cs="Times New Roman"/>
          <w:color w:val="212529"/>
          <w:kern w:val="0"/>
          <w:sz w:val="24"/>
          <w:szCs w:val="24"/>
          <w14:ligatures w14:val="none"/>
        </w:rPr>
        <w:t xml:space="preserve"> and Considerations for Improving Data Protection</w:t>
      </w:r>
      <w:r w:rsidR="00C46892">
        <w:rPr>
          <w:rFonts w:ascii="Times New Roman" w:eastAsia="Times New Roman" w:hAnsi="Times New Roman" w:cs="Times New Roman"/>
          <w:color w:val="212529"/>
          <w:kern w:val="0"/>
          <w:sz w:val="24"/>
          <w:szCs w:val="24"/>
          <w14:ligatures w14:val="none"/>
        </w:rPr>
        <w:t xml:space="preserve"> (2023)</w:t>
      </w:r>
      <w:r w:rsidR="00AA7140">
        <w:rPr>
          <w:rFonts w:ascii="Times New Roman" w:eastAsia="Times New Roman" w:hAnsi="Times New Roman" w:cs="Times New Roman"/>
          <w:color w:val="212529"/>
          <w:kern w:val="0"/>
          <w:sz w:val="24"/>
          <w:szCs w:val="24"/>
          <w14:ligatures w14:val="none"/>
        </w:rPr>
        <w:t xml:space="preserve">.  </w:t>
      </w:r>
      <w:r w:rsidR="008767C7">
        <w:rPr>
          <w:rFonts w:ascii="Times New Roman" w:eastAsia="Times New Roman" w:hAnsi="Times New Roman" w:cs="Times New Roman"/>
          <w:color w:val="212529"/>
          <w:kern w:val="0"/>
          <w:sz w:val="24"/>
          <w:szCs w:val="24"/>
          <w14:ligatures w14:val="none"/>
        </w:rPr>
        <w:t xml:space="preserve">The organization will classify data based on the applicable laws.  </w:t>
      </w:r>
      <w:r w:rsidR="00B962F0">
        <w:rPr>
          <w:rFonts w:ascii="Times New Roman" w:eastAsia="Times New Roman" w:hAnsi="Times New Roman" w:cs="Times New Roman"/>
          <w:color w:val="212529"/>
          <w:kern w:val="0"/>
          <w:sz w:val="24"/>
          <w:szCs w:val="24"/>
          <w14:ligatures w14:val="none"/>
        </w:rPr>
        <w:t xml:space="preserve">Any data sets that contain PII or UFD will be separated from any data sets that contain only GUD.  </w:t>
      </w:r>
      <w:r w:rsidR="008767C7">
        <w:rPr>
          <w:rFonts w:ascii="Times New Roman" w:eastAsia="Times New Roman" w:hAnsi="Times New Roman" w:cs="Times New Roman"/>
          <w:color w:val="212529"/>
          <w:kern w:val="0"/>
          <w:sz w:val="24"/>
          <w:szCs w:val="24"/>
          <w14:ligatures w14:val="none"/>
        </w:rPr>
        <w:t>The following labels will be used.</w:t>
      </w:r>
    </w:p>
    <w:p w14:paraId="3FE80AFB" w14:textId="793B2B52" w:rsidR="008767C7" w:rsidRDefault="008767C7" w:rsidP="000B3B46">
      <w:pPr>
        <w:pStyle w:val="ListParagraph"/>
        <w:numPr>
          <w:ilvl w:val="0"/>
          <w:numId w:val="3"/>
        </w:numPr>
        <w:shd w:val="clear" w:color="auto" w:fill="FFFFFF"/>
        <w:spacing w:after="0" w:line="480" w:lineRule="auto"/>
        <w:rPr>
          <w:rFonts w:ascii="Times New Roman" w:eastAsia="Times New Roman" w:hAnsi="Times New Roman" w:cs="Times New Roman"/>
          <w:color w:val="212529"/>
          <w:kern w:val="0"/>
          <w:sz w:val="24"/>
          <w:szCs w:val="24"/>
          <w14:ligatures w14:val="none"/>
        </w:rPr>
      </w:pPr>
      <w:r w:rsidRPr="008767C7">
        <w:rPr>
          <w:rFonts w:ascii="Times New Roman" w:eastAsia="Times New Roman" w:hAnsi="Times New Roman" w:cs="Times New Roman"/>
          <w:b/>
          <w:bCs/>
          <w:color w:val="212529"/>
          <w:kern w:val="0"/>
          <w:sz w:val="24"/>
          <w:szCs w:val="24"/>
          <w14:ligatures w14:val="none"/>
        </w:rPr>
        <w:t>PII</w:t>
      </w:r>
      <w:r>
        <w:rPr>
          <w:rFonts w:ascii="Times New Roman" w:eastAsia="Times New Roman" w:hAnsi="Times New Roman" w:cs="Times New Roman"/>
          <w:color w:val="212529"/>
          <w:kern w:val="0"/>
          <w:sz w:val="24"/>
          <w:szCs w:val="24"/>
          <w14:ligatures w14:val="none"/>
        </w:rPr>
        <w:t>: used for all personally identifiable information</w:t>
      </w:r>
      <w:r w:rsidR="00B962F0">
        <w:rPr>
          <w:rFonts w:ascii="Times New Roman" w:eastAsia="Times New Roman" w:hAnsi="Times New Roman" w:cs="Times New Roman"/>
          <w:color w:val="212529"/>
          <w:kern w:val="0"/>
          <w:sz w:val="24"/>
          <w:szCs w:val="24"/>
          <w14:ligatures w14:val="none"/>
        </w:rPr>
        <w:t xml:space="preserve"> (protected data)</w:t>
      </w:r>
    </w:p>
    <w:p w14:paraId="6CC7A25E" w14:textId="7F6CEA5E" w:rsidR="008767C7" w:rsidRDefault="000B3B46" w:rsidP="000B3B46">
      <w:pPr>
        <w:pStyle w:val="ListParagraph"/>
        <w:numPr>
          <w:ilvl w:val="0"/>
          <w:numId w:val="3"/>
        </w:num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UFD</w:t>
      </w:r>
      <w:r>
        <w:rPr>
          <w:rFonts w:ascii="Times New Roman" w:eastAsia="Times New Roman" w:hAnsi="Times New Roman" w:cs="Times New Roman"/>
          <w:color w:val="212529"/>
          <w:kern w:val="0"/>
          <w:sz w:val="24"/>
          <w:szCs w:val="24"/>
          <w14:ligatures w14:val="none"/>
        </w:rPr>
        <w:t>: used for user financial data</w:t>
      </w:r>
      <w:r w:rsidR="00B962F0">
        <w:rPr>
          <w:rFonts w:ascii="Times New Roman" w:eastAsia="Times New Roman" w:hAnsi="Times New Roman" w:cs="Times New Roman"/>
          <w:color w:val="212529"/>
          <w:kern w:val="0"/>
          <w:sz w:val="24"/>
          <w:szCs w:val="24"/>
          <w14:ligatures w14:val="none"/>
        </w:rPr>
        <w:t xml:space="preserve"> (protected data)</w:t>
      </w:r>
    </w:p>
    <w:p w14:paraId="68A19670" w14:textId="496CCE86" w:rsidR="000B3B46" w:rsidRDefault="000B3B46" w:rsidP="000B3B46">
      <w:pPr>
        <w:pStyle w:val="ListParagraph"/>
        <w:numPr>
          <w:ilvl w:val="0"/>
          <w:numId w:val="3"/>
        </w:num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GUD</w:t>
      </w:r>
      <w:r>
        <w:rPr>
          <w:rFonts w:ascii="Times New Roman" w:eastAsia="Times New Roman" w:hAnsi="Times New Roman" w:cs="Times New Roman"/>
          <w:color w:val="212529"/>
          <w:kern w:val="0"/>
          <w:sz w:val="24"/>
          <w:szCs w:val="24"/>
          <w14:ligatures w14:val="none"/>
        </w:rPr>
        <w:t>: used for general user data</w:t>
      </w:r>
      <w:r w:rsidR="00B962F0">
        <w:rPr>
          <w:rFonts w:ascii="Times New Roman" w:eastAsia="Times New Roman" w:hAnsi="Times New Roman" w:cs="Times New Roman"/>
          <w:color w:val="212529"/>
          <w:kern w:val="0"/>
          <w:sz w:val="24"/>
          <w:szCs w:val="24"/>
          <w14:ligatures w14:val="none"/>
        </w:rPr>
        <w:t xml:space="preserve"> (non-protected data)</w:t>
      </w:r>
    </w:p>
    <w:p w14:paraId="5445218E" w14:textId="77777777" w:rsidR="00B962F0" w:rsidRDefault="00B962F0" w:rsidP="00B962F0">
      <w:pPr>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Flows and Transfer</w:t>
      </w:r>
    </w:p>
    <w:p w14:paraId="44C4B626" w14:textId="77777777" w:rsidR="003654A8" w:rsidRDefault="00B962F0" w:rsidP="003654A8">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Protected </w:t>
      </w:r>
      <w:r w:rsidR="001E404B">
        <w:rPr>
          <w:rFonts w:ascii="Times New Roman" w:eastAsia="Times New Roman" w:hAnsi="Times New Roman" w:cs="Times New Roman"/>
          <w:color w:val="212529"/>
          <w:kern w:val="0"/>
          <w:sz w:val="24"/>
          <w:szCs w:val="24"/>
          <w14:ligatures w14:val="none"/>
        </w:rPr>
        <w:t>data will only flow through an approved data pipeline.  This pipeline will be designed to anonymize data and only allow the anonymized data to flow to the final model construction software.  The data shall not flow to any other source and the final data model will not be sent back to the protected data server.  Instead, the final model should be sent to a separate server for use.</w:t>
      </w:r>
    </w:p>
    <w:p w14:paraId="17D2D56D" w14:textId="77777777" w:rsidR="003654A8" w:rsidRDefault="003654A8" w:rsidP="003654A8">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Storage</w:t>
      </w:r>
    </w:p>
    <w:p w14:paraId="23423ADD" w14:textId="3DD124B7" w:rsidR="007F2258" w:rsidRDefault="003654A8" w:rsidP="003654A8">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b/>
      </w:r>
      <w:r w:rsidR="007F2258">
        <w:rPr>
          <w:rFonts w:ascii="Times New Roman" w:eastAsia="Times New Roman" w:hAnsi="Times New Roman" w:cs="Times New Roman"/>
          <w:color w:val="212529"/>
          <w:kern w:val="0"/>
          <w:sz w:val="24"/>
          <w:szCs w:val="24"/>
          <w14:ligatures w14:val="none"/>
        </w:rPr>
        <w:t>All data will be stored on</w:t>
      </w:r>
      <w:r w:rsidR="009202FA">
        <w:rPr>
          <w:rFonts w:ascii="Times New Roman" w:eastAsia="Times New Roman" w:hAnsi="Times New Roman" w:cs="Times New Roman"/>
          <w:color w:val="212529"/>
          <w:kern w:val="0"/>
          <w:sz w:val="24"/>
          <w:szCs w:val="24"/>
          <w14:ligatures w14:val="none"/>
        </w:rPr>
        <w:t>-</w:t>
      </w:r>
      <w:r w:rsidR="007F2258">
        <w:rPr>
          <w:rFonts w:ascii="Times New Roman" w:eastAsia="Times New Roman" w:hAnsi="Times New Roman" w:cs="Times New Roman"/>
          <w:color w:val="212529"/>
          <w:kern w:val="0"/>
          <w:sz w:val="24"/>
          <w:szCs w:val="24"/>
          <w14:ligatures w14:val="none"/>
        </w:rPr>
        <w:t>premise servers.  These will be administered by company employees.  Contractors will be barred from being granted admin privileges on any server that stores confidential data.  The storage servers shall also implement data</w:t>
      </w:r>
      <w:r w:rsidR="009202FA">
        <w:rPr>
          <w:rFonts w:ascii="Times New Roman" w:eastAsia="Times New Roman" w:hAnsi="Times New Roman" w:cs="Times New Roman"/>
          <w:color w:val="212529"/>
          <w:kern w:val="0"/>
          <w:sz w:val="24"/>
          <w:szCs w:val="24"/>
          <w14:ligatures w14:val="none"/>
        </w:rPr>
        <w:t>-</w:t>
      </w:r>
      <w:r w:rsidR="007F2258">
        <w:rPr>
          <w:rFonts w:ascii="Times New Roman" w:eastAsia="Times New Roman" w:hAnsi="Times New Roman" w:cs="Times New Roman"/>
          <w:color w:val="212529"/>
          <w:kern w:val="0"/>
          <w:sz w:val="24"/>
          <w:szCs w:val="24"/>
          <w14:ligatures w14:val="none"/>
        </w:rPr>
        <w:t>at</w:t>
      </w:r>
      <w:r w:rsidR="009202FA">
        <w:rPr>
          <w:rFonts w:ascii="Times New Roman" w:eastAsia="Times New Roman" w:hAnsi="Times New Roman" w:cs="Times New Roman"/>
          <w:color w:val="212529"/>
          <w:kern w:val="0"/>
          <w:sz w:val="24"/>
          <w:szCs w:val="24"/>
          <w14:ligatures w14:val="none"/>
        </w:rPr>
        <w:t>-</w:t>
      </w:r>
      <w:r w:rsidR="007F2258">
        <w:rPr>
          <w:rFonts w:ascii="Times New Roman" w:eastAsia="Times New Roman" w:hAnsi="Times New Roman" w:cs="Times New Roman"/>
          <w:color w:val="212529"/>
          <w:kern w:val="0"/>
          <w:sz w:val="24"/>
          <w:szCs w:val="24"/>
          <w14:ligatures w14:val="none"/>
        </w:rPr>
        <w:t xml:space="preserve">rest storage security practices, </w:t>
      </w:r>
      <w:r w:rsidR="009202FA">
        <w:rPr>
          <w:rFonts w:ascii="Times New Roman" w:eastAsia="Times New Roman" w:hAnsi="Times New Roman" w:cs="Times New Roman"/>
          <w:color w:val="212529"/>
          <w:kern w:val="0"/>
          <w:sz w:val="24"/>
          <w:szCs w:val="24"/>
          <w14:ligatures w14:val="none"/>
        </w:rPr>
        <w:t>including</w:t>
      </w:r>
      <w:r w:rsidR="007F2258">
        <w:rPr>
          <w:rFonts w:ascii="Times New Roman" w:eastAsia="Times New Roman" w:hAnsi="Times New Roman" w:cs="Times New Roman"/>
          <w:color w:val="212529"/>
          <w:kern w:val="0"/>
          <w:sz w:val="24"/>
          <w:szCs w:val="24"/>
          <w14:ligatures w14:val="none"/>
        </w:rPr>
        <w:t xml:space="preserve"> encryption.</w:t>
      </w:r>
    </w:p>
    <w:p w14:paraId="0740A097" w14:textId="77777777" w:rsidR="005C371E" w:rsidRDefault="005C371E" w:rsidP="003654A8">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Encryption</w:t>
      </w:r>
    </w:p>
    <w:p w14:paraId="2604C7F7" w14:textId="5AA59F8F" w:rsidR="007F3A8C" w:rsidRDefault="005C371E" w:rsidP="003654A8">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DF31ED">
        <w:rPr>
          <w:rFonts w:ascii="Times New Roman" w:eastAsia="Times New Roman" w:hAnsi="Times New Roman" w:cs="Times New Roman"/>
          <w:color w:val="212529"/>
          <w:kern w:val="0"/>
          <w:sz w:val="24"/>
          <w:szCs w:val="24"/>
          <w14:ligatures w14:val="none"/>
        </w:rPr>
        <w:t xml:space="preserve">All data will be encrypted while it is at rest or in transit.  </w:t>
      </w:r>
      <w:r w:rsidR="007F3A8C">
        <w:rPr>
          <w:rFonts w:ascii="Times New Roman" w:eastAsia="Times New Roman" w:hAnsi="Times New Roman" w:cs="Times New Roman"/>
          <w:color w:val="212529"/>
          <w:kern w:val="0"/>
          <w:sz w:val="24"/>
          <w:szCs w:val="24"/>
          <w14:ligatures w14:val="none"/>
        </w:rPr>
        <w:t xml:space="preserve">This will ensure that data cannot be easily read in the event of an unauthorized copy of the database being exfiltrated </w:t>
      </w:r>
      <w:r w:rsidR="009202FA">
        <w:rPr>
          <w:rFonts w:ascii="Times New Roman" w:eastAsia="Times New Roman" w:hAnsi="Times New Roman" w:cs="Times New Roman"/>
          <w:color w:val="212529"/>
          <w:kern w:val="0"/>
          <w:sz w:val="24"/>
          <w:szCs w:val="24"/>
          <w14:ligatures w14:val="none"/>
        </w:rPr>
        <w:t>by</w:t>
      </w:r>
      <w:r w:rsidR="007F3A8C">
        <w:rPr>
          <w:rFonts w:ascii="Times New Roman" w:eastAsia="Times New Roman" w:hAnsi="Times New Roman" w:cs="Times New Roman"/>
          <w:color w:val="212529"/>
          <w:kern w:val="0"/>
          <w:sz w:val="24"/>
          <w:szCs w:val="24"/>
          <w14:ligatures w14:val="none"/>
        </w:rPr>
        <w:t xml:space="preserve"> the company.  The following policies will cover the two states of data:</w:t>
      </w:r>
    </w:p>
    <w:p w14:paraId="2CAAF970" w14:textId="3AC01230" w:rsidR="007F3A8C" w:rsidRDefault="007F3A8C" w:rsidP="007F3A8C">
      <w:pPr>
        <w:pStyle w:val="ListParagraph"/>
        <w:numPr>
          <w:ilvl w:val="0"/>
          <w:numId w:val="5"/>
        </w:num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lastRenderedPageBreak/>
        <w:t xml:space="preserve">Data </w:t>
      </w:r>
      <w:r w:rsidRPr="007F3A8C">
        <w:rPr>
          <w:rFonts w:ascii="Times New Roman" w:eastAsia="Times New Roman" w:hAnsi="Times New Roman" w:cs="Times New Roman"/>
          <w:b/>
          <w:bCs/>
          <w:color w:val="212529"/>
          <w:kern w:val="0"/>
          <w:sz w:val="24"/>
          <w:szCs w:val="24"/>
          <w14:ligatures w14:val="none"/>
        </w:rPr>
        <w:t>At Rest</w:t>
      </w:r>
      <w:r>
        <w:rPr>
          <w:rFonts w:ascii="Times New Roman" w:eastAsia="Times New Roman" w:hAnsi="Times New Roman" w:cs="Times New Roman"/>
          <w:color w:val="212529"/>
          <w:kern w:val="0"/>
          <w:sz w:val="24"/>
          <w:szCs w:val="24"/>
          <w14:ligatures w14:val="none"/>
        </w:rPr>
        <w:t>: Data will be encrypted using the provided data at rest tools of the DBMS being utilized.</w:t>
      </w:r>
    </w:p>
    <w:p w14:paraId="50D38F15" w14:textId="77777777" w:rsidR="003B7DE3" w:rsidRDefault="007F3A8C" w:rsidP="007F3A8C">
      <w:pPr>
        <w:pStyle w:val="ListParagraph"/>
        <w:numPr>
          <w:ilvl w:val="0"/>
          <w:numId w:val="5"/>
        </w:num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in Transit</w:t>
      </w:r>
      <w:r>
        <w:rPr>
          <w:rFonts w:ascii="Times New Roman" w:eastAsia="Times New Roman" w:hAnsi="Times New Roman" w:cs="Times New Roman"/>
          <w:color w:val="212529"/>
          <w:kern w:val="0"/>
          <w:sz w:val="24"/>
          <w:szCs w:val="24"/>
          <w14:ligatures w14:val="none"/>
        </w:rPr>
        <w:t xml:space="preserve">: </w:t>
      </w:r>
      <w:r w:rsidR="00C50E04">
        <w:rPr>
          <w:rFonts w:ascii="Times New Roman" w:eastAsia="Times New Roman" w:hAnsi="Times New Roman" w:cs="Times New Roman"/>
          <w:color w:val="212529"/>
          <w:kern w:val="0"/>
          <w:sz w:val="24"/>
          <w:szCs w:val="24"/>
          <w14:ligatures w14:val="none"/>
        </w:rPr>
        <w:t>Data will only be transmitted over secure network lines using HTTPS and SSL/TLS.</w:t>
      </w:r>
    </w:p>
    <w:p w14:paraId="2118ECCD" w14:textId="77777777" w:rsidR="003B7DE3" w:rsidRDefault="003B7DE3" w:rsidP="003B7DE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Privacy</w:t>
      </w:r>
    </w:p>
    <w:p w14:paraId="1AAED8F1" w14:textId="77777777" w:rsidR="003B7DE3" w:rsidRDefault="003B7DE3" w:rsidP="003B7DE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privacy of our users is a top priority.  All information used for analytics must be anonymized before being processed.  This will involve removing any PII from the dataset before being sent to the model creation software.</w:t>
      </w:r>
    </w:p>
    <w:p w14:paraId="076DC57B" w14:textId="77777777" w:rsidR="003B7DE3" w:rsidRDefault="003B7DE3" w:rsidP="003B7DE3">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Access/Roles/Permissions</w:t>
      </w:r>
    </w:p>
    <w:p w14:paraId="1DDE6A1D" w14:textId="24A36A5F" w:rsidR="003613EC" w:rsidRDefault="003B7DE3" w:rsidP="003B7DE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The </w:t>
      </w:r>
      <w:r w:rsidR="003613EC">
        <w:rPr>
          <w:rFonts w:ascii="Times New Roman" w:eastAsia="Times New Roman" w:hAnsi="Times New Roman" w:cs="Times New Roman"/>
          <w:color w:val="212529"/>
          <w:kern w:val="0"/>
          <w:sz w:val="24"/>
          <w:szCs w:val="24"/>
          <w14:ligatures w14:val="none"/>
        </w:rPr>
        <w:t xml:space="preserve">data owner shall be responsible for overseeing the permissions of the various roles.  Only employees with a need-to-know will be allowed to have access </w:t>
      </w:r>
      <w:r w:rsidR="009202FA">
        <w:rPr>
          <w:rFonts w:ascii="Times New Roman" w:eastAsia="Times New Roman" w:hAnsi="Times New Roman" w:cs="Times New Roman"/>
          <w:color w:val="212529"/>
          <w:kern w:val="0"/>
          <w:sz w:val="24"/>
          <w:szCs w:val="24"/>
          <w14:ligatures w14:val="none"/>
        </w:rPr>
        <w:t xml:space="preserve">to </w:t>
      </w:r>
      <w:r w:rsidR="003613EC">
        <w:rPr>
          <w:rFonts w:ascii="Times New Roman" w:eastAsia="Times New Roman" w:hAnsi="Times New Roman" w:cs="Times New Roman"/>
          <w:color w:val="212529"/>
          <w:kern w:val="0"/>
          <w:sz w:val="24"/>
          <w:szCs w:val="24"/>
          <w14:ligatures w14:val="none"/>
        </w:rPr>
        <w:t xml:space="preserve">data that is considered protected.  The following roles shall be used for administering the data: consumer, user, and admin.  Consumers shall only have read access.  Users are allowed </w:t>
      </w:r>
      <w:r w:rsidR="009202FA">
        <w:rPr>
          <w:rFonts w:ascii="Times New Roman" w:eastAsia="Times New Roman" w:hAnsi="Times New Roman" w:cs="Times New Roman"/>
          <w:color w:val="212529"/>
          <w:kern w:val="0"/>
          <w:sz w:val="24"/>
          <w:szCs w:val="24"/>
          <w14:ligatures w14:val="none"/>
        </w:rPr>
        <w:t xml:space="preserve">to </w:t>
      </w:r>
      <w:r w:rsidR="003613EC">
        <w:rPr>
          <w:rFonts w:ascii="Times New Roman" w:eastAsia="Times New Roman" w:hAnsi="Times New Roman" w:cs="Times New Roman"/>
          <w:color w:val="212529"/>
          <w:kern w:val="0"/>
          <w:sz w:val="24"/>
          <w:szCs w:val="24"/>
          <w14:ligatures w14:val="none"/>
        </w:rPr>
        <w:t>read and edit permissions.  Finally, admins shall be allowed to read, write, and delete the data.</w:t>
      </w:r>
    </w:p>
    <w:p w14:paraId="1E1C80A9" w14:textId="77777777" w:rsidR="003613EC" w:rsidRDefault="003613EC" w:rsidP="003B7DE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Account Management</w:t>
      </w:r>
    </w:p>
    <w:p w14:paraId="43377115" w14:textId="575B17D1" w:rsidR="00306A8B" w:rsidRDefault="003613EC" w:rsidP="003B7DE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306A8B">
        <w:rPr>
          <w:rFonts w:ascii="Times New Roman" w:eastAsia="Times New Roman" w:hAnsi="Times New Roman" w:cs="Times New Roman"/>
          <w:color w:val="212529"/>
          <w:kern w:val="0"/>
          <w:sz w:val="24"/>
          <w:szCs w:val="24"/>
          <w14:ligatures w14:val="none"/>
        </w:rPr>
        <w:t>Accounts will be managed b</w:t>
      </w:r>
      <w:r w:rsidR="009202FA">
        <w:rPr>
          <w:rFonts w:ascii="Times New Roman" w:eastAsia="Times New Roman" w:hAnsi="Times New Roman" w:cs="Times New Roman"/>
          <w:color w:val="212529"/>
          <w:kern w:val="0"/>
          <w:sz w:val="24"/>
          <w:szCs w:val="24"/>
          <w14:ligatures w14:val="none"/>
        </w:rPr>
        <w:t>y</w:t>
      </w:r>
      <w:r w:rsidR="00306A8B">
        <w:rPr>
          <w:rFonts w:ascii="Times New Roman" w:eastAsia="Times New Roman" w:hAnsi="Times New Roman" w:cs="Times New Roman"/>
          <w:color w:val="212529"/>
          <w:kern w:val="0"/>
          <w:sz w:val="24"/>
          <w:szCs w:val="24"/>
          <w14:ligatures w14:val="none"/>
        </w:rPr>
        <w:t xml:space="preserve"> the IT department.  The process of account management will follow the larger company</w:t>
      </w:r>
      <w:r w:rsidR="009202FA">
        <w:rPr>
          <w:rFonts w:ascii="Times New Roman" w:eastAsia="Times New Roman" w:hAnsi="Times New Roman" w:cs="Times New Roman"/>
          <w:color w:val="212529"/>
          <w:kern w:val="0"/>
          <w:sz w:val="24"/>
          <w:szCs w:val="24"/>
          <w14:ligatures w14:val="none"/>
        </w:rPr>
        <w:t>'s</w:t>
      </w:r>
      <w:r w:rsidR="00306A8B">
        <w:rPr>
          <w:rFonts w:ascii="Times New Roman" w:eastAsia="Times New Roman" w:hAnsi="Times New Roman" w:cs="Times New Roman"/>
          <w:color w:val="212529"/>
          <w:kern w:val="0"/>
          <w:sz w:val="24"/>
          <w:szCs w:val="24"/>
          <w14:ligatures w14:val="none"/>
        </w:rPr>
        <w:t xml:space="preserve"> IT policy.</w:t>
      </w:r>
    </w:p>
    <w:p w14:paraId="10DD4ADB" w14:textId="77777777" w:rsidR="00306A8B" w:rsidRDefault="00306A8B" w:rsidP="003B7DE3">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Reviews</w:t>
      </w:r>
    </w:p>
    <w:p w14:paraId="60B65F43" w14:textId="5FAD0A7A" w:rsidR="00306A8B" w:rsidRDefault="00306A8B" w:rsidP="003B7DE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The data and policies surrounding it shall be audited </w:t>
      </w:r>
      <w:r w:rsidR="009202FA">
        <w:rPr>
          <w:rFonts w:ascii="Times New Roman" w:eastAsia="Times New Roman" w:hAnsi="Times New Roman" w:cs="Times New Roman"/>
          <w:color w:val="212529"/>
          <w:kern w:val="0"/>
          <w:sz w:val="24"/>
          <w:szCs w:val="24"/>
          <w14:ligatures w14:val="none"/>
        </w:rPr>
        <w:t>every quarter</w:t>
      </w:r>
      <w:r>
        <w:rPr>
          <w:rFonts w:ascii="Times New Roman" w:eastAsia="Times New Roman" w:hAnsi="Times New Roman" w:cs="Times New Roman"/>
          <w:color w:val="212529"/>
          <w:kern w:val="0"/>
          <w:sz w:val="24"/>
          <w:szCs w:val="24"/>
          <w14:ligatures w14:val="none"/>
        </w:rPr>
        <w:t xml:space="preserve">.  These audits will review the access logs to ensure that no unauthorized access has occurred.  Logs shall also be reviewed </w:t>
      </w:r>
      <w:r w:rsidR="009202FA">
        <w:rPr>
          <w:rFonts w:ascii="Times New Roman" w:eastAsia="Times New Roman" w:hAnsi="Times New Roman" w:cs="Times New Roman"/>
          <w:color w:val="212529"/>
          <w:kern w:val="0"/>
          <w:sz w:val="24"/>
          <w:szCs w:val="24"/>
          <w14:ligatures w14:val="none"/>
        </w:rPr>
        <w:t>on</w:t>
      </w:r>
      <w:r>
        <w:rPr>
          <w:rFonts w:ascii="Times New Roman" w:eastAsia="Times New Roman" w:hAnsi="Times New Roman" w:cs="Times New Roman"/>
          <w:color w:val="212529"/>
          <w:kern w:val="0"/>
          <w:sz w:val="24"/>
          <w:szCs w:val="24"/>
          <w14:ligatures w14:val="none"/>
        </w:rPr>
        <w:t xml:space="preserve"> changes made to the data.  Finally, the data will be reviewed for conformance with privacy policies.</w:t>
      </w:r>
    </w:p>
    <w:p w14:paraId="649EE0A2" w14:textId="77777777" w:rsidR="00B86993" w:rsidRDefault="00B86993" w:rsidP="00612B9C">
      <w:pPr>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Data Destruction</w:t>
      </w:r>
    </w:p>
    <w:p w14:paraId="6AE95DBB" w14:textId="6DFCF8E7" w:rsidR="00B4672E" w:rsidRDefault="00B86993" w:rsidP="00B8699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lastRenderedPageBreak/>
        <w:tab/>
      </w:r>
      <w:r w:rsidR="00B4672E">
        <w:rPr>
          <w:rFonts w:ascii="Times New Roman" w:eastAsia="Times New Roman" w:hAnsi="Times New Roman" w:cs="Times New Roman"/>
          <w:color w:val="212529"/>
          <w:kern w:val="0"/>
          <w:sz w:val="24"/>
          <w:szCs w:val="24"/>
          <w14:ligatures w14:val="none"/>
        </w:rPr>
        <w:t xml:space="preserve">The data will be retained </w:t>
      </w:r>
      <w:r w:rsidR="009202FA">
        <w:rPr>
          <w:rFonts w:ascii="Times New Roman" w:eastAsia="Times New Roman" w:hAnsi="Times New Roman" w:cs="Times New Roman"/>
          <w:color w:val="212529"/>
          <w:kern w:val="0"/>
          <w:sz w:val="24"/>
          <w:szCs w:val="24"/>
          <w14:ligatures w14:val="none"/>
        </w:rPr>
        <w:t>following</w:t>
      </w:r>
      <w:r w:rsidR="00B4672E">
        <w:rPr>
          <w:rFonts w:ascii="Times New Roman" w:eastAsia="Times New Roman" w:hAnsi="Times New Roman" w:cs="Times New Roman"/>
          <w:color w:val="212529"/>
          <w:kern w:val="0"/>
          <w:sz w:val="24"/>
          <w:szCs w:val="24"/>
          <w14:ligatures w14:val="none"/>
        </w:rPr>
        <w:t xml:space="preserve"> company policy and relevant federal laws.  The top-level company data policy follows the FISM guidelines.  NIST 800-171 outlines retention lengths for various classification levels.  Any data that does not fit a data classification definition will be retained for a minimum of three years.</w:t>
      </w:r>
      <w:r w:rsidR="00706E10">
        <w:rPr>
          <w:rFonts w:ascii="Times New Roman" w:eastAsia="Times New Roman" w:hAnsi="Times New Roman" w:cs="Times New Roman"/>
          <w:color w:val="212529"/>
          <w:kern w:val="0"/>
          <w:sz w:val="24"/>
          <w:szCs w:val="24"/>
          <w14:ligatures w14:val="none"/>
        </w:rPr>
        <w:t xml:space="preserve">  </w:t>
      </w:r>
      <w:r w:rsidR="00706E10">
        <w:rPr>
          <w:rFonts w:ascii="Times New Roman" w:eastAsia="Times New Roman" w:hAnsi="Times New Roman" w:cs="Times New Roman"/>
          <w:color w:val="212529"/>
          <w:kern w:val="0"/>
          <w:sz w:val="24"/>
          <w:szCs w:val="24"/>
          <w14:ligatures w14:val="none"/>
        </w:rPr>
        <w:t xml:space="preserve">The </w:t>
      </w:r>
      <w:proofErr w:type="spellStart"/>
      <w:r w:rsidR="00706E10">
        <w:rPr>
          <w:rFonts w:ascii="Times New Roman" w:eastAsia="Times New Roman" w:hAnsi="Times New Roman" w:cs="Times New Roman"/>
          <w:color w:val="212529"/>
          <w:kern w:val="0"/>
          <w:sz w:val="24"/>
          <w:szCs w:val="24"/>
          <w14:ligatures w14:val="none"/>
        </w:rPr>
        <w:t>WipeDisk</w:t>
      </w:r>
      <w:proofErr w:type="spellEnd"/>
      <w:r w:rsidR="00706E10">
        <w:rPr>
          <w:rFonts w:ascii="Times New Roman" w:eastAsia="Times New Roman" w:hAnsi="Times New Roman" w:cs="Times New Roman"/>
          <w:color w:val="212529"/>
          <w:kern w:val="0"/>
          <w:sz w:val="24"/>
          <w:szCs w:val="24"/>
          <w14:ligatures w14:val="none"/>
        </w:rPr>
        <w:t xml:space="preserve"> software tool will be used </w:t>
      </w:r>
      <w:r w:rsidR="00706E10">
        <w:rPr>
          <w:rFonts w:ascii="Times New Roman" w:eastAsia="Times New Roman" w:hAnsi="Times New Roman" w:cs="Times New Roman"/>
          <w:color w:val="212529"/>
          <w:kern w:val="0"/>
          <w:sz w:val="24"/>
          <w:szCs w:val="24"/>
          <w14:ligatures w14:val="none"/>
        </w:rPr>
        <w:t>to ensure the data is properly deleted.</w:t>
      </w:r>
    </w:p>
    <w:p w14:paraId="00C0DA84" w14:textId="32076657" w:rsidR="00706E10" w:rsidRDefault="00B4672E" w:rsidP="00B8699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706E10">
        <w:rPr>
          <w:rFonts w:ascii="Times New Roman" w:eastAsia="Times New Roman" w:hAnsi="Times New Roman" w:cs="Times New Roman"/>
          <w:color w:val="212529"/>
          <w:kern w:val="0"/>
          <w:sz w:val="24"/>
          <w:szCs w:val="24"/>
          <w14:ligatures w14:val="none"/>
        </w:rPr>
        <w:t xml:space="preserve">Proper destruction of unneeded information is key to preventing </w:t>
      </w:r>
      <w:r w:rsidR="009202FA">
        <w:rPr>
          <w:rFonts w:ascii="Times New Roman" w:eastAsia="Times New Roman" w:hAnsi="Times New Roman" w:cs="Times New Roman"/>
          <w:color w:val="212529"/>
          <w:kern w:val="0"/>
          <w:sz w:val="24"/>
          <w:szCs w:val="24"/>
          <w14:ligatures w14:val="none"/>
        </w:rPr>
        <w:t xml:space="preserve">the </w:t>
      </w:r>
      <w:r w:rsidR="00706E10">
        <w:rPr>
          <w:rFonts w:ascii="Times New Roman" w:eastAsia="Times New Roman" w:hAnsi="Times New Roman" w:cs="Times New Roman"/>
          <w:color w:val="212529"/>
          <w:kern w:val="0"/>
          <w:sz w:val="24"/>
          <w:szCs w:val="24"/>
          <w14:ligatures w14:val="none"/>
        </w:rPr>
        <w:t>illegal use of said data.  For this reason, the hard drives that contain protected data will be destroyed when no longer needed.  This involves degaussing hard drives and physically destroying SSDs.</w:t>
      </w:r>
    </w:p>
    <w:p w14:paraId="3AEAFDB3" w14:textId="77777777" w:rsidR="00475F77" w:rsidRPr="00475F77" w:rsidRDefault="00475F77" w:rsidP="00475F77">
      <w:pPr>
        <w:spacing w:after="0" w:line="480" w:lineRule="auto"/>
        <w:jc w:val="center"/>
        <w:rPr>
          <w:rFonts w:ascii="Times New Roman" w:eastAsia="Times New Roman" w:hAnsi="Times New Roman" w:cs="Times New Roman"/>
          <w:b/>
          <w:bCs/>
          <w:color w:val="212529"/>
          <w:kern w:val="0"/>
          <w:sz w:val="24"/>
          <w:szCs w:val="24"/>
          <w:u w:val="single"/>
          <w14:ligatures w14:val="none"/>
        </w:rPr>
      </w:pPr>
      <w:r w:rsidRPr="00475F77">
        <w:rPr>
          <w:rFonts w:ascii="Times New Roman" w:eastAsia="Times New Roman" w:hAnsi="Times New Roman" w:cs="Times New Roman"/>
          <w:b/>
          <w:bCs/>
          <w:color w:val="212529"/>
          <w:kern w:val="0"/>
          <w:sz w:val="24"/>
          <w:szCs w:val="24"/>
          <w:u w:val="single"/>
          <w14:ligatures w14:val="none"/>
        </w:rPr>
        <w:t>Data Analysis Tools Allowed</w:t>
      </w:r>
    </w:p>
    <w:p w14:paraId="7C1D7399" w14:textId="77777777" w:rsidR="00475F77" w:rsidRDefault="00475F77" w:rsidP="00B8699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All hardware used for data analysis and storage will be sourced through reputable companies.  The operating system shall be any version of Windows Server or Red Hat Linux still supported by their respective company.  The operating system will go through proper hardening processes and have all applicable security updates applied.</w:t>
      </w:r>
    </w:p>
    <w:p w14:paraId="208666AF" w14:textId="77777777" w:rsidR="006E00AF" w:rsidRDefault="00475F77" w:rsidP="00B86993">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6E00AF">
        <w:rPr>
          <w:rFonts w:ascii="Times New Roman" w:eastAsia="Times New Roman" w:hAnsi="Times New Roman" w:cs="Times New Roman"/>
          <w:color w:val="212529"/>
          <w:kern w:val="0"/>
          <w:sz w:val="24"/>
          <w:szCs w:val="24"/>
          <w14:ligatures w14:val="none"/>
        </w:rPr>
        <w:t>The main software used for data analysis will be Python 3.X.  NumPy, SciPy, Pandas, and Matplotlib are the allowed packages for Python.  The database shall utilize PostgreSQL, version 16.1 or later.</w:t>
      </w:r>
    </w:p>
    <w:p w14:paraId="2C550E62" w14:textId="77777777" w:rsidR="001A79F3" w:rsidRDefault="001A79F3" w:rsidP="001A79F3">
      <w:pPr>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Data Backups</w:t>
      </w:r>
    </w:p>
    <w:p w14:paraId="5D52BE69" w14:textId="5D88A676" w:rsidR="00876E71" w:rsidRPr="00876E71" w:rsidRDefault="00876E71" w:rsidP="00876E7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All data will follow a regular data backup plan.  This involves a rotating schedule of tap backups.  A full backup will be performed weekly and incremental backups will be completed daily.</w:t>
      </w:r>
    </w:p>
    <w:p w14:paraId="11786A9D" w14:textId="77777777" w:rsidR="001A79F3" w:rsidRDefault="001A79F3" w:rsidP="001A79F3">
      <w:pPr>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Physical Security Measures</w:t>
      </w:r>
    </w:p>
    <w:p w14:paraId="19A3D7ED" w14:textId="60EDE0BC" w:rsidR="00A61B68" w:rsidRPr="00A61B68" w:rsidRDefault="00A61B68" w:rsidP="00A61B68">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lastRenderedPageBreak/>
        <w:tab/>
        <w:t>All servers that contain protected data will be placed in a secure room.  The room will require a badge and pin system with proper access controls.  Access logs will be maintained to track who acces</w:t>
      </w:r>
      <w:r w:rsidR="009202FA">
        <w:rPr>
          <w:rFonts w:ascii="Times New Roman" w:eastAsia="Times New Roman" w:hAnsi="Times New Roman" w:cs="Times New Roman"/>
          <w:color w:val="212529"/>
          <w:kern w:val="0"/>
          <w:sz w:val="24"/>
          <w:szCs w:val="24"/>
          <w14:ligatures w14:val="none"/>
        </w:rPr>
        <w:t>se</w:t>
      </w:r>
      <w:r>
        <w:rPr>
          <w:rFonts w:ascii="Times New Roman" w:eastAsia="Times New Roman" w:hAnsi="Times New Roman" w:cs="Times New Roman"/>
          <w:color w:val="212529"/>
          <w:kern w:val="0"/>
          <w:sz w:val="24"/>
          <w:szCs w:val="24"/>
          <w14:ligatures w14:val="none"/>
        </w:rPr>
        <w:t>s the physical location.</w:t>
      </w:r>
    </w:p>
    <w:p w14:paraId="2E601799" w14:textId="77777777" w:rsidR="001A79F3" w:rsidRDefault="001A79F3" w:rsidP="001A79F3">
      <w:pPr>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Training</w:t>
      </w:r>
    </w:p>
    <w:p w14:paraId="58D30C11" w14:textId="7F630B15" w:rsidR="003937E7" w:rsidRPr="003937E7" w:rsidRDefault="003937E7" w:rsidP="003937E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All members with access to protected data will be required to maintain their cybersecurity training in line with company policy.  Any member with elevated access shall be required to complete advanced training.</w:t>
      </w:r>
    </w:p>
    <w:p w14:paraId="061B232B" w14:textId="77777777" w:rsidR="001A79F3" w:rsidRDefault="001A79F3" w:rsidP="001A79F3">
      <w:pPr>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Monitoring</w:t>
      </w:r>
    </w:p>
    <w:p w14:paraId="028F0F9B" w14:textId="70E189CB" w:rsidR="00917971" w:rsidRPr="00917971" w:rsidRDefault="00917971" w:rsidP="0091797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Proper logs shall be maintained for both digital and physical access to protected data.  These logs will be continuously monitored for compliance with all policies.  This shall be performed by the data governance compliance team.</w:t>
      </w:r>
    </w:p>
    <w:p w14:paraId="53FDFB43" w14:textId="77777777" w:rsidR="00917971" w:rsidRDefault="001A79F3" w:rsidP="001A79F3">
      <w:pPr>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Roll Out</w:t>
      </w:r>
    </w:p>
    <w:p w14:paraId="59527C09" w14:textId="6AA00BC3" w:rsidR="00AA7140" w:rsidRPr="003B7DE3" w:rsidRDefault="00917971" w:rsidP="0091797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This data security plan will be implemented immediately.  </w:t>
      </w:r>
      <w:r w:rsidR="001801FE">
        <w:rPr>
          <w:rFonts w:ascii="Times New Roman" w:eastAsia="Times New Roman" w:hAnsi="Times New Roman" w:cs="Times New Roman"/>
          <w:color w:val="212529"/>
          <w:kern w:val="0"/>
          <w:sz w:val="24"/>
          <w:szCs w:val="24"/>
          <w14:ligatures w14:val="none"/>
        </w:rPr>
        <w:t xml:space="preserve">All stated policies will </w:t>
      </w:r>
      <w:r w:rsidR="009202FA">
        <w:rPr>
          <w:rFonts w:ascii="Times New Roman" w:eastAsia="Times New Roman" w:hAnsi="Times New Roman" w:cs="Times New Roman"/>
          <w:color w:val="212529"/>
          <w:kern w:val="0"/>
          <w:sz w:val="24"/>
          <w:szCs w:val="24"/>
          <w14:ligatures w14:val="none"/>
        </w:rPr>
        <w:t>apply</w:t>
      </w:r>
      <w:r w:rsidR="001801FE">
        <w:rPr>
          <w:rFonts w:ascii="Times New Roman" w:eastAsia="Times New Roman" w:hAnsi="Times New Roman" w:cs="Times New Roman"/>
          <w:color w:val="212529"/>
          <w:kern w:val="0"/>
          <w:sz w:val="24"/>
          <w:szCs w:val="24"/>
          <w14:ligatures w14:val="none"/>
        </w:rPr>
        <w:t xml:space="preserve"> to all standing instances of the data.  Any processes that currently deviate from this document will be noted and fixed as soon as possible.</w:t>
      </w:r>
      <w:r w:rsidR="00AA7140" w:rsidRPr="003B7DE3">
        <w:rPr>
          <w:rFonts w:ascii="Times New Roman" w:eastAsia="Times New Roman" w:hAnsi="Times New Roman" w:cs="Times New Roman"/>
          <w:color w:val="212529"/>
          <w:kern w:val="0"/>
          <w:sz w:val="24"/>
          <w:szCs w:val="24"/>
          <w14:ligatures w14:val="none"/>
        </w:rPr>
        <w:br w:type="page"/>
      </w:r>
    </w:p>
    <w:p w14:paraId="1A1B2C33" w14:textId="539CD1DD" w:rsidR="00AA7140" w:rsidRDefault="00AA7140" w:rsidP="00AA7140">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lastRenderedPageBreak/>
        <w:t>References</w:t>
      </w:r>
    </w:p>
    <w:p w14:paraId="74BD670A" w14:textId="0B02520D" w:rsidR="00AA7140" w:rsidRDefault="00AA7140" w:rsidP="00AA7140">
      <w:pPr>
        <w:pStyle w:val="NormalWeb"/>
        <w:ind w:left="567" w:hanging="567"/>
      </w:pPr>
      <w:r>
        <w:t xml:space="preserve">Data </w:t>
      </w:r>
      <w:r>
        <w:t>C</w:t>
      </w:r>
      <w:r>
        <w:t xml:space="preserve">lassification </w:t>
      </w:r>
      <w:r>
        <w:t>C</w:t>
      </w:r>
      <w:r>
        <w:t xml:space="preserve">oncepts and </w:t>
      </w:r>
      <w:r>
        <w:t>C</w:t>
      </w:r>
      <w:r>
        <w:t xml:space="preserve">onsiderations for </w:t>
      </w:r>
      <w:r>
        <w:t>I</w:t>
      </w:r>
      <w:r>
        <w:t xml:space="preserve">mproving </w:t>
      </w:r>
      <w:r>
        <w:t>D</w:t>
      </w:r>
      <w:r>
        <w:t xml:space="preserve">ata </w:t>
      </w:r>
      <w:r>
        <w:t>Protection</w:t>
      </w:r>
      <w:r>
        <w:t xml:space="preserve"> (2023, November). https://nvlpubs.nist.gov/nistpubs/ir/2023/NIST.IR.8496.ipd.pdf </w:t>
      </w:r>
    </w:p>
    <w:p w14:paraId="2A607E85" w14:textId="77777777" w:rsidR="00AA7140" w:rsidRPr="00AA7140" w:rsidRDefault="00AA7140" w:rsidP="00AA7140">
      <w:pPr>
        <w:shd w:val="clear" w:color="auto" w:fill="FFFFFF"/>
        <w:spacing w:after="0" w:line="480" w:lineRule="auto"/>
        <w:rPr>
          <w:rFonts w:ascii="Times New Roman" w:eastAsia="Times New Roman" w:hAnsi="Times New Roman" w:cs="Times New Roman"/>
          <w:color w:val="212529"/>
          <w:kern w:val="0"/>
          <w:sz w:val="24"/>
          <w:szCs w:val="24"/>
          <w14:ligatures w14:val="none"/>
        </w:rPr>
      </w:pPr>
    </w:p>
    <w:sectPr w:rsidR="00AA7140" w:rsidRPr="00AA71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4999" w14:textId="77777777" w:rsidR="00B9667F" w:rsidRDefault="00B9667F" w:rsidP="00636FFB">
      <w:pPr>
        <w:spacing w:after="0" w:line="240" w:lineRule="auto"/>
      </w:pPr>
      <w:r>
        <w:separator/>
      </w:r>
    </w:p>
  </w:endnote>
  <w:endnote w:type="continuationSeparator" w:id="0">
    <w:p w14:paraId="16D5A32C" w14:textId="77777777" w:rsidR="00B9667F" w:rsidRDefault="00B9667F" w:rsidP="0063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7FB" w14:textId="77777777" w:rsidR="00B9667F" w:rsidRDefault="00B9667F" w:rsidP="00636FFB">
      <w:pPr>
        <w:spacing w:after="0" w:line="240" w:lineRule="auto"/>
      </w:pPr>
      <w:r>
        <w:separator/>
      </w:r>
    </w:p>
  </w:footnote>
  <w:footnote w:type="continuationSeparator" w:id="0">
    <w:p w14:paraId="21DF5CF1" w14:textId="77777777" w:rsidR="00B9667F" w:rsidRDefault="00B9667F" w:rsidP="0063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687653"/>
      <w:docPartObj>
        <w:docPartGallery w:val="Page Numbers (Top of Page)"/>
        <w:docPartUnique/>
      </w:docPartObj>
    </w:sdtPr>
    <w:sdtEndPr>
      <w:rPr>
        <w:noProof/>
      </w:rPr>
    </w:sdtEndPr>
    <w:sdtContent>
      <w:p w14:paraId="42112159" w14:textId="776D6659" w:rsidR="00636FFB" w:rsidRDefault="00636F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344FE" w14:textId="77777777" w:rsidR="00636FFB" w:rsidRDefault="00636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1D28"/>
    <w:multiLevelType w:val="hybridMultilevel"/>
    <w:tmpl w:val="2826AC78"/>
    <w:lvl w:ilvl="0" w:tplc="5A2EF5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62C1A"/>
    <w:multiLevelType w:val="hybridMultilevel"/>
    <w:tmpl w:val="57A60920"/>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E9C4746"/>
    <w:multiLevelType w:val="hybridMultilevel"/>
    <w:tmpl w:val="10560D58"/>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1414116"/>
    <w:multiLevelType w:val="hybridMultilevel"/>
    <w:tmpl w:val="314E0A5A"/>
    <w:lvl w:ilvl="0" w:tplc="4DDEBEB2">
      <w:numFmt w:val="bullet"/>
      <w:lvlText w:val="-"/>
      <w:lvlJc w:val="left"/>
      <w:pPr>
        <w:ind w:left="720" w:hanging="360"/>
      </w:pPr>
      <w:rPr>
        <w:rFonts w:ascii="Times New Roman" w:eastAsia="Times New Roman" w:hAnsi="Times New Roman" w:cs="Times New Roman" w:hint="default"/>
        <w:color w:val="2125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4B27"/>
    <w:multiLevelType w:val="hybridMultilevel"/>
    <w:tmpl w:val="2D14C68E"/>
    <w:lvl w:ilvl="0" w:tplc="8230E0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991569">
    <w:abstractNumId w:val="3"/>
  </w:num>
  <w:num w:numId="2" w16cid:durableId="328481102">
    <w:abstractNumId w:val="0"/>
  </w:num>
  <w:num w:numId="3" w16cid:durableId="169569461">
    <w:abstractNumId w:val="1"/>
  </w:num>
  <w:num w:numId="4" w16cid:durableId="1583370867">
    <w:abstractNumId w:val="2"/>
  </w:num>
  <w:num w:numId="5" w16cid:durableId="221256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tjAwMbIwNzE1tjBR0lEKTi0uzszPAykwrgUAt87cWiwAAAA="/>
  </w:docVars>
  <w:rsids>
    <w:rsidRoot w:val="00ED19A9"/>
    <w:rsid w:val="00024911"/>
    <w:rsid w:val="000B3B46"/>
    <w:rsid w:val="000E0E88"/>
    <w:rsid w:val="00101C22"/>
    <w:rsid w:val="00111507"/>
    <w:rsid w:val="00115A00"/>
    <w:rsid w:val="001801FE"/>
    <w:rsid w:val="001A1776"/>
    <w:rsid w:val="001A79F3"/>
    <w:rsid w:val="001E404B"/>
    <w:rsid w:val="00224C09"/>
    <w:rsid w:val="002462B6"/>
    <w:rsid w:val="00255C42"/>
    <w:rsid w:val="00283DC5"/>
    <w:rsid w:val="00301C85"/>
    <w:rsid w:val="00306A8B"/>
    <w:rsid w:val="003613EC"/>
    <w:rsid w:val="003654A8"/>
    <w:rsid w:val="0037568B"/>
    <w:rsid w:val="0038258C"/>
    <w:rsid w:val="003937E7"/>
    <w:rsid w:val="003B6774"/>
    <w:rsid w:val="003B78AD"/>
    <w:rsid w:val="003B7DE3"/>
    <w:rsid w:val="003D635E"/>
    <w:rsid w:val="00472E14"/>
    <w:rsid w:val="00475F77"/>
    <w:rsid w:val="004E024C"/>
    <w:rsid w:val="004E37EF"/>
    <w:rsid w:val="005B5E6F"/>
    <w:rsid w:val="005C371E"/>
    <w:rsid w:val="00612B9C"/>
    <w:rsid w:val="00636FFB"/>
    <w:rsid w:val="006E00AF"/>
    <w:rsid w:val="00706E10"/>
    <w:rsid w:val="007510E6"/>
    <w:rsid w:val="00787227"/>
    <w:rsid w:val="00796F54"/>
    <w:rsid w:val="007F2258"/>
    <w:rsid w:val="007F2DB3"/>
    <w:rsid w:val="007F3A8C"/>
    <w:rsid w:val="00844310"/>
    <w:rsid w:val="00852550"/>
    <w:rsid w:val="00863B8C"/>
    <w:rsid w:val="008767C7"/>
    <w:rsid w:val="00876E71"/>
    <w:rsid w:val="00884BE4"/>
    <w:rsid w:val="00917971"/>
    <w:rsid w:val="009202FA"/>
    <w:rsid w:val="00950FB9"/>
    <w:rsid w:val="009C4FEE"/>
    <w:rsid w:val="00A03D2E"/>
    <w:rsid w:val="00A61B68"/>
    <w:rsid w:val="00A9506C"/>
    <w:rsid w:val="00AA7140"/>
    <w:rsid w:val="00AB5FCC"/>
    <w:rsid w:val="00B2312E"/>
    <w:rsid w:val="00B4672E"/>
    <w:rsid w:val="00B51E31"/>
    <w:rsid w:val="00B82C65"/>
    <w:rsid w:val="00B86993"/>
    <w:rsid w:val="00B962F0"/>
    <w:rsid w:val="00B9667F"/>
    <w:rsid w:val="00C07F84"/>
    <w:rsid w:val="00C46892"/>
    <w:rsid w:val="00C50E04"/>
    <w:rsid w:val="00C72169"/>
    <w:rsid w:val="00C92E3F"/>
    <w:rsid w:val="00CB3D99"/>
    <w:rsid w:val="00CD7774"/>
    <w:rsid w:val="00D41DD0"/>
    <w:rsid w:val="00D703B9"/>
    <w:rsid w:val="00DF31ED"/>
    <w:rsid w:val="00E07D5D"/>
    <w:rsid w:val="00E616A9"/>
    <w:rsid w:val="00EB0D83"/>
    <w:rsid w:val="00ED19A9"/>
    <w:rsid w:val="00F54419"/>
    <w:rsid w:val="00FC19C9"/>
    <w:rsid w:val="00FD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9474"/>
  <w15:chartTrackingRefBased/>
  <w15:docId w15:val="{BBA52875-595C-4F00-8C01-BA6FD71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D19A9"/>
  </w:style>
  <w:style w:type="table" w:styleId="TableGrid">
    <w:name w:val="Table Grid"/>
    <w:basedOn w:val="TableNormal"/>
    <w:uiPriority w:val="39"/>
    <w:rsid w:val="00E0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43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43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EB0D8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B0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224C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3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FFB"/>
  </w:style>
  <w:style w:type="paragraph" w:styleId="Footer">
    <w:name w:val="footer"/>
    <w:basedOn w:val="Normal"/>
    <w:link w:val="FooterChar"/>
    <w:uiPriority w:val="99"/>
    <w:unhideWhenUsed/>
    <w:rsid w:val="0063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FFB"/>
  </w:style>
  <w:style w:type="paragraph" w:styleId="ListParagraph">
    <w:name w:val="List Paragraph"/>
    <w:basedOn w:val="Normal"/>
    <w:uiPriority w:val="34"/>
    <w:qFormat/>
    <w:rsid w:val="00AA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431">
      <w:bodyDiv w:val="1"/>
      <w:marLeft w:val="0"/>
      <w:marRight w:val="0"/>
      <w:marTop w:val="0"/>
      <w:marBottom w:val="0"/>
      <w:divBdr>
        <w:top w:val="none" w:sz="0" w:space="0" w:color="auto"/>
        <w:left w:val="none" w:sz="0" w:space="0" w:color="auto"/>
        <w:bottom w:val="none" w:sz="0" w:space="0" w:color="auto"/>
        <w:right w:val="none" w:sz="0" w:space="0" w:color="auto"/>
      </w:divBdr>
    </w:div>
    <w:div w:id="21102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70</cp:revision>
  <dcterms:created xsi:type="dcterms:W3CDTF">2023-12-18T01:20:00Z</dcterms:created>
  <dcterms:modified xsi:type="dcterms:W3CDTF">2024-01-09T21:12:00Z</dcterms:modified>
</cp:coreProperties>
</file>