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color w:val="auto"/>
          <w:spacing w:val="0"/>
          <w:position w:val="0"/>
          <w:sz w:val="20"/>
          <w:shd w:fill="0D6E6E" w:val="clear"/>
        </w:rPr>
      </w:pPr>
    </w:p>
    <w:p>
      <w:pPr>
        <w:spacing w:before="700" w:after="120" w:line="240"/>
        <w:ind w:right="0" w:left="0" w:firstLine="0"/>
        <w:jc w:val="center"/>
        <w:rPr>
          <w:rFonts w:ascii="Arial" w:hAnsi="Arial" w:cs="Arial" w:eastAsia="Arial"/>
          <w:color w:val="auto"/>
          <w:spacing w:val="0"/>
          <w:position w:val="0"/>
          <w:sz w:val="20"/>
          <w:shd w:fill="0D6E6E" w:val="clear"/>
        </w:rPr>
      </w:pPr>
      <w:r>
        <w:rPr>
          <w:rFonts w:ascii="Arial" w:hAnsi="Arial" w:cs="Arial" w:eastAsia="Arial"/>
          <w:b/>
          <w:color w:val="FFFFFF"/>
          <w:spacing w:val="0"/>
          <w:position w:val="0"/>
          <w:sz w:val="26"/>
          <w:shd w:fill="0D6E6E" w:val="clear"/>
        </w:rPr>
        <w:t xml:space="preserve">PROYECTO INTERMODULAR</w:t>
      </w:r>
    </w:p>
    <w:p>
      <w:pPr>
        <w:spacing w:before="0" w:after="120" w:line="240"/>
        <w:ind w:right="0" w:left="0" w:firstLine="0"/>
        <w:jc w:val="center"/>
        <w:rPr>
          <w:rFonts w:ascii="Arial" w:hAnsi="Arial" w:cs="Arial" w:eastAsia="Arial"/>
          <w:color w:val="auto"/>
          <w:spacing w:val="0"/>
          <w:position w:val="0"/>
          <w:sz w:val="20"/>
          <w:shd w:fill="0D6E6E" w:val="clear"/>
        </w:rPr>
      </w:pPr>
      <w:r>
        <w:rPr>
          <w:rFonts w:ascii="Arial" w:hAnsi="Arial" w:cs="Arial" w:eastAsia="Arial"/>
          <w:i/>
          <w:color w:val="D0EEEE"/>
          <w:spacing w:val="0"/>
          <w:position w:val="0"/>
          <w:sz w:val="20"/>
          <w:shd w:fill="0D6E6E" w:val="clear"/>
        </w:rPr>
        <w:t xml:space="preserve">Ciclo Formativo de Grado Medio  </w:t>
      </w:r>
      <w:r>
        <w:rPr>
          <w:rFonts w:ascii="Arial" w:hAnsi="Arial" w:cs="Arial" w:eastAsia="Arial"/>
          <w:i/>
          <w:color w:val="D0EEEE"/>
          <w:spacing w:val="0"/>
          <w:position w:val="0"/>
          <w:sz w:val="20"/>
          <w:shd w:fill="0D6E6E" w:val="clear"/>
        </w:rPr>
        <w:t xml:space="preserve">—</w:t>
      </w:r>
      <w:r>
        <w:rPr>
          <w:rFonts w:ascii="Arial" w:hAnsi="Arial" w:cs="Arial" w:eastAsia="Arial"/>
          <w:i/>
          <w:color w:val="D0EEEE"/>
          <w:spacing w:val="0"/>
          <w:position w:val="0"/>
          <w:sz w:val="20"/>
          <w:shd w:fill="0D6E6E" w:val="clear"/>
        </w:rPr>
        <w:t xml:space="preserve">  Sistemas Microinform</w:t>
      </w:r>
      <w:r>
        <w:rPr>
          <w:rFonts w:ascii="Arial" w:hAnsi="Arial" w:cs="Arial" w:eastAsia="Arial"/>
          <w:i/>
          <w:color w:val="D0EEEE"/>
          <w:spacing w:val="0"/>
          <w:position w:val="0"/>
          <w:sz w:val="20"/>
          <w:shd w:fill="0D6E6E" w:val="clear"/>
        </w:rPr>
        <w:t xml:space="preserve">áticos y Redes</w:t>
      </w:r>
    </w:p>
    <w:p>
      <w:pPr>
        <w:spacing w:before="0" w:after="900" w:line="240"/>
        <w:ind w:right="0" w:left="0" w:firstLine="0"/>
        <w:jc w:val="center"/>
        <w:rPr>
          <w:rFonts w:ascii="Arial" w:hAnsi="Arial" w:cs="Arial" w:eastAsia="Arial"/>
          <w:color w:val="auto"/>
          <w:spacing w:val="0"/>
          <w:position w:val="0"/>
          <w:sz w:val="20"/>
          <w:shd w:fill="0D6E6E" w:val="clear"/>
        </w:rPr>
      </w:pPr>
      <w:r>
        <w:rPr>
          <w:rFonts w:ascii="Arial" w:hAnsi="Arial" w:cs="Arial" w:eastAsia="Arial"/>
          <w:i/>
          <w:color w:val="D0EEEE"/>
          <w:spacing w:val="0"/>
          <w:position w:val="0"/>
          <w:sz w:val="20"/>
          <w:shd w:fill="0D6E6E" w:val="clear"/>
        </w:rPr>
        <w:t xml:space="preserve">1.º Curso  </w:t>
      </w:r>
      <w:r>
        <w:rPr>
          <w:rFonts w:ascii="Arial" w:hAnsi="Arial" w:cs="Arial" w:eastAsia="Arial"/>
          <w:i/>
          <w:color w:val="D0EEEE"/>
          <w:spacing w:val="0"/>
          <w:position w:val="0"/>
          <w:sz w:val="20"/>
          <w:shd w:fill="0D6E6E" w:val="clear"/>
        </w:rPr>
        <w:t xml:space="preserve">—</w:t>
      </w:r>
      <w:r>
        <w:rPr>
          <w:rFonts w:ascii="Arial" w:hAnsi="Arial" w:cs="Arial" w:eastAsia="Arial"/>
          <w:i/>
          <w:color w:val="D0EEEE"/>
          <w:spacing w:val="0"/>
          <w:position w:val="0"/>
          <w:sz w:val="20"/>
          <w:shd w:fill="0D6E6E" w:val="clear"/>
        </w:rPr>
        <w:t xml:space="preserve">  2025</w:t>
      </w:r>
      <w:r>
        <w:rPr>
          <w:rFonts w:ascii="Arial" w:hAnsi="Arial" w:cs="Arial" w:eastAsia="Arial"/>
          <w:i/>
          <w:color w:val="D0EEEE"/>
          <w:spacing w:val="0"/>
          <w:position w:val="0"/>
          <w:sz w:val="20"/>
          <w:shd w:fill="0D6E6E" w:val="clear"/>
        </w:rPr>
        <w:t xml:space="preserve">–</w:t>
      </w:r>
      <w:r>
        <w:rPr>
          <w:rFonts w:ascii="Arial" w:hAnsi="Arial" w:cs="Arial" w:eastAsia="Arial"/>
          <w:i/>
          <w:color w:val="D0EEEE"/>
          <w:spacing w:val="0"/>
          <w:position w:val="0"/>
          <w:sz w:val="20"/>
          <w:shd w:fill="0D6E6E" w:val="clear"/>
        </w:rPr>
        <w:t xml:space="preserve">2026</w:t>
      </w:r>
    </w:p>
    <w:p>
      <w:pPr>
        <w:spacing w:before="1200" w:after="140" w:line="240"/>
        <w:ind w:right="0" w:left="0" w:firstLine="0"/>
        <w:jc w:val="center"/>
        <w:rPr>
          <w:rFonts w:ascii="Arial" w:hAnsi="Arial" w:cs="Arial" w:eastAsia="Arial"/>
          <w:color w:val="auto"/>
          <w:spacing w:val="0"/>
          <w:position w:val="0"/>
          <w:sz w:val="20"/>
          <w:shd w:fill="auto" w:val="clear"/>
        </w:rPr>
      </w:pPr>
      <w:r>
        <w:rPr>
          <w:rFonts w:ascii="Arial" w:hAnsi="Arial" w:cs="Arial" w:eastAsia="Arial"/>
          <w:b/>
          <w:color w:val="0D6E6E"/>
          <w:spacing w:val="0"/>
          <w:position w:val="0"/>
          <w:sz w:val="64"/>
          <w:shd w:fill="auto" w:val="clear"/>
        </w:rPr>
        <w:t xml:space="preserve">TechOficina S.L.</w:t>
      </w:r>
    </w:p>
    <w:p>
      <w:pPr>
        <w:spacing w:before="0" w:after="100" w:line="240"/>
        <w:ind w:right="0" w:left="0" w:firstLine="0"/>
        <w:jc w:val="center"/>
        <w:rPr>
          <w:rFonts w:ascii="Arial" w:hAnsi="Arial" w:cs="Arial" w:eastAsia="Arial"/>
          <w:color w:val="auto"/>
          <w:spacing w:val="0"/>
          <w:position w:val="0"/>
          <w:sz w:val="20"/>
          <w:shd w:fill="auto" w:val="clear"/>
        </w:rPr>
      </w:pPr>
      <w:r>
        <w:rPr>
          <w:rFonts w:ascii="Arial" w:hAnsi="Arial" w:cs="Arial" w:eastAsia="Arial"/>
          <w:b/>
          <w:color w:val="1A9090"/>
          <w:spacing w:val="0"/>
          <w:position w:val="0"/>
          <w:sz w:val="36"/>
          <w:shd w:fill="auto" w:val="clear"/>
        </w:rPr>
        <w:t xml:space="preserve">Módulo 0224</w:t>
      </w:r>
    </w:p>
    <w:p>
      <w:pPr>
        <w:spacing w:before="0" w:after="200" w:line="240"/>
        <w:ind w:right="0" w:left="0" w:firstLine="0"/>
        <w:jc w:val="center"/>
        <w:rPr>
          <w:rFonts w:ascii="Arial" w:hAnsi="Arial" w:cs="Arial" w:eastAsia="Arial"/>
          <w:color w:val="auto"/>
          <w:spacing w:val="0"/>
          <w:position w:val="0"/>
          <w:sz w:val="20"/>
          <w:shd w:fill="auto" w:val="clear"/>
        </w:rPr>
      </w:pPr>
      <w:r>
        <w:rPr>
          <w:rFonts w:ascii="Arial" w:hAnsi="Arial" w:cs="Arial" w:eastAsia="Arial"/>
          <w:b/>
          <w:color w:val="444444"/>
          <w:spacing w:val="0"/>
          <w:position w:val="0"/>
          <w:sz w:val="30"/>
          <w:shd w:fill="auto" w:val="clear"/>
        </w:rPr>
        <w:t xml:space="preserve">Redes Locales</w:t>
      </w:r>
    </w:p>
    <w:p>
      <w:pPr>
        <w:spacing w:before="600" w:after="80" w:line="240"/>
        <w:ind w:right="0" w:left="0" w:firstLine="0"/>
        <w:jc w:val="center"/>
        <w:rPr>
          <w:rFonts w:ascii="Arial" w:hAnsi="Arial" w:cs="Arial" w:eastAsia="Arial"/>
          <w:color w:val="auto"/>
          <w:spacing w:val="0"/>
          <w:position w:val="0"/>
          <w:sz w:val="20"/>
          <w:shd w:fill="auto" w:val="clear"/>
        </w:rPr>
      </w:pPr>
      <w:r>
        <w:rPr>
          <w:rFonts w:ascii="Arial" w:hAnsi="Arial" w:cs="Arial" w:eastAsia="Arial"/>
          <w:i/>
          <w:color w:val="777777"/>
          <w:spacing w:val="0"/>
          <w:position w:val="0"/>
          <w:sz w:val="19"/>
          <w:shd w:fill="auto" w:val="clear"/>
        </w:rPr>
        <w:t xml:space="preserve">Diseño · Direccionamiento IP · Servicios · Configuración</w:t>
      </w:r>
    </w:p>
    <w:p>
      <w:pPr>
        <w:spacing w:before="0" w:after="80" w:line="240"/>
        <w:ind w:right="0" w:left="0" w:firstLine="0"/>
        <w:jc w:val="center"/>
        <w:rPr>
          <w:rFonts w:ascii="Arial" w:hAnsi="Arial" w:cs="Arial" w:eastAsia="Arial"/>
          <w:color w:val="auto"/>
          <w:spacing w:val="0"/>
          <w:position w:val="0"/>
          <w:sz w:val="20"/>
          <w:shd w:fill="auto" w:val="clear"/>
        </w:rPr>
      </w:pPr>
      <w:r>
        <w:rPr>
          <w:rFonts w:ascii="Arial" w:hAnsi="Arial" w:cs="Arial" w:eastAsia="Arial"/>
          <w:color w:val="777777"/>
          <w:spacing w:val="0"/>
          <w:position w:val="0"/>
          <w:sz w:val="19"/>
          <w:shd w:fill="auto" w:val="clear"/>
        </w:rPr>
        <w:t xml:space="preserve">Curso académico: 2025</w:t>
      </w:r>
      <w:r>
        <w:rPr>
          <w:rFonts w:ascii="Arial" w:hAnsi="Arial" w:cs="Arial" w:eastAsia="Arial"/>
          <w:color w:val="777777"/>
          <w:spacing w:val="0"/>
          <w:position w:val="0"/>
          <w:sz w:val="19"/>
          <w:shd w:fill="auto" w:val="clear"/>
        </w:rPr>
        <w:t xml:space="preserve">–</w:t>
      </w:r>
      <w:r>
        <w:rPr>
          <w:rFonts w:ascii="Arial" w:hAnsi="Arial" w:cs="Arial" w:eastAsia="Arial"/>
          <w:color w:val="777777"/>
          <w:spacing w:val="0"/>
          <w:position w:val="0"/>
          <w:sz w:val="19"/>
          <w:shd w:fill="auto" w:val="clear"/>
        </w:rPr>
        <w:t xml:space="preserve">2026</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p>
    <w:p>
      <w:pPr>
        <w:spacing w:before="420" w:after="180" w:line="240"/>
        <w:ind w:right="0" w:left="0" w:firstLine="0"/>
        <w:jc w:val="left"/>
        <w:rPr>
          <w:rFonts w:ascii="Arial" w:hAnsi="Arial" w:cs="Arial" w:eastAsia="Arial"/>
          <w:b/>
          <w:color w:val="0D6E6E"/>
          <w:spacing w:val="0"/>
          <w:position w:val="0"/>
          <w:sz w:val="30"/>
          <w:shd w:fill="auto" w:val="clear"/>
        </w:rPr>
      </w:pPr>
      <w:r>
        <w:rPr>
          <w:rFonts w:ascii="Arial" w:hAnsi="Arial" w:cs="Arial" w:eastAsia="Arial"/>
          <w:b/>
          <w:color w:val="0D6E6E"/>
          <w:spacing w:val="0"/>
          <w:position w:val="0"/>
          <w:sz w:val="30"/>
          <w:shd w:fill="auto" w:val="clear"/>
        </w:rPr>
        <w:t xml:space="preserve">1. Contexto de la Empresa</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TechOficina S.L. es una microempresa de Madrid de 6 empleados que ofrece soporte y mantenimiento informático a pequeños negocios locales. Sus trabajadores necesitan estar conectados entre sí y con Internet para atender a clientes, gestionar incidencias, acceder a documentación compartida y comunicarse con herramientas como Microsoft Teams.</w:t>
      </w:r>
    </w:p>
    <w:p>
      <w:pPr>
        <w:spacing w:before="0" w:after="0" w:line="240"/>
        <w:ind w:right="0" w:left="0" w:firstLine="0"/>
        <w:jc w:val="left"/>
        <w:rPr>
          <w:rFonts w:ascii="Arial" w:hAnsi="Arial" w:cs="Arial" w:eastAsia="Arial"/>
          <w:color w:val="auto"/>
          <w:spacing w:val="0"/>
          <w:position w:val="0"/>
          <w:sz w:val="20"/>
          <w:shd w:fill="auto" w:val="clear"/>
        </w:rPr>
      </w:pP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La empresa dispone de una única planta de oficinas con tres zonas bien diferenciadas: la zona de técnicos, la zona de administración y la sala de servidores. Esta distribución física es importante porque determina cómo se tiende el cableado y cómo se estructura la red.</w:t>
      </w:r>
    </w:p>
    <w:p>
      <w:pPr>
        <w:spacing w:before="0" w:after="0" w:line="240"/>
        <w:ind w:right="0" w:left="0" w:firstLine="0"/>
        <w:jc w:val="left"/>
        <w:rPr>
          <w:rFonts w:ascii="Arial" w:hAnsi="Arial" w:cs="Arial" w:eastAsia="Arial"/>
          <w:color w:val="auto"/>
          <w:spacing w:val="0"/>
          <w:position w:val="0"/>
          <w:sz w:val="20"/>
          <w:shd w:fill="auto" w:val="clear"/>
        </w:rPr>
      </w:pPr>
    </w:p>
    <w:tbl>
      <w:tblPr/>
      <w:tblGrid>
        <w:gridCol w:w="2200"/>
        <w:gridCol w:w="6826"/>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Dato</w:t>
            </w:r>
          </w:p>
        </w:tc>
        <w:tc>
          <w:tcPr>
            <w:tcW w:w="6826"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Información</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Nombre</w:t>
            </w:r>
          </w:p>
        </w:tc>
        <w:tc>
          <w:tcPr>
            <w:tcW w:w="68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TechOficina S.L.</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Actividad</w:t>
            </w:r>
          </w:p>
        </w:tc>
        <w:tc>
          <w:tcPr>
            <w:tcW w:w="68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Soporte informático y mantenimiento TIC para pequeñas empresas</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Empleados</w:t>
            </w:r>
          </w:p>
        </w:tc>
        <w:tc>
          <w:tcPr>
            <w:tcW w:w="68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6 personas: gerente, técnica senior, 2 técnicos junior, administrativo, becario</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Sede</w:t>
            </w:r>
          </w:p>
        </w:tc>
        <w:tc>
          <w:tcPr>
            <w:tcW w:w="68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Calle Mayor 14, 2.º A </w:t>
            </w:r>
            <w:r>
              <w:rPr>
                <w:rFonts w:ascii="Arial" w:hAnsi="Arial" w:cs="Arial" w:eastAsia="Arial"/>
                <w:color w:val="333333"/>
                <w:spacing w:val="0"/>
                <w:position w:val="0"/>
                <w:sz w:val="19"/>
                <w:shd w:fill="auto" w:val="clear"/>
              </w:rPr>
              <w:t xml:space="preserve">—</w:t>
            </w:r>
            <w:r>
              <w:rPr>
                <w:rFonts w:ascii="Arial" w:hAnsi="Arial" w:cs="Arial" w:eastAsia="Arial"/>
                <w:color w:val="333333"/>
                <w:spacing w:val="0"/>
                <w:position w:val="0"/>
                <w:sz w:val="19"/>
                <w:shd w:fill="auto" w:val="clear"/>
              </w:rPr>
              <w:t xml:space="preserve"> 28013 Madrid (una planta, ~120 m</w:t>
            </w:r>
            <w:r>
              <w:rPr>
                <w:rFonts w:ascii="Arial" w:hAnsi="Arial" w:cs="Arial" w:eastAsia="Arial"/>
                <w:color w:val="333333"/>
                <w:spacing w:val="0"/>
                <w:position w:val="0"/>
                <w:sz w:val="19"/>
                <w:shd w:fill="auto" w:val="clear"/>
              </w:rPr>
              <w:t xml:space="preserve">²)</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Zonas</w:t>
            </w:r>
          </w:p>
        </w:tc>
        <w:tc>
          <w:tcPr>
            <w:tcW w:w="68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Área técnica / Zona de administración / Sala de servidores</w:t>
            </w:r>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420" w:after="180" w:line="240"/>
        <w:ind w:right="0" w:left="0" w:firstLine="0"/>
        <w:jc w:val="left"/>
        <w:rPr>
          <w:rFonts w:ascii="Arial" w:hAnsi="Arial" w:cs="Arial" w:eastAsia="Arial"/>
          <w:b/>
          <w:color w:val="0D6E6E"/>
          <w:spacing w:val="0"/>
          <w:position w:val="0"/>
          <w:sz w:val="30"/>
          <w:shd w:fill="auto" w:val="clear"/>
        </w:rPr>
      </w:pPr>
      <w:r>
        <w:rPr>
          <w:rFonts w:ascii="Arial" w:hAnsi="Arial" w:cs="Arial" w:eastAsia="Arial"/>
          <w:b/>
          <w:color w:val="0D6E6E"/>
          <w:spacing w:val="0"/>
          <w:position w:val="0"/>
          <w:sz w:val="30"/>
          <w:shd w:fill="auto" w:val="clear"/>
        </w:rPr>
        <w:t xml:space="preserve">2. Análisis de Necesidades de Red</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Antes de diseñar una red hay que saber exactamente qué tiene que conectar y para qué. Si no se hace este análisis, se puede acabar comprando equipos que no hacen falta o, al contrario, que la red no cubra alguna necesidad importante.</w:t>
      </w:r>
    </w:p>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2.1 Dispositivos a conectar</w:t>
      </w:r>
    </w:p>
    <w:tbl>
      <w:tblPr/>
      <w:tblGrid>
        <w:gridCol w:w="1200"/>
        <w:gridCol w:w="1800"/>
        <w:gridCol w:w="2200"/>
        <w:gridCol w:w="2000"/>
        <w:gridCol w:w="1826"/>
      </w:tblGrid>
      <w:tr>
        <w:trPr>
          <w:trHeight w:val="1" w:hRule="atLeast"/>
          <w:jc w:val="left"/>
        </w:trPr>
        <w:tc>
          <w:tcPr>
            <w:tcW w:w="12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ID</w:t>
            </w:r>
          </w:p>
        </w:tc>
        <w:tc>
          <w:tcPr>
            <w:tcW w:w="18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Tipo</w:t>
            </w:r>
          </w:p>
        </w:tc>
        <w:tc>
          <w:tcPr>
            <w:tcW w:w="22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Descripción</w:t>
            </w:r>
          </w:p>
        </w:tc>
        <w:tc>
          <w:tcPr>
            <w:tcW w:w="20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Ubicación</w:t>
            </w:r>
          </w:p>
        </w:tc>
        <w:tc>
          <w:tcPr>
            <w:tcW w:w="1826"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Conexión</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PC-001</w:t>
            </w:r>
          </w:p>
        </w:tc>
        <w:tc>
          <w:tcPr>
            <w:tcW w:w="18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PC sobremesa</w:t>
            </w:r>
          </w:p>
        </w:tc>
        <w:tc>
          <w:tcPr>
            <w:tcW w:w="2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Carlos López </w:t>
            </w:r>
            <w:r>
              <w:rPr>
                <w:rFonts w:ascii="Arial" w:hAnsi="Arial" w:cs="Arial" w:eastAsia="Arial"/>
                <w:color w:val="333333"/>
                <w:spacing w:val="0"/>
                <w:position w:val="0"/>
                <w:sz w:val="19"/>
                <w:shd w:fill="auto" w:val="clear"/>
              </w:rPr>
              <w:t xml:space="preserve">—</w:t>
            </w:r>
            <w:r>
              <w:rPr>
                <w:rFonts w:ascii="Arial" w:hAnsi="Arial" w:cs="Arial" w:eastAsia="Arial"/>
                <w:color w:val="333333"/>
                <w:spacing w:val="0"/>
                <w:position w:val="0"/>
                <w:sz w:val="19"/>
                <w:shd w:fill="auto" w:val="clear"/>
              </w:rPr>
              <w:t xml:space="preserve"> Gerencia</w:t>
            </w:r>
          </w:p>
        </w:tc>
        <w:tc>
          <w:tcPr>
            <w:tcW w:w="2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Zona admin.</w:t>
            </w:r>
          </w:p>
        </w:tc>
        <w:tc>
          <w:tcPr>
            <w:tcW w:w="18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Cable Cat 6</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PC-002</w:t>
            </w:r>
          </w:p>
        </w:tc>
        <w:tc>
          <w:tcPr>
            <w:tcW w:w="18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PC sobremesa</w:t>
            </w:r>
          </w:p>
        </w:tc>
        <w:tc>
          <w:tcPr>
            <w:tcW w:w="2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María García </w:t>
            </w:r>
            <w:r>
              <w:rPr>
                <w:rFonts w:ascii="Arial" w:hAnsi="Arial" w:cs="Arial" w:eastAsia="Arial"/>
                <w:color w:val="333333"/>
                <w:spacing w:val="0"/>
                <w:position w:val="0"/>
                <w:sz w:val="19"/>
                <w:shd w:fill="auto" w:val="clear"/>
              </w:rPr>
              <w:t xml:space="preserve">—</w:t>
            </w:r>
            <w:r>
              <w:rPr>
                <w:rFonts w:ascii="Arial" w:hAnsi="Arial" w:cs="Arial" w:eastAsia="Arial"/>
                <w:color w:val="333333"/>
                <w:spacing w:val="0"/>
                <w:position w:val="0"/>
                <w:sz w:val="19"/>
                <w:shd w:fill="auto" w:val="clear"/>
              </w:rPr>
              <w:t xml:space="preserve"> Tec. Senior</w:t>
            </w:r>
          </w:p>
        </w:tc>
        <w:tc>
          <w:tcPr>
            <w:tcW w:w="20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Área técnica</w:t>
            </w:r>
          </w:p>
        </w:tc>
        <w:tc>
          <w:tcPr>
            <w:tcW w:w="18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Cable Cat 6</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PC-003</w:t>
            </w:r>
          </w:p>
        </w:tc>
        <w:tc>
          <w:tcPr>
            <w:tcW w:w="18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PC sobremesa</w:t>
            </w:r>
          </w:p>
        </w:tc>
        <w:tc>
          <w:tcPr>
            <w:tcW w:w="2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Luis Torres </w:t>
            </w:r>
            <w:r>
              <w:rPr>
                <w:rFonts w:ascii="Arial" w:hAnsi="Arial" w:cs="Arial" w:eastAsia="Arial"/>
                <w:color w:val="333333"/>
                <w:spacing w:val="0"/>
                <w:position w:val="0"/>
                <w:sz w:val="19"/>
                <w:shd w:fill="auto" w:val="clear"/>
              </w:rPr>
              <w:t xml:space="preserve">—</w:t>
            </w:r>
            <w:r>
              <w:rPr>
                <w:rFonts w:ascii="Arial" w:hAnsi="Arial" w:cs="Arial" w:eastAsia="Arial"/>
                <w:color w:val="333333"/>
                <w:spacing w:val="0"/>
                <w:position w:val="0"/>
                <w:sz w:val="19"/>
                <w:shd w:fill="auto" w:val="clear"/>
              </w:rPr>
              <w:t xml:space="preserve"> Tec. Junior</w:t>
            </w:r>
          </w:p>
        </w:tc>
        <w:tc>
          <w:tcPr>
            <w:tcW w:w="2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Área técnica</w:t>
            </w:r>
          </w:p>
        </w:tc>
        <w:tc>
          <w:tcPr>
            <w:tcW w:w="18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Cable Cat 6</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PC-004</w:t>
            </w:r>
          </w:p>
        </w:tc>
        <w:tc>
          <w:tcPr>
            <w:tcW w:w="18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PC sobremesa</w:t>
            </w:r>
          </w:p>
        </w:tc>
        <w:tc>
          <w:tcPr>
            <w:tcW w:w="2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Pedro Sánchez </w:t>
            </w:r>
            <w:r>
              <w:rPr>
                <w:rFonts w:ascii="Arial" w:hAnsi="Arial" w:cs="Arial" w:eastAsia="Arial"/>
                <w:color w:val="333333"/>
                <w:spacing w:val="0"/>
                <w:position w:val="0"/>
                <w:sz w:val="19"/>
                <w:shd w:fill="auto" w:val="clear"/>
              </w:rPr>
              <w:t xml:space="preserve">—</w:t>
            </w:r>
            <w:r>
              <w:rPr>
                <w:rFonts w:ascii="Arial" w:hAnsi="Arial" w:cs="Arial" w:eastAsia="Arial"/>
                <w:color w:val="333333"/>
                <w:spacing w:val="0"/>
                <w:position w:val="0"/>
                <w:sz w:val="19"/>
                <w:shd w:fill="auto" w:val="clear"/>
              </w:rPr>
              <w:t xml:space="preserve"> Admin.</w:t>
            </w:r>
          </w:p>
        </w:tc>
        <w:tc>
          <w:tcPr>
            <w:tcW w:w="20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Zona admin.</w:t>
            </w:r>
          </w:p>
        </w:tc>
        <w:tc>
          <w:tcPr>
            <w:tcW w:w="18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Cable Cat 6</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LT-001</w:t>
            </w:r>
          </w:p>
        </w:tc>
        <w:tc>
          <w:tcPr>
            <w:tcW w:w="18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Portátil</w:t>
            </w:r>
          </w:p>
        </w:tc>
        <w:tc>
          <w:tcPr>
            <w:tcW w:w="2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María García </w:t>
            </w:r>
            <w:r>
              <w:rPr>
                <w:rFonts w:ascii="Arial" w:hAnsi="Arial" w:cs="Arial" w:eastAsia="Arial"/>
                <w:color w:val="333333"/>
                <w:spacing w:val="0"/>
                <w:position w:val="0"/>
                <w:sz w:val="19"/>
                <w:shd w:fill="auto" w:val="clear"/>
              </w:rPr>
              <w:t xml:space="preserve">—</w:t>
            </w:r>
            <w:r>
              <w:rPr>
                <w:rFonts w:ascii="Arial" w:hAnsi="Arial" w:cs="Arial" w:eastAsia="Arial"/>
                <w:color w:val="333333"/>
                <w:spacing w:val="0"/>
                <w:position w:val="0"/>
                <w:sz w:val="19"/>
                <w:shd w:fill="auto" w:val="clear"/>
              </w:rPr>
              <w:t xml:space="preserve"> externo</w:t>
            </w:r>
          </w:p>
        </w:tc>
        <w:tc>
          <w:tcPr>
            <w:tcW w:w="2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Wi-Fi</w:t>
            </w:r>
          </w:p>
        </w:tc>
        <w:tc>
          <w:tcPr>
            <w:tcW w:w="18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Wi-Fi + cable</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LT-002</w:t>
            </w:r>
          </w:p>
        </w:tc>
        <w:tc>
          <w:tcPr>
            <w:tcW w:w="18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Portátil</w:t>
            </w:r>
          </w:p>
        </w:tc>
        <w:tc>
          <w:tcPr>
            <w:tcW w:w="2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Luis Torres </w:t>
            </w:r>
            <w:r>
              <w:rPr>
                <w:rFonts w:ascii="Arial" w:hAnsi="Arial" w:cs="Arial" w:eastAsia="Arial"/>
                <w:color w:val="333333"/>
                <w:spacing w:val="0"/>
                <w:position w:val="0"/>
                <w:sz w:val="19"/>
                <w:shd w:fill="auto" w:val="clear"/>
              </w:rPr>
              <w:t xml:space="preserve">—</w:t>
            </w:r>
            <w:r>
              <w:rPr>
                <w:rFonts w:ascii="Arial" w:hAnsi="Arial" w:cs="Arial" w:eastAsia="Arial"/>
                <w:color w:val="333333"/>
                <w:spacing w:val="0"/>
                <w:position w:val="0"/>
                <w:sz w:val="19"/>
                <w:shd w:fill="auto" w:val="clear"/>
              </w:rPr>
              <w:t xml:space="preserve"> externo</w:t>
            </w:r>
          </w:p>
        </w:tc>
        <w:tc>
          <w:tcPr>
            <w:tcW w:w="20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Wi-Fi</w:t>
            </w:r>
          </w:p>
        </w:tc>
        <w:tc>
          <w:tcPr>
            <w:tcW w:w="18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Wi-Fi + cable</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SRV-001</w:t>
            </w:r>
          </w:p>
        </w:tc>
        <w:tc>
          <w:tcPr>
            <w:tcW w:w="18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Servidor NAS</w:t>
            </w:r>
          </w:p>
        </w:tc>
        <w:tc>
          <w:tcPr>
            <w:tcW w:w="2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Almacenamiento central, backups</w:t>
            </w:r>
          </w:p>
        </w:tc>
        <w:tc>
          <w:tcPr>
            <w:tcW w:w="2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Sala servidores</w:t>
            </w:r>
          </w:p>
        </w:tc>
        <w:tc>
          <w:tcPr>
            <w:tcW w:w="18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Cable Cat 6</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IMP-001</w:t>
            </w:r>
          </w:p>
        </w:tc>
        <w:tc>
          <w:tcPr>
            <w:tcW w:w="18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Impresora MFP</w:t>
            </w:r>
          </w:p>
        </w:tc>
        <w:tc>
          <w:tcPr>
            <w:tcW w:w="2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Impresión y escáner compartidos</w:t>
            </w:r>
          </w:p>
        </w:tc>
        <w:tc>
          <w:tcPr>
            <w:tcW w:w="20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Zona admin.</w:t>
            </w:r>
          </w:p>
        </w:tc>
        <w:tc>
          <w:tcPr>
            <w:tcW w:w="18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Cable Cat 6</w:t>
            </w:r>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Además, hay dos dispositivos de infraestructura de red que no se conectan como «usuarios» pero son imprescindibles: el router (RT-001) y el switch gestionable (SW-001).</w:t>
      </w:r>
    </w:p>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2.2 Necesidades de red identificadas</w:t>
      </w:r>
    </w:p>
    <w:p>
      <w:pPr>
        <w:numPr>
          <w:ilvl w:val="0"/>
          <w:numId w:val="70"/>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Acceso a Internet para todos los puestos de trabajo: para correo, navegación, soporte remoto y Microsoft Teams.</w:t>
      </w:r>
    </w:p>
    <w:p>
      <w:pPr>
        <w:numPr>
          <w:ilvl w:val="0"/>
          <w:numId w:val="70"/>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Compartición de archivos: los técnicos necesitan acceder a documentación técnica y fichas de clientes desde el servidor NAS.</w:t>
      </w:r>
    </w:p>
    <w:p>
      <w:pPr>
        <w:numPr>
          <w:ilvl w:val="0"/>
          <w:numId w:val="70"/>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Impresora compartida en red: accesible desde todos los PCs sin necesidad de conectar cables USB.</w:t>
      </w:r>
    </w:p>
    <w:p>
      <w:pPr>
        <w:numPr>
          <w:ilvl w:val="0"/>
          <w:numId w:val="70"/>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Acceso Wi-Fi seguro para los portátiles cuando están en la oficina y para móviles autorizados.</w:t>
      </w:r>
    </w:p>
    <w:p>
      <w:pPr>
        <w:numPr>
          <w:ilvl w:val="0"/>
          <w:numId w:val="70"/>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Segmentación básica de la red (VLANs): separar el tráfico de puestos de trabajo del tráfico de gestión (servidor, switch, router).</w:t>
      </w:r>
    </w:p>
    <w:p>
      <w:pPr>
        <w:numPr>
          <w:ilvl w:val="0"/>
          <w:numId w:val="70"/>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Copias de seguridad automáticas al servidor NAS a través de la red.</w:t>
      </w:r>
    </w:p>
    <w:p>
      <w:pPr>
        <w:spacing w:before="0" w:after="0" w:line="240"/>
        <w:ind w:right="0" w:left="0" w:firstLine="0"/>
        <w:jc w:val="left"/>
        <w:rPr>
          <w:rFonts w:ascii="Arial" w:hAnsi="Arial" w:cs="Arial" w:eastAsia="Arial"/>
          <w:color w:val="auto"/>
          <w:spacing w:val="0"/>
          <w:position w:val="0"/>
          <w:sz w:val="20"/>
          <w:shd w:fill="auto" w:val="clear"/>
        </w:rPr>
      </w:pPr>
    </w:p>
    <w:p>
      <w:pPr>
        <w:spacing w:before="120" w:after="120" w:line="240"/>
        <w:ind w:right="0" w:left="180" w:firstLine="0"/>
        <w:jc w:val="left"/>
        <w:rPr>
          <w:rFonts w:ascii="Arial" w:hAnsi="Arial" w:cs="Arial" w:eastAsia="Arial"/>
          <w:color w:val="auto"/>
          <w:spacing w:val="0"/>
          <w:position w:val="0"/>
          <w:sz w:val="20"/>
          <w:shd w:fill="D0EEEE" w:val="clear"/>
        </w:rPr>
      </w:pPr>
      <w:r>
        <w:rPr>
          <w:rFonts w:ascii="Arial" w:hAnsi="Arial" w:cs="Arial" w:eastAsia="Arial"/>
          <w:i/>
          <w:color w:val="444444"/>
          <w:spacing w:val="0"/>
          <w:position w:val="0"/>
          <w:sz w:val="19"/>
          <w:shd w:fill="D0EEEE" w:val="clear"/>
        </w:rPr>
        <w:t xml:space="preserve">Resumen: la red debe unir todos los equipos de la empresa, dar acceso a Internet, compartir recursos (archivos e impresoras) y ser lo suficientemente segura para una empresa de este tamaño.</w:t>
      </w:r>
    </w:p>
    <w:p>
      <w:pPr>
        <w:spacing w:before="0" w:after="0" w:line="240"/>
        <w:ind w:right="0" w:left="0" w:firstLine="0"/>
        <w:jc w:val="left"/>
        <w:rPr>
          <w:rFonts w:ascii="Arial" w:hAnsi="Arial" w:cs="Arial" w:eastAsia="Arial"/>
          <w:color w:val="auto"/>
          <w:spacing w:val="0"/>
          <w:position w:val="0"/>
          <w:sz w:val="20"/>
          <w:shd w:fill="auto" w:val="clear"/>
        </w:rPr>
      </w:pPr>
    </w:p>
    <w:p>
      <w:pPr>
        <w:spacing w:before="420" w:after="180" w:line="240"/>
        <w:ind w:right="0" w:left="0" w:firstLine="0"/>
        <w:jc w:val="left"/>
        <w:rPr>
          <w:rFonts w:ascii="Arial" w:hAnsi="Arial" w:cs="Arial" w:eastAsia="Arial"/>
          <w:b/>
          <w:color w:val="0D6E6E"/>
          <w:spacing w:val="0"/>
          <w:position w:val="0"/>
          <w:sz w:val="30"/>
          <w:shd w:fill="auto" w:val="clear"/>
        </w:rPr>
      </w:pPr>
      <w:r>
        <w:rPr>
          <w:rFonts w:ascii="Arial" w:hAnsi="Arial" w:cs="Arial" w:eastAsia="Arial"/>
          <w:b/>
          <w:color w:val="0D6E6E"/>
          <w:spacing w:val="0"/>
          <w:position w:val="0"/>
          <w:sz w:val="30"/>
          <w:shd w:fill="auto" w:val="clear"/>
        </w:rPr>
        <w:t xml:space="preserve">3. Diseño de la Red</w:t>
      </w: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3.1 Topología</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La red de TechOficina S.L. utiliza una topología en estrella. Esto significa que todos los equipos se conectan a un punto central (el switch), no directamente entre sí. Es la topología más habitual en redes de oficina por varias razones:</w:t>
      </w:r>
    </w:p>
    <w:p>
      <w:pPr>
        <w:spacing w:before="0" w:after="0" w:line="240"/>
        <w:ind w:right="0" w:left="0" w:firstLine="0"/>
        <w:jc w:val="left"/>
        <w:rPr>
          <w:rFonts w:ascii="Arial" w:hAnsi="Arial" w:cs="Arial" w:eastAsia="Arial"/>
          <w:color w:val="auto"/>
          <w:spacing w:val="0"/>
          <w:position w:val="0"/>
          <w:sz w:val="20"/>
          <w:shd w:fill="auto" w:val="clear"/>
        </w:rPr>
      </w:pPr>
    </w:p>
    <w:p>
      <w:pPr>
        <w:numPr>
          <w:ilvl w:val="0"/>
          <w:numId w:val="78"/>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Si un cable o equipo falla, sólo ese equipo deja de funcionar, el resto sigue operativo.</w:t>
      </w:r>
    </w:p>
    <w:p>
      <w:pPr>
        <w:numPr>
          <w:ilvl w:val="0"/>
          <w:numId w:val="78"/>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Es fácil añadir nuevos equipos: simplemente se conectan al switch.</w:t>
      </w:r>
    </w:p>
    <w:p>
      <w:pPr>
        <w:numPr>
          <w:ilvl w:val="0"/>
          <w:numId w:val="78"/>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mantenimiento y la detección de fallos es más sencilla.</w:t>
      </w:r>
    </w:p>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3.2 Dispositivos de red</w:t>
      </w:r>
    </w:p>
    <w:tbl>
      <w:tblPr/>
      <w:tblGrid>
        <w:gridCol w:w="1200"/>
        <w:gridCol w:w="2600"/>
        <w:gridCol w:w="2200"/>
        <w:gridCol w:w="3026"/>
      </w:tblGrid>
      <w:tr>
        <w:trPr>
          <w:trHeight w:val="1" w:hRule="atLeast"/>
          <w:jc w:val="left"/>
        </w:trPr>
        <w:tc>
          <w:tcPr>
            <w:tcW w:w="12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ID</w:t>
            </w:r>
          </w:p>
        </w:tc>
        <w:tc>
          <w:tcPr>
            <w:tcW w:w="26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Dispositivo</w:t>
            </w:r>
          </w:p>
        </w:tc>
        <w:tc>
          <w:tcPr>
            <w:tcW w:w="22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Modelo</w:t>
            </w:r>
          </w:p>
        </w:tc>
        <w:tc>
          <w:tcPr>
            <w:tcW w:w="3026"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Función en la red</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RT-001</w:t>
            </w:r>
          </w:p>
        </w:tc>
        <w:tc>
          <w:tcPr>
            <w:tcW w:w="26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Router / Firewall</w:t>
            </w:r>
          </w:p>
        </w:tc>
        <w:tc>
          <w:tcPr>
            <w:tcW w:w="2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Mikrotik hEX S</w:t>
            </w:r>
          </w:p>
        </w:tc>
        <w:tc>
          <w:tcPr>
            <w:tcW w:w="30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Conecta la red local con Internet. Gestiona DHCP, NAT y el firewall perimetral.</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SW-001</w:t>
            </w:r>
          </w:p>
        </w:tc>
        <w:tc>
          <w:tcPr>
            <w:tcW w:w="26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Switch gestionable</w:t>
            </w:r>
          </w:p>
        </w:tc>
        <w:tc>
          <w:tcPr>
            <w:tcW w:w="2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TP-Link TL-SG1016DE (16p)</w:t>
            </w:r>
          </w:p>
        </w:tc>
        <w:tc>
          <w:tcPr>
            <w:tcW w:w="30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Conecta todos los equipos con cable. Permite configurar VLANs para separar tráfico.</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AP-001</w:t>
            </w:r>
          </w:p>
        </w:tc>
        <w:tc>
          <w:tcPr>
            <w:tcW w:w="26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Punto de acceso Wi-Fi</w:t>
            </w:r>
          </w:p>
        </w:tc>
        <w:tc>
          <w:tcPr>
            <w:tcW w:w="2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TP-Link EAP225 (Wi-Fi 5)</w:t>
            </w:r>
          </w:p>
        </w:tc>
        <w:tc>
          <w:tcPr>
            <w:tcW w:w="30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Da cobertura inalámbrica en la oficina. Autenticación WPA3-Personal.</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SAI-001</w:t>
            </w:r>
          </w:p>
        </w:tc>
        <w:tc>
          <w:tcPr>
            <w:tcW w:w="26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SAI / UPS</w:t>
            </w:r>
          </w:p>
        </w:tc>
        <w:tc>
          <w:tcPr>
            <w:tcW w:w="2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APC Back-UPS 600 VA</w:t>
            </w:r>
          </w:p>
        </w:tc>
        <w:tc>
          <w:tcPr>
            <w:tcW w:w="30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Protege el servidor y los equipos de red de cortes de luz.</w:t>
            </w:r>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3.3 Diagrama de la red (texto / draw.io)</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A continuación se muestra el diagrama de la red en formato texto estructurado. Puede importarse directamente a draw.io como lista de conexiones o usarse de guía para dibujarlo visualmente.</w:t>
      </w:r>
    </w:p>
    <w:p>
      <w:pPr>
        <w:spacing w:before="0" w:after="0" w:line="240"/>
        <w:ind w:right="0" w:left="0" w:firstLine="0"/>
        <w:jc w:val="left"/>
        <w:rPr>
          <w:rFonts w:ascii="Arial" w:hAnsi="Arial" w:cs="Arial" w:eastAsia="Arial"/>
          <w:color w:val="auto"/>
          <w:spacing w:val="0"/>
          <w:position w:val="0"/>
          <w:sz w:val="20"/>
          <w:shd w:fill="auto" w:val="clear"/>
        </w:rPr>
      </w:pPr>
    </w:p>
    <w:tbl>
      <w:tblPr/>
      <w:tblGrid>
        <w:gridCol w:w="9026"/>
      </w:tblGrid>
      <w:tr>
        <w:trPr>
          <w:trHeight w:val="1" w:hRule="atLeast"/>
          <w:jc w:val="left"/>
        </w:trPr>
        <w:tc>
          <w:tcPr>
            <w:tcW w:w="9026" w:type="dxa"/>
            <w:tcBorders>
              <w:top w:val="single" w:color="cccccc" w:sz="1"/>
              <w:left w:val="single" w:color="cccccc" w:sz="1"/>
              <w:bottom w:val="single" w:color="cccccc" w:sz="1"/>
              <w:right w:val="single" w:color="cccccc" w:sz="1"/>
            </w:tcBorders>
            <w:shd w:color="000000" w:fill="f0f0f0" w:val="clear"/>
            <w:tcMar>
              <w:left w:w="200" w:type="dxa"/>
              <w:right w:w="200" w:type="dxa"/>
            </w:tcMar>
            <w:vAlign w:val="top"/>
          </w:tcPr>
          <w:p>
            <w:pPr>
              <w:spacing w:before="0" w:after="0" w:line="240"/>
              <w:ind w:right="0" w:left="0" w:firstLine="0"/>
              <w:jc w:val="left"/>
              <w:rPr>
                <w:rFonts w:ascii="Courier New" w:hAnsi="Courier New" w:cs="Courier New" w:eastAsia="Courier New"/>
                <w:color w:val="1A1A1A"/>
                <w:spacing w:val="0"/>
                <w:position w:val="0"/>
                <w:sz w:val="18"/>
                <w:shd w:fill="auto" w:val="clear"/>
              </w:rPr>
            </w:pPr>
            <w:r>
              <w:object w:dxaOrig="8310" w:dyaOrig="7859">
                <v:rect xmlns:o="urn:schemas-microsoft-com:office:office" xmlns:v="urn:schemas-microsoft-com:vml" id="rectole0000000000" style="width:415.500000pt;height:392.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0" w:line="240"/>
              <w:ind w:right="0" w:left="0" w:firstLine="0"/>
              <w:jc w:val="left"/>
              <w:rPr>
                <w:spacing w:val="0"/>
                <w:position w:val="0"/>
                <w:shd w:fill="auto" w:val="clear"/>
              </w:rPr>
            </w:pPr>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120" w:after="120" w:line="240"/>
        <w:ind w:right="0" w:left="180" w:firstLine="0"/>
        <w:jc w:val="left"/>
        <w:rPr>
          <w:rFonts w:ascii="Arial" w:hAnsi="Arial" w:cs="Arial" w:eastAsia="Arial"/>
          <w:color w:val="auto"/>
          <w:spacing w:val="0"/>
          <w:position w:val="0"/>
          <w:sz w:val="20"/>
          <w:shd w:fill="D0EEEE" w:val="clear"/>
        </w:rPr>
      </w:pPr>
      <w:r>
        <w:rPr>
          <w:rFonts w:ascii="Arial" w:hAnsi="Arial" w:cs="Arial" w:eastAsia="Arial"/>
          <w:color w:val="auto"/>
          <w:spacing w:val="0"/>
          <w:position w:val="0"/>
          <w:sz w:val="20"/>
          <w:shd w:fill="D0EEEE" w:val="clear"/>
        </w:rPr>
        <w:t xml:space="preserve">Le he hecho captura pero se ve un poco mal.</w:t>
      </w:r>
    </w:p>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3.4 Cableado</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Todo el cableado físico de la red usa cable de par trenzado UTP Categoría 6 (Cat 6). Características principales:</w:t>
      </w:r>
    </w:p>
    <w:p>
      <w:pPr>
        <w:numPr>
          <w:ilvl w:val="0"/>
          <w:numId w:val="109"/>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Velocidad máxima: 1 Gbps (Gigabit Ethernet) </w:t>
      </w:r>
      <w:r>
        <w:rPr>
          <w:rFonts w:ascii="Arial" w:hAnsi="Arial" w:cs="Arial" w:eastAsia="Arial"/>
          <w:color w:val="333333"/>
          <w:spacing w:val="0"/>
          <w:position w:val="0"/>
          <w:sz w:val="20"/>
          <w:shd w:fill="auto" w:val="clear"/>
        </w:rPr>
        <w:t xml:space="preserve">—</w:t>
      </w:r>
      <w:r>
        <w:rPr>
          <w:rFonts w:ascii="Arial" w:hAnsi="Arial" w:cs="Arial" w:eastAsia="Arial"/>
          <w:color w:val="333333"/>
          <w:spacing w:val="0"/>
          <w:position w:val="0"/>
          <w:sz w:val="20"/>
          <w:shd w:fill="auto" w:val="clear"/>
        </w:rPr>
        <w:t xml:space="preserve"> m</w:t>
      </w:r>
      <w:r>
        <w:rPr>
          <w:rFonts w:ascii="Arial" w:hAnsi="Arial" w:cs="Arial" w:eastAsia="Arial"/>
          <w:color w:val="333333"/>
          <w:spacing w:val="0"/>
          <w:position w:val="0"/>
          <w:sz w:val="20"/>
          <w:shd w:fill="auto" w:val="clear"/>
        </w:rPr>
        <w:t xml:space="preserve">ás que suficiente para una oficina pequeña.</w:t>
      </w:r>
    </w:p>
    <w:p>
      <w:pPr>
        <w:numPr>
          <w:ilvl w:val="0"/>
          <w:numId w:val="109"/>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Longitud máxima por segmento: 100 metros (sin repetidores).</w:t>
      </w:r>
    </w:p>
    <w:p>
      <w:pPr>
        <w:numPr>
          <w:ilvl w:val="0"/>
          <w:numId w:val="109"/>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Conectores: RJ-45 en ambos extremos, crimpados según el estándar TIA-568B.</w:t>
      </w:r>
    </w:p>
    <w:p>
      <w:pPr>
        <w:numPr>
          <w:ilvl w:val="0"/>
          <w:numId w:val="109"/>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Todos los cables van del switch hasta cada puesto de trabajo, pasando por canaletas o bandeja de suelo.</w:t>
      </w:r>
    </w:p>
    <w:p>
      <w:pPr>
        <w:spacing w:before="0" w:after="0" w:line="240"/>
        <w:ind w:right="0" w:left="0" w:firstLine="0"/>
        <w:jc w:val="left"/>
        <w:rPr>
          <w:rFonts w:ascii="Arial" w:hAnsi="Arial" w:cs="Arial" w:eastAsia="Arial"/>
          <w:color w:val="auto"/>
          <w:spacing w:val="0"/>
          <w:position w:val="0"/>
          <w:sz w:val="20"/>
          <w:shd w:fill="auto" w:val="clear"/>
        </w:rPr>
      </w:pPr>
    </w:p>
    <w:p>
      <w:pPr>
        <w:spacing w:before="120" w:after="120" w:line="240"/>
        <w:ind w:right="0" w:left="180" w:firstLine="0"/>
        <w:jc w:val="left"/>
        <w:rPr>
          <w:rFonts w:ascii="Arial" w:hAnsi="Arial" w:cs="Arial" w:eastAsia="Arial"/>
          <w:color w:val="auto"/>
          <w:spacing w:val="0"/>
          <w:position w:val="0"/>
          <w:sz w:val="20"/>
          <w:shd w:fill="D6E4F0" w:val="clear"/>
        </w:rPr>
      </w:pPr>
      <w:r>
        <w:rPr>
          <w:rFonts w:ascii="Arial" w:hAnsi="Arial" w:cs="Arial" w:eastAsia="Arial"/>
          <w:i/>
          <w:color w:val="444444"/>
          <w:spacing w:val="0"/>
          <w:position w:val="0"/>
          <w:sz w:val="19"/>
          <w:shd w:fill="D6E4F0" w:val="clear"/>
        </w:rPr>
        <w:t xml:space="preserve">¿Por qué Cat 6 y no Cat 5e? El Cat 6 tiene menos interferencias y soporta mejor las velocidades Gigabit. El precio es casi igual y dura más, por lo que merece la pena.</w:t>
      </w:r>
    </w:p>
    <w:p>
      <w:pPr>
        <w:spacing w:before="0" w:after="0" w:line="240"/>
        <w:ind w:right="0" w:left="0" w:firstLine="0"/>
        <w:jc w:val="left"/>
        <w:rPr>
          <w:rFonts w:ascii="Arial" w:hAnsi="Arial" w:cs="Arial" w:eastAsia="Arial"/>
          <w:color w:val="auto"/>
          <w:spacing w:val="0"/>
          <w:position w:val="0"/>
          <w:sz w:val="20"/>
          <w:shd w:fill="auto" w:val="clear"/>
        </w:rPr>
      </w:pPr>
    </w:p>
    <w:p>
      <w:pPr>
        <w:spacing w:before="420" w:after="180" w:line="240"/>
        <w:ind w:right="0" w:left="0" w:firstLine="0"/>
        <w:jc w:val="left"/>
        <w:rPr>
          <w:rFonts w:ascii="Arial" w:hAnsi="Arial" w:cs="Arial" w:eastAsia="Arial"/>
          <w:b/>
          <w:color w:val="0D6E6E"/>
          <w:spacing w:val="0"/>
          <w:position w:val="0"/>
          <w:sz w:val="30"/>
          <w:shd w:fill="auto" w:val="clear"/>
        </w:rPr>
      </w:pPr>
      <w:r>
        <w:rPr>
          <w:rFonts w:ascii="Arial" w:hAnsi="Arial" w:cs="Arial" w:eastAsia="Arial"/>
          <w:b/>
          <w:color w:val="0D6E6E"/>
          <w:spacing w:val="0"/>
          <w:position w:val="0"/>
          <w:sz w:val="30"/>
          <w:shd w:fill="auto" w:val="clear"/>
        </w:rPr>
        <w:t xml:space="preserve">4. Plan de Direccionamiento IP</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direccionamiento IP es como el sistema de «números de casa» de la red. Cada equipo necesita una dirección IP única dentro de la red para poder comunicarse con los demás. Si dos equipos tienen la misma IP se produce un conflicto y dejan de funcionar correctamente.</w:t>
      </w:r>
    </w:p>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4.1 Red elegida</w:t>
      </w:r>
    </w:p>
    <w:tbl>
      <w:tblPr/>
      <w:tblGrid>
        <w:gridCol w:w="3000"/>
        <w:gridCol w:w="6026"/>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Parámetro</w:t>
            </w:r>
          </w:p>
        </w:tc>
        <w:tc>
          <w:tcPr>
            <w:tcW w:w="6026"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Valor</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Dirección de red</w:t>
            </w:r>
          </w:p>
        </w:tc>
        <w:tc>
          <w:tcPr>
            <w:tcW w:w="60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192.168.10.0</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Máscara de subred</w:t>
            </w:r>
          </w:p>
        </w:tc>
        <w:tc>
          <w:tcPr>
            <w:tcW w:w="60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255.255.255.0  (/24)</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Nº de hosts posibles</w:t>
            </w:r>
          </w:p>
        </w:tc>
        <w:tc>
          <w:tcPr>
            <w:tcW w:w="60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254 equipos (del .1 al .254)</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Dirección de broadcast</w:t>
            </w:r>
          </w:p>
        </w:tc>
        <w:tc>
          <w:tcPr>
            <w:tcW w:w="60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192.168.10.255  (no se asigna a ningún equipo)</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Puerta de enlace (gateway)</w:t>
            </w:r>
          </w:p>
        </w:tc>
        <w:tc>
          <w:tcPr>
            <w:tcW w:w="60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192.168.10.1  (el router)</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DNS primario</w:t>
            </w:r>
          </w:p>
        </w:tc>
        <w:tc>
          <w:tcPr>
            <w:tcW w:w="60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8.8.8.8  (Google DNS, externo)</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DNS secundario</w:t>
            </w:r>
          </w:p>
        </w:tc>
        <w:tc>
          <w:tcPr>
            <w:tcW w:w="60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1.1.1.1  (Cloudflare DNS, externo)</w:t>
            </w:r>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120" w:after="120" w:line="240"/>
        <w:ind w:right="0" w:left="180" w:firstLine="0"/>
        <w:jc w:val="left"/>
        <w:rPr>
          <w:rFonts w:ascii="Arial" w:hAnsi="Arial" w:cs="Arial" w:eastAsia="Arial"/>
          <w:color w:val="auto"/>
          <w:spacing w:val="0"/>
          <w:position w:val="0"/>
          <w:sz w:val="20"/>
          <w:shd w:fill="D6E4F0" w:val="clear"/>
        </w:rPr>
      </w:pPr>
      <w:r>
        <w:rPr>
          <w:rFonts w:ascii="Arial" w:hAnsi="Arial" w:cs="Arial" w:eastAsia="Arial"/>
          <w:i/>
          <w:color w:val="444444"/>
          <w:spacing w:val="0"/>
          <w:position w:val="0"/>
          <w:sz w:val="19"/>
          <w:shd w:fill="D6E4F0" w:val="clear"/>
        </w:rPr>
        <w:t xml:space="preserve">¿Por qué 192.168.10.0/24? El rango 192.168.x.x es un rango privado (definido en el RFC 1918) que nunca aparece en Internet. La empresa puede usar cualquier rango de 192.168.0.0 a 192.168.255.0. Se elige el .10 para diferenciarla de redes domésticas típicas (192.168.1.0).</w:t>
      </w:r>
    </w:p>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4.2 Tabla de direcciones IP</w:t>
      </w:r>
    </w:p>
    <w:tbl>
      <w:tblPr/>
      <w:tblGrid>
        <w:gridCol w:w="1200"/>
        <w:gridCol w:w="2400"/>
        <w:gridCol w:w="1800"/>
        <w:gridCol w:w="1800"/>
        <w:gridCol w:w="1826"/>
      </w:tblGrid>
      <w:tr>
        <w:trPr>
          <w:trHeight w:val="1" w:hRule="atLeast"/>
          <w:jc w:val="left"/>
        </w:trPr>
        <w:tc>
          <w:tcPr>
            <w:tcW w:w="12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ID Equipo</w:t>
            </w:r>
          </w:p>
        </w:tc>
        <w:tc>
          <w:tcPr>
            <w:tcW w:w="24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Descripción</w:t>
            </w:r>
          </w:p>
        </w:tc>
        <w:tc>
          <w:tcPr>
            <w:tcW w:w="18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IP</w:t>
            </w:r>
          </w:p>
        </w:tc>
        <w:tc>
          <w:tcPr>
            <w:tcW w:w="18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Tipo asig.</w:t>
            </w:r>
          </w:p>
        </w:tc>
        <w:tc>
          <w:tcPr>
            <w:tcW w:w="1826"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Notas</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d0eeee"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19"/>
                <w:shd w:fill="auto" w:val="clear"/>
              </w:rPr>
              <w:t xml:space="preserve">RT-001</w:t>
            </w:r>
          </w:p>
        </w:tc>
        <w:tc>
          <w:tcPr>
            <w:tcW w:w="2400" w:type="dxa"/>
            <w:tcBorders>
              <w:top w:val="single" w:color="cccccc" w:sz="1"/>
              <w:left w:val="single" w:color="cccccc" w:sz="1"/>
              <w:bottom w:val="single" w:color="cccccc" w:sz="1"/>
              <w:right w:val="single" w:color="cccccc" w:sz="1"/>
            </w:tcBorders>
            <w:shd w:color="000000" w:fill="d0eeee"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Router Mikrotik hEX S</w:t>
            </w:r>
          </w:p>
        </w:tc>
        <w:tc>
          <w:tcPr>
            <w:tcW w:w="1800" w:type="dxa"/>
            <w:tcBorders>
              <w:top w:val="single" w:color="cccccc" w:sz="1"/>
              <w:left w:val="single" w:color="cccccc" w:sz="1"/>
              <w:bottom w:val="single" w:color="cccccc" w:sz="1"/>
              <w:right w:val="single" w:color="cccccc" w:sz="1"/>
            </w:tcBorders>
            <w:shd w:color="000000" w:fill="d0eeee"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192.168.10.1</w:t>
            </w:r>
          </w:p>
        </w:tc>
        <w:tc>
          <w:tcPr>
            <w:tcW w:w="1800" w:type="dxa"/>
            <w:tcBorders>
              <w:top w:val="single" w:color="cccccc" w:sz="1"/>
              <w:left w:val="single" w:color="cccccc" w:sz="1"/>
              <w:bottom w:val="single" w:color="cccccc" w:sz="1"/>
              <w:right w:val="single" w:color="cccccc" w:sz="1"/>
            </w:tcBorders>
            <w:shd w:color="000000" w:fill="d0eeee"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Estática</w:t>
            </w:r>
          </w:p>
        </w:tc>
        <w:tc>
          <w:tcPr>
            <w:tcW w:w="1826" w:type="dxa"/>
            <w:tcBorders>
              <w:top w:val="single" w:color="cccccc" w:sz="1"/>
              <w:left w:val="single" w:color="cccccc" w:sz="1"/>
              <w:bottom w:val="single" w:color="cccccc" w:sz="1"/>
              <w:right w:val="single" w:color="cccccc" w:sz="1"/>
            </w:tcBorders>
            <w:shd w:color="000000" w:fill="d0eeee"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Puerta de enlace</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d0eeee"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19"/>
                <w:shd w:fill="auto" w:val="clear"/>
              </w:rPr>
              <w:t xml:space="preserve">AP-001</w:t>
            </w:r>
          </w:p>
        </w:tc>
        <w:tc>
          <w:tcPr>
            <w:tcW w:w="2400" w:type="dxa"/>
            <w:tcBorders>
              <w:top w:val="single" w:color="cccccc" w:sz="1"/>
              <w:left w:val="single" w:color="cccccc" w:sz="1"/>
              <w:bottom w:val="single" w:color="cccccc" w:sz="1"/>
              <w:right w:val="single" w:color="cccccc" w:sz="1"/>
            </w:tcBorders>
            <w:shd w:color="000000" w:fill="d0eeee"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Punto de acceso Wi-Fi</w:t>
            </w:r>
          </w:p>
        </w:tc>
        <w:tc>
          <w:tcPr>
            <w:tcW w:w="1800" w:type="dxa"/>
            <w:tcBorders>
              <w:top w:val="single" w:color="cccccc" w:sz="1"/>
              <w:left w:val="single" w:color="cccccc" w:sz="1"/>
              <w:bottom w:val="single" w:color="cccccc" w:sz="1"/>
              <w:right w:val="single" w:color="cccccc" w:sz="1"/>
            </w:tcBorders>
            <w:shd w:color="000000" w:fill="d0eeee"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192.168.10.5</w:t>
            </w:r>
          </w:p>
        </w:tc>
        <w:tc>
          <w:tcPr>
            <w:tcW w:w="1800" w:type="dxa"/>
            <w:tcBorders>
              <w:top w:val="single" w:color="cccccc" w:sz="1"/>
              <w:left w:val="single" w:color="cccccc" w:sz="1"/>
              <w:bottom w:val="single" w:color="cccccc" w:sz="1"/>
              <w:right w:val="single" w:color="cccccc" w:sz="1"/>
            </w:tcBorders>
            <w:shd w:color="000000" w:fill="d0eeee"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Estática</w:t>
            </w:r>
          </w:p>
        </w:tc>
        <w:tc>
          <w:tcPr>
            <w:tcW w:w="1826" w:type="dxa"/>
            <w:tcBorders>
              <w:top w:val="single" w:color="cccccc" w:sz="1"/>
              <w:left w:val="single" w:color="cccccc" w:sz="1"/>
              <w:bottom w:val="single" w:color="cccccc" w:sz="1"/>
              <w:right w:val="single" w:color="cccccc" w:sz="1"/>
            </w:tcBorders>
            <w:shd w:color="000000" w:fill="d0eeee"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Gestión AP</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d0eeee"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19"/>
                <w:shd w:fill="auto" w:val="clear"/>
              </w:rPr>
              <w:t xml:space="preserve">SW-001</w:t>
            </w:r>
          </w:p>
        </w:tc>
        <w:tc>
          <w:tcPr>
            <w:tcW w:w="2400" w:type="dxa"/>
            <w:tcBorders>
              <w:top w:val="single" w:color="cccccc" w:sz="1"/>
              <w:left w:val="single" w:color="cccccc" w:sz="1"/>
              <w:bottom w:val="single" w:color="cccccc" w:sz="1"/>
              <w:right w:val="single" w:color="cccccc" w:sz="1"/>
            </w:tcBorders>
            <w:shd w:color="000000" w:fill="d0eeee"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Switch gestionable TP-Link</w:t>
            </w:r>
          </w:p>
        </w:tc>
        <w:tc>
          <w:tcPr>
            <w:tcW w:w="1800" w:type="dxa"/>
            <w:tcBorders>
              <w:top w:val="single" w:color="cccccc" w:sz="1"/>
              <w:left w:val="single" w:color="cccccc" w:sz="1"/>
              <w:bottom w:val="single" w:color="cccccc" w:sz="1"/>
              <w:right w:val="single" w:color="cccccc" w:sz="1"/>
            </w:tcBorders>
            <w:shd w:color="000000" w:fill="d0eeee"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192.168.10.2</w:t>
            </w:r>
          </w:p>
        </w:tc>
        <w:tc>
          <w:tcPr>
            <w:tcW w:w="1800" w:type="dxa"/>
            <w:tcBorders>
              <w:top w:val="single" w:color="cccccc" w:sz="1"/>
              <w:left w:val="single" w:color="cccccc" w:sz="1"/>
              <w:bottom w:val="single" w:color="cccccc" w:sz="1"/>
              <w:right w:val="single" w:color="cccccc" w:sz="1"/>
            </w:tcBorders>
            <w:shd w:color="000000" w:fill="d0eeee"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Estática</w:t>
            </w:r>
          </w:p>
        </w:tc>
        <w:tc>
          <w:tcPr>
            <w:tcW w:w="1826" w:type="dxa"/>
            <w:tcBorders>
              <w:top w:val="single" w:color="cccccc" w:sz="1"/>
              <w:left w:val="single" w:color="cccccc" w:sz="1"/>
              <w:bottom w:val="single" w:color="cccccc" w:sz="1"/>
              <w:right w:val="single" w:color="cccccc" w:sz="1"/>
            </w:tcBorders>
            <w:shd w:color="000000" w:fill="d0eeee"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Interfaz de gestión</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d6e4f0"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19"/>
                <w:shd w:fill="auto" w:val="clear"/>
              </w:rPr>
              <w:t xml:space="preserve">SRV-001</w:t>
            </w:r>
          </w:p>
        </w:tc>
        <w:tc>
          <w:tcPr>
            <w:tcW w:w="2400" w:type="dxa"/>
            <w:tcBorders>
              <w:top w:val="single" w:color="cccccc" w:sz="1"/>
              <w:left w:val="single" w:color="cccccc" w:sz="1"/>
              <w:bottom w:val="single" w:color="cccccc" w:sz="1"/>
              <w:right w:val="single" w:color="cccccc" w:sz="1"/>
            </w:tcBorders>
            <w:shd w:color="000000" w:fill="d6e4f0"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Servidor NAS Synology</w:t>
            </w:r>
          </w:p>
        </w:tc>
        <w:tc>
          <w:tcPr>
            <w:tcW w:w="1800" w:type="dxa"/>
            <w:tcBorders>
              <w:top w:val="single" w:color="cccccc" w:sz="1"/>
              <w:left w:val="single" w:color="cccccc" w:sz="1"/>
              <w:bottom w:val="single" w:color="cccccc" w:sz="1"/>
              <w:right w:val="single" w:color="cccccc" w:sz="1"/>
            </w:tcBorders>
            <w:shd w:color="000000" w:fill="d6e4f0"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192.168.10.20</w:t>
            </w:r>
          </w:p>
        </w:tc>
        <w:tc>
          <w:tcPr>
            <w:tcW w:w="1800" w:type="dxa"/>
            <w:tcBorders>
              <w:top w:val="single" w:color="cccccc" w:sz="1"/>
              <w:left w:val="single" w:color="cccccc" w:sz="1"/>
              <w:bottom w:val="single" w:color="cccccc" w:sz="1"/>
              <w:right w:val="single" w:color="cccccc" w:sz="1"/>
            </w:tcBorders>
            <w:shd w:color="000000" w:fill="d6e4f0"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Estática</w:t>
            </w:r>
          </w:p>
        </w:tc>
        <w:tc>
          <w:tcPr>
            <w:tcW w:w="1826" w:type="dxa"/>
            <w:tcBorders>
              <w:top w:val="single" w:color="cccccc" w:sz="1"/>
              <w:left w:val="single" w:color="cccccc" w:sz="1"/>
              <w:bottom w:val="single" w:color="cccccc" w:sz="1"/>
              <w:right w:val="single" w:color="cccccc" w:sz="1"/>
            </w:tcBorders>
            <w:shd w:color="000000" w:fill="d6e4f0"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NAS + AD básico</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de8d8"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7B3B00"/>
                <w:spacing w:val="0"/>
                <w:position w:val="0"/>
                <w:sz w:val="19"/>
                <w:shd w:fill="auto" w:val="clear"/>
              </w:rPr>
              <w:t xml:space="preserve">IMP-001</w:t>
            </w:r>
          </w:p>
        </w:tc>
        <w:tc>
          <w:tcPr>
            <w:tcW w:w="2400" w:type="dxa"/>
            <w:tcBorders>
              <w:top w:val="single" w:color="cccccc" w:sz="1"/>
              <w:left w:val="single" w:color="cccccc" w:sz="1"/>
              <w:bottom w:val="single" w:color="cccccc" w:sz="1"/>
              <w:right w:val="single" w:color="cccccc" w:sz="1"/>
            </w:tcBorders>
            <w:shd w:color="000000" w:fill="fde8d8"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HP LaserJet MFP M428</w:t>
            </w:r>
          </w:p>
        </w:tc>
        <w:tc>
          <w:tcPr>
            <w:tcW w:w="1800" w:type="dxa"/>
            <w:tcBorders>
              <w:top w:val="single" w:color="cccccc" w:sz="1"/>
              <w:left w:val="single" w:color="cccccc" w:sz="1"/>
              <w:bottom w:val="single" w:color="cccccc" w:sz="1"/>
              <w:right w:val="single" w:color="cccccc" w:sz="1"/>
            </w:tcBorders>
            <w:shd w:color="000000" w:fill="fde8d8"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192.168.10.30</w:t>
            </w:r>
          </w:p>
        </w:tc>
        <w:tc>
          <w:tcPr>
            <w:tcW w:w="1800" w:type="dxa"/>
            <w:tcBorders>
              <w:top w:val="single" w:color="cccccc" w:sz="1"/>
              <w:left w:val="single" w:color="cccccc" w:sz="1"/>
              <w:bottom w:val="single" w:color="cccccc" w:sz="1"/>
              <w:right w:val="single" w:color="cccccc" w:sz="1"/>
            </w:tcBorders>
            <w:shd w:color="000000" w:fill="fde8d8"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Estática</w:t>
            </w:r>
          </w:p>
        </w:tc>
        <w:tc>
          <w:tcPr>
            <w:tcW w:w="1826" w:type="dxa"/>
            <w:tcBorders>
              <w:top w:val="single" w:color="cccccc" w:sz="1"/>
              <w:left w:val="single" w:color="cccccc" w:sz="1"/>
              <w:bottom w:val="single" w:color="cccccc" w:sz="1"/>
              <w:right w:val="single" w:color="cccccc" w:sz="1"/>
            </w:tcBorders>
            <w:shd w:color="000000" w:fill="fde8d8"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Impresora en red</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PC-001</w:t>
            </w:r>
          </w:p>
        </w:tc>
        <w:tc>
          <w:tcPr>
            <w:tcW w:w="24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Carlos López </w:t>
            </w:r>
            <w:r>
              <w:rPr>
                <w:rFonts w:ascii="Arial" w:hAnsi="Arial" w:cs="Arial" w:eastAsia="Arial"/>
                <w:color w:val="333333"/>
                <w:spacing w:val="0"/>
                <w:position w:val="0"/>
                <w:sz w:val="19"/>
                <w:shd w:fill="auto" w:val="clear"/>
              </w:rPr>
              <w:t xml:space="preserve">—</w:t>
            </w:r>
            <w:r>
              <w:rPr>
                <w:rFonts w:ascii="Arial" w:hAnsi="Arial" w:cs="Arial" w:eastAsia="Arial"/>
                <w:color w:val="333333"/>
                <w:spacing w:val="0"/>
                <w:position w:val="0"/>
                <w:sz w:val="19"/>
                <w:shd w:fill="auto" w:val="clear"/>
              </w:rPr>
              <w:t xml:space="preserve"> Gerencia</w:t>
            </w:r>
          </w:p>
        </w:tc>
        <w:tc>
          <w:tcPr>
            <w:tcW w:w="18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192.168.10.11</w:t>
            </w:r>
          </w:p>
        </w:tc>
        <w:tc>
          <w:tcPr>
            <w:tcW w:w="18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DHCP reservada</w:t>
            </w:r>
          </w:p>
        </w:tc>
        <w:tc>
          <w:tcPr>
            <w:tcW w:w="18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Puesto fijo</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PC-002</w:t>
            </w:r>
          </w:p>
        </w:tc>
        <w:tc>
          <w:tcPr>
            <w:tcW w:w="24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María García </w:t>
            </w:r>
            <w:r>
              <w:rPr>
                <w:rFonts w:ascii="Arial" w:hAnsi="Arial" w:cs="Arial" w:eastAsia="Arial"/>
                <w:color w:val="333333"/>
                <w:spacing w:val="0"/>
                <w:position w:val="0"/>
                <w:sz w:val="19"/>
                <w:shd w:fill="auto" w:val="clear"/>
              </w:rPr>
              <w:t xml:space="preserve">—</w:t>
            </w:r>
            <w:r>
              <w:rPr>
                <w:rFonts w:ascii="Arial" w:hAnsi="Arial" w:cs="Arial" w:eastAsia="Arial"/>
                <w:color w:val="333333"/>
                <w:spacing w:val="0"/>
                <w:position w:val="0"/>
                <w:sz w:val="19"/>
                <w:shd w:fill="auto" w:val="clear"/>
              </w:rPr>
              <w:t xml:space="preserve"> Tec. Senior</w:t>
            </w:r>
          </w:p>
        </w:tc>
        <w:tc>
          <w:tcPr>
            <w:tcW w:w="18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192.168.10.12</w:t>
            </w:r>
          </w:p>
        </w:tc>
        <w:tc>
          <w:tcPr>
            <w:tcW w:w="18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DHCP reservada</w:t>
            </w:r>
          </w:p>
        </w:tc>
        <w:tc>
          <w:tcPr>
            <w:tcW w:w="18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Puesto fijo</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PC-003</w:t>
            </w:r>
          </w:p>
        </w:tc>
        <w:tc>
          <w:tcPr>
            <w:tcW w:w="24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Luis Torres </w:t>
            </w:r>
            <w:r>
              <w:rPr>
                <w:rFonts w:ascii="Arial" w:hAnsi="Arial" w:cs="Arial" w:eastAsia="Arial"/>
                <w:color w:val="333333"/>
                <w:spacing w:val="0"/>
                <w:position w:val="0"/>
                <w:sz w:val="19"/>
                <w:shd w:fill="auto" w:val="clear"/>
              </w:rPr>
              <w:t xml:space="preserve">—</w:t>
            </w:r>
            <w:r>
              <w:rPr>
                <w:rFonts w:ascii="Arial" w:hAnsi="Arial" w:cs="Arial" w:eastAsia="Arial"/>
                <w:color w:val="333333"/>
                <w:spacing w:val="0"/>
                <w:position w:val="0"/>
                <w:sz w:val="19"/>
                <w:shd w:fill="auto" w:val="clear"/>
              </w:rPr>
              <w:t xml:space="preserve"> Tec. Junior</w:t>
            </w:r>
          </w:p>
        </w:tc>
        <w:tc>
          <w:tcPr>
            <w:tcW w:w="18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192.168.10.13</w:t>
            </w:r>
          </w:p>
        </w:tc>
        <w:tc>
          <w:tcPr>
            <w:tcW w:w="18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DHCP reservada</w:t>
            </w:r>
          </w:p>
        </w:tc>
        <w:tc>
          <w:tcPr>
            <w:tcW w:w="18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Puesto fijo</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PC-004</w:t>
            </w:r>
          </w:p>
        </w:tc>
        <w:tc>
          <w:tcPr>
            <w:tcW w:w="24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Pedro Sánchez </w:t>
            </w:r>
            <w:r>
              <w:rPr>
                <w:rFonts w:ascii="Arial" w:hAnsi="Arial" w:cs="Arial" w:eastAsia="Arial"/>
                <w:color w:val="333333"/>
                <w:spacing w:val="0"/>
                <w:position w:val="0"/>
                <w:sz w:val="19"/>
                <w:shd w:fill="auto" w:val="clear"/>
              </w:rPr>
              <w:t xml:space="preserve">—</w:t>
            </w:r>
            <w:r>
              <w:rPr>
                <w:rFonts w:ascii="Arial" w:hAnsi="Arial" w:cs="Arial" w:eastAsia="Arial"/>
                <w:color w:val="333333"/>
                <w:spacing w:val="0"/>
                <w:position w:val="0"/>
                <w:sz w:val="19"/>
                <w:shd w:fill="auto" w:val="clear"/>
              </w:rPr>
              <w:t xml:space="preserve"> Admin.</w:t>
            </w:r>
          </w:p>
        </w:tc>
        <w:tc>
          <w:tcPr>
            <w:tcW w:w="18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192.168.10.14</w:t>
            </w:r>
          </w:p>
        </w:tc>
        <w:tc>
          <w:tcPr>
            <w:tcW w:w="18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DHCP reservada</w:t>
            </w:r>
          </w:p>
        </w:tc>
        <w:tc>
          <w:tcPr>
            <w:tcW w:w="18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Puesto fijo</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1E3A0D"/>
                <w:spacing w:val="0"/>
                <w:position w:val="0"/>
                <w:sz w:val="19"/>
                <w:shd w:fill="auto" w:val="clear"/>
              </w:rPr>
              <w:t xml:space="preserve">LT-001</w:t>
            </w:r>
          </w:p>
        </w:tc>
        <w:tc>
          <w:tcPr>
            <w:tcW w:w="2400"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María García </w:t>
            </w:r>
            <w:r>
              <w:rPr>
                <w:rFonts w:ascii="Arial" w:hAnsi="Arial" w:cs="Arial" w:eastAsia="Arial"/>
                <w:color w:val="333333"/>
                <w:spacing w:val="0"/>
                <w:position w:val="0"/>
                <w:sz w:val="19"/>
                <w:shd w:fill="auto" w:val="clear"/>
              </w:rPr>
              <w:t xml:space="preserve">—</w:t>
            </w:r>
            <w:r>
              <w:rPr>
                <w:rFonts w:ascii="Arial" w:hAnsi="Arial" w:cs="Arial" w:eastAsia="Arial"/>
                <w:color w:val="333333"/>
                <w:spacing w:val="0"/>
                <w:position w:val="0"/>
                <w:sz w:val="19"/>
                <w:shd w:fill="auto" w:val="clear"/>
              </w:rPr>
              <w:t xml:space="preserve"> Port</w:t>
            </w:r>
            <w:r>
              <w:rPr>
                <w:rFonts w:ascii="Arial" w:hAnsi="Arial" w:cs="Arial" w:eastAsia="Arial"/>
                <w:color w:val="333333"/>
                <w:spacing w:val="0"/>
                <w:position w:val="0"/>
                <w:sz w:val="19"/>
                <w:shd w:fill="auto" w:val="clear"/>
              </w:rPr>
              <w:t xml:space="preserve">átil</w:t>
            </w:r>
          </w:p>
        </w:tc>
        <w:tc>
          <w:tcPr>
            <w:tcW w:w="1800"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192.168.10.51</w:t>
            </w:r>
          </w:p>
        </w:tc>
        <w:tc>
          <w:tcPr>
            <w:tcW w:w="1800"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DHCP dinámica</w:t>
            </w:r>
          </w:p>
        </w:tc>
        <w:tc>
          <w:tcPr>
            <w:tcW w:w="1826"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Wi-Fi / cable</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1E3A0D"/>
                <w:spacing w:val="0"/>
                <w:position w:val="0"/>
                <w:sz w:val="19"/>
                <w:shd w:fill="auto" w:val="clear"/>
              </w:rPr>
              <w:t xml:space="preserve">LT-002</w:t>
            </w:r>
          </w:p>
        </w:tc>
        <w:tc>
          <w:tcPr>
            <w:tcW w:w="2400"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Luis Torres </w:t>
            </w:r>
            <w:r>
              <w:rPr>
                <w:rFonts w:ascii="Arial" w:hAnsi="Arial" w:cs="Arial" w:eastAsia="Arial"/>
                <w:color w:val="333333"/>
                <w:spacing w:val="0"/>
                <w:position w:val="0"/>
                <w:sz w:val="19"/>
                <w:shd w:fill="auto" w:val="clear"/>
              </w:rPr>
              <w:t xml:space="preserve">—</w:t>
            </w:r>
            <w:r>
              <w:rPr>
                <w:rFonts w:ascii="Arial" w:hAnsi="Arial" w:cs="Arial" w:eastAsia="Arial"/>
                <w:color w:val="333333"/>
                <w:spacing w:val="0"/>
                <w:position w:val="0"/>
                <w:sz w:val="19"/>
                <w:shd w:fill="auto" w:val="clear"/>
              </w:rPr>
              <w:t xml:space="preserve"> Port</w:t>
            </w:r>
            <w:r>
              <w:rPr>
                <w:rFonts w:ascii="Arial" w:hAnsi="Arial" w:cs="Arial" w:eastAsia="Arial"/>
                <w:color w:val="333333"/>
                <w:spacing w:val="0"/>
                <w:position w:val="0"/>
                <w:sz w:val="19"/>
                <w:shd w:fill="auto" w:val="clear"/>
              </w:rPr>
              <w:t xml:space="preserve">átil</w:t>
            </w:r>
          </w:p>
        </w:tc>
        <w:tc>
          <w:tcPr>
            <w:tcW w:w="1800"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192.168.10.52</w:t>
            </w:r>
          </w:p>
        </w:tc>
        <w:tc>
          <w:tcPr>
            <w:tcW w:w="1800"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DHCP dinámica</w:t>
            </w:r>
          </w:p>
        </w:tc>
        <w:tc>
          <w:tcPr>
            <w:tcW w:w="1826"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Wi-Fi / cable</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2cc"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7B4F00"/>
                <w:spacing w:val="0"/>
                <w:position w:val="0"/>
                <w:sz w:val="19"/>
                <w:shd w:fill="auto" w:val="clear"/>
              </w:rPr>
              <w:t xml:space="preserve">Rango libre</w:t>
            </w:r>
          </w:p>
        </w:tc>
        <w:tc>
          <w:tcPr>
            <w:tcW w:w="2400" w:type="dxa"/>
            <w:tcBorders>
              <w:top w:val="single" w:color="cccccc" w:sz="1"/>
              <w:left w:val="single" w:color="cccccc" w:sz="1"/>
              <w:bottom w:val="single" w:color="cccccc" w:sz="1"/>
              <w:right w:val="single" w:color="cccccc" w:sz="1"/>
            </w:tcBorders>
            <w:shd w:color="000000" w:fill="fff2cc"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Disponible para futuros equipos</w:t>
            </w:r>
          </w:p>
        </w:tc>
        <w:tc>
          <w:tcPr>
            <w:tcW w:w="1800" w:type="dxa"/>
            <w:tcBorders>
              <w:top w:val="single" w:color="cccccc" w:sz="1"/>
              <w:left w:val="single" w:color="cccccc" w:sz="1"/>
              <w:bottom w:val="single" w:color="cccccc" w:sz="1"/>
              <w:right w:val="single" w:color="cccccc" w:sz="1"/>
            </w:tcBorders>
            <w:shd w:color="000000" w:fill="fff2cc"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192.168.10.50</w:t>
            </w:r>
            <w:r>
              <w:rPr>
                <w:rFonts w:ascii="Arial" w:hAnsi="Arial" w:cs="Arial" w:eastAsia="Arial"/>
                <w:b/>
                <w:color w:val="333333"/>
                <w:spacing w:val="0"/>
                <w:position w:val="0"/>
                <w:sz w:val="19"/>
                <w:shd w:fill="auto" w:val="clear"/>
              </w:rPr>
              <w:t xml:space="preserve">–</w:t>
            </w:r>
            <w:r>
              <w:rPr>
                <w:rFonts w:ascii="Arial" w:hAnsi="Arial" w:cs="Arial" w:eastAsia="Arial"/>
                <w:b/>
                <w:color w:val="333333"/>
                <w:spacing w:val="0"/>
                <w:position w:val="0"/>
                <w:sz w:val="19"/>
                <w:shd w:fill="auto" w:val="clear"/>
              </w:rPr>
              <w:t xml:space="preserve">150</w:t>
            </w:r>
          </w:p>
        </w:tc>
        <w:tc>
          <w:tcPr>
            <w:tcW w:w="1800" w:type="dxa"/>
            <w:tcBorders>
              <w:top w:val="single" w:color="cccccc" w:sz="1"/>
              <w:left w:val="single" w:color="cccccc" w:sz="1"/>
              <w:bottom w:val="single" w:color="cccccc" w:sz="1"/>
              <w:right w:val="single" w:color="cccccc" w:sz="1"/>
            </w:tcBorders>
            <w:shd w:color="000000" w:fill="fff2cc"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DHCP libre</w:t>
            </w:r>
          </w:p>
        </w:tc>
        <w:tc>
          <w:tcPr>
            <w:tcW w:w="1826" w:type="dxa"/>
            <w:tcBorders>
              <w:top w:val="single" w:color="cccccc" w:sz="1"/>
              <w:left w:val="single" w:color="cccccc" w:sz="1"/>
              <w:bottom w:val="single" w:color="cccccc" w:sz="1"/>
              <w:right w:val="single" w:color="cccccc" w:sz="1"/>
            </w:tcBorders>
            <w:shd w:color="000000" w:fill="fff2cc"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Crece con la empresa</w:t>
            </w:r>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4.3 Explicación de los tipos de asignación IP</w:t>
      </w:r>
    </w:p>
    <w:p>
      <w:pPr>
        <w:spacing w:before="200" w:after="8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A9090"/>
          <w:spacing w:val="0"/>
          <w:position w:val="0"/>
          <w:sz w:val="21"/>
          <w:shd w:fill="auto" w:val="clear"/>
        </w:rPr>
        <w:t xml:space="preserve">IP estática</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Se configura manualmente en cada dispositivo. No cambia nunca. Se usa para equipos de infraestructura que siempre tienen que ser localizables por la misma dirección: el router, el switch, el servidor y la impresora.</w:t>
      </w:r>
    </w:p>
    <w:p>
      <w:pPr>
        <w:spacing w:before="0" w:after="0" w:line="240"/>
        <w:ind w:right="0" w:left="0" w:firstLine="0"/>
        <w:jc w:val="left"/>
        <w:rPr>
          <w:rFonts w:ascii="Arial" w:hAnsi="Arial" w:cs="Arial" w:eastAsia="Arial"/>
          <w:color w:val="auto"/>
          <w:spacing w:val="0"/>
          <w:position w:val="0"/>
          <w:sz w:val="20"/>
          <w:shd w:fill="auto" w:val="clear"/>
        </w:rPr>
      </w:pPr>
    </w:p>
    <w:p>
      <w:pPr>
        <w:spacing w:before="200" w:after="8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A9090"/>
          <w:spacing w:val="0"/>
          <w:position w:val="0"/>
          <w:sz w:val="21"/>
          <w:shd w:fill="auto" w:val="clear"/>
        </w:rPr>
        <w:t xml:space="preserve">DHCP con reserva</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servidor DHCP (en el router Mikrotik) asigna automáticamente una IP a cada equipo. Con la reserva, se le dice al router: «cuando el equipo con la MAC XX:XX:XX:XX:XX:XX se conecte, dale siempre la IP 192.168.10.11». Así el equipo tiene siempre la misma IP pero sin necesidad de configurarla manualmente.</w:t>
      </w:r>
    </w:p>
    <w:p>
      <w:pPr>
        <w:spacing w:before="0" w:after="0" w:line="240"/>
        <w:ind w:right="0" w:left="0" w:firstLine="0"/>
        <w:jc w:val="left"/>
        <w:rPr>
          <w:rFonts w:ascii="Arial" w:hAnsi="Arial" w:cs="Arial" w:eastAsia="Arial"/>
          <w:color w:val="auto"/>
          <w:spacing w:val="0"/>
          <w:position w:val="0"/>
          <w:sz w:val="20"/>
          <w:shd w:fill="auto" w:val="clear"/>
        </w:rPr>
      </w:pPr>
    </w:p>
    <w:p>
      <w:pPr>
        <w:spacing w:before="200" w:after="8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A9090"/>
          <w:spacing w:val="0"/>
          <w:position w:val="0"/>
          <w:sz w:val="21"/>
          <w:shd w:fill="auto" w:val="clear"/>
        </w:rPr>
        <w:t xml:space="preserve">DHCP dinámica</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router asigna automáticamente una IP disponible del rango 192.168.10.50</w:t>
      </w:r>
      <w:r>
        <w:rPr>
          <w:rFonts w:ascii="Arial" w:hAnsi="Arial" w:cs="Arial" w:eastAsia="Arial"/>
          <w:color w:val="333333"/>
          <w:spacing w:val="0"/>
          <w:position w:val="0"/>
          <w:sz w:val="20"/>
          <w:shd w:fill="auto" w:val="clear"/>
        </w:rPr>
        <w:t xml:space="preserve">–</w:t>
      </w:r>
      <w:r>
        <w:rPr>
          <w:rFonts w:ascii="Arial" w:hAnsi="Arial" w:cs="Arial" w:eastAsia="Arial"/>
          <w:color w:val="333333"/>
          <w:spacing w:val="0"/>
          <w:position w:val="0"/>
          <w:sz w:val="20"/>
          <w:shd w:fill="auto" w:val="clear"/>
        </w:rPr>
        <w:t xml:space="preserve">150 a cualquier equipo que se conecte. Es la opci</w:t>
      </w:r>
      <w:r>
        <w:rPr>
          <w:rFonts w:ascii="Arial" w:hAnsi="Arial" w:cs="Arial" w:eastAsia="Arial"/>
          <w:color w:val="333333"/>
          <w:spacing w:val="0"/>
          <w:position w:val="0"/>
          <w:sz w:val="20"/>
          <w:shd w:fill="auto" w:val="clear"/>
        </w:rPr>
        <w:t xml:space="preserve">ón para portátiles y dispositivos que no necesitan tener siempre la misma IP.</w:t>
      </w:r>
    </w:p>
    <w:p>
      <w:pPr>
        <w:spacing w:before="0" w:after="0" w:line="240"/>
        <w:ind w:right="0" w:left="0" w:firstLine="0"/>
        <w:jc w:val="left"/>
        <w:rPr>
          <w:rFonts w:ascii="Arial" w:hAnsi="Arial" w:cs="Arial" w:eastAsia="Arial"/>
          <w:color w:val="auto"/>
          <w:spacing w:val="0"/>
          <w:position w:val="0"/>
          <w:sz w:val="20"/>
          <w:shd w:fill="auto" w:val="clear"/>
        </w:rPr>
      </w:pPr>
    </w:p>
    <w:p>
      <w:pPr>
        <w:spacing w:before="120" w:after="120" w:line="240"/>
        <w:ind w:right="0" w:left="180" w:firstLine="0"/>
        <w:jc w:val="left"/>
        <w:rPr>
          <w:rFonts w:ascii="Arial" w:hAnsi="Arial" w:cs="Arial" w:eastAsia="Arial"/>
          <w:color w:val="auto"/>
          <w:spacing w:val="0"/>
          <w:position w:val="0"/>
          <w:sz w:val="20"/>
          <w:shd w:fill="D0EEEE" w:val="clear"/>
        </w:rPr>
      </w:pPr>
      <w:r>
        <w:rPr>
          <w:rFonts w:ascii="Arial" w:hAnsi="Arial" w:cs="Arial" w:eastAsia="Arial"/>
          <w:i/>
          <w:color w:val="444444"/>
          <w:spacing w:val="0"/>
          <w:position w:val="0"/>
          <w:sz w:val="19"/>
          <w:shd w:fill="D0EEEE" w:val="clear"/>
        </w:rPr>
        <w:t xml:space="preserve">¿Por qué no asignar IPs estáticas en todos los equipos? Porque en equipos de escritorio gestionados hay que configurarlos uno a uno. Con DHCP + reservas, el router gestiona todo centralmente y es más fácil de mantener.</w:t>
      </w:r>
    </w:p>
    <w:p>
      <w:pPr>
        <w:spacing w:before="0" w:after="0" w:line="240"/>
        <w:ind w:right="0" w:left="0" w:firstLine="0"/>
        <w:jc w:val="left"/>
        <w:rPr>
          <w:rFonts w:ascii="Arial" w:hAnsi="Arial" w:cs="Arial" w:eastAsia="Arial"/>
          <w:color w:val="auto"/>
          <w:spacing w:val="0"/>
          <w:position w:val="0"/>
          <w:sz w:val="20"/>
          <w:shd w:fill="auto" w:val="clear"/>
        </w:rPr>
      </w:pPr>
    </w:p>
    <w:p>
      <w:pPr>
        <w:spacing w:before="420" w:after="180" w:line="240"/>
        <w:ind w:right="0" w:left="0" w:firstLine="0"/>
        <w:jc w:val="left"/>
        <w:rPr>
          <w:rFonts w:ascii="Arial" w:hAnsi="Arial" w:cs="Arial" w:eastAsia="Arial"/>
          <w:b/>
          <w:color w:val="0D6E6E"/>
          <w:spacing w:val="0"/>
          <w:position w:val="0"/>
          <w:sz w:val="30"/>
          <w:shd w:fill="auto" w:val="clear"/>
        </w:rPr>
      </w:pPr>
      <w:r>
        <w:rPr>
          <w:rFonts w:ascii="Arial" w:hAnsi="Arial" w:cs="Arial" w:eastAsia="Arial"/>
          <w:b/>
          <w:color w:val="0D6E6E"/>
          <w:spacing w:val="0"/>
          <w:position w:val="0"/>
          <w:sz w:val="30"/>
          <w:shd w:fill="auto" w:val="clear"/>
        </w:rPr>
        <w:t xml:space="preserve">5. Servicios de Red</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Una red no sirve de nada si no ofrece servicios. A continuación se explica cómo funciona cada uno de los servicios de red que necesita TechOficina S.L.</w:t>
      </w:r>
    </w:p>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5.1 Acceso a Internet</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router Mikrotik hEX S es el encargado de dar salida a Internet a todos los equipos de la red. El proceso es el siguiente:</w:t>
      </w:r>
    </w:p>
    <w:p>
      <w:pPr>
        <w:spacing w:before="0" w:after="0" w:line="240"/>
        <w:ind w:right="0" w:left="0" w:firstLine="0"/>
        <w:jc w:val="left"/>
        <w:rPr>
          <w:rFonts w:ascii="Arial" w:hAnsi="Arial" w:cs="Arial" w:eastAsia="Arial"/>
          <w:color w:val="auto"/>
          <w:spacing w:val="0"/>
          <w:position w:val="0"/>
          <w:sz w:val="20"/>
          <w:shd w:fill="auto" w:val="clear"/>
        </w:rPr>
      </w:pPr>
    </w:p>
    <w:p>
      <w:pPr>
        <w:numPr>
          <w:ilvl w:val="0"/>
          <w:numId w:val="200"/>
        </w:numPr>
        <w:spacing w:before="60" w:after="6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proveedor de Internet (ISP) entrega una IP pública al router por el puerto WAN.</w:t>
      </w:r>
    </w:p>
    <w:p>
      <w:pPr>
        <w:numPr>
          <w:ilvl w:val="0"/>
          <w:numId w:val="200"/>
        </w:numPr>
        <w:spacing w:before="60" w:after="6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router hace NAT (Network Address Translation): traduce las IPs privadas (192.168.10.x) a la IP pública cuando salen a Internet, y a la inversa cuando llegan respuestas.</w:t>
      </w:r>
    </w:p>
    <w:p>
      <w:pPr>
        <w:numPr>
          <w:ilvl w:val="0"/>
          <w:numId w:val="200"/>
        </w:numPr>
        <w:spacing w:before="60" w:after="6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router también hace de servidor DHCP: cuando un equipo se conecta a la red, el router le dice automáticamente cuál es su IP, la máscara, la puerta de enlace y los servidores DNS que debe usar.</w:t>
      </w:r>
    </w:p>
    <w:p>
      <w:pPr>
        <w:numPr>
          <w:ilvl w:val="0"/>
          <w:numId w:val="200"/>
        </w:numPr>
        <w:spacing w:before="60" w:after="6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firewall del router bloquea conexiones entrantes no solicitadas, protegiendo la red interna.</w:t>
      </w:r>
    </w:p>
    <w:p>
      <w:pPr>
        <w:spacing w:before="0" w:after="0" w:line="240"/>
        <w:ind w:right="0" w:left="0" w:firstLine="0"/>
        <w:jc w:val="left"/>
        <w:rPr>
          <w:rFonts w:ascii="Arial" w:hAnsi="Arial" w:cs="Arial" w:eastAsia="Arial"/>
          <w:color w:val="auto"/>
          <w:spacing w:val="0"/>
          <w:position w:val="0"/>
          <w:sz w:val="20"/>
          <w:shd w:fill="auto" w:val="clear"/>
        </w:rPr>
      </w:pPr>
    </w:p>
    <w:p>
      <w:pPr>
        <w:spacing w:before="120" w:after="120" w:line="240"/>
        <w:ind w:right="0" w:left="180" w:firstLine="0"/>
        <w:jc w:val="left"/>
        <w:rPr>
          <w:rFonts w:ascii="Arial" w:hAnsi="Arial" w:cs="Arial" w:eastAsia="Arial"/>
          <w:color w:val="auto"/>
          <w:spacing w:val="0"/>
          <w:position w:val="0"/>
          <w:sz w:val="20"/>
          <w:shd w:fill="D6E4F0" w:val="clear"/>
        </w:rPr>
      </w:pPr>
      <w:r>
        <w:rPr>
          <w:rFonts w:ascii="Arial" w:hAnsi="Arial" w:cs="Arial" w:eastAsia="Arial"/>
          <w:i/>
          <w:color w:val="444444"/>
          <w:spacing w:val="0"/>
          <w:position w:val="0"/>
          <w:sz w:val="19"/>
          <w:shd w:fill="D6E4F0" w:val="clear"/>
        </w:rPr>
        <w:t xml:space="preserve">NAT es lo que permite que 6 equipos compartan una sola IP pública de Internet. Sin NAT, cada equipo necesitaría su propia IP pública (cara y escasa).</w:t>
      </w:r>
    </w:p>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5.2 Compartición de archivos</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servidor NAS Synology DS923+ actúa como almacenamiento centralizado de la empresa usando el protocolo SMB (Server Message Block), que es el protocolo estándar de Windows para compartir carpetas en red.</w:t>
      </w:r>
    </w:p>
    <w:p>
      <w:pPr>
        <w:spacing w:before="0" w:after="0" w:line="240"/>
        <w:ind w:right="0" w:left="0" w:firstLine="0"/>
        <w:jc w:val="left"/>
        <w:rPr>
          <w:rFonts w:ascii="Arial" w:hAnsi="Arial" w:cs="Arial" w:eastAsia="Arial"/>
          <w:color w:val="auto"/>
          <w:spacing w:val="0"/>
          <w:position w:val="0"/>
          <w:sz w:val="20"/>
          <w:shd w:fill="auto" w:val="clear"/>
        </w:rPr>
      </w:pP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Cada carpeta tiene permisos diferentes según quién necesita acceder. Los permisos se configuran en el panel de administración del NAS y están vinculados a las cuentas de usuario.</w:t>
      </w:r>
    </w:p>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5.3 Compartición de impresora</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La impresora HP LaserJet MFP M428dw está conectada directamente al switch con cable Cat 6 y tiene su propia IP fija (192.168.10.30). Esto es mucho mejor que conectarla a un PC mediante USB, porque:</w:t>
      </w:r>
    </w:p>
    <w:p>
      <w:pPr>
        <w:numPr>
          <w:ilvl w:val="0"/>
          <w:numId w:val="211"/>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La impresora funciona aunque el PC al que esté conectada esté apagado.</w:t>
      </w:r>
    </w:p>
    <w:p>
      <w:pPr>
        <w:numPr>
          <w:ilvl w:val="0"/>
          <w:numId w:val="211"/>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Cualquier equipo de la red puede imprimir directamente sin pasar por otro equipo.</w:t>
      </w:r>
    </w:p>
    <w:p>
      <w:pPr>
        <w:numPr>
          <w:ilvl w:val="0"/>
          <w:numId w:val="211"/>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Se puede gestionar desde el navegador web accediendo a </w:t>
      </w:r>
      <w:hyperlink xmlns:r="http://schemas.openxmlformats.org/officeDocument/2006/relationships" r:id="docRId2">
        <w:r>
          <w:rPr>
            <w:rFonts w:ascii="Arial" w:hAnsi="Arial" w:cs="Arial" w:eastAsia="Arial"/>
            <w:color w:val="333333"/>
            <w:spacing w:val="0"/>
            <w:position w:val="0"/>
            <w:sz w:val="20"/>
            <w:u w:val="single"/>
            <w:shd w:fill="auto" w:val="clear"/>
          </w:rPr>
          <w:t xml:space="preserve">http://192.168.10.30</w:t>
        </w:r>
      </w:hyperlink>
      <w:r>
        <w:rPr>
          <w:rFonts w:ascii="Arial" w:hAnsi="Arial" w:cs="Arial" w:eastAsia="Arial"/>
          <w:color w:val="333333"/>
          <w:spacing w:val="0"/>
          <w:position w:val="0"/>
          <w:sz w:val="20"/>
          <w:shd w:fill="auto" w:val="clear"/>
        </w:rPr>
        <w:t xml:space="preserve">.</w:t>
      </w:r>
    </w:p>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5.4 Gestión básica de usuarios</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NAS Synology actúa también como servidor básico de gestión de usuarios. Aunque no es un servidor Active Directory completo, el DSM (sistema operativo del NAS) permite crear usuarios y grupos, asignar permisos a carpetas y controlar el acceso.</w:t>
      </w:r>
    </w:p>
    <w:p>
      <w:pPr>
        <w:spacing w:before="0" w:after="0" w:line="240"/>
        <w:ind w:right="0" w:left="0" w:firstLine="0"/>
        <w:jc w:val="left"/>
        <w:rPr>
          <w:rFonts w:ascii="Arial" w:hAnsi="Arial" w:cs="Arial" w:eastAsia="Arial"/>
          <w:color w:val="auto"/>
          <w:spacing w:val="0"/>
          <w:position w:val="0"/>
          <w:sz w:val="20"/>
          <w:shd w:fill="auto" w:val="clear"/>
        </w:rPr>
      </w:pP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Grupos de usuarios configurados en el NAS:</w:t>
      </w:r>
    </w:p>
    <w:p>
      <w:pPr>
        <w:spacing w:before="0" w:after="0" w:line="240"/>
        <w:ind w:right="0" w:left="0" w:firstLine="0"/>
        <w:jc w:val="left"/>
        <w:rPr>
          <w:rFonts w:ascii="Arial" w:hAnsi="Arial" w:cs="Arial" w:eastAsia="Arial"/>
          <w:color w:val="auto"/>
          <w:spacing w:val="0"/>
          <w:position w:val="0"/>
          <w:sz w:val="20"/>
          <w:shd w:fill="auto" w:val="clear"/>
        </w:rPr>
      </w:pPr>
    </w:p>
    <w:tbl>
      <w:tblPr/>
      <w:tblGrid>
        <w:gridCol w:w="2000"/>
        <w:gridCol w:w="3000"/>
        <w:gridCol w:w="4026"/>
      </w:tblGrid>
      <w:tr>
        <w:trPr>
          <w:trHeight w:val="1" w:hRule="atLeast"/>
          <w:jc w:val="left"/>
        </w:trPr>
        <w:tc>
          <w:tcPr>
            <w:tcW w:w="20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Grupo</w:t>
            </w:r>
          </w:p>
        </w:tc>
        <w:tc>
          <w:tcPr>
            <w:tcW w:w="30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Miembros</w:t>
            </w:r>
          </w:p>
        </w:tc>
        <w:tc>
          <w:tcPr>
            <w:tcW w:w="4026"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Permisos principales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Administradores</w:t>
            </w:r>
          </w:p>
        </w:tc>
        <w:tc>
          <w:tcPr>
            <w:tcW w:w="3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carlos.lopez (gerente)</w:t>
            </w:r>
          </w:p>
        </w:tc>
        <w:tc>
          <w:tcPr>
            <w:tcW w:w="40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Acceso total a todas las carpetas. Gestión de usuarios.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Tecnicos</w:t>
            </w:r>
          </w:p>
        </w:tc>
        <w:tc>
          <w:tcPr>
            <w:tcW w:w="30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maria.garcia, luis.torres, ana.navarro</w:t>
            </w:r>
          </w:p>
        </w:tc>
        <w:tc>
          <w:tcPr>
            <w:tcW w:w="40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Acceso a Fichas_Clientes, Software_Herramientas, Documentos_Empresa.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Administracion</w:t>
            </w:r>
          </w:p>
        </w:tc>
        <w:tc>
          <w:tcPr>
            <w:tcW w:w="3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pedro.sanchez</w:t>
            </w:r>
          </w:p>
        </w:tc>
        <w:tc>
          <w:tcPr>
            <w:tcW w:w="40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Acceso a Documentos_Empresa y Administracion. Solo lectura en Fichas_Clientes.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Becario</w:t>
            </w:r>
          </w:p>
        </w:tc>
        <w:tc>
          <w:tcPr>
            <w:tcW w:w="30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sara.navarro</w:t>
            </w:r>
          </w:p>
        </w:tc>
        <w:tc>
          <w:tcPr>
            <w:tcW w:w="40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Solo lectura en Documentos_Empresa. Sin acceso a carpetas sensibles.</w:t>
            </w:r>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5.5 Copias de seguridad</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La estrategia de copias de seguridad sigue la regla 3-2-1: 3 copias, en 2 medios distintos, con 1 copia fuera de la empresa (o en la nube).</w:t>
      </w:r>
    </w:p>
    <w:p>
      <w:pPr>
        <w:spacing w:before="0" w:after="0" w:line="240"/>
        <w:ind w:right="0" w:left="0" w:firstLine="0"/>
        <w:jc w:val="left"/>
        <w:rPr>
          <w:rFonts w:ascii="Arial" w:hAnsi="Arial" w:cs="Arial" w:eastAsia="Arial"/>
          <w:color w:val="auto"/>
          <w:spacing w:val="0"/>
          <w:position w:val="0"/>
          <w:sz w:val="20"/>
          <w:shd w:fill="auto" w:val="clear"/>
        </w:rPr>
      </w:pPr>
    </w:p>
    <w:tbl>
      <w:tblPr/>
      <w:tblGrid>
        <w:gridCol w:w="2000"/>
        <w:gridCol w:w="2200"/>
        <w:gridCol w:w="2000"/>
        <w:gridCol w:w="2826"/>
      </w:tblGrid>
      <w:tr>
        <w:trPr>
          <w:trHeight w:val="1" w:hRule="atLeast"/>
          <w:jc w:val="left"/>
        </w:trPr>
        <w:tc>
          <w:tcPr>
            <w:tcW w:w="20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Tipo backup</w:t>
            </w:r>
          </w:p>
        </w:tc>
        <w:tc>
          <w:tcPr>
            <w:tcW w:w="22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Origen</w:t>
            </w:r>
          </w:p>
        </w:tc>
        <w:tc>
          <w:tcPr>
            <w:tcW w:w="20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Destino</w:t>
            </w:r>
          </w:p>
        </w:tc>
        <w:tc>
          <w:tcPr>
            <w:tcW w:w="2826"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Frecuencia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Automática en red</w:t>
            </w:r>
          </w:p>
        </w:tc>
        <w:tc>
          <w:tcPr>
            <w:tcW w:w="2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PCs (C:\Usuarios\...)</w:t>
            </w:r>
          </w:p>
        </w:tc>
        <w:tc>
          <w:tcPr>
            <w:tcW w:w="2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NAS (\Backups\)</w:t>
            </w:r>
          </w:p>
        </w:tc>
        <w:tc>
          <w:tcPr>
            <w:tcW w:w="28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Diaria a las 23:00 (Windows Backup)</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Disco externo</w:t>
            </w:r>
          </w:p>
        </w:tc>
        <w:tc>
          <w:tcPr>
            <w:tcW w:w="2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NAS completo</w:t>
            </w:r>
          </w:p>
        </w:tc>
        <w:tc>
          <w:tcPr>
            <w:tcW w:w="20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HDD externo USB</w:t>
            </w:r>
          </w:p>
        </w:tc>
        <w:tc>
          <w:tcPr>
            <w:tcW w:w="28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Semanal (viernes). Guardar fuera de la oficina.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Nube (OneDrive)</w:t>
            </w:r>
          </w:p>
        </w:tc>
        <w:tc>
          <w:tcPr>
            <w:tcW w:w="2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Documentos clave</w:t>
            </w:r>
          </w:p>
        </w:tc>
        <w:tc>
          <w:tcPr>
            <w:tcW w:w="20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Microsoft 365</w:t>
            </w:r>
          </w:p>
        </w:tc>
        <w:tc>
          <w:tcPr>
            <w:tcW w:w="28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Continua (sincronización automática).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19"/>
                <w:shd w:fill="auto" w:val="clear"/>
              </w:rPr>
              <w:t xml:space="preserve">Portátiles</w:t>
            </w:r>
          </w:p>
        </w:tc>
        <w:tc>
          <w:tcPr>
            <w:tcW w:w="22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LT-001, LT-002</w:t>
            </w:r>
          </w:p>
        </w:tc>
        <w:tc>
          <w:tcPr>
            <w:tcW w:w="2000"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NAS (\Backups\)</w:t>
            </w:r>
          </w:p>
        </w:tc>
        <w:tc>
          <w:tcPr>
            <w:tcW w:w="2826" w:type="dxa"/>
            <w:tcBorders>
              <w:top w:val="single" w:color="cccccc" w:sz="1"/>
              <w:left w:val="single" w:color="cccccc" w:sz="1"/>
              <w:bottom w:val="single" w:color="cccccc" w:sz="1"/>
              <w:right w:val="single" w:color="cccccc" w:sz="1"/>
            </w:tcBorders>
            <w:shd w:color="000000" w:fill="ffffff"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Manual al regresar de cada desplazamiento.</w:t>
            </w:r>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5.6 Red Wi-Fi</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punto de acceso TP-Link EAP225 proporciona cobertura Wi-Fi en toda la oficina. Configuración:</w:t>
      </w:r>
    </w:p>
    <w:p>
      <w:pPr>
        <w:numPr>
          <w:ilvl w:val="0"/>
          <w:numId w:val="255"/>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SSID (nombre de la red): TechOficina-Corp</w:t>
      </w:r>
    </w:p>
    <w:p>
      <w:pPr>
        <w:numPr>
          <w:ilvl w:val="0"/>
          <w:numId w:val="255"/>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Seguridad: WPA3-Personal. Contraseña compleja de al menos 16 caracteres.</w:t>
      </w:r>
    </w:p>
    <w:p>
      <w:pPr>
        <w:numPr>
          <w:ilvl w:val="0"/>
          <w:numId w:val="255"/>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Red para invitados: SSID separado (TechOficina-Guest) con acceso solo a Internet, sin acceso a los recursos de la red interna.</w:t>
      </w:r>
    </w:p>
    <w:p>
      <w:pPr>
        <w:numPr>
          <w:ilvl w:val="0"/>
          <w:numId w:val="255"/>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Control de acceso: solo se conectan dispositivos con la contraseña correcta. Se puede añadir filtrado por MAC si se quiere más control.</w:t>
      </w:r>
    </w:p>
    <w:p>
      <w:pPr>
        <w:spacing w:before="0" w:after="0" w:line="240"/>
        <w:ind w:right="0" w:left="0" w:firstLine="0"/>
        <w:jc w:val="left"/>
        <w:rPr>
          <w:rFonts w:ascii="Arial" w:hAnsi="Arial" w:cs="Arial" w:eastAsia="Arial"/>
          <w:color w:val="auto"/>
          <w:spacing w:val="0"/>
          <w:position w:val="0"/>
          <w:sz w:val="20"/>
          <w:shd w:fill="auto" w:val="clear"/>
        </w:rPr>
      </w:pPr>
    </w:p>
    <w:p>
      <w:pPr>
        <w:spacing w:before="420" w:after="180" w:line="240"/>
        <w:ind w:right="0" w:left="0" w:firstLine="0"/>
        <w:jc w:val="left"/>
        <w:rPr>
          <w:rFonts w:ascii="Arial" w:hAnsi="Arial" w:cs="Arial" w:eastAsia="Arial"/>
          <w:b/>
          <w:color w:val="0D6E6E"/>
          <w:spacing w:val="0"/>
          <w:position w:val="0"/>
          <w:sz w:val="30"/>
          <w:shd w:fill="auto" w:val="clear"/>
        </w:rPr>
      </w:pPr>
      <w:r>
        <w:rPr>
          <w:rFonts w:ascii="Arial" w:hAnsi="Arial" w:cs="Arial" w:eastAsia="Arial"/>
          <w:b/>
          <w:color w:val="0D6E6E"/>
          <w:spacing w:val="0"/>
          <w:position w:val="0"/>
          <w:sz w:val="30"/>
          <w:shd w:fill="auto" w:val="clear"/>
        </w:rPr>
        <w:t xml:space="preserve">6. Simulación y Ejemplos de Configuración</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En este apartado se muestran ejemplos reales de cómo se configura la red y cómo se verificaría que funciona correctamente.</w:t>
      </w:r>
    </w:p>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6.1 Configuración IP en Windows (PC-001)</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Aunque los PCs usan DHCP con reserva (el router les asigna la IP automáticamente), aquí se muestra cómo se configuraría de forma estática si hiciera falta. Esto es útil saberlo para configurar el servidor o la impresora.</w:t>
      </w:r>
    </w:p>
    <w:p>
      <w:pPr>
        <w:spacing w:before="0" w:after="0" w:line="240"/>
        <w:ind w:right="0" w:left="0" w:firstLine="0"/>
        <w:jc w:val="left"/>
        <w:rPr>
          <w:rFonts w:ascii="Arial" w:hAnsi="Arial" w:cs="Arial" w:eastAsia="Arial"/>
          <w:color w:val="auto"/>
          <w:spacing w:val="0"/>
          <w:position w:val="0"/>
          <w:sz w:val="20"/>
          <w:shd w:fill="auto" w:val="clear"/>
        </w:rPr>
      </w:pPr>
    </w:p>
    <w:p>
      <w:pPr>
        <w:spacing w:before="200" w:after="8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A9090"/>
          <w:spacing w:val="0"/>
          <w:position w:val="0"/>
          <w:sz w:val="21"/>
          <w:shd w:fill="auto" w:val="clear"/>
        </w:rPr>
        <w:t xml:space="preserve">Método gráfico (Windows 11)</w:t>
      </w:r>
    </w:p>
    <w:p>
      <w:pPr>
        <w:numPr>
          <w:ilvl w:val="0"/>
          <w:numId w:val="264"/>
        </w:numPr>
        <w:spacing w:before="60" w:after="6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Botón derecho en el icono de red </w:t>
      </w:r>
      <w:r>
        <w:rPr>
          <w:rFonts w:ascii="Cambria Math" w:hAnsi="Cambria Math" w:cs="Cambria Math" w:eastAsia="Cambria Math"/>
          <w:color w:val="333333"/>
          <w:spacing w:val="0"/>
          <w:position w:val="0"/>
          <w:sz w:val="20"/>
          <w:shd w:fill="auto" w:val="clear"/>
        </w:rPr>
        <w:t xml:space="preserve">→</w:t>
      </w:r>
      <w:r>
        <w:rPr>
          <w:rFonts w:ascii="Arial" w:hAnsi="Arial" w:cs="Arial" w:eastAsia="Arial"/>
          <w:color w:val="333333"/>
          <w:spacing w:val="0"/>
          <w:position w:val="0"/>
          <w:sz w:val="20"/>
          <w:shd w:fill="auto" w:val="clear"/>
        </w:rPr>
        <w:t xml:space="preserve"> Configuración de red e Internet.</w:t>
      </w:r>
    </w:p>
    <w:p>
      <w:pPr>
        <w:numPr>
          <w:ilvl w:val="0"/>
          <w:numId w:val="264"/>
        </w:numPr>
        <w:spacing w:before="60" w:after="6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Ethernet </w:t>
      </w:r>
      <w:r>
        <w:rPr>
          <w:rFonts w:ascii="Cambria Math" w:hAnsi="Cambria Math" w:cs="Cambria Math" w:eastAsia="Cambria Math"/>
          <w:color w:val="333333"/>
          <w:spacing w:val="0"/>
          <w:position w:val="0"/>
          <w:sz w:val="20"/>
          <w:shd w:fill="auto" w:val="clear"/>
        </w:rPr>
        <w:t xml:space="preserve">→</w:t>
      </w:r>
      <w:r>
        <w:rPr>
          <w:rFonts w:ascii="Arial" w:hAnsi="Arial" w:cs="Arial" w:eastAsia="Arial"/>
          <w:color w:val="333333"/>
          <w:spacing w:val="0"/>
          <w:position w:val="0"/>
          <w:sz w:val="20"/>
          <w:shd w:fill="auto" w:val="clear"/>
        </w:rPr>
        <w:t xml:space="preserve"> Editar </w:t>
      </w:r>
      <w:r>
        <w:rPr>
          <w:rFonts w:ascii="Cambria Math" w:hAnsi="Cambria Math" w:cs="Cambria Math" w:eastAsia="Cambria Math"/>
          <w:color w:val="333333"/>
          <w:spacing w:val="0"/>
          <w:position w:val="0"/>
          <w:sz w:val="20"/>
          <w:shd w:fill="auto" w:val="clear"/>
        </w:rPr>
        <w:t xml:space="preserve">→</w:t>
      </w:r>
      <w:r>
        <w:rPr>
          <w:rFonts w:ascii="Arial" w:hAnsi="Arial" w:cs="Arial" w:eastAsia="Arial"/>
          <w:color w:val="333333"/>
          <w:spacing w:val="0"/>
          <w:position w:val="0"/>
          <w:sz w:val="20"/>
          <w:shd w:fill="auto" w:val="clear"/>
        </w:rPr>
        <w:t xml:space="preserve"> Selecciona «Manual».</w:t>
      </w:r>
    </w:p>
    <w:p>
      <w:pPr>
        <w:numPr>
          <w:ilvl w:val="0"/>
          <w:numId w:val="264"/>
        </w:numPr>
        <w:spacing w:before="60" w:after="6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Activa IPv4 e introduce los datos:</w:t>
      </w:r>
    </w:p>
    <w:p>
      <w:pPr>
        <w:spacing w:before="0" w:after="0" w:line="240"/>
        <w:ind w:right="0" w:left="0" w:firstLine="0"/>
        <w:jc w:val="left"/>
        <w:rPr>
          <w:rFonts w:ascii="Arial" w:hAnsi="Arial" w:cs="Arial" w:eastAsia="Arial"/>
          <w:color w:val="auto"/>
          <w:spacing w:val="0"/>
          <w:position w:val="0"/>
          <w:sz w:val="20"/>
          <w:shd w:fill="auto" w:val="clear"/>
        </w:rPr>
      </w:pPr>
    </w:p>
    <w:tbl>
      <w:tblPr/>
      <w:tblGrid>
        <w:gridCol w:w="9026"/>
      </w:tblGrid>
      <w:tr>
        <w:trPr>
          <w:trHeight w:val="1" w:hRule="atLeast"/>
          <w:jc w:val="left"/>
        </w:trPr>
        <w:tc>
          <w:tcPr>
            <w:tcW w:w="9026" w:type="dxa"/>
            <w:tcBorders>
              <w:top w:val="single" w:color="cccccc" w:sz="1"/>
              <w:left w:val="single" w:color="cccccc" w:sz="1"/>
              <w:bottom w:val="single" w:color="cccccc" w:sz="1"/>
              <w:right w:val="single" w:color="cccccc" w:sz="1"/>
            </w:tcBorders>
            <w:shd w:color="000000" w:fill="f0f0f0"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Dirección IP:          192.168.10.11</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Máscara de subred:     255.255.255.0</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Puerta de enlace:      192.168.10.1</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DNS preferido:         8.8.8.8</w:t>
            </w:r>
          </w:p>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8"/>
                <w:shd w:fill="auto" w:val="clear"/>
              </w:rPr>
              <w:t xml:space="preserve">  DNS alternativo:       1.1.1.1</w:t>
            </w:r>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200" w:after="8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A9090"/>
          <w:spacing w:val="0"/>
          <w:position w:val="0"/>
          <w:sz w:val="21"/>
          <w:shd w:fill="auto" w:val="clear"/>
        </w:rPr>
        <w:t xml:space="preserve">Método por comandos (netsh en PowerShell/CMD)</w:t>
      </w:r>
    </w:p>
    <w:tbl>
      <w:tblPr/>
      <w:tblGrid>
        <w:gridCol w:w="9026"/>
      </w:tblGrid>
      <w:tr>
        <w:trPr>
          <w:trHeight w:val="1" w:hRule="atLeast"/>
          <w:jc w:val="left"/>
        </w:trPr>
        <w:tc>
          <w:tcPr>
            <w:tcW w:w="9026" w:type="dxa"/>
            <w:tcBorders>
              <w:top w:val="single" w:color="cccccc" w:sz="1"/>
              <w:left w:val="single" w:color="cccccc" w:sz="1"/>
              <w:bottom w:val="single" w:color="cccccc" w:sz="1"/>
              <w:right w:val="single" w:color="cccccc" w:sz="1"/>
            </w:tcBorders>
            <w:shd w:color="000000" w:fill="f0f0f0"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Configurar IP estática en el adaptador «Ethernet»:</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netsh interface ip set address "Ethernet" static 192.168.10.11 255.255.255.0 192.168.10.1</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Configurar DNS:</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netsh interface ip set dns "Ethernet" static 8.8.8.8</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netsh interface ip add dns "Ethernet" 1.1.1.1 index=2</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Verificar la configuración actual:</w:t>
            </w:r>
          </w:p>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8"/>
                <w:shd w:fill="auto" w:val="clear"/>
              </w:rPr>
              <w:t xml:space="preserve">  ipconfig /all</w:t>
            </w:r>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6.2 Verificar conectividad con ping</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comando ping es la herramienta básica para comprobar si un equipo puede comunicarse con otro. Envía un «paquete de prueba» a la IP destino y espera respuesta.</w:t>
      </w:r>
    </w:p>
    <w:p>
      <w:pPr>
        <w:spacing w:before="0" w:after="0" w:line="240"/>
        <w:ind w:right="0" w:left="0" w:firstLine="0"/>
        <w:jc w:val="left"/>
        <w:rPr>
          <w:rFonts w:ascii="Arial" w:hAnsi="Arial" w:cs="Arial" w:eastAsia="Arial"/>
          <w:color w:val="auto"/>
          <w:spacing w:val="0"/>
          <w:position w:val="0"/>
          <w:sz w:val="20"/>
          <w:shd w:fill="auto" w:val="clear"/>
        </w:rPr>
      </w:pPr>
    </w:p>
    <w:p>
      <w:pPr>
        <w:spacing w:before="200" w:after="8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A9090"/>
          <w:spacing w:val="0"/>
          <w:position w:val="0"/>
          <w:sz w:val="21"/>
          <w:shd w:fill="auto" w:val="clear"/>
        </w:rPr>
        <w:t xml:space="preserve">Pruebas básicas desde PC-001 (192.168.10.11)</w:t>
      </w:r>
    </w:p>
    <w:tbl>
      <w:tblPr/>
      <w:tblGrid>
        <w:gridCol w:w="9026"/>
      </w:tblGrid>
      <w:tr>
        <w:trPr>
          <w:trHeight w:val="1" w:hRule="atLeast"/>
          <w:jc w:val="left"/>
        </w:trPr>
        <w:tc>
          <w:tcPr>
            <w:tcW w:w="9026" w:type="dxa"/>
            <w:tcBorders>
              <w:top w:val="single" w:color="cccccc" w:sz="1"/>
              <w:left w:val="single" w:color="cccccc" w:sz="1"/>
              <w:bottom w:val="single" w:color="cccccc" w:sz="1"/>
              <w:right w:val="single" w:color="cccccc" w:sz="1"/>
            </w:tcBorders>
            <w:shd w:color="000000" w:fill="f0f0f0"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1. Comprobar que la tarjeta de red funciona (ping al propio equipo):</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ping 127.0.0.1</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Resultado esperado: 4 respuestas con tiempo &lt; 1 ms</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2. Comprobar que el router responde (acceso a la puerta de enlace):</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ping 192.168.10.1</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Resultado esperado: 4 respuestas con tiempo &lt; 5 ms</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3. Comprobar que el servidor NAS está activo:</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ping 192.168.10.20</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Resultado esperado: 4 respuestas</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4. Comprobar que la impresora está en red:</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ping 192.168.10.30</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Resultado esperado: 4 respuestas</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5. Comprobar acceso a Internet:</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ping 8.8.8.8</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Resultado esperado: 4 respuestas con tiempo 10-30 ms</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6. Comprobar que el DNS funciona (resolución de nombres):</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ping </w:t>
            </w:r>
            <w:hyperlink xmlns:r="http://schemas.openxmlformats.org/officeDocument/2006/relationships" r:id="docRId3">
              <w:r>
                <w:rPr>
                  <w:rFonts w:ascii="Courier New" w:hAnsi="Courier New" w:cs="Courier New" w:eastAsia="Courier New"/>
                  <w:color w:val="1A1A1A"/>
                  <w:spacing w:val="0"/>
                  <w:position w:val="0"/>
                  <w:sz w:val="18"/>
                  <w:u w:val="single"/>
                  <w:shd w:fill="auto" w:val="clear"/>
                </w:rPr>
                <w:t xml:space="preserve">www.google.com</w:t>
              </w:r>
            </w:hyperlink>
          </w:p>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8"/>
                <w:shd w:fill="auto" w:val="clear"/>
              </w:rPr>
              <w:t xml:space="preserve">  Resultado esperado: respuestas con la IP de Google</w:t>
            </w:r>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200" w:after="8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A9090"/>
          <w:spacing w:val="0"/>
          <w:position w:val="0"/>
          <w:sz w:val="21"/>
          <w:shd w:fill="auto" w:val="clear"/>
        </w:rPr>
        <w:t xml:space="preserve">Interpretación de resultados</w:t>
      </w:r>
    </w:p>
    <w:tbl>
      <w:tblPr/>
      <w:tblGrid>
        <w:gridCol w:w="3200"/>
        <w:gridCol w:w="2400"/>
        <w:gridCol w:w="3426"/>
      </w:tblGrid>
      <w:tr>
        <w:trPr>
          <w:trHeight w:val="1" w:hRule="atLeast"/>
          <w:jc w:val="left"/>
        </w:trPr>
        <w:tc>
          <w:tcPr>
            <w:tcW w:w="32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Resultado del ping</w:t>
            </w:r>
          </w:p>
        </w:tc>
        <w:tc>
          <w:tcPr>
            <w:tcW w:w="2400"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Qué significa</w:t>
            </w:r>
          </w:p>
        </w:tc>
        <w:tc>
          <w:tcPr>
            <w:tcW w:w="3426" w:type="dxa"/>
            <w:tcBorders>
              <w:top w:val="single" w:color="cccccc" w:sz="1"/>
              <w:left w:val="single" w:color="cccccc" w:sz="1"/>
              <w:bottom w:val="single" w:color="cccccc" w:sz="1"/>
              <w:right w:val="single" w:color="cccccc" w:sz="1"/>
            </w:tcBorders>
            <w:shd w:color="000000" w:fill="0d6e6e" w:val="clear"/>
            <w:tcMar>
              <w:left w:w="130" w:type="dxa"/>
              <w:right w:w="13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9"/>
                <w:shd w:fill="auto" w:val="clear"/>
              </w:rPr>
              <w:t xml:space="preserve">Posible causa del fallo</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Respuesta en &lt; 1 ms</w:t>
            </w:r>
          </w:p>
        </w:tc>
        <w:tc>
          <w:tcPr>
            <w:tcW w:w="2400"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Perfecto: mismo equipo o muy próximo</w:t>
            </w:r>
          </w:p>
        </w:tc>
        <w:tc>
          <w:tcPr>
            <w:tcW w:w="3426"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Respuesta en 1</w:t>
            </w:r>
            <w:r>
              <w:rPr>
                <w:rFonts w:ascii="Arial" w:hAnsi="Arial" w:cs="Arial" w:eastAsia="Arial"/>
                <w:color w:val="333333"/>
                <w:spacing w:val="0"/>
                <w:position w:val="0"/>
                <w:sz w:val="19"/>
                <w:shd w:fill="auto" w:val="clear"/>
              </w:rPr>
              <w:t xml:space="preserve">–</w:t>
            </w:r>
            <w:r>
              <w:rPr>
                <w:rFonts w:ascii="Arial" w:hAnsi="Arial" w:cs="Arial" w:eastAsia="Arial"/>
                <w:color w:val="333333"/>
                <w:spacing w:val="0"/>
                <w:position w:val="0"/>
                <w:sz w:val="19"/>
                <w:shd w:fill="auto" w:val="clear"/>
              </w:rPr>
              <w:t xml:space="preserve">10 ms</w:t>
            </w:r>
          </w:p>
        </w:tc>
        <w:tc>
          <w:tcPr>
            <w:tcW w:w="2400"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Bien: red local funcionando</w:t>
            </w:r>
          </w:p>
        </w:tc>
        <w:tc>
          <w:tcPr>
            <w:tcW w:w="3426" w:type="dxa"/>
            <w:tcBorders>
              <w:top w:val="single" w:color="cccccc" w:sz="1"/>
              <w:left w:val="single" w:color="cccccc" w:sz="1"/>
              <w:bottom w:val="single" w:color="cccccc" w:sz="1"/>
              <w:right w:val="single" w:color="cccccc" w:sz="1"/>
            </w:tcBorders>
            <w:shd w:color="000000" w:fill="d5e8d4"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fff2cc"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Tiempo de espera agotado</w:t>
            </w:r>
          </w:p>
        </w:tc>
        <w:tc>
          <w:tcPr>
            <w:tcW w:w="2400" w:type="dxa"/>
            <w:tcBorders>
              <w:top w:val="single" w:color="cccccc" w:sz="1"/>
              <w:left w:val="single" w:color="cccccc" w:sz="1"/>
              <w:bottom w:val="single" w:color="cccccc" w:sz="1"/>
              <w:right w:val="single" w:color="cccccc" w:sz="1"/>
            </w:tcBorders>
            <w:shd w:color="000000" w:fill="fff2cc"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El destino no responde</w:t>
            </w:r>
          </w:p>
        </w:tc>
        <w:tc>
          <w:tcPr>
            <w:tcW w:w="3426" w:type="dxa"/>
            <w:tcBorders>
              <w:top w:val="single" w:color="cccccc" w:sz="1"/>
              <w:left w:val="single" w:color="cccccc" w:sz="1"/>
              <w:bottom w:val="single" w:color="cccccc" w:sz="1"/>
              <w:right w:val="single" w:color="cccccc" w:sz="1"/>
            </w:tcBorders>
            <w:shd w:color="000000" w:fill="fff2cc"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Cable desconectado, IP incorrecta, firewall bloqueando</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Host de destino inaccesible</w:t>
            </w:r>
          </w:p>
        </w:tc>
        <w:tc>
          <w:tcPr>
            <w:tcW w:w="2400"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No hay ruta hasta el destino</w:t>
            </w:r>
          </w:p>
        </w:tc>
        <w:tc>
          <w:tcPr>
            <w:tcW w:w="3426" w:type="dxa"/>
            <w:tcBorders>
              <w:top w:val="single" w:color="cccccc" w:sz="1"/>
              <w:left w:val="single" w:color="cccccc" w:sz="1"/>
              <w:bottom w:val="single" w:color="cccccc" w:sz="1"/>
              <w:right w:val="single" w:color="cccccc" w:sz="1"/>
            </w:tcBorders>
            <w:shd w:color="000000" w:fill="f4f6f7"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Puerta de enlace mal configurada, VLAN incorrecta</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fff2cc"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Error: no se puede resolver nombre</w:t>
            </w:r>
          </w:p>
        </w:tc>
        <w:tc>
          <w:tcPr>
            <w:tcW w:w="2400" w:type="dxa"/>
            <w:tcBorders>
              <w:top w:val="single" w:color="cccccc" w:sz="1"/>
              <w:left w:val="single" w:color="cccccc" w:sz="1"/>
              <w:bottom w:val="single" w:color="cccccc" w:sz="1"/>
              <w:right w:val="single" w:color="cccccc" w:sz="1"/>
            </w:tcBorders>
            <w:shd w:color="000000" w:fill="fff2cc"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Fallo de DNS</w:t>
            </w:r>
          </w:p>
        </w:tc>
        <w:tc>
          <w:tcPr>
            <w:tcW w:w="3426" w:type="dxa"/>
            <w:tcBorders>
              <w:top w:val="single" w:color="cccccc" w:sz="1"/>
              <w:left w:val="single" w:color="cccccc" w:sz="1"/>
              <w:bottom w:val="single" w:color="cccccc" w:sz="1"/>
              <w:right w:val="single" w:color="cccccc" w:sz="1"/>
            </w:tcBorders>
            <w:shd w:color="000000" w:fill="fff2cc" w:val="clear"/>
            <w:tcMar>
              <w:left w:w="130" w:type="dxa"/>
              <w:right w:w="130" w:type="dxa"/>
            </w:tcMar>
            <w:vAlign w:val="center"/>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19"/>
                <w:shd w:fill="auto" w:val="clear"/>
              </w:rPr>
              <w:t xml:space="preserve">DNS no configurado o no accesible</w:t>
            </w:r>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6.3 Otros comandos útiles</w:t>
      </w:r>
    </w:p>
    <w:tbl>
      <w:tblPr/>
      <w:tblGrid>
        <w:gridCol w:w="9026"/>
      </w:tblGrid>
      <w:tr>
        <w:trPr>
          <w:trHeight w:val="1" w:hRule="atLeast"/>
          <w:jc w:val="left"/>
        </w:trPr>
        <w:tc>
          <w:tcPr>
            <w:tcW w:w="9026" w:type="dxa"/>
            <w:tcBorders>
              <w:top w:val="single" w:color="cccccc" w:sz="1"/>
              <w:left w:val="single" w:color="cccccc" w:sz="1"/>
              <w:bottom w:val="single" w:color="cccccc" w:sz="1"/>
              <w:right w:val="single" w:color="cccccc" w:sz="1"/>
            </w:tcBorders>
            <w:shd w:color="000000" w:fill="f0f0f0"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Ver la configuración de red del equipo:</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ipconfig /all</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Ver la tabla ARP (equipos conocidos en la red local):</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arp -a</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Trazar la ruta hasta un destino (ver por qué saltos pasa el tráfico):</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tracert 8.8.8.8</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Ver las conexiones activas del equipo:</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netstat -n</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Ver la tabla de rutas del equipo:</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route print</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Liberar y renovar dirección IP (si el DHCP da problemas):</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ipconfig /release</w:t>
            </w: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ipconfig /renew</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Courier New" w:hAnsi="Courier New" w:cs="Courier New" w:eastAsia="Courier New"/>
                <w:color w:val="1A1A1A"/>
                <w:spacing w:val="0"/>
                <w:position w:val="0"/>
                <w:sz w:val="18"/>
                <w:shd w:fill="auto" w:val="clear"/>
              </w:rPr>
              <w:t xml:space="preserve">  # Ver los equipos conectados al NAS (desde PowerShell):</w:t>
            </w:r>
          </w:p>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8"/>
                <w:shd w:fill="auto" w:val="clear"/>
              </w:rPr>
              <w:t xml:space="preserve">  net view </w:t>
            </w:r>
            <w:hyperlink xmlns:r="http://schemas.openxmlformats.org/officeDocument/2006/relationships" r:id="docRId4">
              <w:r>
                <w:rPr>
                  <w:rFonts w:ascii="Courier New" w:hAnsi="Courier New" w:cs="Courier New" w:eastAsia="Courier New"/>
                  <w:color w:val="1A1A1A"/>
                  <w:spacing w:val="0"/>
                  <w:position w:val="0"/>
                  <w:sz w:val="18"/>
                  <w:u w:val="single"/>
                  <w:shd w:fill="auto" w:val="clear"/>
                </w:rPr>
                <w:t xml:space="preserve">\\192.168.10.20</w:t>
              </w:r>
            </w:hyperlink>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120" w:after="120" w:line="240"/>
        <w:ind w:right="0" w:left="180" w:firstLine="0"/>
        <w:jc w:val="left"/>
        <w:rPr>
          <w:rFonts w:ascii="Arial" w:hAnsi="Arial" w:cs="Arial" w:eastAsia="Arial"/>
          <w:color w:val="auto"/>
          <w:spacing w:val="0"/>
          <w:position w:val="0"/>
          <w:sz w:val="20"/>
          <w:shd w:fill="D5E8D4" w:val="clear"/>
        </w:rPr>
      </w:pPr>
      <w:r>
        <w:rPr>
          <w:rFonts w:ascii="Arial" w:hAnsi="Arial" w:cs="Arial" w:eastAsia="Arial"/>
          <w:i/>
          <w:color w:val="444444"/>
          <w:spacing w:val="0"/>
          <w:position w:val="0"/>
          <w:sz w:val="19"/>
          <w:shd w:fill="D5E8D4" w:val="clear"/>
        </w:rPr>
        <w:t xml:space="preserve">Consejo práctico: cuando algo de la red no funciona, sigue siempre este orden para diagnosticar: 1) ping 127.0.0.1, 2) ping a tu propia IP, 3) ping al router, 4) ping al destino, 5) ping a Internet. Si alguno falla, el problema está entre ese paso y el anterior.</w:t>
      </w:r>
    </w:p>
    <w:p>
      <w:pPr>
        <w:spacing w:before="0" w:after="0" w:line="240"/>
        <w:ind w:right="0" w:left="0" w:firstLine="0"/>
        <w:jc w:val="left"/>
        <w:rPr>
          <w:rFonts w:ascii="Arial" w:hAnsi="Arial" w:cs="Arial" w:eastAsia="Arial"/>
          <w:color w:val="auto"/>
          <w:spacing w:val="0"/>
          <w:position w:val="0"/>
          <w:sz w:val="20"/>
          <w:shd w:fill="auto" w:val="clear"/>
        </w:rPr>
      </w:pPr>
    </w:p>
    <w:p>
      <w:pPr>
        <w:spacing w:before="280" w:after="100" w:line="240"/>
        <w:ind w:right="0" w:left="0" w:firstLine="0"/>
        <w:jc w:val="left"/>
        <w:rPr>
          <w:rFonts w:ascii="Arial" w:hAnsi="Arial" w:cs="Arial" w:eastAsia="Arial"/>
          <w:b/>
          <w:color w:val="1A3A5C"/>
          <w:spacing w:val="0"/>
          <w:position w:val="0"/>
          <w:sz w:val="24"/>
          <w:shd w:fill="auto" w:val="clear"/>
        </w:rPr>
      </w:pPr>
      <w:r>
        <w:rPr>
          <w:rFonts w:ascii="Arial" w:hAnsi="Arial" w:cs="Arial" w:eastAsia="Arial"/>
          <w:b/>
          <w:color w:val="1A3A5C"/>
          <w:spacing w:val="0"/>
          <w:position w:val="0"/>
          <w:sz w:val="24"/>
          <w:shd w:fill="auto" w:val="clear"/>
        </w:rPr>
        <w:t xml:space="preserve">6.4 Cómo se comunican los equipos </w:t>
      </w:r>
      <w:r>
        <w:rPr>
          <w:rFonts w:ascii="Arial" w:hAnsi="Arial" w:cs="Arial" w:eastAsia="Aria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Ejemplo completo</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Para entender cómo funciona la red, vamos a seguir el recorrido de un mensaje desde PC-001 (Carlos López) hasta el NAS (SRV-001):</w:t>
      </w:r>
    </w:p>
    <w:p>
      <w:pPr>
        <w:spacing w:before="0" w:after="0" w:line="240"/>
        <w:ind w:right="0" w:left="0" w:firstLine="0"/>
        <w:jc w:val="left"/>
        <w:rPr>
          <w:rFonts w:ascii="Arial" w:hAnsi="Arial" w:cs="Arial" w:eastAsia="Arial"/>
          <w:color w:val="auto"/>
          <w:spacing w:val="0"/>
          <w:position w:val="0"/>
          <w:sz w:val="20"/>
          <w:shd w:fill="auto" w:val="clear"/>
        </w:rPr>
      </w:pPr>
    </w:p>
    <w:p>
      <w:pPr>
        <w:numPr>
          <w:ilvl w:val="0"/>
          <w:numId w:val="312"/>
        </w:numPr>
        <w:spacing w:before="60" w:after="6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Carlos abre el Explorador y hace clic en la unidad de red Z: (</w:t>
      </w:r>
      <w:hyperlink xmlns:r="http://schemas.openxmlformats.org/officeDocument/2006/relationships" r:id="docRId5">
        <w:r>
          <w:rPr>
            <w:rFonts w:ascii="Arial" w:hAnsi="Arial" w:cs="Arial" w:eastAsia="Arial"/>
            <w:color w:val="333333"/>
            <w:spacing w:val="0"/>
            <w:position w:val="0"/>
            <w:sz w:val="20"/>
            <w:u w:val="single"/>
            <w:shd w:fill="auto" w:val="clear"/>
          </w:rPr>
          <w:t xml:space="preserve">\\192.168.10.20\Documentos_Empresa</w:t>
        </w:r>
      </w:hyperlink>
      <w:r>
        <w:rPr>
          <w:rFonts w:ascii="Arial" w:hAnsi="Arial" w:cs="Arial" w:eastAsia="Arial"/>
          <w:color w:val="333333"/>
          <w:spacing w:val="0"/>
          <w:position w:val="0"/>
          <w:sz w:val="20"/>
          <w:shd w:fill="auto" w:val="clear"/>
        </w:rPr>
        <w:t xml:space="preserve">).</w:t>
      </w:r>
    </w:p>
    <w:p>
      <w:pPr>
        <w:numPr>
          <w:ilvl w:val="0"/>
          <w:numId w:val="312"/>
        </w:numPr>
        <w:spacing w:before="60" w:after="6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Windows comprueba si 192.168.10.20 está en la misma red que 192.168.10.11. Sí lo está (ambos son .10.x/24), así que puede comunicarse directamente sin pasar por el router.</w:t>
      </w:r>
    </w:p>
    <w:p>
      <w:pPr>
        <w:numPr>
          <w:ilvl w:val="0"/>
          <w:numId w:val="312"/>
        </w:numPr>
        <w:spacing w:before="60" w:after="6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Windows consulta la tabla ARP para saber la MAC (dirección física) del NAS. Si no la tiene, envía un ARP broadcast: «¿Quién tiene la IP 192.168.10.20?».</w:t>
      </w:r>
    </w:p>
    <w:p>
      <w:pPr>
        <w:numPr>
          <w:ilvl w:val="0"/>
          <w:numId w:val="312"/>
        </w:numPr>
        <w:spacing w:before="60" w:after="6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NAS responde: «Yo tengo esa IP, mi MAC es XX:XX:XX:XX:XX:XX».</w:t>
      </w:r>
    </w:p>
    <w:p>
      <w:pPr>
        <w:numPr>
          <w:ilvl w:val="0"/>
          <w:numId w:val="312"/>
        </w:numPr>
        <w:spacing w:before="60" w:after="6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Windows envía el paquete al switch indicando la MAC del NAS.</w:t>
      </w:r>
    </w:p>
    <w:p>
      <w:pPr>
        <w:numPr>
          <w:ilvl w:val="0"/>
          <w:numId w:val="312"/>
        </w:numPr>
        <w:spacing w:before="60" w:after="6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switch, que conoce en qué puerto está el NAS, reenvía el paquete directamente a ese puerto.</w:t>
      </w:r>
    </w:p>
    <w:p>
      <w:pPr>
        <w:numPr>
          <w:ilvl w:val="0"/>
          <w:numId w:val="312"/>
        </w:numPr>
        <w:spacing w:before="60" w:after="6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El NAS recibe la petición, verifica las credenciales de Carlos y devuelve el listado de archivos de la carpeta.</w:t>
      </w:r>
    </w:p>
    <w:p>
      <w:pPr>
        <w:spacing w:before="0" w:after="0" w:line="240"/>
        <w:ind w:right="0" w:left="0" w:firstLine="0"/>
        <w:jc w:val="left"/>
        <w:rPr>
          <w:rFonts w:ascii="Arial" w:hAnsi="Arial" w:cs="Arial" w:eastAsia="Arial"/>
          <w:color w:val="auto"/>
          <w:spacing w:val="0"/>
          <w:position w:val="0"/>
          <w:sz w:val="20"/>
          <w:shd w:fill="auto" w:val="clear"/>
        </w:rPr>
      </w:pPr>
    </w:p>
    <w:p>
      <w:pPr>
        <w:spacing w:before="120" w:after="120" w:line="240"/>
        <w:ind w:right="0" w:left="180" w:firstLine="0"/>
        <w:jc w:val="left"/>
        <w:rPr>
          <w:rFonts w:ascii="Arial" w:hAnsi="Arial" w:cs="Arial" w:eastAsia="Arial"/>
          <w:color w:val="auto"/>
          <w:spacing w:val="0"/>
          <w:position w:val="0"/>
          <w:sz w:val="20"/>
          <w:shd w:fill="D6E4F0" w:val="clear"/>
        </w:rPr>
      </w:pPr>
      <w:r>
        <w:rPr>
          <w:rFonts w:ascii="Arial" w:hAnsi="Arial" w:cs="Arial" w:eastAsia="Arial"/>
          <w:i/>
          <w:color w:val="444444"/>
          <w:spacing w:val="0"/>
          <w:position w:val="0"/>
          <w:sz w:val="19"/>
          <w:shd w:fill="D6E4F0" w:val="clear"/>
        </w:rPr>
        <w:t xml:space="preserve">El tráfico entre PCs del mismo rango de red nunca pasa por el router. El router solo interviene cuando hay que salir a Internet (a una IP que no es 192.168.10.x).</w:t>
      </w:r>
    </w:p>
    <w:p>
      <w:pPr>
        <w:spacing w:before="0" w:after="0" w:line="240"/>
        <w:ind w:right="0" w:left="0" w:firstLine="0"/>
        <w:jc w:val="left"/>
        <w:rPr>
          <w:rFonts w:ascii="Arial" w:hAnsi="Arial" w:cs="Arial" w:eastAsia="Arial"/>
          <w:color w:val="auto"/>
          <w:spacing w:val="0"/>
          <w:position w:val="0"/>
          <w:sz w:val="20"/>
          <w:shd w:fill="auto" w:val="clear"/>
        </w:rPr>
      </w:pPr>
    </w:p>
    <w:p>
      <w:pPr>
        <w:spacing w:before="420" w:after="180" w:line="240"/>
        <w:ind w:right="0" w:left="0" w:firstLine="0"/>
        <w:jc w:val="left"/>
        <w:rPr>
          <w:rFonts w:ascii="Arial" w:hAnsi="Arial" w:cs="Arial" w:eastAsia="Arial"/>
          <w:b/>
          <w:color w:val="0D6E6E"/>
          <w:spacing w:val="0"/>
          <w:position w:val="0"/>
          <w:sz w:val="30"/>
          <w:shd w:fill="auto" w:val="clear"/>
        </w:rPr>
      </w:pPr>
      <w:r>
        <w:rPr>
          <w:rFonts w:ascii="Arial" w:hAnsi="Arial" w:cs="Arial" w:eastAsia="Arial"/>
          <w:b/>
          <w:color w:val="0D6E6E"/>
          <w:spacing w:val="0"/>
          <w:position w:val="0"/>
          <w:sz w:val="30"/>
          <w:shd w:fill="auto" w:val="clear"/>
        </w:rPr>
        <w:t xml:space="preserve">7. Conclusión</w:t>
      </w: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La red diseñada para TechOficina S.L. es sencilla, bien organizada y adecuada al tamaño de la empresa. Se ha partido de un análisis real de necesidades y se ha diseñado una solución que las cubre sin excederse en complejidad ni coste.</w:t>
      </w:r>
    </w:p>
    <w:p>
      <w:pPr>
        <w:spacing w:before="0" w:after="0" w:line="240"/>
        <w:ind w:right="0" w:left="0" w:firstLine="0"/>
        <w:jc w:val="left"/>
        <w:rPr>
          <w:rFonts w:ascii="Arial" w:hAnsi="Arial" w:cs="Arial" w:eastAsia="Arial"/>
          <w:color w:val="auto"/>
          <w:spacing w:val="0"/>
          <w:position w:val="0"/>
          <w:sz w:val="20"/>
          <w:shd w:fill="auto" w:val="clear"/>
        </w:rPr>
      </w:pPr>
    </w:p>
    <w:p>
      <w:pPr>
        <w:spacing w:before="6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Los puntos clave del diseño son:</w:t>
      </w:r>
    </w:p>
    <w:p>
      <w:pPr>
        <w:numPr>
          <w:ilvl w:val="0"/>
          <w:numId w:val="320"/>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Topología en estrella con switch gestionable: fiable, fácil de mantener y escalable.</w:t>
      </w:r>
    </w:p>
    <w:p>
      <w:pPr>
        <w:numPr>
          <w:ilvl w:val="0"/>
          <w:numId w:val="320"/>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Direccionamiento IP coherente en 192.168.10.0/24 con DHCP centralizado en el router.</w:t>
      </w:r>
    </w:p>
    <w:p>
      <w:pPr>
        <w:numPr>
          <w:ilvl w:val="0"/>
          <w:numId w:val="320"/>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IPs fijas para servidores e impresoras, DHCP con reserva para PCs y dinámica para portátiles.</w:t>
      </w:r>
    </w:p>
    <w:p>
      <w:pPr>
        <w:numPr>
          <w:ilvl w:val="0"/>
          <w:numId w:val="320"/>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Servidor NAS como punto central de almacenamiento, permisos y copias de seguridad.</w:t>
      </w:r>
    </w:p>
    <w:p>
      <w:pPr>
        <w:numPr>
          <w:ilvl w:val="0"/>
          <w:numId w:val="320"/>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Wi-Fi seguro con red de invitados separada de la red interna.</w:t>
      </w:r>
    </w:p>
    <w:p>
      <w:pPr>
        <w:numPr>
          <w:ilvl w:val="0"/>
          <w:numId w:val="320"/>
        </w:numPr>
        <w:spacing w:before="50" w:after="50" w:line="240"/>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auto" w:val="clear"/>
        </w:rPr>
        <w:t xml:space="preserve">Estrategia de backups 3-2-1: red, disco externo y nube.</w:t>
      </w:r>
    </w:p>
    <w:p>
      <w:pPr>
        <w:spacing w:before="0" w:after="0" w:line="240"/>
        <w:ind w:right="0" w:left="0" w:firstLine="0"/>
        <w:jc w:val="left"/>
        <w:rPr>
          <w:rFonts w:ascii="Arial" w:hAnsi="Arial" w:cs="Arial" w:eastAsia="Arial"/>
          <w:color w:val="auto"/>
          <w:spacing w:val="0"/>
          <w:position w:val="0"/>
          <w:sz w:val="20"/>
          <w:shd w:fill="auto" w:val="clear"/>
        </w:rPr>
      </w:pPr>
    </w:p>
    <w:p>
      <w:pPr>
        <w:spacing w:before="60" w:after="6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p>
    <w:p>
      <w:pPr>
        <w:spacing w:before="400" w:after="80" w:line="240"/>
        <w:ind w:right="0" w:left="0" w:firstLine="0"/>
        <w:jc w:val="center"/>
        <w:rPr>
          <w:rFonts w:ascii="Arial" w:hAnsi="Arial" w:cs="Arial" w:eastAsia="Arial"/>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
    <w:lvl w:ilvl="0">
      <w:start w:val="1"/>
      <w:numFmt w:val="decimal"/>
      <w:lvlText w:val="%1."/>
    </w:lvl>
  </w:abstractNum>
  <w:abstractNum w:abstractNumId="18">
    <w:lvl w:ilvl="0">
      <w:start w:val="1"/>
      <w:numFmt w:val="bullet"/>
      <w:lvlText w:val="•"/>
    </w:lvl>
  </w:abstractNum>
  <w:abstractNum w:abstractNumId="24">
    <w:lvl w:ilvl="0">
      <w:start w:val="1"/>
      <w:numFmt w:val="bullet"/>
      <w:lvlText w:val="•"/>
    </w:lvl>
  </w:abstractNum>
  <w:abstractNum w:abstractNumId="7">
    <w:lvl w:ilvl="0">
      <w:start w:val="1"/>
      <w:numFmt w:val="decimal"/>
      <w:lvlText w:val="%1."/>
    </w:lvl>
  </w:abstractNum>
  <w:abstractNum w:abstractNumId="13">
    <w:lvl w:ilvl="0">
      <w:start w:val="1"/>
      <w:numFmt w:val="decimal"/>
      <w:lvlText w:val="%1."/>
    </w:lvl>
  </w:abstractNum>
  <w:abstractNum w:abstractNumId="30">
    <w:lvl w:ilvl="0">
      <w:start w:val="1"/>
      <w:numFmt w:val="bullet"/>
      <w:lvlText w:val="•"/>
    </w:lvl>
  </w:abstractNum>
  <w:num w:numId="70">
    <w:abstractNumId w:val="30"/>
  </w:num>
  <w:num w:numId="78">
    <w:abstractNumId w:val="24"/>
  </w:num>
  <w:num w:numId="109">
    <w:abstractNumId w:val="18"/>
  </w:num>
  <w:num w:numId="200">
    <w:abstractNumId w:val="13"/>
  </w:num>
  <w:num w:numId="211">
    <w:abstractNumId w:val="12"/>
  </w:num>
  <w:num w:numId="255">
    <w:abstractNumId w:val="6"/>
  </w:num>
  <w:num w:numId="264">
    <w:abstractNumId w:val="7"/>
  </w:num>
  <w:num w:numId="312">
    <w:abstractNumId w:val="1"/>
  </w:num>
  <w:num w:numId="32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ode="External" Target="http://www.google.com/" Id="docRId3" Type="http://schemas.openxmlformats.org/officeDocument/2006/relationships/hyperlink" /><Relationship TargetMode="External" Target="file://\\192.168.10.20\Documentos_Empresa" Id="docRId5" Type="http://schemas.openxmlformats.org/officeDocument/2006/relationships/hyperlink" /><Relationship Target="styles.xml" Id="docRId7" Type="http://schemas.openxmlformats.org/officeDocument/2006/relationships/styles" /><Relationship Target="embeddings/oleObject0.bin" Id="docRId0" Type="http://schemas.openxmlformats.org/officeDocument/2006/relationships/oleObject" /><Relationship TargetMode="External" Target="http://192.168.10.30/" Id="docRId2" Type="http://schemas.openxmlformats.org/officeDocument/2006/relationships/hyperlink" /><Relationship TargetMode="External" Target="file://\\192.168.10.20\" Id="docRId4" Type="http://schemas.openxmlformats.org/officeDocument/2006/relationships/hyperlink" /><Relationship Target="numbering.xml" Id="docRId6" Type="http://schemas.openxmlformats.org/officeDocument/2006/relationships/numbering" /></Relationships>
</file>