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en-US"/>
        </w:rPr>
        <w:t>Lab2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報告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480" w:lineRule="auto"/>
        <w:ind w:left="0" w:right="0" w:firstLine="0"/>
        <w:jc w:val="left"/>
        <w:rPr>
          <w:rFonts w:ascii="Arial Unicode MS" w:cs="Arial Unicode MS" w:hAnsi="Arial Unicode MS" w:eastAsia="Arial Unicode MS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組員：</w:t>
      </w:r>
      <w:r>
        <w:rPr>
          <w:rFonts w:ascii="Calibri" w:hAnsi="Calibri"/>
          <w:sz w:val="24"/>
          <w:szCs w:val="24"/>
          <w:u w:color="000000"/>
          <w:rtl w:val="0"/>
          <w:lang w:val="en-US" w:eastAsia="zh-TW"/>
          <w14:textOutline w14:w="12700" w14:cap="flat">
            <w14:noFill/>
            <w14:miter w14:lim="400000"/>
          </w14:textOutline>
        </w:rPr>
        <w:t xml:space="preserve">108552005 </w:t>
      </w:r>
      <w:r>
        <w:rPr>
          <w:rFonts w:eastAsia="Arial Unicode MS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高儀津</w:t>
      </w:r>
      <w:r>
        <w:rPr>
          <w:rFonts w:ascii="Arial Unicode MS" w:hAnsi="Arial Unicode MS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(Luca_Kao)</w:t>
      </w:r>
      <w:r>
        <w:rPr>
          <w:rFonts w:ascii="Calibri" w:hAnsi="Calibri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, </w:t>
      </w:r>
      <w:r>
        <w:rPr>
          <w:rFonts w:ascii="Calibri" w:hAnsi="Calibri"/>
          <w:sz w:val="24"/>
          <w:szCs w:val="24"/>
          <w:u w:color="000000"/>
          <w:rtl w:val="0"/>
          <w:lang w:val="en-US" w:eastAsia="zh-TW"/>
          <w14:textOutline w14:w="12700" w14:cap="flat">
            <w14:noFill/>
            <w14:miter w14:lim="400000"/>
          </w14:textOutline>
        </w:rPr>
        <w:t xml:space="preserve">108552017 </w:t>
      </w:r>
      <w:r>
        <w:rPr>
          <w:rFonts w:eastAsia="Arial Unicode MS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申自強</w:t>
      </w:r>
      <w:r>
        <w:rPr>
          <w:rFonts w:ascii="Arial Unicode MS" w:hAnsi="Arial Unicode MS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(Arthur.Shen)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>1. A list of structure  how script on Kaggle.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Ans. 1.1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由於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本次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資料集有</w:t>
      </w:r>
      <w:r>
        <w:rPr>
          <w:sz w:val="20"/>
          <w:szCs w:val="20"/>
          <w:rtl w:val="0"/>
          <w:lang w:val="en-US"/>
        </w:rPr>
        <w:t xml:space="preserve">58.82 GB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過大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光下載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在組員間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就花了兩天的時間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 xml:space="preserve"> 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期間一邊下載一邊思考這次的作業有別於上次單純的</w:t>
      </w:r>
      <w:r>
        <w:rPr>
          <w:sz w:val="20"/>
          <w:szCs w:val="20"/>
          <w:rtl w:val="0"/>
          <w:lang w:val="en-US"/>
        </w:rPr>
        <w:t xml:space="preserve">csv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檔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還外加圖片檔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所以資料集才會這麼大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 xml:space="preserve">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在研究資料集圖片後我們這組決定同組的兩個人使用不同的作法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因為兩個人擁有的硬體資源不同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>: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 xml:space="preserve">108552005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高儀津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使用本地訓練</w:t>
      </w:r>
      <w:r>
        <w:rPr>
          <w:sz w:val="20"/>
          <w:szCs w:val="20"/>
          <w:rtl w:val="0"/>
          <w:lang w:val="zh-TW" w:eastAsia="zh-TW"/>
        </w:rPr>
        <w:t>(Nvdia GPU 1070)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和跟實驗室借用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Nvdia GPU 2070 </w:t>
      </w:r>
      <w:r>
        <w:rPr>
          <w:rtl w:val="0"/>
          <w:lang w:val="zh-TW" w:eastAsia="zh-TW"/>
        </w:rPr>
        <w:t xml:space="preserve">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採用</w:t>
      </w:r>
      <w:r>
        <w:rPr>
          <w:sz w:val="20"/>
          <w:szCs w:val="20"/>
          <w:rtl w:val="0"/>
          <w:lang w:val="zh-TW" w:eastAsia="zh-TW"/>
        </w:rPr>
        <w:t>Pytorch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的方式做運算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. 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 xml:space="preserve">108552017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曾自強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主要使用</w:t>
      </w:r>
      <w:r>
        <w:rPr>
          <w:sz w:val="20"/>
          <w:szCs w:val="20"/>
          <w:rtl w:val="0"/>
          <w:lang w:val="zh-TW" w:eastAsia="zh-TW"/>
        </w:rPr>
        <w:t>kaggle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的資源和本地訓練居多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採用</w:t>
      </w:r>
      <w:r>
        <w:rPr>
          <w:sz w:val="20"/>
          <w:szCs w:val="20"/>
          <w:rtl w:val="0"/>
          <w:lang w:val="zh-TW" w:eastAsia="zh-TW"/>
        </w:rPr>
        <w:t>TensorFlow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的方式做運算</w:t>
      </w:r>
      <w:r>
        <w:rPr>
          <w:sz w:val="20"/>
          <w:szCs w:val="20"/>
          <w:rtl w:val="0"/>
          <w:lang w:val="zh-TW" w:eastAsia="zh-TW"/>
        </w:rPr>
        <w:t xml:space="preserve"> </w:t>
      </w:r>
      <w:r>
        <w:rPr>
          <w:sz w:val="20"/>
          <w:szCs w:val="20"/>
          <w:rtl w:val="0"/>
          <w:lang w:val="zh-TW" w:eastAsia="zh-TW"/>
        </w:rPr>
        <w:t>.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曾自強在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做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zh-TW" w:eastAsia="zh-TW"/>
        </w:rPr>
        <w:t>TensorFlow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嘗試幾種方式有遇到以下困難和嘗試解決的做法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1.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直接做</w:t>
      </w:r>
      <w:r>
        <w:rPr>
          <w:sz w:val="20"/>
          <w:szCs w:val="20"/>
          <w:rtl w:val="0"/>
          <w:lang w:val="en-US"/>
        </w:rPr>
        <w:t xml:space="preserve">kaggle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作業</w:t>
      </w:r>
      <w:r>
        <w:rPr>
          <w:sz w:val="20"/>
          <w:szCs w:val="20"/>
          <w:rtl w:val="0"/>
          <w:lang w:val="en-US"/>
        </w:rPr>
        <w:t xml:space="preserve">, kaggle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提供每週</w:t>
      </w:r>
      <w:r>
        <w:rPr>
          <w:sz w:val="20"/>
          <w:szCs w:val="20"/>
          <w:rtl w:val="0"/>
          <w:lang w:val="en-US"/>
        </w:rPr>
        <w:t>30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小時</w:t>
      </w:r>
      <w:r>
        <w:rPr>
          <w:sz w:val="20"/>
          <w:szCs w:val="20"/>
          <w:rtl w:val="0"/>
          <w:lang w:val="en-US"/>
        </w:rPr>
        <w:t>GPU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的使用時間和一個</w:t>
      </w:r>
      <w:r>
        <w:rPr>
          <w:sz w:val="20"/>
          <w:szCs w:val="20"/>
          <w:rtl w:val="0"/>
          <w:lang w:val="en-US"/>
        </w:rPr>
        <w:t xml:space="preserve">kernel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section 9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小時的執行限制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2.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下載資料集至</w:t>
      </w:r>
      <w:r>
        <w:rPr>
          <w:sz w:val="20"/>
          <w:szCs w:val="20"/>
          <w:rtl w:val="0"/>
          <w:lang w:val="en-US"/>
        </w:rPr>
        <w:t xml:space="preserve"> Google Drive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並且掛在個人硬碟至</w:t>
      </w:r>
      <w:r>
        <w:rPr>
          <w:sz w:val="20"/>
          <w:szCs w:val="20"/>
          <w:rtl w:val="0"/>
          <w:lang w:val="en-US"/>
        </w:rPr>
        <w:t>Google Colab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上執行</w:t>
      </w:r>
      <w:r>
        <w:rPr>
          <w:sz w:val="20"/>
          <w:szCs w:val="20"/>
          <w:rtl w:val="0"/>
          <w:lang w:val="en-US"/>
        </w:rPr>
        <w:t>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使用時間僅可連續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12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小時</w:t>
      </w:r>
      <w:r>
        <w:rPr>
          <w:sz w:val="20"/>
          <w:szCs w:val="20"/>
          <w:rtl w:val="0"/>
          <w:lang w:val="en-US"/>
        </w:rPr>
        <w:t xml:space="preserve"> 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3.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使用</w:t>
      </w:r>
      <w:r>
        <w:rPr>
          <w:sz w:val="20"/>
          <w:szCs w:val="20"/>
          <w:rtl w:val="0"/>
          <w:lang w:val="en-US"/>
        </w:rPr>
        <w:t xml:space="preserve">Kaggle jason API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續傳資料到本地訓練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使用時間無限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平日白天還是要上班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就算遠端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作業學習效果還是有限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我選第三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但因為下載實在太慢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所以同時間我也做了其他兩項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只是這次的圖片分類我用了最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基本的</w:t>
      </w:r>
      <w:r>
        <w:rPr>
          <w:sz w:val="20"/>
          <w:szCs w:val="20"/>
          <w:rtl w:val="0"/>
          <w:lang w:val="en-US"/>
        </w:rPr>
        <w:t>CNN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網路還是超過</w:t>
      </w:r>
      <w:r>
        <w:rPr>
          <w:sz w:val="20"/>
          <w:szCs w:val="20"/>
          <w:rtl w:val="0"/>
          <w:lang w:val="en-US"/>
        </w:rPr>
        <w:t xml:space="preserve">kaggle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的九小時使用限制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而</w:t>
      </w:r>
      <w:r>
        <w:rPr>
          <w:sz w:val="20"/>
          <w:szCs w:val="20"/>
          <w:rtl w:val="0"/>
          <w:lang w:val="en-US"/>
        </w:rPr>
        <w:t xml:space="preserve">Goolge Colab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在下載圖片時因為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Kaggle jason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工具的關係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也無法一直續載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這部份要再想想有沒有更好的辦法？？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1.2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本地</w:t>
      </w:r>
      <w:r>
        <w:rPr>
          <w:sz w:val="20"/>
          <w:szCs w:val="20"/>
          <w:rtl w:val="0"/>
          <w:lang w:val="en-US"/>
        </w:rPr>
        <w:t>TensorFlow GPU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的啟動一直失敗</w:t>
      </w:r>
      <w:r>
        <w:rPr>
          <w:sz w:val="20"/>
          <w:szCs w:val="20"/>
          <w:rtl w:val="0"/>
          <w:lang w:val="en-US"/>
        </w:rPr>
        <w:t>!!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主要是用</w:t>
      </w:r>
      <w:r>
        <w:rPr>
          <w:sz w:val="20"/>
          <w:szCs w:val="20"/>
          <w:rtl w:val="0"/>
          <w:lang w:val="en-US"/>
        </w:rPr>
        <w:t xml:space="preserve">Anaconda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安裝的</w:t>
      </w:r>
      <w:r>
        <w:rPr>
          <w:sz w:val="20"/>
          <w:szCs w:val="20"/>
          <w:rtl w:val="0"/>
          <w:lang w:val="en-US"/>
        </w:rPr>
        <w:t xml:space="preserve"> jupyter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沒有正確的將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CNN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 xml:space="preserve">TensorFlow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函式庫動態載進來</w:t>
      </w:r>
      <w:r>
        <w:rPr>
          <w:sz w:val="20"/>
          <w:szCs w:val="20"/>
          <w:rtl w:val="0"/>
          <w:lang w:val="en-US"/>
        </w:rPr>
        <w:t>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因此也花了不少時間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2.1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訓練模型的過程一直無法確定方向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可是每次訓練又要很長時間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自己因為上班總是要中斷訓</w:t>
      </w:r>
    </w:p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練過程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因此開始思考如何保存訓練中的模型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並在下一次訓練繼續下次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</w:t>
      </w:r>
    </w:p>
    <w:p>
      <w:pPr>
        <w:pStyle w:val="Normal.0"/>
        <w:rPr>
          <w:lang w:val="zh-TW" w:eastAsia="zh-TW"/>
        </w:rPr>
      </w:pP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作法是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1.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設</w:t>
      </w:r>
      <w:r>
        <w:rPr>
          <w:sz w:val="20"/>
          <w:szCs w:val="20"/>
          <w:rtl w:val="0"/>
          <w:lang w:val="en-US"/>
        </w:rPr>
        <w:t xml:space="preserve">checkpoint,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如下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>checkpoint_path = "training_1/cp.ckpt"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 xml:space="preserve">  checkpoint_dir = os.path.dirname(checkpoint_path)</w:t>
      </w:r>
    </w:p>
    <w:p>
      <w:pPr>
        <w:pStyle w:val="Preformatted Text"/>
      </w:pP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 xml:space="preserve">  cp_callback = 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>tf.keras.callbacks.ModelCheckpoint(filepath=checkpoint_path,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ab/>
        <w:tab/>
        <w:tab/>
        <w:tab/>
        <w:tab/>
        <w:tab/>
        <w:t xml:space="preserve">  save_weights_only=True,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ab/>
        <w:tab/>
        <w:tab/>
        <w:tab/>
        <w:tab/>
        <w:tab/>
        <w:t xml:space="preserve">  verbose=1)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 xml:space="preserve">  model.fit(train_images, 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ab/>
        <w:t xml:space="preserve">train_labels, 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ab/>
        <w:t>epochs=10,</w:t>
      </w:r>
    </w:p>
    <w:p>
      <w:pPr>
        <w:pStyle w:val="Preformatted Text"/>
      </w:pPr>
      <w:r>
        <w:rPr>
          <w:rStyle w:val="Source Text"/>
          <w:rFonts w:cs="Arial Unicode MS" w:eastAsia="Arial Unicode MS"/>
          <w:rtl w:val="0"/>
        </w:rPr>
        <w:tab/>
        <w:tab/>
        <w:tab/>
        <w:t>validation_data=(test_images,test_labels),</w:t>
      </w:r>
    </w:p>
    <w:p>
      <w:pPr>
        <w:pStyle w:val="Preformatted Text"/>
        <w:spacing w:after="283"/>
      </w:pPr>
      <w:r>
        <w:rPr>
          <w:rStyle w:val="Source Text"/>
          <w:rtl w:val="0"/>
        </w:rPr>
        <w:tab/>
        <w:tab/>
        <w:tab/>
        <w:t>callbacks=[cp_callback]) # Pass callback to training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2. Model Load wights,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如下</w:t>
      </w:r>
    </w:p>
    <w:p>
      <w:pPr>
        <w:pStyle w:val="Normal.0"/>
      </w:pPr>
      <w:r>
        <w:rPr>
          <w:sz w:val="20"/>
          <w:szCs w:val="20"/>
          <w:rtl w:val="0"/>
        </w:rPr>
        <w:tab/>
        <w:t xml:space="preserve">     </w:t>
      </w:r>
      <w:r>
        <w:rPr>
          <w:rFonts w:ascii="Courier New" w:hAnsi="Courier New"/>
          <w:sz w:val="20"/>
          <w:szCs w:val="20"/>
          <w:rtl w:val="0"/>
          <w:lang w:val="en-US"/>
        </w:rPr>
        <w:t>model.load_weights(checkpoint_path)</w:t>
      </w: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3. Save Model,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如下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>model.save('saved_model/my_model')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ab/>
        <w:t xml:space="preserve">    4. Load Model,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如下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new_model =  </w:t>
      </w:r>
    </w:p>
    <w:p>
      <w:pPr>
        <w:pStyle w:val="Normal.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tf.keras.models.load_model('saved_model/my_model')</w:t>
      </w:r>
    </w:p>
    <w:p>
      <w:pPr>
        <w:pStyle w:val="Normal.0"/>
      </w:pPr>
      <w:r>
        <w:rPr>
          <w:sz w:val="20"/>
          <w:szCs w:val="20"/>
        </w:rPr>
        <w:tab/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3.1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本地的</w:t>
      </w:r>
      <w:r>
        <w:rPr>
          <w:sz w:val="20"/>
          <w:szCs w:val="20"/>
          <w:rtl w:val="0"/>
          <w:lang w:val="en-US"/>
        </w:rPr>
        <w:t xml:space="preserve">GPU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記憶體只有</w:t>
      </w:r>
      <w:r>
        <w:rPr>
          <w:sz w:val="20"/>
          <w:szCs w:val="20"/>
          <w:rtl w:val="0"/>
          <w:lang w:val="en-US"/>
        </w:rPr>
        <w:t xml:space="preserve">8G,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常常一載入</w:t>
      </w:r>
      <w:r>
        <w:rPr>
          <w:sz w:val="20"/>
          <w:szCs w:val="20"/>
          <w:rtl w:val="0"/>
          <w:lang w:val="en-US"/>
        </w:rPr>
        <w:t xml:space="preserve">TensorFlow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>CNN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模組就</w:t>
      </w:r>
      <w:r>
        <w:rPr>
          <w:sz w:val="20"/>
          <w:szCs w:val="20"/>
          <w:rtl w:val="0"/>
          <w:lang w:val="en-US"/>
        </w:rPr>
        <w:t xml:space="preserve">Error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執行不下去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</w:t>
      </w:r>
    </w:p>
    <w:p>
      <w:pPr>
        <w:pStyle w:val="Normal.0"/>
        <w:rPr>
          <w:lang w:val="zh-TW" w:eastAsia="zh-TW"/>
        </w:rPr>
      </w:pP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作法是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</w:t>
      </w:r>
      <w:r>
        <w:rPr>
          <w:sz w:val="20"/>
          <w:szCs w:val="20"/>
          <w:rtl w:val="0"/>
          <w:lang w:val="en-US"/>
        </w:rPr>
        <w:t xml:space="preserve">script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前加上</w:t>
      </w:r>
    </w:p>
    <w:p>
      <w:pPr>
        <w:pStyle w:val="Normal.0"/>
      </w:pPr>
      <w:r>
        <w:rPr>
          <w:sz w:val="20"/>
          <w:szCs w:val="20"/>
        </w:rPr>
        <w:tab/>
      </w:r>
    </w:p>
    <w:p>
      <w:pPr>
        <w:pStyle w:val="Normal.0"/>
      </w:pPr>
      <w:r>
        <w:rPr>
          <w:sz w:val="20"/>
          <w:szCs w:val="20"/>
          <w:rtl w:val="0"/>
        </w:rPr>
        <w:tab/>
        <w:t>physical_devices = tf.config.experimental.list_physical_devices('GPU')</w:t>
      </w:r>
    </w:p>
    <w:p>
      <w:pPr>
        <w:pStyle w:val="Normal.0"/>
      </w:pPr>
      <w:r>
        <w:rPr>
          <w:sz w:val="20"/>
          <w:szCs w:val="20"/>
          <w:rtl w:val="0"/>
        </w:rPr>
        <w:tab/>
        <w:t>assert len(physical_devices) &gt; 0, "Not enough GPU hardware devices available"</w:t>
      </w:r>
    </w:p>
    <w:p>
      <w:pPr>
        <w:pStyle w:val="Normal.0"/>
      </w:pPr>
      <w:r>
        <w:rPr>
          <w:sz w:val="20"/>
          <w:szCs w:val="20"/>
          <w:rtl w:val="0"/>
        </w:rPr>
        <w:tab/>
        <w:t>config = tf.config.experimental.set_memory_growth(physical_devices[0], True)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這樣</w:t>
      </w:r>
      <w:r>
        <w:rPr>
          <w:sz w:val="20"/>
          <w:szCs w:val="20"/>
          <w:rtl w:val="0"/>
          <w:lang w:val="en-US"/>
        </w:rPr>
        <w:t>Juypter note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就可以順利執行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  <w:rtl w:val="0"/>
          <w:lang w:val="en-US"/>
        </w:rPr>
        <w:t>2.Key concepts of training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Ans: 2.1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這次的作業是參考</w:t>
      </w:r>
      <w:r>
        <w:rPr>
          <w:sz w:val="20"/>
          <w:szCs w:val="20"/>
          <w:rtl w:val="0"/>
          <w:lang w:val="en-US"/>
        </w:rPr>
        <w:t xml:space="preserve">Kaggle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上已有的</w:t>
      </w:r>
      <w:r>
        <w:rPr>
          <w:sz w:val="20"/>
          <w:szCs w:val="20"/>
          <w:rtl w:val="0"/>
          <w:lang w:val="en-US"/>
        </w:rPr>
        <w:t xml:space="preserve">Kernel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外加自己在書本及</w:t>
      </w:r>
      <w:r>
        <w:rPr>
          <w:sz w:val="20"/>
          <w:szCs w:val="20"/>
          <w:rtl w:val="0"/>
          <w:lang w:val="en-US"/>
        </w:rPr>
        <w:t>TensorFlow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的範例為思路</w:t>
      </w:r>
      <w:r>
        <w:rPr>
          <w:sz w:val="20"/>
          <w:szCs w:val="20"/>
          <w:rtl w:val="0"/>
          <w:lang w:val="en-US"/>
        </w:rPr>
        <w:t>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一開</w:t>
      </w:r>
      <w:r>
        <w:rPr>
          <w:sz w:val="20"/>
          <w:szCs w:val="20"/>
          <w:rtl w:val="0"/>
          <w:lang w:val="en-US"/>
        </w:rPr>
        <w:t xml:space="preserve"> 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始分析資料集為圖片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＋</w:t>
      </w:r>
      <w:r>
        <w:rPr>
          <w:sz w:val="20"/>
          <w:szCs w:val="20"/>
          <w:rtl w:val="0"/>
          <w:lang w:val="en-US"/>
        </w:rPr>
        <w:t xml:space="preserve"> Metadata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 xml:space="preserve"> Jason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敘述檔</w:t>
      </w:r>
      <w:r>
        <w:rPr>
          <w:sz w:val="20"/>
          <w:szCs w:val="20"/>
          <w:rtl w:val="0"/>
          <w:lang w:val="en-US"/>
        </w:rPr>
        <w:t>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由於</w:t>
      </w:r>
      <w:r>
        <w:rPr>
          <w:sz w:val="20"/>
          <w:szCs w:val="20"/>
          <w:rtl w:val="0"/>
          <w:lang w:val="en-US"/>
        </w:rPr>
        <w:t xml:space="preserve">Jason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敘述檔包含每張圖片的大小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、類別、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檔案路徑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所以使用</w:t>
      </w:r>
      <w:r>
        <w:rPr>
          <w:sz w:val="20"/>
          <w:szCs w:val="20"/>
          <w:rtl w:val="0"/>
          <w:lang w:val="en-US"/>
        </w:rPr>
        <w:t xml:space="preserve">Panda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 xml:space="preserve">dataframe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將其整理為單一的</w:t>
      </w:r>
      <w:r>
        <w:rPr>
          <w:sz w:val="20"/>
          <w:szCs w:val="20"/>
          <w:rtl w:val="0"/>
          <w:lang w:val="en-US"/>
        </w:rPr>
        <w:t xml:space="preserve"> frame.</w:t>
      </w: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#Combine DataFrames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train_data = train_metadata.merge(train_categories, on='category_id', how='outer')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train_data = train_data.merge(train_images, on='image_id', how='outer')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train_data = train_data.merge(train_regions, on='region_id', how='outer')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2.2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在圖片的預處理上有兩種方法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分別是</w:t>
      </w:r>
      <w:r>
        <w:rPr>
          <w:sz w:val="20"/>
          <w:szCs w:val="20"/>
          <w:rtl w:val="0"/>
          <w:lang w:val="en-US"/>
        </w:rPr>
        <w:t xml:space="preserve">fit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與使用</w:t>
      </w:r>
      <w:r>
        <w:rPr>
          <w:sz w:val="20"/>
          <w:szCs w:val="20"/>
          <w:rtl w:val="0"/>
          <w:lang w:val="en-US"/>
        </w:rPr>
        <w:t>fit_generator.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兩者使用上主要差別</w:t>
      </w:r>
      <w:r>
        <w:rPr>
          <w:sz w:val="20"/>
          <w:szCs w:val="20"/>
          <w:rtl w:val="0"/>
          <w:lang w:val="en-US"/>
        </w:rPr>
        <w:t>fit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直接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將已存在</w:t>
      </w:r>
      <w:r>
        <w:rPr>
          <w:sz w:val="20"/>
          <w:szCs w:val="20"/>
          <w:rtl w:val="0"/>
          <w:lang w:val="en-US"/>
        </w:rPr>
        <w:t xml:space="preserve">numpy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的影像資料餵給</w:t>
      </w:r>
      <w:r>
        <w:rPr>
          <w:sz w:val="20"/>
          <w:szCs w:val="20"/>
          <w:rtl w:val="0"/>
          <w:lang w:val="en-US"/>
        </w:rPr>
        <w:t xml:space="preserve">Model,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這樣做是一次將圖片檔讀進記憶體中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效率快但記憶體需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求大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遇上訓練資料大的時候</w:t>
      </w:r>
      <w:r>
        <w:rPr>
          <w:sz w:val="20"/>
          <w:szCs w:val="20"/>
          <w:rtl w:val="0"/>
          <w:lang w:val="en-US"/>
        </w:rPr>
        <w:t>,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容易造成記憶體</w:t>
      </w:r>
      <w:r>
        <w:rPr>
          <w:sz w:val="20"/>
          <w:szCs w:val="20"/>
          <w:rtl w:val="0"/>
          <w:lang w:val="en-US"/>
        </w:rPr>
        <w:t xml:space="preserve">overload.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至於</w:t>
      </w:r>
      <w:r>
        <w:rPr>
          <w:sz w:val="20"/>
          <w:szCs w:val="20"/>
          <w:rtl w:val="0"/>
          <w:lang w:val="en-US"/>
        </w:rPr>
        <w:t>fit_generator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則是一部一部份的將每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次迭代所需要的資料由資料集讀進</w:t>
      </w:r>
      <w:bookmarkStart w:name="imagedatagenerator" w:id="0"/>
      <w:bookmarkEnd w:id="0"/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en-US"/>
        </w:rPr>
        <w:t xml:space="preserve">mageDataGenerator,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在餵給</w:t>
      </w:r>
      <w:r>
        <w:rPr>
          <w:sz w:val="20"/>
          <w:szCs w:val="20"/>
          <w:rtl w:val="0"/>
          <w:lang w:val="en-US"/>
        </w:rPr>
        <w:t xml:space="preserve">Model.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除了可以節省記憶體外</w:t>
      </w:r>
      <w:r>
        <w:rPr>
          <w:sz w:val="20"/>
          <w:szCs w:val="20"/>
          <w:rtl w:val="0"/>
          <w:lang w:val="en-US"/>
        </w:rPr>
        <w:t xml:space="preserve">,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bookmarkStart w:name="imagedatagenerator1" w:id="1"/>
      <w:bookmarkEnd w:id="1"/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在</w:t>
      </w:r>
      <w:r>
        <w:rPr>
          <w:sz w:val="20"/>
          <w:szCs w:val="20"/>
          <w:rtl w:val="0"/>
          <w:lang w:val="en-US"/>
        </w:rPr>
        <w:t>ImageDataGenerator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的過程中還可以對圖片做縮放、強化等特徵調變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train_datagen = datagen_with_augmentation.flow_from_dataframe(dataframe=train_data,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directory=train_images_dir,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x_col='file_name',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y_col='category_id',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class_mode="raw",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batch_size=batch_size,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color_mode = 'rgb',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target_size=(img_height,img_width)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)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history = model.fit_generator(train_datagen_wrapper,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epochs=epochs_num,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validation_data=val_datagen_wrapper,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steps_per_epoch=steps_per_epoch,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                     validation_steps=steps_per_epoch)</w:t>
      </w: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2.3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模型選用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考慮自己還是先將學習基礎打穩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所以就拿書本上</w:t>
      </w:r>
      <w:r>
        <w:rPr>
          <w:sz w:val="20"/>
          <w:szCs w:val="20"/>
          <w:rtl w:val="0"/>
          <w:lang w:val="en-US"/>
        </w:rPr>
        <w:t>CNN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及</w:t>
      </w:r>
      <w:r>
        <w:rPr>
          <w:sz w:val="20"/>
          <w:szCs w:val="20"/>
          <w:rtl w:val="0"/>
          <w:lang w:val="en-US"/>
        </w:rPr>
        <w:t>TensorFlow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上的範例做研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究</w:t>
      </w:r>
      <w:r>
        <w:rPr>
          <w:sz w:val="20"/>
          <w:szCs w:val="20"/>
          <w:rtl w:val="0"/>
          <w:lang w:val="en-US"/>
        </w:rPr>
        <w:t>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且本地的記憶體有限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故將每次的迭代所需的</w:t>
      </w:r>
      <w:r>
        <w:rPr>
          <w:sz w:val="20"/>
          <w:szCs w:val="20"/>
          <w:rtl w:val="0"/>
          <w:lang w:val="en-US"/>
        </w:rPr>
        <w:t xml:space="preserve">batch_size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由一般的</w:t>
      </w:r>
      <w:r>
        <w:rPr>
          <w:sz w:val="20"/>
          <w:szCs w:val="20"/>
          <w:rtl w:val="0"/>
          <w:lang w:val="en-US"/>
        </w:rPr>
        <w:t xml:space="preserve">32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設為</w:t>
      </w:r>
      <w:r>
        <w:rPr>
          <w:sz w:val="20"/>
          <w:szCs w:val="20"/>
          <w:rtl w:val="0"/>
          <w:lang w:val="en-US"/>
        </w:rPr>
        <w:t xml:space="preserve"> 16.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避免在訓練過程中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失敗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sz w:val="20"/>
          <w:szCs w:val="20"/>
        </w:rPr>
        <w:tab/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2.4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模型建立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扣除第一層</w:t>
      </w:r>
      <w:r>
        <w:rPr>
          <w:sz w:val="20"/>
          <w:szCs w:val="20"/>
          <w:rtl w:val="0"/>
          <w:lang w:val="en-US"/>
        </w:rPr>
        <w:t xml:space="preserve">Input layer,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有三層</w:t>
      </w:r>
      <w:r>
        <w:rPr>
          <w:sz w:val="20"/>
          <w:szCs w:val="20"/>
          <w:rtl w:val="0"/>
          <w:lang w:val="en-US"/>
        </w:rPr>
        <w:t xml:space="preserve">Conv2D,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三層池化層</w:t>
      </w:r>
      <w:r>
        <w:rPr>
          <w:sz w:val="20"/>
          <w:szCs w:val="20"/>
          <w:rtl w:val="0"/>
          <w:lang w:val="en-US"/>
        </w:rPr>
        <w:t xml:space="preserve">MaxPooling2D,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二層</w:t>
      </w:r>
      <w:r>
        <w:rPr>
          <w:sz w:val="20"/>
          <w:szCs w:val="20"/>
          <w:rtl w:val="0"/>
          <w:lang w:val="en-US"/>
        </w:rPr>
        <w:t>Dropout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做正規化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與最後的</w:t>
      </w:r>
      <w:r>
        <w:rPr>
          <w:sz w:val="20"/>
          <w:szCs w:val="20"/>
          <w:rtl w:val="0"/>
          <w:lang w:val="en-US"/>
        </w:rPr>
        <w:t xml:space="preserve">Output layer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如以下</w:t>
      </w:r>
    </w:p>
    <w:p>
      <w:pPr>
        <w:pStyle w:val="Normal.0"/>
      </w:pPr>
      <w:r>
        <w:rPr>
          <w:sz w:val="20"/>
          <w:szCs w:val="20"/>
          <w:rtl w:val="0"/>
          <w:lang w:val="en-US"/>
        </w:rPr>
        <w:t xml:space="preserve">         </w:t>
        <w:tab/>
      </w:r>
    </w:p>
    <w:p>
      <w:pPr>
        <w:pStyle w:val="Normal.0"/>
      </w:pPr>
      <w:r>
        <w:rPr>
          <w:sz w:val="20"/>
          <w:szCs w:val="20"/>
          <w:rtl w:val="0"/>
        </w:rPr>
        <w:tab/>
        <w:t>model = Sequential()</w:t>
      </w:r>
    </w:p>
    <w:p>
      <w:pPr>
        <w:pStyle w:val="Preformatted Text"/>
      </w:pPr>
      <w:r>
        <w:rPr>
          <w:rFonts w:cs="Arial Unicode MS" w:eastAsia="Arial Unicode MS"/>
          <w:rtl w:val="0"/>
          <w:lang w:val="en-US"/>
        </w:rPr>
        <w:t xml:space="preserve">    </w:t>
        <w:tab/>
        <w:t xml:space="preserve">model.add(Conv2D(64, kernel_size=5, activation='relu',...)   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model.add(Conv2D(64, kernel_size=5, activation='relu',...)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model.add(MaxPooling2D(2, 2))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model.add(Conv2D(128, kernel_size=3, activation='relu',...)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model.add(MaxPooling2D(2, 2))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model.add(Dropout(0.25))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model.add(Conv2D(128, kernel_size=3, activation='relu',...)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model.add(MaxPooling2D(2, 2))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model.add(Dropout(0.25))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model.add(Flatten())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model.add(Dense(num_classes / 100))</w:t>
      </w:r>
    </w:p>
    <w:p>
      <w:pPr>
        <w:pStyle w:val="Preformatted Text"/>
      </w:pPr>
      <w:r>
        <w:rPr>
          <w:rFonts w:cs="Arial Unicode MS" w:eastAsia="Arial Unicode MS"/>
          <w:rtl w:val="0"/>
        </w:rPr>
        <w:tab/>
        <w:t>model.add(Dropout(0.2))</w:t>
      </w:r>
    </w:p>
    <w:p>
      <w:pPr>
        <w:pStyle w:val="Preformatted Text"/>
        <w:spacing w:after="283"/>
      </w:pPr>
      <w:r>
        <w:rPr>
          <w:rtl w:val="0"/>
        </w:rPr>
        <w:tab/>
        <w:t>model.add(Dense(num_classes, activation='softmax')</w:t>
      </w:r>
    </w:p>
    <w:p>
      <w:pPr>
        <w:pStyle w:val="Normal.0"/>
        <w:rPr>
          <w:rFonts w:ascii="Inter" w:cs="Inter" w:hAnsi="Inter" w:eastAsia="Inter"/>
          <w:caps w:val="0"/>
          <w:smallCaps w:val="0"/>
          <w:spacing w:val="0"/>
          <w:sz w:val="20"/>
          <w:szCs w:val="20"/>
          <w:lang w:val="en-US"/>
        </w:rPr>
      </w:pPr>
      <w:r>
        <w:rPr>
          <w:rtl w:val="0"/>
          <w:lang w:val="en-US"/>
        </w:rPr>
        <w:t xml:space="preserve">         </w:t>
      </w:r>
      <w:r>
        <w:rPr>
          <w:sz w:val="20"/>
          <w:szCs w:val="20"/>
          <w:rtl w:val="0"/>
          <w:lang w:val="en-US"/>
        </w:rPr>
        <w:t>2.5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模型效果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Noto Sans CJK SC" w:cs="Noto Sans CJK SC" w:hAnsi="Noto Sans CJK SC" w:eastAsia="Noto Sans CJK SC"/>
          <w:sz w:val="20"/>
          <w:szCs w:val="20"/>
          <w:rtl w:val="0"/>
          <w:lang w:val="zh-TW" w:eastAsia="zh-TW"/>
        </w:rPr>
        <w:t>效能不好正確率只有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en-US"/>
        </w:rPr>
        <w:t xml:space="preserve">0.0018% ~ 0.0020%, </w:t>
      </w:r>
      <w:r>
        <w:rPr>
          <w:rFonts w:ascii="Noto Sans CJK SC" w:cs="Noto Sans CJK SC" w:hAnsi="Noto Sans CJK SC" w:eastAsia="Noto Sans CJK SC"/>
          <w:caps w:val="0"/>
          <w:smallCaps w:val="0"/>
          <w:spacing w:val="0"/>
          <w:sz w:val="20"/>
          <w:szCs w:val="20"/>
          <w:rtl w:val="0"/>
          <w:lang w:val="zh-TW" w:eastAsia="zh-TW"/>
        </w:rPr>
        <w:t>看來我的學習方向還要調整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en-US"/>
        </w:rPr>
        <w:t>.</w:t>
      </w:r>
    </w:p>
    <w:p>
      <w:pPr>
        <w:pStyle w:val="Normal.0"/>
        <w:rPr>
          <w:rFonts w:ascii="Inter" w:cs="Inter" w:hAnsi="Inter" w:eastAsia="Inter"/>
          <w:caps w:val="0"/>
          <w:smallCaps w:val="0"/>
          <w:spacing w:val="0"/>
          <w:sz w:val="20"/>
          <w:szCs w:val="20"/>
          <w:lang w:val="en-US"/>
        </w:rPr>
      </w:pPr>
    </w:p>
    <w:p>
      <w:pPr>
        <w:pStyle w:val="Normal.0"/>
        <w:rPr>
          <w:rFonts w:ascii="Inter" w:cs="Inter" w:hAnsi="Inter" w:eastAsia="Inter"/>
          <w:caps w:val="0"/>
          <w:smallCaps w:val="0"/>
          <w:spacing w:val="0"/>
          <w:sz w:val="20"/>
          <w:szCs w:val="20"/>
          <w:lang w:val="en-US"/>
        </w:rPr>
      </w:pP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補充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: </w:t>
      </w:r>
    </w:p>
    <w:p>
      <w:pPr>
        <w:pStyle w:val="Normal.0"/>
        <w:rPr>
          <w:rFonts w:ascii="Inter" w:cs="Inter" w:hAnsi="Inter" w:eastAsia="Inter"/>
          <w:caps w:val="0"/>
          <w:smallCaps w:val="0"/>
          <w:spacing w:val="0"/>
          <w:sz w:val="20"/>
          <w:szCs w:val="20"/>
          <w:lang w:val="en-US"/>
        </w:rPr>
      </w:pP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>Kaggle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>上最後採用的成績是以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>PyTorch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 xml:space="preserve">訓練 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 xml:space="preserve">20 epoch 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>得到</w:t>
      </w:r>
      <w:r>
        <w:rPr>
          <w:rFonts w:ascii="Inter" w:cs="Inter" w:hAnsi="Inter" w:eastAsia="Inter"/>
          <w:caps w:val="0"/>
          <w:smallCaps w:val="0"/>
          <w:spacing w:val="0"/>
          <w:sz w:val="20"/>
          <w:szCs w:val="20"/>
          <w:rtl w:val="0"/>
          <w:lang w:val="zh-TW" w:eastAsia="zh-TW"/>
        </w:rPr>
        <w:t>0.31585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為主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,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但由於不管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PyTorch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和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Tensor-flow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整體上訓練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model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的架構都大致相同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,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在此不詳述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PyTorch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的作法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(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參考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 xml:space="preserve">108552005) , 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本份報告只寫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Tensor-flow</w:t>
      </w:r>
      <w:r>
        <w:rPr>
          <w:rFonts w:ascii="Inter" w:cs="Inter" w:hAnsi="Inter" w:eastAsia="Inter"/>
          <w:sz w:val="20"/>
          <w:szCs w:val="20"/>
          <w:rtl w:val="0"/>
          <w:lang w:val="zh-TW" w:eastAsia="zh-TW"/>
        </w:rPr>
        <w:t>部分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2436" w:hRule="atLeast"/>
        </w:trPr>
        <w:tc>
          <w:tcPr>
            <w:tcW w:type="dxa" w:w="961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The end of report all prcocess in charge of as below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Data Cleaning: Both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Feathure selection: Both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Python coding: Both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Short report: Both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 xml:space="preserve">Kaggle Model: </w:t>
            </w: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zip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82a75"/>
                <w:sz w:val="20"/>
                <w:szCs w:val="20"/>
                <w:u w:color="082a75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檔內</w:t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  <w:rPr>
                <w:rStyle w:val="無"/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HW-link :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instrText xml:space="preserve"> HYPERLINK "https://github.com/lars10192002/Introduction_to_Deep_Learning"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>https://github.com/lars10192002/Introduction_to_Deep_Learning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fldChar w:fldCharType="end" w:fldLock="0"/>
            </w:r>
          </w:p>
          <w:p>
            <w:pPr>
              <w:pStyle w:val="預設值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jc w:val="left"/>
            </w:pPr>
            <w:r>
              <w:rPr>
                <w:rStyle w:val="無"/>
                <w:rFonts w:ascii="Calibri" w:hAnsi="Calibri"/>
                <w:b w:val="1"/>
                <w:bCs w:val="1"/>
                <w:outline w:val="0"/>
                <w:color w:val="082a75"/>
                <w:sz w:val="20"/>
                <w:szCs w:val="20"/>
                <w:u w:color="082a75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82A75"/>
                  </w14:solidFill>
                </w14:textFill>
              </w:rPr>
              <w:t xml:space="preserve">Kaggle : </w:t>
            </w:r>
            <w:r>
              <w:rPr>
                <w:rStyle w:val="Hyperlink.1"/>
                <w:rFonts w:ascii="Arial Unicode MS" w:cs="Arial Unicode MS" w:hAnsi="Arial Unicode MS" w:eastAsia="Arial Unicode MS"/>
                <w:outline w:val="0"/>
                <w:color w:val="0000ff"/>
                <w:u w:val="single" w:color="0000ff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outline w:val="0"/>
                <w:color w:val="0000ff"/>
                <w:u w:val="single" w:color="0000ff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"https://www.kaggle.com/c/herbarium-2020-fgvc7/leaderboard"</w:instrText>
            </w:r>
            <w:r>
              <w:rPr>
                <w:rStyle w:val="Hyperlink.1"/>
                <w:rFonts w:ascii="Arial Unicode MS" w:cs="Arial Unicode MS" w:hAnsi="Arial Unicode MS" w:eastAsia="Arial Unicode MS"/>
                <w:outline w:val="0"/>
                <w:color w:val="0000ff"/>
                <w:u w:val="single" w:color="0000ff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Arial Unicode MS" w:hAnsi="Arial Unicode MS"/>
                <w:outline w:val="0"/>
                <w:color w:val="0000ff"/>
                <w:u w:val="single" w:color="0000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https://www.kaggle.com/c/herbarium-2020-fgvc7/leaderboard</w:t>
            </w:r>
            <w:r>
              <w:rPr>
                <w:rFonts w:ascii="Arial Unicode MS" w:cs="Arial Unicode MS" w:hAnsi="Arial Unicode MS" w:eastAsia="Arial Unicode MS"/>
                <w:u w:color="000000"/>
                <w14:textOutline w14:w="12700" w14:cap="flat">
                  <w14:noFill/>
                  <w14:miter w14:lim="400000"/>
                </w14:textOutline>
              </w:rPr>
              <w:fldChar w:fldCharType="end" w:fldLock="0"/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Noto Sans CJK SC">
    <w:charset w:val="00"/>
    <w:family w:val="roman"/>
    <w:pitch w:val="default"/>
  </w:font>
  <w:font w:name="Courier New">
    <w:charset w:val="00"/>
    <w:family w:val="roman"/>
    <w:pitch w:val="default"/>
  </w:font>
  <w:font w:name="Int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Source Text">
    <w:name w:val="Source Text"/>
    <w:rPr>
      <w:rFonts w:ascii="Courier New" w:cs="Courier New" w:hAnsi="Courier New" w:eastAsia="Courier New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/>
      <w:lang w:val="en-US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