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132" w:leader="none"/>
        </w:tabs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4"/>
          <w:sz w:val="32"/>
          <w:szCs w:val="32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Lab3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Style13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132" w:leader="none"/>
        </w:tabs>
        <w:bidi w:val="0"/>
        <w:spacing w:lineRule="auto" w:line="360"/>
        <w:ind w:left="0" w:right="0" w:hanging="0"/>
        <w:jc w:val="center"/>
        <w:rPr>
          <w:rFonts w:ascii="標楷體" w:hAnsi="標楷體" w:eastAsia="標楷體" w:cs="標楷體"/>
          <w:sz w:val="28"/>
          <w:szCs w:val="28"/>
          <w:u w:val="none"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eastAsia="Arial"/>
          <w:sz w:val="24"/>
          <w:szCs w:val="24"/>
          <w:u w:val="none" w:color="000000"/>
          <w:lang w:val="zh-TW" w:eastAsia="zh-TW"/>
          <w14:textOutline w14:w="12700" w14:cap="flat">
            <w14:noFill/>
            <w14:miter w14:lim="400000"/>
          </w14:textOutline>
        </w:rPr>
        <w:t>組員：</w:t>
      </w:r>
      <w:r>
        <w:rPr>
          <w:rFonts w:eastAsia="Arial" w:ascii="Arial" w:hAnsi="Arial"/>
          <w:sz w:val="24"/>
          <w:szCs w:val="24"/>
          <w:u w:val="none" w:color="000000"/>
          <w:lang w:val="en-US"/>
          <w14:textOutline w14:w="12700" w14:cap="flat">
            <w14:noFill/>
            <w14:miter w14:lim="400000"/>
          </w14:textOutline>
        </w:rPr>
        <w:t xml:space="preserve">108552005 </w:t>
      </w:r>
      <w:r>
        <w:rPr>
          <w:rFonts w:ascii="Arial" w:hAnsi="Arial" w:eastAsia="Arial"/>
          <w:sz w:val="24"/>
          <w:szCs w:val="24"/>
          <w:u w:val="none" w:color="000000"/>
          <w:lang w:val="zh-TW" w:eastAsia="zh-TW"/>
          <w14:textOutline w14:w="12700" w14:cap="flat">
            <w14:noFill/>
            <w14:miter w14:lim="400000"/>
          </w14:textOutline>
        </w:rPr>
        <w:t>高儀津</w:t>
      </w:r>
      <w:r>
        <w:rPr>
          <w:rFonts w:eastAsia="Arial" w:ascii="Arial" w:hAnsi="Arial"/>
          <w:sz w:val="24"/>
          <w:szCs w:val="24"/>
          <w:u w:val="none" w:color="000000"/>
          <w:lang w:val="zh-TW" w:eastAsia="zh-TW"/>
          <w14:textOutline w14:w="12700" w14:cap="flat">
            <w14:noFill/>
            <w14:miter w14:lim="400000"/>
          </w14:textOutline>
        </w:rPr>
        <w:t xml:space="preserve">(Luca_Kao) , </w:t>
      </w:r>
      <w:r>
        <w:rPr>
          <w:rFonts w:eastAsia="Arial" w:ascii="Arial" w:hAnsi="Arial"/>
          <w:sz w:val="24"/>
          <w:szCs w:val="24"/>
          <w:u w:val="none" w:color="000000"/>
          <w:lang w:val="en-US"/>
          <w14:textOutline w14:w="12700" w14:cap="flat">
            <w14:noFill/>
            <w14:miter w14:lim="400000"/>
          </w14:textOutline>
        </w:rPr>
        <w:t xml:space="preserve">108552017 </w:t>
      </w:r>
      <w:r>
        <w:rPr>
          <w:rFonts w:ascii="Arial" w:hAnsi="Arial" w:eastAsia="Arial"/>
          <w:sz w:val="24"/>
          <w:szCs w:val="24"/>
          <w:u w:val="none" w:color="000000"/>
          <w:lang w:val="zh-TW" w:eastAsia="zh-TW"/>
          <w14:textOutline w14:w="12700" w14:cap="flat">
            <w14:noFill/>
            <w14:miter w14:lim="400000"/>
          </w14:textOutline>
        </w:rPr>
        <w:t>申自強</w:t>
      </w:r>
      <w:r>
        <w:rPr>
          <w:rFonts w:eastAsia="Arial" w:ascii="Arial" w:hAnsi="Arial"/>
          <w:sz w:val="24"/>
          <w:szCs w:val="24"/>
          <w:u w:val="none" w:color="000000"/>
          <w:lang w:val="zh-TW" w:eastAsia="zh-TW"/>
          <w14:textOutline w14:w="12700" w14:cap="flat">
            <w14:noFill/>
            <w14:miter w14:lim="400000"/>
          </w14:textOutline>
        </w:rPr>
        <w:t>(Arthur.Shen)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jc w:val="left"/>
        <w:rPr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1.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前言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240" w:after="240"/>
        <w:jc w:val="left"/>
        <w:rPr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生理組織是由不同分子所組成，每種分子在不同組織中的核磁共振現象各有不同，這是磁振造影用來定位與分辨不同組織的主要依據。正常的人類大腦可分為灰質、白質、及腦脊髓液等三種組織類型。在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3D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磁振影像上分割不同組織類型，及量測特殊部位灰質體積，一直是臨床及基礎醫學研究的重要課題。</w:t>
      </w:r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240" w:after="240"/>
        <w:jc w:val="left"/>
        <w:rPr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2.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目標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240" w:after="240"/>
        <w:jc w:val="left"/>
        <w:rPr/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在深度學習介紹課程第三次的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Kaggle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挑戰賽中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我們將使用腦部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MRI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圖像得出的特徵作為輸入來預測</w:t>
      </w:r>
      <w:r>
        <w:rPr>
          <w:rFonts w:ascii="Arial" w:hAnsi="Arial" w:cs="Arial Unicode MS" w:eastAsia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人員的年齡和腦部功能評估值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。除了使用如以下的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MRI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核磁造影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副檔名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.mat)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作為訓練集及測試集外，我們也將由，多變量空間信號源為基礎的形態學（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source-based morphometry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SBM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）</w:t>
      </w:r>
      <w:r>
        <w:rPr>
          <w:rStyle w:val="StrongEmphasis"/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loading.csv</w:t>
      </w:r>
      <w:r>
        <w:rPr>
          <w:rStyle w:val="StrongEmphasis"/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與 一種分析大腦解剖部位的時間關係，比較患者組或病情之間的同步性方法</w:t>
      </w:r>
      <w:r>
        <w:rPr>
          <w:rStyle w:val="StrongEmphasis"/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Style w:val="StrongEmphasis"/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12121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unctional network connectivity (FNC)</w:t>
      </w:r>
      <w:r>
        <w:rPr>
          <w:rStyle w:val="StrongEmphasis"/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212121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fnc.csv</w:t>
      </w:r>
      <w:r>
        <w:rPr>
          <w:rStyle w:val="StrongEmphasis"/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212121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中</w:t>
      </w:r>
      <w:r>
        <w:rPr>
          <w:rStyle w:val="StrongEmphasis"/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，提取特徵。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color="auto" w:fill="auto"/>
        <w:suppressAutoHyphens w:val="false"/>
        <w:bidi w:val="0"/>
        <w:spacing w:lineRule="auto" w:line="360" w:before="240" w:after="240"/>
        <w:ind w:left="589" w:right="0" w:hanging="0"/>
        <w:jc w:val="left"/>
        <w:rPr>
          <w:rFonts w:ascii="Arial" w:hAnsi="Arial" w:eastAsia="Arial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35560</wp:posOffset>
            </wp:positionV>
            <wp:extent cx="6120130" cy="2604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資料預處理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資料視覺化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-&gt;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特徵工程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 :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ind w:left="0" w:right="0" w:hanging="0"/>
        <w:jc w:val="left"/>
        <w:rPr>
          <w:rFonts w:ascii="Arial" w:hAnsi="Arial" w:eastAsia="Arial"/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資料視覺化</w:t>
      </w:r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240" w:after="240"/>
        <w:ind w:left="0" w:right="0" w:hanging="0"/>
        <w:jc w:val="left"/>
        <w:rPr>
          <w:rFonts w:ascii="Arial" w:hAnsi="Arial" w:eastAsia="Arial"/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 w:cs="標楷體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由於附檔名</w:t>
      </w: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mat</w:t>
      </w:r>
      <w:r>
        <w:rPr>
          <w:rFonts w:ascii="Arial" w:hAnsi="Arial" w:cs="標楷體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的訓練集與測試集為</w:t>
      </w: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MATLAB program </w:t>
      </w:r>
      <w:r>
        <w:rPr>
          <w:rFonts w:ascii="Arial" w:hAnsi="Arial" w:cs="標楷體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所生成的位元大腦結構圖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在挑戰賽說明中我們可以使用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HDF5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來載入至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Python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中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此外為了加速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3D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腦部統計運算加入名為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Nilearn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Python module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也是重要的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以下為部份有趣的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Nilearn API:</w:t>
      </w:r>
    </w:p>
    <w:p>
      <w:pPr>
        <w:pStyle w:val="Normal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bookmarkStart w:id="0" w:name="kln-50"/>
      <w:bookmarkEnd w:id="0"/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nlplt.plot_prob_atlas — </w:t>
      </w:r>
      <w:bookmarkStart w:id="1" w:name="Plotting-4D-probabilistic-atlas-maps..."/>
      <w:bookmarkEnd w:id="1"/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4D probabilistic atlas maps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image</w:t>
      </w:r>
    </w:p>
    <w:p>
      <w:pPr>
        <w:pStyle w:val="PreformattedText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bookmarkStart w:id="2" w:name="kln-64"/>
      <w:bookmarkEnd w:id="2"/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plotting.plot_stat_map —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Statistical parametric mapping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image</w:t>
      </w:r>
    </w:p>
    <w:p>
      <w:pPr>
        <w:pStyle w:val="PreformattedText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plotting.plot_epi —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Echo-Planar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maging </w:t>
      </w:r>
    </w:p>
    <w:p>
      <w:pPr>
        <w:pStyle w:val="PreformattedText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bookmarkStart w:id="3" w:name="kln-118"/>
      <w:bookmarkEnd w:id="3"/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plotting.plot_anat —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natomical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mage</w:t>
      </w:r>
    </w:p>
    <w:p>
      <w:pPr>
        <w:pStyle w:val="PreformattedText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bookmarkStart w:id="4" w:name="kln-131"/>
      <w:bookmarkEnd w:id="4"/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plotting.plot_roi —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ROIs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brain connectivities</w:t>
      </w:r>
    </w:p>
    <w:p>
      <w:pPr>
        <w:pStyle w:val="PreformattedText"/>
        <w:widowControl/>
        <w:numPr>
          <w:ilvl w:val="0"/>
          <w:numId w:val="4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plotting.plot_glass_brain —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Glass Brain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image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ind w:left="0" w:right="0" w:hanging="0"/>
        <w:jc w:val="left"/>
        <w:rPr>
          <w:rFonts w:ascii="Arial" w:hAnsi="Arial" w:eastAsia="Arial"/>
          <w:sz w:val="24"/>
          <w:szCs w:val="24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特徵工程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/>
      </w:pP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issing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values (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空缺值處理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–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常見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的數據遺失填充方式分為很多種，比如删除法、均值法、回歸法、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KNN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MICE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等等。這裡我使用均值法。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0"/>
          <w:szCs w:val="20"/>
        </w:rPr>
      </w:pP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Heatmap(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熱圖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–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利用此圖檢查特徵數據彼此相依性。當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特徵， 值增加，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特徵，值也跟著增加，我們可以判別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特徵的同質性很高，故可考慮是否要捨棄其中之一，減少學習期間的計算量。反之，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特徵， 值增加，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特徵，值減少，我們可以確定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特徵彼此無關，但是否影響模型則無法評估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ind w:left="589" w:right="0" w:hanging="589"/>
        <w:jc w:val="left"/>
        <w:rPr/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模型選擇和評估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eastAsia="Arial Unicode MS" w:cs="Arial Unicode MS" w:ascii="標楷體" w:hAnsi="標楷體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6"/>
          <w:sz w:val="36"/>
          <w:szCs w:val="36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ind w:left="0" w:right="0" w:hanging="0"/>
        <w:jc w:val="left"/>
        <w:rPr/>
      </w:pPr>
      <w:r>
        <w:rPr>
          <w:rFonts w:eastAsia="標楷體" w:cs="標楷體" w:ascii="標楷體" w:hAnsi="標楷體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6"/>
          <w:sz w:val="36"/>
          <w:szCs w:val="36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Keras + basic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NN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(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實作參考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Arthur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_lab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.ipynb)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ind w:left="0" w:right="0" w:hanging="0"/>
        <w:jc w:val="left"/>
        <w:rPr/>
      </w:pPr>
      <w:r>
        <w:rPr>
          <w:rFonts w:eastAsia="標楷體" w:cs="標楷體" w:ascii="標楷體" w:hAnsi="標楷體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240" w:after="240"/>
        <w:jc w:val="left"/>
        <w:rPr>
          <w:rFonts w:ascii="Arial" w:hAnsi="Arial" w:eastAsia="Arial"/>
          <w:sz w:val="28"/>
          <w:szCs w:val="28"/>
        </w:rPr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666666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討論 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666666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uppressAutoHyphens w:val="false"/>
        <w:bidi w:val="0"/>
        <w:spacing w:lineRule="auto" w:line="360" w:before="0" w:after="0"/>
        <w:jc w:val="left"/>
        <w:rPr>
          <w:rFonts w:ascii="Arial" w:hAnsi="Arial"/>
          <w:sz w:val="20"/>
        </w:rPr>
      </w:pP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學生在最後一次的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Lab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挑戰中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，依舊保持做中學的方式，努力了解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Kaggle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上資料科學家在面對問題時，所採取的策略與方法，希望能從模擬中建立學習方向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。本此挑戰學生認為已屬專家系統的領域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，畢竟腦部斷層與核磁共振顯影技術非一般人等能解讀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。雖然僅僅是單純的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NN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但學生發現有趣的是本次挑戰的</w:t>
      </w:r>
      <w:r>
        <w:rPr>
          <w:rFonts w:cs="Arial Unicode MS" w:ascii="Lato;proxima-nova;Helvetica Neue;Arial;sans-serif" w:hAnsi="Lato;proxima-nova;Helvetica Neue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19"/>
          <w:sz w:val="19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</w:t>
      </w:r>
      <w:r>
        <w:rPr>
          <w:rFonts w:ascii="Arial" w:hAnsi="Arial" w:cs="Arial Unicode MS" w:eastAsia="Lato;proxima-nova;Helvetica Neue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19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評價函數是自定義的</w:t>
      </w:r>
      <w:r>
        <w:rPr>
          <w:rFonts w:eastAsia="Lato;proxima-nova;Helvetica Neue;Arial;sans-serif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!! </w:t>
      </w:r>
      <w:r>
        <w:rPr>
          <w:rFonts w:ascii="Arial" w:hAnsi="Arial" w:cs="Arial Unicode MS" w:eastAsia="Lato;proxima-nova;Helvetica Neue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19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這項發現讓學生翻閱了</w:t>
      </w:r>
      <w:r>
        <w:rPr>
          <w:rFonts w:eastAsia="Lato;proxima-nova;Helvetica Neue;Arial;sans-serif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keras </w:t>
      </w:r>
      <w:r>
        <w:rPr>
          <w:rFonts w:ascii="Arial" w:hAnsi="Arial" w:cs="Arial Unicode MS" w:eastAsia="Lato;proxima-nova;Helvetica Neue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19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的手冊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，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有一般常見 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metrics.mae</w:t>
      </w:r>
      <w:r>
        <w:rPr>
          <w:rFonts w:ascii="Arial" w:hAnsi="Arial" w:cs="Arial Unicode MS" w:eastAsia="Arial"/>
          <w:bCs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、 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metrics.categorical_accuracy</w:t>
      </w:r>
      <w:r>
        <w:rPr>
          <w:rFonts w:ascii="Arial" w:hAnsi="Arial" w:cs="Arial Unicode MS" w:eastAsia="Arial"/>
          <w:bCs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bookmarkStart w:id="5" w:name="sparse_categorical_accuracy"/>
      <w:bookmarkEnd w:id="5"/>
      <w:r>
        <w:rPr>
          <w:rFonts w:ascii="Arial" w:hAnsi="Arial" w:cs="Arial Unicode MS" w:eastAsia="Arial"/>
          <w:b/>
          <w:bCs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metrics.sparse_categorical_accuracy</w:t>
      </w:r>
      <w:r>
        <w:rPr>
          <w:rFonts w:ascii="Arial" w:hAnsi="Arial" w:cs="Arial Unicode MS" w:eastAsia="Arial"/>
          <w:bCs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ascii="Arial" w:hAnsi="Arial" w:cs="Arial Unicode MS" w:eastAsia="Arial"/>
          <w:b/>
          <w:bCs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metrics.</w:t>
      </w:r>
      <w:bookmarkStart w:id="6" w:name="top_k_categorical_accuracy"/>
      <w:bookmarkEnd w:id="6"/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top_k_categorical_accuracy</w:t>
      </w:r>
      <w:r>
        <w:rPr>
          <w:rFonts w:ascii="Arial" w:hAnsi="Arial" w:cs="Arial Unicode MS" w:eastAsia="Arial"/>
          <w:bCs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、</w:t>
      </w:r>
    </w:p>
    <w:p>
      <w:pPr>
        <w:pStyle w:val="Normal"/>
        <w:widowControl/>
        <w:numPr>
          <w:ilvl w:val="0"/>
          <w:numId w:val="0"/>
        </w:numPr>
        <w:shd w:val="clear" w:color="auto" w:fill="auto"/>
        <w:suppressAutoHyphens w:val="false"/>
        <w:bidi w:val="0"/>
        <w:spacing w:lineRule="auto" w:line="360" w:before="0" w:after="0"/>
        <w:ind w:left="305" w:right="0" w:hanging="0"/>
        <w:jc w:val="left"/>
        <w:rPr>
          <w:rFonts w:ascii="Arial" w:hAnsi="Arial" w:eastAsia="Arial"/>
          <w:caps w:val="false"/>
          <w:smallCaps w:val="false"/>
          <w:color w:val="404040"/>
          <w:spacing w:val="0"/>
          <w:sz w:val="20"/>
          <w:szCs w:val="20"/>
        </w:rPr>
      </w:pPr>
      <w:r>
        <w:rPr>
          <w:rFonts w:eastAsia="Arial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singl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metrics.sparse_top_k_categorical_accuracy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。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學生導入自定義評價函數以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metrics=['accuracy', weighted_NAE])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的方式實作</w:t>
      </w:r>
    </w:p>
    <w:p>
      <w:pPr>
        <w:pStyle w:val="Normal"/>
        <w:widowControl/>
        <w:numPr>
          <w:ilvl w:val="0"/>
          <w:numId w:val="0"/>
        </w:numPr>
        <w:shd w:val="clear" w:color="auto" w:fill="auto"/>
        <w:suppressAutoHyphens w:val="false"/>
        <w:bidi w:val="0"/>
        <w:spacing w:lineRule="auto" w:line="360" w:before="0" w:after="0"/>
        <w:ind w:left="305" w:right="0" w:hanging="0"/>
        <w:jc w:val="left"/>
        <w:rPr>
          <w:rFonts w:ascii="Source Sans Pro;ff-tisa-web-pro;Georgia;Arial;sans-serif" w:hAnsi="Source Sans Pro;ff-tisa-web-pro;Georgia;Arial;sans-serif" w:cs="Arial Unicode MS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kern w:val="0"/>
          <w:position w:val="0"/>
          <w:sz w:val="20"/>
          <w:sz w:val="24"/>
          <w:szCs w:val="20"/>
          <w:highlight w:val="white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false"/>
          <w:smallCaps w:val="false"/>
          <w:color w:val="404040"/>
          <w:spacing w:val="0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1649095</wp:posOffset>
            </wp:positionH>
            <wp:positionV relativeFrom="paragraph">
              <wp:posOffset>-50800</wp:posOffset>
            </wp:positionV>
            <wp:extent cx="2104390" cy="464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2"/>
        </w:numPr>
        <w:shd w:val="clear" w:color="auto" w:fill="auto"/>
        <w:suppressAutoHyphens w:val="false"/>
        <w:bidi w:val="0"/>
        <w:spacing w:lineRule="auto" w:line="360" w:before="0" w:after="0"/>
        <w:jc w:val="left"/>
        <w:rPr>
          <w:rFonts w:cs="Arial Unicode MS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false"/>
          <w:smallCaps w:val="false"/>
          <w:color w:val="404040"/>
          <w:spacing w:val="0"/>
          <w:sz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標楷體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" w:cs="標楷體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uppressAutoHyphens w:val="false"/>
        <w:bidi w:val="0"/>
        <w:spacing w:lineRule="auto" w:line="360" w:before="0" w:after="0"/>
        <w:ind w:left="240" w:right="0" w:hanging="240"/>
        <w:jc w:val="left"/>
        <w:rPr>
          <w:rFonts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>
          <w:rFonts w:ascii="Arial Unicode MS" w:hAnsi="Arial Unicode MS" w:eastAsia="標楷體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0"/>
          <w:sz w:val="28"/>
          <w:szCs w:val="28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="0" w:after="0"/>
        <w:jc w:val="left"/>
        <w:rPr/>
      </w:pP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cs="Arial Unicode MS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參考資料</w:t>
      </w:r>
      <w:r>
        <w:rPr>
          <w:rFonts w:eastAsia="Arial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/>
      </w:pPr>
      <w:hyperlink r:id="rId4">
        <w:r>
          <w:rPr>
            <w:rStyle w:val="Hyperlink0"/>
            <w:rFonts w:eastAsia="Arial Unicode MS" w:cs="Arial Unicode MS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A1FE"/>
            <w:spacing w:val="0"/>
            <w:kern w:val="0"/>
            <w:position w:val="0"/>
            <w:sz w:val="24"/>
            <w:sz w:val="20"/>
            <w:szCs w:val="20"/>
            <w:u w:val="single" w:color="000000"/>
            <w:vertAlign w:val="baseline"/>
            <w:lang w:val="zh-TW" w:eastAsia="zh-TW"/>
            <w14:textOutline w14:w="12700" w14:cap="flat">
              <w14:noFill/>
              <w14:miter w14:lim="400000"/>
            </w14:textOutline>
            <w14:textFill>
              <w14:solidFill>
                <w14:srgbClr w14:val="00A2FF"/>
              </w14:solidFill>
            </w14:textFill>
          </w:rPr>
          <w:t>http://www3.stat.sinica.edu.tw/brain/RF1/RF1.html</w:t>
        </w:r>
      </w:hyperlink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/>
      </w:pPr>
      <w:hyperlink r:id="rId5">
        <w:r>
          <w:rPr>
            <w:rStyle w:val="Hyperlink0"/>
            <w:rFonts w:eastAsia="Arial Unicode MS" w:cs="Arial Unicode MS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A1FE"/>
            <w:spacing w:val="0"/>
            <w:kern w:val="0"/>
            <w:position w:val="0"/>
            <w:sz w:val="24"/>
            <w:sz w:val="20"/>
            <w:szCs w:val="20"/>
            <w:u w:val="single" w:color="000000"/>
            <w:vertAlign w:val="baseline"/>
            <w:lang w:val="zh-TW" w:eastAsia="zh-TW"/>
            <w14:textOutline w14:w="12700" w14:cap="flat">
              <w14:noFill/>
              <w14:miter w14:lim="400000"/>
            </w14:textOutline>
            <w14:textFill>
              <w14:solidFill>
                <w14:srgbClr w14:val="00A2FF"/>
              </w14:solidFill>
            </w14:textFill>
          </w:rPr>
          <w:t>https://www.researchgate.net/figure/Functional-network-connectivity-FNC-and-classification-the-first-step-in-FNC-is-to_fig1_256542357</w:t>
        </w:r>
      </w:hyperlink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/>
      </w:pPr>
      <w:hyperlink r:id="rId6">
        <w:r>
          <w:rPr>
            <w:rStyle w:val="Hyperlink0"/>
            <w:rFonts w:eastAsia="Arial Unicode MS" w:cs="Arial Unicode MS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A1FE"/>
            <w:spacing w:val="0"/>
            <w:kern w:val="0"/>
            <w:position w:val="0"/>
            <w:sz w:val="24"/>
            <w:sz w:val="20"/>
            <w:szCs w:val="20"/>
            <w:u w:val="single" w:color="000000"/>
            <w:vertAlign w:val="baseline"/>
            <w:lang w:val="zh-TW" w:eastAsia="zh-TW"/>
            <w14:textOutline w14:w="12700" w14:cap="flat">
              <w14:noFill/>
              <w14:miter w14:lim="400000"/>
            </w14:textOutline>
            <w14:textFill>
              <w14:solidFill>
                <w14:srgbClr w14:val="00A2FF"/>
              </w14:solidFill>
            </w14:textFill>
          </w:rPr>
          <w:t>https://www.airitilibrary.com/Publication/alDetailedMesh?docid=P20160822001-201312-201608220034-201608220034-17-26</w:t>
        </w:r>
      </w:hyperlink>
    </w:p>
    <w:p>
      <w:pPr>
        <w:pStyle w:val="Normal"/>
        <w:widowControl/>
        <w:shd w:val="clear" w:color="auto" w:fill="auto"/>
        <w:suppressAutoHyphens w:val="false"/>
        <w:bidi w:val="0"/>
        <w:spacing w:lineRule="auto" w:line="360" w:before="0" w:after="0"/>
        <w:ind w:left="0" w:right="0" w:hanging="0"/>
        <w:jc w:val="left"/>
        <w:rPr/>
      </w:pPr>
      <w:hyperlink r:id="rId7">
        <w:r>
          <w:rPr>
            <w:rStyle w:val="Hyperlink0"/>
            <w:rFonts w:eastAsia="Arial Unicode MS" w:cs="Arial Unicode MS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A1FE"/>
            <w:spacing w:val="0"/>
            <w:kern w:val="0"/>
            <w:position w:val="0"/>
            <w:sz w:val="24"/>
            <w:sz w:val="20"/>
            <w:szCs w:val="20"/>
            <w:u w:val="single" w:color="000000"/>
            <w:vertAlign w:val="baseline"/>
            <w:lang w:val="zh-TW" w:eastAsia="zh-TW"/>
            <w14:textOutline w14:w="12700" w14:cap="flat">
              <w14:noFill/>
              <w14:miter w14:lim="400000"/>
            </w14:textOutline>
            <w14:textFill>
              <w14:solidFill>
                <w14:srgbClr w14:val="00A2FF"/>
              </w14:solidFill>
            </w14:textFill>
          </w:rPr>
          <w:t>https://keras.io/zh/metrics/</w:t>
        </w:r>
      </w:hyperlink>
    </w:p>
    <w:sectPr>
      <w:headerReference w:type="default" r:id="rId8"/>
      <w:footerReference w:type="default" r:id="rId9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 Unicode MS">
    <w:charset w:val="01"/>
    <w:family w:val="roman"/>
    <w:pitch w:val="variable"/>
  </w:font>
  <w:font w:name="標楷體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">
    <w:altName w:val="proxima-nova"/>
    <w:charset w:val="01"/>
    <w:family w:val="auto"/>
    <w:pitch w:val="default"/>
  </w:font>
  <w:font w:name="Source Sans Pro">
    <w:altName w:val="ff-tisa-web-pro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 w:val="false"/>
        <w:kern w:val="0"/>
        <w:szCs w:val="28"/>
        <w:w w:val="100"/>
        <w:emboss w:val="false"/>
        <w:imprint w:val="false"/>
        <w:rFonts w:ascii="Arial" w:hAnsi="Arial" w:eastAsia="Arial"/>
      </w:rPr>
    </w:lvl>
    <w:lvl w:ilvl="1">
      <w:start w:val="1"/>
      <w:numFmt w:val="decimal"/>
      <w:lvlText w:val="%2."/>
      <w:lvlJc w:val="left"/>
      <w:pPr>
        <w:ind w:left="9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3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66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202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38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74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10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469" w:hanging="5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-"/>
      <w:lvlJc w:val="left"/>
      <w:pPr>
        <w:ind w:left="30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 w:val="false"/>
        <w:kern w:val="0"/>
        <w:szCs w:val="34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-"/>
      <w:lvlJc w:val="left"/>
      <w:pPr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 w:val="false"/>
        <w:kern w:val="0"/>
        <w:szCs w:val="34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54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78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102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26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50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74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198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225" w:hanging="305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34"/>
        <w:sz w:val="34"/>
        <w:spacing w:val="0"/>
        <w:kern w:val="0"/>
        <w:szCs w:val="34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Style12">
    <w:name w:val="連結"/>
    <w:qFormat/>
    <w:rPr>
      <w:u w:val="single" w:color="FFFFFF"/>
    </w:rPr>
  </w:style>
  <w:style w:type="character" w:styleId="Hyperlink0">
    <w:name w:val="Hyperlink.0"/>
    <w:basedOn w:val="Style12"/>
    <w:qFormat/>
    <w:rPr>
      <w:outline w:val="false"/>
      <w:color w:val="00A1FE"/>
      <w:sz w:val="24"/>
      <w:szCs w:val="24"/>
      <w14:textFill>
        <w14:solidFill>
          <w14:srgbClr w14:val="00A2FF"/>
        </w14:solidFill>
      </w14:textFill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Arial" w:hAnsi="Arial" w:eastAsia="Arial"/>
      <w:b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8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28">
    <w:name w:val="ListLabel 28"/>
    <w:qFormat/>
    <w:rPr>
      <w:rFonts w:ascii="Arial Unicode MS" w:hAnsi="Arial Unicode MS"/>
      <w:b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7">
    <w:name w:val="ListLabel 37"/>
    <w:qFormat/>
    <w:rPr>
      <w:rFonts w:ascii="Arial Unicode MS" w:hAnsi="Arial Unicode MS"/>
      <w:b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4"/>
      <w:sz w:val="34"/>
      <w:szCs w:val="34"/>
      <w:vertAlign w:val="baseline"/>
    </w:rPr>
  </w:style>
  <w:style w:type="character" w:styleId="ListLabel46">
    <w:name w:val="ListLabel 46"/>
    <w:qFormat/>
    <w:rPr>
      <w:rFonts w:ascii="標楷體" w:hAnsi="標楷體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A1FE"/>
      <w:spacing w:val="0"/>
      <w:kern w:val="0"/>
      <w:position w:val="0"/>
      <w:sz w:val="24"/>
      <w:sz w:val="24"/>
      <w:szCs w:val="24"/>
      <w:u w:val="singl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A2FF"/>
        </w14:solidFill>
      </w14:textFill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預設值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zh-TW" w:eastAsia="zh-TW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qFormat/>
  </w:style>
  <w:style w:type="numbering" w:styleId="Style14">
    <w:name w:val="編號"/>
    <w:qFormat/>
  </w:style>
  <w:style w:type="numbering" w:styleId="Style15">
    <w:name w:val="破折號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3.stat.sinica.edu.tw/brain/RF1/RF1.html" TargetMode="External"/><Relationship Id="rId5" Type="http://schemas.openxmlformats.org/officeDocument/2006/relationships/hyperlink" Target="https://www.researchgate.net/figure/Functional-network-connectivity-FNC-and-classification-the-first-step-in-FNC-is-to_fig1_256542357" TargetMode="External"/><Relationship Id="rId6" Type="http://schemas.openxmlformats.org/officeDocument/2006/relationships/hyperlink" Target="https://www.airitilibrary.com/Publication/alDetailedMesh?docid=P20160822001-201312-201608220034-201608220034-17-26" TargetMode="External"/><Relationship Id="rId7" Type="http://schemas.openxmlformats.org/officeDocument/2006/relationships/hyperlink" Target="https://keras.io/zh/metric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LibreOffice/6.0.7.3$Linux_X86_64 LibreOffice_project/00m0$Build-3</Application>
  <Pages>3</Pages>
  <Words>888</Words>
  <Characters>1872</Characters>
  <CharactersWithSpaces>1962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2020-06-28T18:05:29Z</dcterms:modified>
  <cp:revision>59</cp:revision>
  <dc:subject/>
  <dc:title/>
</cp:coreProperties>
</file>