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37D4F8A3" w:rsidR="009D5FA9" w:rsidRPr="000E1927" w:rsidRDefault="005959C6" w:rsidP="00AA5F5C">
      <w:pPr>
        <w:pStyle w:val="Title"/>
        <w:rPr>
          <w:lang w:val="nb-NO"/>
        </w:rPr>
      </w:pPr>
      <w:r w:rsidRPr="000E1927">
        <w:rPr>
          <w:lang w:val="nb-NO"/>
        </w:rPr>
        <w:t>OPC Lab</w:t>
      </w:r>
    </w:p>
    <w:p w14:paraId="00536341" w14:textId="5B2F9BBC" w:rsidR="005A4E35" w:rsidRPr="000E1927" w:rsidRDefault="005A4E35" w:rsidP="005A4E35">
      <w:pPr>
        <w:jc w:val="center"/>
        <w:rPr>
          <w:lang w:val="nb-NO"/>
        </w:rPr>
      </w:pPr>
    </w:p>
    <w:p w14:paraId="5FF29317" w14:textId="55497D80" w:rsidR="00E43FCD" w:rsidRPr="000E1927" w:rsidRDefault="00361945" w:rsidP="00AA5F5C">
      <w:pPr>
        <w:pStyle w:val="Subtitle"/>
      </w:pPr>
      <w:r w:rsidRPr="000E1927">
        <w:t>Lars Rikard Rådstoga | 223786</w:t>
      </w:r>
    </w:p>
    <w:p w14:paraId="6E420EE0" w14:textId="322A7343" w:rsidR="00AA5F5C" w:rsidRPr="0098584B" w:rsidRDefault="00361945" w:rsidP="009D671A">
      <w:pPr>
        <w:pStyle w:val="Subtitle"/>
        <w:rPr>
          <w:lang w:val="en-US"/>
        </w:rPr>
      </w:pPr>
      <w:r w:rsidRPr="0098584B">
        <w:rPr>
          <w:lang w:val="en-US"/>
        </w:rPr>
        <w:t>2022-0</w:t>
      </w:r>
      <w:r w:rsidR="005959C6" w:rsidRPr="0098584B">
        <w:rPr>
          <w:lang w:val="en-US"/>
        </w:rPr>
        <w:t>2</w:t>
      </w:r>
      <w:r w:rsidRPr="0098584B">
        <w:rPr>
          <w:lang w:val="en-US"/>
        </w:rPr>
        <w:t>-1</w:t>
      </w:r>
      <w:r w:rsidR="005959C6" w:rsidRPr="0098584B">
        <w:rPr>
          <w:lang w:val="en-US"/>
        </w:rPr>
        <w:t>7</w:t>
      </w:r>
    </w:p>
    <w:p w14:paraId="7270941A" w14:textId="77777777" w:rsidR="009D671A" w:rsidRPr="0098584B" w:rsidRDefault="009D671A" w:rsidP="009D671A">
      <w:pPr>
        <w:rPr>
          <w:lang w:val="en-US"/>
        </w:rPr>
      </w:pPr>
    </w:p>
    <w:p w14:paraId="331872B0" w14:textId="2841E631" w:rsidR="005A4E35" w:rsidRPr="0098584B" w:rsidRDefault="0098584B" w:rsidP="0098584B">
      <w:pPr>
        <w:jc w:val="right"/>
        <w:rPr>
          <w:lang w:val="en-US"/>
        </w:rPr>
        <w:sectPr w:rsidR="005A4E35" w:rsidRPr="0098584B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98584B">
        <w:rPr>
          <w:noProof/>
          <w:lang w:val="en-US"/>
        </w:rPr>
        <w:drawing>
          <wp:inline distT="0" distB="0" distL="0" distR="0" wp14:anchorId="69411FF1" wp14:editId="1AFC9446">
            <wp:extent cx="5488627" cy="3117850"/>
            <wp:effectExtent l="19050" t="19050" r="17145" b="25400"/>
            <wp:docPr id="17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409" cy="311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F177B" w14:textId="3BB1D595" w:rsidR="005959C6" w:rsidRPr="0098584B" w:rsidRDefault="00AA5F5C" w:rsidP="009D671A">
      <w:pPr>
        <w:pStyle w:val="Heading1"/>
      </w:pPr>
      <w:bookmarkStart w:id="0" w:name="_Toc94290632"/>
      <w:r w:rsidRPr="0098584B">
        <w:lastRenderedPageBreak/>
        <w:t>Introduction</w:t>
      </w:r>
      <w:bookmarkEnd w:id="0"/>
    </w:p>
    <w:p w14:paraId="024590E5" w14:textId="48F93F44" w:rsidR="0098584B" w:rsidRDefault="0098584B">
      <w:pPr>
        <w:spacing w:before="0" w:after="0"/>
        <w:rPr>
          <w:lang w:val="en-US"/>
        </w:rPr>
      </w:pPr>
      <w:r w:rsidRPr="0098584B">
        <w:rPr>
          <w:lang w:val="en-US"/>
        </w:rPr>
        <w:t>The OPC technology is a very popular toolset used to handle data in process and manufacturing industry. There are many ways</w:t>
      </w:r>
      <w:r>
        <w:rPr>
          <w:lang w:val="en-US"/>
        </w:rPr>
        <w:t xml:space="preserve"> to implement this technology through a multitude of different technology stacks. The following report will investigate technologies that can be used with OPC: </w:t>
      </w:r>
      <w:proofErr w:type="spellStart"/>
      <w:r>
        <w:rPr>
          <w:lang w:val="en-US"/>
        </w:rPr>
        <w:t>Matrikon</w:t>
      </w:r>
      <w:proofErr w:type="spellEnd"/>
      <w:r>
        <w:rPr>
          <w:lang w:val="en-US"/>
        </w:rPr>
        <w:t xml:space="preserve"> OPC server, </w:t>
      </w:r>
      <w:proofErr w:type="gramStart"/>
      <w:r>
        <w:rPr>
          <w:lang w:val="en-US"/>
        </w:rPr>
        <w:t>LabVIEW</w:t>
      </w:r>
      <w:proofErr w:type="gramEnd"/>
      <w:r>
        <w:rPr>
          <w:lang w:val="en-US"/>
        </w:rPr>
        <w:t xml:space="preserve"> and Python.</w:t>
      </w:r>
      <w:r w:rsidR="00E86F96">
        <w:rPr>
          <w:lang w:val="en-US"/>
        </w:rPr>
        <w:t xml:space="preserve"> </w:t>
      </w:r>
      <w:proofErr w:type="spellStart"/>
      <w:r w:rsidR="00E86F96">
        <w:rPr>
          <w:lang w:val="en-US"/>
        </w:rPr>
        <w:t>Matrikon</w:t>
      </w:r>
      <w:proofErr w:type="spellEnd"/>
      <w:r w:rsidR="00E86F96">
        <w:rPr>
          <w:lang w:val="en-US"/>
        </w:rPr>
        <w:t xml:space="preserve"> will be used as is, LabVIEW will be used alongside the OPC UA Toolkit, and Python will be used with the </w:t>
      </w:r>
      <w:proofErr w:type="spellStart"/>
      <w:r w:rsidR="00E86F96">
        <w:rPr>
          <w:lang w:val="en-US"/>
        </w:rPr>
        <w:t>asyncua</w:t>
      </w:r>
      <w:proofErr w:type="spellEnd"/>
      <w:r w:rsidR="00E86F96">
        <w:rPr>
          <w:lang w:val="en-US"/>
        </w:rPr>
        <w:t xml:space="preserve"> library.</w:t>
      </w:r>
    </w:p>
    <w:p w14:paraId="0842A700" w14:textId="77777777" w:rsidR="0098584B" w:rsidRDefault="0098584B">
      <w:pPr>
        <w:spacing w:before="0" w:after="0"/>
        <w:rPr>
          <w:lang w:val="en-US"/>
        </w:rPr>
      </w:pPr>
    </w:p>
    <w:p w14:paraId="305B9B68" w14:textId="132F4CD8" w:rsidR="00EC18F4" w:rsidRDefault="00E86F96">
      <w:pPr>
        <w:spacing w:before="0" w:after="0"/>
        <w:rPr>
          <w:lang w:val="en-US"/>
        </w:rPr>
      </w:pPr>
      <w:r>
        <w:rPr>
          <w:lang w:val="en-US"/>
        </w:rPr>
        <w:t xml:space="preserve">There are two generations of OPC: the classic DA/Data access and the new UA/Unified Architecture. It is good to know about both, because a lot of legacy systems can still exist using DA.  First OPC DA will be investigated using </w:t>
      </w:r>
      <w:proofErr w:type="spellStart"/>
      <w:r>
        <w:rPr>
          <w:lang w:val="en-US"/>
        </w:rPr>
        <w:t>Matrikon</w:t>
      </w:r>
      <w:proofErr w:type="spellEnd"/>
      <w:r>
        <w:rPr>
          <w:lang w:val="en-US"/>
        </w:rPr>
        <w:t xml:space="preserve"> for the server and </w:t>
      </w:r>
      <w:r w:rsidR="00EC18F4">
        <w:rPr>
          <w:lang w:val="en-US"/>
        </w:rPr>
        <w:t>LabVIEW for the clients. Then LabVIEW will be used to create an OPC UA server with both LabView and Python clients.</w:t>
      </w:r>
    </w:p>
    <w:p w14:paraId="18A3A88D" w14:textId="77777777" w:rsidR="00EC18F4" w:rsidRDefault="00EC18F4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1D6330C3" w14:textId="2DFA7F71" w:rsidR="005959C6" w:rsidRPr="0098584B" w:rsidRDefault="005959C6" w:rsidP="005959C6">
      <w:pPr>
        <w:pStyle w:val="Heading1"/>
      </w:pPr>
      <w:r w:rsidRPr="0098584B">
        <w:lastRenderedPageBreak/>
        <w:t>Results</w:t>
      </w:r>
    </w:p>
    <w:p w14:paraId="7DF7EA63" w14:textId="43057FC2" w:rsidR="005959C6" w:rsidRPr="0098584B" w:rsidRDefault="00EC18F4" w:rsidP="005959C6">
      <w:pPr>
        <w:rPr>
          <w:lang w:val="en-US"/>
        </w:rPr>
      </w:pPr>
      <w:r>
        <w:rPr>
          <w:lang w:val="en-US"/>
        </w:rPr>
        <w:t>The following subchapters will contain screenshots of the lab activities and commentary.</w:t>
      </w:r>
    </w:p>
    <w:p w14:paraId="54A494F0" w14:textId="038B3D6F" w:rsidR="005959C6" w:rsidRPr="0098584B" w:rsidRDefault="005959C6" w:rsidP="005959C6">
      <w:pPr>
        <w:pStyle w:val="Heading2"/>
      </w:pPr>
      <w:r w:rsidRPr="0098584B">
        <w:t>Read temperature data into LabVIEW</w:t>
      </w:r>
    </w:p>
    <w:p w14:paraId="31B1A19C" w14:textId="79966344" w:rsidR="00CF1925" w:rsidRPr="0098584B" w:rsidRDefault="00EC18F4" w:rsidP="005959C6">
      <w:pPr>
        <w:rPr>
          <w:lang w:val="en-US"/>
        </w:rPr>
      </w:pPr>
      <w:r>
        <w:rPr>
          <w:lang w:val="en-US"/>
        </w:rPr>
        <w:t xml:space="preserve">As an industry master </w:t>
      </w:r>
      <w:r w:rsidR="00626893">
        <w:rPr>
          <w:lang w:val="en-US"/>
        </w:rPr>
        <w:t>student,</w:t>
      </w:r>
      <w:r>
        <w:rPr>
          <w:lang w:val="en-US"/>
        </w:rPr>
        <w:t xml:space="preserve"> I will come into the lab </w:t>
      </w:r>
      <w:r w:rsidR="00626893">
        <w:rPr>
          <w:lang w:val="en-US"/>
        </w:rPr>
        <w:t>later</w:t>
      </w:r>
      <w:r>
        <w:rPr>
          <w:lang w:val="en-US"/>
        </w:rPr>
        <w:t xml:space="preserve"> to complete this step.</w:t>
      </w:r>
    </w:p>
    <w:p w14:paraId="6B5C1869" w14:textId="4FA57EE9" w:rsidR="000E1927" w:rsidRDefault="005959C6" w:rsidP="000E1927">
      <w:pPr>
        <w:pStyle w:val="Heading2"/>
      </w:pPr>
      <w:r w:rsidRPr="0098584B">
        <w:t>OPC DA: Send temperature data using LabVIEW to OPC server</w:t>
      </w:r>
    </w:p>
    <w:p w14:paraId="1B029E58" w14:textId="02DA888A" w:rsidR="000E1927" w:rsidRPr="000E1927" w:rsidRDefault="000E1927" w:rsidP="000E1927">
      <w:pPr>
        <w:rPr>
          <w:lang w:val="en-US"/>
        </w:rPr>
      </w:pPr>
      <w:r>
        <w:rPr>
          <w:lang w:val="en-US"/>
        </w:rPr>
        <w:t xml:space="preserve">An OPC server was quickly initialized using MatrikonOPC. Using the explorer,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_Ref96282372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0E1927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 w:rsidRPr="000E1927">
        <w:rPr>
          <w:lang w:val="en-US"/>
        </w:rPr>
        <w:noBreakHyphen/>
      </w:r>
      <w:r w:rsidR="003B76F6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,  it was easily possible to connect to the server and add a tag to it.</w:t>
      </w:r>
    </w:p>
    <w:p w14:paraId="2881AFBB" w14:textId="77777777" w:rsidR="000E1927" w:rsidRDefault="000E1927" w:rsidP="000E1927">
      <w:pPr>
        <w:keepNext/>
        <w:jc w:val="center"/>
      </w:pPr>
      <w:r>
        <w:rPr>
          <w:noProof/>
        </w:rPr>
        <w:drawing>
          <wp:inline distT="0" distB="0" distL="0" distR="0" wp14:anchorId="6A361EF8" wp14:editId="4B820E21">
            <wp:extent cx="5756910" cy="4290060"/>
            <wp:effectExtent l="19050" t="19050" r="15240" b="15240"/>
            <wp:docPr id="18" name="Picture 18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"/>
                    <a:stretch/>
                  </pic:blipFill>
                  <pic:spPr bwMode="auto">
                    <a:xfrm>
                      <a:off x="0" y="0"/>
                      <a:ext cx="5756910" cy="4290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8C4DD" w14:textId="509A72EE" w:rsidR="000E1927" w:rsidRPr="000E1927" w:rsidRDefault="000E1927" w:rsidP="000E1927">
      <w:pPr>
        <w:pStyle w:val="Caption"/>
        <w:rPr>
          <w:lang w:val="en-US"/>
        </w:rPr>
      </w:pPr>
      <w:bookmarkStart w:id="1" w:name="_Ref96282372"/>
      <w:r w:rsidRPr="000E1927">
        <w:rPr>
          <w:lang w:val="en-US"/>
        </w:rPr>
        <w:t xml:space="preserve">Figure </w:t>
      </w:r>
      <w:r>
        <w:fldChar w:fldCharType="begin"/>
      </w:r>
      <w:r w:rsidRPr="000E1927">
        <w:rPr>
          <w:lang w:val="en-US"/>
        </w:rPr>
        <w:instrText xml:space="preserve"> STYLEREF 1 \s </w:instrText>
      </w:r>
      <w:r>
        <w:fldChar w:fldCharType="separate"/>
      </w:r>
      <w:r w:rsidR="003B76F6">
        <w:rPr>
          <w:noProof/>
          <w:lang w:val="en-US"/>
        </w:rPr>
        <w:t>2</w:t>
      </w:r>
      <w:r>
        <w:fldChar w:fldCharType="end"/>
      </w:r>
      <w:r w:rsidRPr="000E1927">
        <w:rPr>
          <w:lang w:val="en-US"/>
        </w:rPr>
        <w:noBreakHyphen/>
      </w:r>
      <w:r>
        <w:fldChar w:fldCharType="begin"/>
      </w:r>
      <w:r w:rsidRPr="000E1927">
        <w:rPr>
          <w:lang w:val="en-US"/>
        </w:rPr>
        <w:instrText xml:space="preserve"> SEQ Figure \* ARABIC \s 1 </w:instrText>
      </w:r>
      <w:r>
        <w:fldChar w:fldCharType="separate"/>
      </w:r>
      <w:r w:rsidR="003B76F6">
        <w:rPr>
          <w:noProof/>
          <w:lang w:val="en-US"/>
        </w:rPr>
        <w:t>1</w:t>
      </w:r>
      <w:r>
        <w:fldChar w:fldCharType="end"/>
      </w:r>
      <w:bookmarkEnd w:id="1"/>
      <w:r w:rsidRPr="000E1927">
        <w:rPr>
          <w:lang w:val="en-US"/>
        </w:rPr>
        <w:t xml:space="preserve"> MatrikonOPC Explorer</w:t>
      </w:r>
      <w:r>
        <w:rPr>
          <w:lang w:val="en-US"/>
        </w:rPr>
        <w:t>.</w:t>
      </w:r>
    </w:p>
    <w:p w14:paraId="1823C7D3" w14:textId="77777777" w:rsidR="001B6C27" w:rsidRDefault="001B6C2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22D35B74" w14:textId="6EA6C188" w:rsidR="00CF1925" w:rsidRPr="0098584B" w:rsidRDefault="00626893" w:rsidP="005959C6">
      <w:pPr>
        <w:rPr>
          <w:lang w:val="en-US"/>
        </w:rPr>
      </w:pPr>
      <w:r>
        <w:rPr>
          <w:lang w:val="en-US"/>
        </w:rPr>
        <w:lastRenderedPageBreak/>
        <w:t xml:space="preserve">To generate some data to send to the OPC server, a random generator was used as </w:t>
      </w:r>
      <w:r w:rsidR="000E1927">
        <w:rPr>
          <w:lang w:val="en-US"/>
        </w:rPr>
        <w:t xml:space="preserve">suggested, see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REF _Ref96281963 \h </w:instrText>
      </w:r>
      <w:r w:rsidR="000E1927">
        <w:rPr>
          <w:lang w:val="en-US"/>
        </w:rPr>
      </w:r>
      <w:r w:rsidR="000E1927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t xml:space="preserve">. </w:t>
      </w:r>
    </w:p>
    <w:p w14:paraId="365FFB98" w14:textId="77777777" w:rsidR="00E731F9" w:rsidRPr="0098584B" w:rsidRDefault="00CF1925" w:rsidP="00E731F9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3C62A1B3" wp14:editId="523D495A">
            <wp:extent cx="3924300" cy="28949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r="1414"/>
                    <a:stretch/>
                  </pic:blipFill>
                  <pic:spPr bwMode="auto">
                    <a:xfrm>
                      <a:off x="0" y="0"/>
                      <a:ext cx="3924670" cy="289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207A" w14:textId="739B90B3" w:rsidR="00CF1925" w:rsidRPr="0098584B" w:rsidRDefault="00E731F9" w:rsidP="00E731F9">
      <w:pPr>
        <w:pStyle w:val="Caption"/>
        <w:rPr>
          <w:lang w:val="en-US"/>
        </w:rPr>
      </w:pPr>
      <w:bookmarkStart w:id="2" w:name="_Ref96281963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bookmarkEnd w:id="2"/>
      <w:r w:rsidRPr="0098584B">
        <w:rPr>
          <w:lang w:val="en-US"/>
        </w:rPr>
        <w:t xml:space="preserve"> </w:t>
      </w:r>
      <w:r w:rsidR="00626893">
        <w:rPr>
          <w:lang w:val="en-US"/>
        </w:rPr>
        <w:t>Random temperature generator.</w:t>
      </w:r>
    </w:p>
    <w:p w14:paraId="0411DE29" w14:textId="79FACCFB" w:rsidR="00CF1925" w:rsidRPr="0098584B" w:rsidRDefault="000E1927" w:rsidP="005959C6">
      <w:pPr>
        <w:rPr>
          <w:lang w:val="en-US"/>
        </w:rPr>
      </w:pPr>
      <w:r>
        <w:rPr>
          <w:lang w:val="en-US"/>
        </w:rPr>
        <w:t xml:space="preserve">An OPC client was then implemented incorporating the random generator. The block diagram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_Ref96282526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3</w:t>
      </w:r>
      <w:r>
        <w:rPr>
          <w:lang w:val="en-US"/>
        </w:rPr>
        <w:fldChar w:fldCharType="end"/>
      </w:r>
      <w:r w:rsidR="001B6C27">
        <w:rPr>
          <w:lang w:val="en-US"/>
        </w:rPr>
        <w:t xml:space="preserve"> includes an endpoint address on the left, connected to a data socker opener. A loop is then responsible for writing data to the tag using the random generator and a data socker writer. </w:t>
      </w:r>
      <w:proofErr w:type="gramStart"/>
      <w:r w:rsidR="001B6C27">
        <w:rPr>
          <w:lang w:val="en-US"/>
        </w:rPr>
        <w:t>Finally</w:t>
      </w:r>
      <w:proofErr w:type="gramEnd"/>
      <w:r w:rsidR="001B6C27">
        <w:rPr>
          <w:lang w:val="en-US"/>
        </w:rPr>
        <w:t xml:space="preserve"> a data socker closer is executed when the loop is stopped.</w:t>
      </w:r>
    </w:p>
    <w:p w14:paraId="37B97690" w14:textId="77777777" w:rsidR="00E731F9" w:rsidRPr="0098584B" w:rsidRDefault="00CF1925" w:rsidP="00E731F9">
      <w:pPr>
        <w:keepNext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1CEC0233" wp14:editId="4C454702">
            <wp:extent cx="5756910" cy="2590165"/>
            <wp:effectExtent l="19050" t="19050" r="15240" b="196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B9D4C" w14:textId="1F894FBC" w:rsidR="001B6C27" w:rsidRDefault="00E731F9" w:rsidP="001B6C27">
      <w:pPr>
        <w:pStyle w:val="Caption"/>
        <w:rPr>
          <w:lang w:val="en-US"/>
        </w:rPr>
      </w:pPr>
      <w:bookmarkStart w:id="3" w:name="_Ref96282526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3</w:t>
      </w:r>
      <w:r w:rsidR="000E1927">
        <w:rPr>
          <w:lang w:val="en-US"/>
        </w:rPr>
        <w:fldChar w:fldCharType="end"/>
      </w:r>
      <w:bookmarkEnd w:id="3"/>
      <w:r w:rsidR="000E1927">
        <w:rPr>
          <w:lang w:val="en-US"/>
        </w:rPr>
        <w:t xml:space="preserve"> block diagram of OPC </w:t>
      </w:r>
      <w:r w:rsidR="001B6C27">
        <w:rPr>
          <w:lang w:val="en-US"/>
        </w:rPr>
        <w:t>client used to write data to a tag.</w:t>
      </w:r>
    </w:p>
    <w:p w14:paraId="15827E70" w14:textId="77777777" w:rsidR="001B6C27" w:rsidRDefault="001B6C27">
      <w:pPr>
        <w:spacing w:before="0" w:after="0"/>
        <w:rPr>
          <w:rFonts w:ascii="Calibri" w:eastAsia="Times New Roman" w:hAnsi="Calibri" w:cs="Times New Roman"/>
          <w:szCs w:val="20"/>
          <w:lang w:val="en-US"/>
        </w:rPr>
      </w:pPr>
      <w:r>
        <w:rPr>
          <w:lang w:val="en-US"/>
        </w:rPr>
        <w:br w:type="page"/>
      </w:r>
    </w:p>
    <w:p w14:paraId="06B8843B" w14:textId="74DED8E2" w:rsidR="00E731F9" w:rsidRPr="0098584B" w:rsidRDefault="001B6C27" w:rsidP="001B6C27">
      <w:pPr>
        <w:pStyle w:val="Caption"/>
        <w:rPr>
          <w:lang w:val="en-US"/>
        </w:rPr>
      </w:pPr>
      <w:r>
        <w:rPr>
          <w:lang w:val="en-US"/>
        </w:rPr>
        <w:lastRenderedPageBreak/>
        <w:t xml:space="preserve">The program successfully updates the tag, which is observed in the MatrikonOPC explorer,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_Ref96282839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66BF9DD4" w14:textId="77777777" w:rsidR="00E731F9" w:rsidRPr="0098584B" w:rsidRDefault="00E731F9" w:rsidP="00E731F9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06B2694D" wp14:editId="63E94F67">
            <wp:extent cx="5334004" cy="460375"/>
            <wp:effectExtent l="19050" t="19050" r="19050" b="158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14"/>
                    <a:srcRect t="8805"/>
                    <a:stretch/>
                  </pic:blipFill>
                  <pic:spPr bwMode="auto">
                    <a:xfrm>
                      <a:off x="0" y="0"/>
                      <a:ext cx="5334744" cy="46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D88E3" w14:textId="3552D1F2" w:rsidR="00CF1925" w:rsidRPr="0098584B" w:rsidRDefault="00E731F9" w:rsidP="001B6C27">
      <w:pPr>
        <w:pStyle w:val="Caption"/>
        <w:rPr>
          <w:lang w:val="en-US"/>
        </w:rPr>
      </w:pPr>
      <w:bookmarkStart w:id="4" w:name="_Ref96282839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4</w:t>
      </w:r>
      <w:r w:rsidR="000E1927">
        <w:rPr>
          <w:lang w:val="en-US"/>
        </w:rPr>
        <w:fldChar w:fldCharType="end"/>
      </w:r>
      <w:bookmarkEnd w:id="4"/>
      <w:r w:rsidR="001B6C27">
        <w:rPr>
          <w:lang w:val="en-US"/>
        </w:rPr>
        <w:t xml:space="preserve"> The tag value is updating according to the MatrikonOPC explorer.</w:t>
      </w:r>
    </w:p>
    <w:p w14:paraId="4688FDAC" w14:textId="553674AF" w:rsidR="005959C6" w:rsidRPr="0098584B" w:rsidRDefault="005959C6" w:rsidP="005959C6">
      <w:pPr>
        <w:pStyle w:val="Heading2"/>
      </w:pPr>
      <w:r w:rsidRPr="0098584B">
        <w:t>OPC DA: Read temperature data from OPC Server using LabVIEW</w:t>
      </w:r>
    </w:p>
    <w:p w14:paraId="33F40318" w14:textId="750B2417" w:rsidR="00CF1925" w:rsidRPr="0098584B" w:rsidRDefault="001B6C27" w:rsidP="00CF1925">
      <w:pPr>
        <w:rPr>
          <w:lang w:val="en-US"/>
        </w:rPr>
      </w:pPr>
      <w:r>
        <w:rPr>
          <w:lang w:val="en-US"/>
        </w:rPr>
        <w:t xml:space="preserve">Another OPC client was created in LabVIEW,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_Ref96283025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for the block diagram. Similarly, a data socker opener is added first on the left with a tag endpoint address. A loop is also used here checking the tag’s value each second and writing it to an indicator.</w:t>
      </w:r>
    </w:p>
    <w:p w14:paraId="6C55963E" w14:textId="77777777" w:rsidR="00E731F9" w:rsidRPr="0098584B" w:rsidRDefault="00CF1925" w:rsidP="00E731F9">
      <w:pPr>
        <w:keepNext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7CEFBB47" wp14:editId="5CF1E086">
            <wp:extent cx="5756910" cy="2649855"/>
            <wp:effectExtent l="19050" t="19050" r="15240" b="1714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57A1B" w14:textId="47D43E9A" w:rsidR="001B6C27" w:rsidRDefault="00E731F9" w:rsidP="001B6C27">
      <w:pPr>
        <w:pStyle w:val="Caption"/>
        <w:rPr>
          <w:lang w:val="en-US"/>
        </w:rPr>
      </w:pPr>
      <w:bookmarkStart w:id="5" w:name="_Ref96283025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5</w:t>
      </w:r>
      <w:r w:rsidR="000E1927">
        <w:rPr>
          <w:lang w:val="en-US"/>
        </w:rPr>
        <w:fldChar w:fldCharType="end"/>
      </w:r>
      <w:bookmarkEnd w:id="5"/>
      <w:r w:rsidR="00D10208">
        <w:rPr>
          <w:lang w:val="en-US"/>
        </w:rPr>
        <w:t xml:space="preserve"> OPC client for reading.</w:t>
      </w:r>
    </w:p>
    <w:p w14:paraId="4E57A581" w14:textId="2217B1F0" w:rsidR="001B6C27" w:rsidRDefault="001B6C27" w:rsidP="00D10208">
      <w:pPr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_Ref96283033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6</w:t>
      </w:r>
      <w:r>
        <w:rPr>
          <w:lang w:val="en-US"/>
        </w:rPr>
        <w:fldChar w:fldCharType="end"/>
      </w:r>
      <w:r w:rsidR="00D10208">
        <w:rPr>
          <w:lang w:val="en-US"/>
        </w:rPr>
        <w:t xml:space="preserve"> Shows the front panel of the program, which also contains a button to toggle data logging.</w:t>
      </w:r>
    </w:p>
    <w:p w14:paraId="25D349D1" w14:textId="4290F6C4" w:rsidR="00E731F9" w:rsidRPr="0098584B" w:rsidRDefault="00E731F9" w:rsidP="005A4E35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15C4B694" wp14:editId="0C3FAEFC">
            <wp:extent cx="1314450" cy="1571117"/>
            <wp:effectExtent l="19050" t="19050" r="19050" b="1016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16"/>
                    <a:srcRect l="13109" t="12499" r="23595" b="8595"/>
                    <a:stretch/>
                  </pic:blipFill>
                  <pic:spPr bwMode="auto">
                    <a:xfrm>
                      <a:off x="0" y="0"/>
                      <a:ext cx="1316302" cy="15733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A22A7" w14:textId="46EEE713" w:rsidR="00E731F9" w:rsidRDefault="00E731F9" w:rsidP="005A4E35">
      <w:pPr>
        <w:pStyle w:val="Caption"/>
        <w:rPr>
          <w:lang w:val="en-US"/>
        </w:rPr>
      </w:pPr>
      <w:bookmarkStart w:id="6" w:name="_Ref96283033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6</w:t>
      </w:r>
      <w:r w:rsidR="000E1927">
        <w:rPr>
          <w:lang w:val="en-US"/>
        </w:rPr>
        <w:fldChar w:fldCharType="end"/>
      </w:r>
      <w:bookmarkEnd w:id="6"/>
      <w:r w:rsidR="00D10208">
        <w:rPr>
          <w:lang w:val="en-US"/>
        </w:rPr>
        <w:t xml:space="preserve"> OPC client front panel.</w:t>
      </w:r>
    </w:p>
    <w:p w14:paraId="18A00BAA" w14:textId="1FE9A44F" w:rsidR="001B6C27" w:rsidRPr="001B6C27" w:rsidRDefault="00D10208" w:rsidP="001B6C27">
      <w:pPr>
        <w:rPr>
          <w:lang w:val="en-US"/>
        </w:rPr>
      </w:pPr>
      <w:r>
        <w:rPr>
          <w:lang w:val="en-US"/>
        </w:rPr>
        <w:lastRenderedPageBreak/>
        <w:t xml:space="preserve">The data logging functionality was added to the block diagram as seen in </w:t>
      </w:r>
      <w:r w:rsidR="001B6C27">
        <w:rPr>
          <w:lang w:val="en-US"/>
        </w:rPr>
        <w:fldChar w:fldCharType="begin"/>
      </w:r>
      <w:r w:rsidR="001B6C27">
        <w:rPr>
          <w:lang w:val="en-US"/>
        </w:rPr>
        <w:instrText xml:space="preserve"> REF _Ref96283039 \h </w:instrText>
      </w:r>
      <w:r w:rsidR="001B6C27">
        <w:rPr>
          <w:lang w:val="en-US"/>
        </w:rPr>
      </w:r>
      <w:r w:rsidR="001B6C27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7</w:t>
      </w:r>
      <w:r w:rsidR="001B6C27">
        <w:rPr>
          <w:lang w:val="en-US"/>
        </w:rPr>
        <w:fldChar w:fldCharType="end"/>
      </w:r>
      <w:r>
        <w:rPr>
          <w:lang w:val="en-US"/>
        </w:rPr>
        <w:t>. Data read from the OPC can now be saved to a file. Alternatively, it could have been just as easily saved to a database.</w:t>
      </w:r>
    </w:p>
    <w:p w14:paraId="2FDD97BD" w14:textId="77777777" w:rsidR="005A4E35" w:rsidRPr="0098584B" w:rsidRDefault="00E731F9" w:rsidP="005A4E35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26952E1E" wp14:editId="4D217FC9">
            <wp:extent cx="5756910" cy="2816860"/>
            <wp:effectExtent l="19050" t="19050" r="15240" b="2159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1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D1C3" w14:textId="5BA581FD" w:rsidR="00E731F9" w:rsidRDefault="005A4E35" w:rsidP="005A4E35">
      <w:pPr>
        <w:pStyle w:val="Caption"/>
        <w:rPr>
          <w:lang w:val="en-US"/>
        </w:rPr>
      </w:pPr>
      <w:bookmarkStart w:id="7" w:name="_Ref96283039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7</w:t>
      </w:r>
      <w:r w:rsidR="000E1927">
        <w:rPr>
          <w:lang w:val="en-US"/>
        </w:rPr>
        <w:fldChar w:fldCharType="end"/>
      </w:r>
      <w:bookmarkEnd w:id="7"/>
      <w:r w:rsidR="00D10208">
        <w:rPr>
          <w:lang w:val="en-US"/>
        </w:rPr>
        <w:t xml:space="preserve"> Updated OPC client with logging.</w:t>
      </w:r>
    </w:p>
    <w:p w14:paraId="5D54E530" w14:textId="1CE954DB" w:rsidR="001B6C27" w:rsidRDefault="001B6C27" w:rsidP="001B6C27">
      <w:pPr>
        <w:rPr>
          <w:lang w:val="en-US"/>
        </w:rPr>
      </w:pPr>
    </w:p>
    <w:p w14:paraId="2734C363" w14:textId="01066D4F" w:rsidR="00E47621" w:rsidRDefault="001B6C27" w:rsidP="00D10208">
      <w:pPr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_Ref96283045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8</w:t>
      </w:r>
      <w:r>
        <w:rPr>
          <w:lang w:val="en-US"/>
        </w:rPr>
        <w:fldChar w:fldCharType="end"/>
      </w:r>
      <w:r w:rsidR="00D10208">
        <w:rPr>
          <w:lang w:val="en-US"/>
        </w:rPr>
        <w:t xml:space="preserve"> shows a section of the saved data, and </w:t>
      </w:r>
      <w:r w:rsidR="00D10208">
        <w:rPr>
          <w:lang w:val="en-US"/>
        </w:rPr>
        <w:fldChar w:fldCharType="begin"/>
      </w:r>
      <w:r w:rsidR="00D10208">
        <w:rPr>
          <w:lang w:val="en-US"/>
        </w:rPr>
        <w:instrText xml:space="preserve"> REF _Ref96283045 \h </w:instrText>
      </w:r>
      <w:r w:rsidR="00D10208">
        <w:rPr>
          <w:lang w:val="en-US"/>
        </w:rPr>
      </w:r>
      <w:r w:rsidR="004E4535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8</w:t>
      </w:r>
      <w:r w:rsidR="00D10208">
        <w:rPr>
          <w:lang w:val="en-US"/>
        </w:rPr>
        <w:fldChar w:fldCharType="end"/>
      </w:r>
      <w:r w:rsidR="00D10208">
        <w:rPr>
          <w:lang w:val="en-US"/>
        </w:rPr>
        <w:fldChar w:fldCharType="begin"/>
      </w:r>
      <w:r w:rsidR="00D10208">
        <w:rPr>
          <w:lang w:val="en-US"/>
        </w:rPr>
        <w:instrText xml:space="preserve"> REF _Ref96283479 \h </w:instrText>
      </w:r>
      <w:r w:rsidR="00D10208">
        <w:rPr>
          <w:lang w:val="en-US"/>
        </w:rPr>
      </w:r>
      <w:r w:rsidR="00D10208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9</w:t>
      </w:r>
      <w:r w:rsidR="00D10208">
        <w:rPr>
          <w:lang w:val="en-US"/>
        </w:rPr>
        <w:fldChar w:fldCharType="end"/>
      </w:r>
      <w:r w:rsidR="00D10208">
        <w:rPr>
          <w:lang w:val="en-US"/>
        </w:rPr>
        <w:t xml:space="preserve"> shows the data plotted in Excel.</w:t>
      </w:r>
    </w:p>
    <w:p w14:paraId="4A215BB9" w14:textId="7192C8F8" w:rsidR="005A4E35" w:rsidRPr="0098584B" w:rsidRDefault="00E731F9" w:rsidP="005A4E35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7DB7F17C" wp14:editId="574F79F2">
            <wp:extent cx="3804726" cy="3276600"/>
            <wp:effectExtent l="19050" t="19050" r="24765" b="190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8"/>
                    <a:srcRect l="721" r="345"/>
                    <a:stretch/>
                  </pic:blipFill>
                  <pic:spPr bwMode="auto">
                    <a:xfrm>
                      <a:off x="0" y="0"/>
                      <a:ext cx="3806808" cy="3278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DB671" w14:textId="27CE3F04" w:rsidR="00E731F9" w:rsidRPr="0098584B" w:rsidRDefault="005A4E35" w:rsidP="005A4E35">
      <w:pPr>
        <w:pStyle w:val="Caption"/>
        <w:rPr>
          <w:lang w:val="en-US"/>
        </w:rPr>
      </w:pPr>
      <w:bookmarkStart w:id="8" w:name="_Ref96283045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8</w:t>
      </w:r>
      <w:r w:rsidR="000E1927">
        <w:rPr>
          <w:lang w:val="en-US"/>
        </w:rPr>
        <w:fldChar w:fldCharType="end"/>
      </w:r>
      <w:bookmarkEnd w:id="8"/>
      <w:r w:rsidR="00EB0CF1">
        <w:rPr>
          <w:lang w:val="en-US"/>
        </w:rPr>
        <w:t xml:space="preserve"> Data logged with data from the OPC server.</w:t>
      </w:r>
    </w:p>
    <w:p w14:paraId="071CF932" w14:textId="77777777" w:rsidR="005A4E35" w:rsidRPr="0098584B" w:rsidRDefault="003029F5" w:rsidP="005A4E35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lastRenderedPageBreak/>
        <w:drawing>
          <wp:inline distT="0" distB="0" distL="0" distR="0" wp14:anchorId="13E2023C" wp14:editId="68545593">
            <wp:extent cx="5756910" cy="2802255"/>
            <wp:effectExtent l="19050" t="19050" r="15240" b="17145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FBE47" w14:textId="240A0C09" w:rsidR="003029F5" w:rsidRPr="0098584B" w:rsidRDefault="005A4E35" w:rsidP="005A4E35">
      <w:pPr>
        <w:pStyle w:val="Caption"/>
        <w:rPr>
          <w:lang w:val="en-US"/>
        </w:rPr>
      </w:pPr>
      <w:bookmarkStart w:id="9" w:name="_Ref96283479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9</w:t>
      </w:r>
      <w:r w:rsidR="000E1927">
        <w:rPr>
          <w:lang w:val="en-US"/>
        </w:rPr>
        <w:fldChar w:fldCharType="end"/>
      </w:r>
      <w:bookmarkEnd w:id="9"/>
      <w:r w:rsidR="00D10208">
        <w:rPr>
          <w:lang w:val="en-US"/>
        </w:rPr>
        <w:t xml:space="preserve"> A plot of random data; generated, written to, and read from the OPC server.</w:t>
      </w:r>
    </w:p>
    <w:p w14:paraId="6794EDDC" w14:textId="77BA0616" w:rsidR="00CF1925" w:rsidRPr="0098584B" w:rsidRDefault="007701FB" w:rsidP="007701FB">
      <w:pPr>
        <w:pStyle w:val="Heading2"/>
      </w:pPr>
      <w:r w:rsidRPr="0098584B">
        <w:t>OPC UA using LabVIEW</w:t>
      </w:r>
    </w:p>
    <w:p w14:paraId="3688824A" w14:textId="47A23D2C" w:rsidR="00FB6536" w:rsidRPr="0098584B" w:rsidRDefault="00DD376D" w:rsidP="00FB6536">
      <w:pPr>
        <w:rPr>
          <w:lang w:val="en-US"/>
        </w:rPr>
      </w:pPr>
      <w:r>
        <w:rPr>
          <w:lang w:val="en-US"/>
        </w:rPr>
        <w:t xml:space="preserve">An OPC UA Server was created in LabVIEW using the OPC UA Toolkit. The front panel shown </w:t>
      </w:r>
      <w:r w:rsidR="00EB0CF1">
        <w:rPr>
          <w:lang w:val="en-US"/>
        </w:rPr>
        <w:t xml:space="preserve">in </w:t>
      </w:r>
      <w:r w:rsidR="00EB0CF1">
        <w:rPr>
          <w:lang w:val="en-US"/>
        </w:rPr>
        <w:fldChar w:fldCharType="begin"/>
      </w:r>
      <w:r w:rsidR="00EB0CF1">
        <w:rPr>
          <w:lang w:val="en-US"/>
        </w:rPr>
        <w:instrText xml:space="preserve"> REF _Ref96284349 \h </w:instrText>
      </w:r>
      <w:r w:rsidR="00EB0CF1">
        <w:rPr>
          <w:lang w:val="en-US"/>
        </w:rPr>
      </w:r>
      <w:r w:rsidR="00EB0CF1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10</w:t>
      </w:r>
      <w:r w:rsidR="00EB0CF1">
        <w:rPr>
          <w:lang w:val="en-US"/>
        </w:rPr>
        <w:fldChar w:fldCharType="end"/>
      </w:r>
      <w:r w:rsidR="00EB0CF1">
        <w:rPr>
          <w:lang w:val="en-US"/>
        </w:rPr>
        <w:t xml:space="preserve"> shows server endpoint URL and a node Id for a tag created on the server.  </w:t>
      </w:r>
      <w:r w:rsidR="00EB0CF1">
        <w:rPr>
          <w:lang w:val="en-US"/>
        </w:rPr>
        <w:fldChar w:fldCharType="begin"/>
      </w:r>
      <w:r w:rsidR="00EB0CF1">
        <w:rPr>
          <w:lang w:val="en-US"/>
        </w:rPr>
        <w:instrText xml:space="preserve"> REF _Ref96284352 \h </w:instrText>
      </w:r>
      <w:r w:rsidR="00EB0CF1">
        <w:rPr>
          <w:lang w:val="en-US"/>
        </w:rPr>
      </w:r>
      <w:r w:rsidR="00EB0CF1"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11</w:t>
      </w:r>
      <w:r w:rsidR="00EB0CF1">
        <w:rPr>
          <w:lang w:val="en-US"/>
        </w:rPr>
        <w:fldChar w:fldCharType="end"/>
      </w:r>
      <w:r w:rsidR="00EB0CF1">
        <w:rPr>
          <w:lang w:val="en-US"/>
        </w:rPr>
        <w:t xml:space="preserve"> shows the according block diagram.</w:t>
      </w:r>
    </w:p>
    <w:p w14:paraId="2B93C951" w14:textId="77777777" w:rsidR="005A4E35" w:rsidRPr="0098584B" w:rsidRDefault="007701FB" w:rsidP="005A4E35">
      <w:pPr>
        <w:keepNext/>
        <w:jc w:val="center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0F48F3BE" wp14:editId="1371EF27">
            <wp:extent cx="4001058" cy="2695951"/>
            <wp:effectExtent l="19050" t="19050" r="19050" b="2857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1A267" w14:textId="1B45C2F0" w:rsidR="007701FB" w:rsidRPr="0098584B" w:rsidRDefault="005A4E35" w:rsidP="005A4E35">
      <w:pPr>
        <w:pStyle w:val="Caption"/>
        <w:rPr>
          <w:b/>
          <w:bCs/>
          <w:lang w:val="en-US"/>
        </w:rPr>
      </w:pPr>
      <w:bookmarkStart w:id="10" w:name="_Ref96284349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10</w:t>
      </w:r>
      <w:r w:rsidR="000E1927">
        <w:rPr>
          <w:lang w:val="en-US"/>
        </w:rPr>
        <w:fldChar w:fldCharType="end"/>
      </w:r>
      <w:bookmarkEnd w:id="10"/>
      <w:r w:rsidR="00EB0CF1">
        <w:rPr>
          <w:lang w:val="en-US"/>
        </w:rPr>
        <w:t xml:space="preserve"> server and node info for the OPC UA server.</w:t>
      </w:r>
    </w:p>
    <w:p w14:paraId="78BED02F" w14:textId="77777777" w:rsidR="005A4E35" w:rsidRPr="0098584B" w:rsidRDefault="007701FB" w:rsidP="005A4E35">
      <w:pPr>
        <w:keepNext/>
        <w:jc w:val="center"/>
        <w:rPr>
          <w:lang w:val="en-US"/>
        </w:rPr>
      </w:pPr>
      <w:r w:rsidRPr="0098584B">
        <w:rPr>
          <w:b/>
          <w:bCs/>
          <w:noProof/>
          <w:lang w:val="en-US"/>
        </w:rPr>
        <w:lastRenderedPageBreak/>
        <w:drawing>
          <wp:inline distT="0" distB="0" distL="0" distR="0" wp14:anchorId="33781634" wp14:editId="21BC1A06">
            <wp:extent cx="5756910" cy="2468245"/>
            <wp:effectExtent l="19050" t="19050" r="15240" b="2730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46D66" w14:textId="34819B99" w:rsidR="007701FB" w:rsidRDefault="005A4E35" w:rsidP="005A4E35">
      <w:pPr>
        <w:pStyle w:val="Caption"/>
        <w:rPr>
          <w:lang w:val="en-US"/>
        </w:rPr>
      </w:pPr>
      <w:bookmarkStart w:id="11" w:name="_Ref96284352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11</w:t>
      </w:r>
      <w:r w:rsidR="000E1927">
        <w:rPr>
          <w:lang w:val="en-US"/>
        </w:rPr>
        <w:fldChar w:fldCharType="end"/>
      </w:r>
      <w:bookmarkEnd w:id="11"/>
      <w:r w:rsidR="00EB0CF1">
        <w:rPr>
          <w:lang w:val="en-US"/>
        </w:rPr>
        <w:t xml:space="preserve"> block diagram of the OPC UA server.</w:t>
      </w:r>
    </w:p>
    <w:p w14:paraId="4956329F" w14:textId="1FDF5109" w:rsidR="00EB0CF1" w:rsidRPr="00EB0CF1" w:rsidRDefault="00EB0CF1" w:rsidP="00EB0CF1">
      <w:pPr>
        <w:rPr>
          <w:lang w:val="en-US"/>
        </w:rPr>
      </w:pPr>
      <w:r>
        <w:rPr>
          <w:lang w:val="en-US"/>
        </w:rPr>
        <w:t xml:space="preserve">An OPC client for this server was also created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_Ref96284595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12</w:t>
      </w:r>
      <w:r>
        <w:rPr>
          <w:lang w:val="en-US"/>
        </w:rPr>
        <w:fldChar w:fldCharType="end"/>
      </w:r>
      <w:r>
        <w:rPr>
          <w:lang w:val="en-US"/>
        </w:rPr>
        <w:t xml:space="preserve">. This client takes random temperature data, in a similar fashion to the one created for the OPC DA </w:t>
      </w:r>
      <w:proofErr w:type="gramStart"/>
      <w:r>
        <w:rPr>
          <w:lang w:val="en-US"/>
        </w:rPr>
        <w:t>client, and</w:t>
      </w:r>
      <w:proofErr w:type="gramEnd"/>
      <w:r>
        <w:rPr>
          <w:lang w:val="en-US"/>
        </w:rPr>
        <w:t xml:space="preserve"> writes it to the tag.</w:t>
      </w:r>
    </w:p>
    <w:p w14:paraId="442ACAB4" w14:textId="77777777" w:rsidR="005A4E35" w:rsidRPr="0098584B" w:rsidRDefault="00FB6536" w:rsidP="005A4E35">
      <w:pPr>
        <w:keepNext/>
        <w:jc w:val="center"/>
        <w:rPr>
          <w:lang w:val="en-US"/>
        </w:rPr>
      </w:pPr>
      <w:r w:rsidRPr="0098584B">
        <w:rPr>
          <w:b/>
          <w:bCs/>
          <w:noProof/>
          <w:lang w:val="en-US"/>
        </w:rPr>
        <w:drawing>
          <wp:inline distT="0" distB="0" distL="0" distR="0" wp14:anchorId="498FABF9" wp14:editId="20B5EDA1">
            <wp:extent cx="5756910" cy="2430780"/>
            <wp:effectExtent l="19050" t="19050" r="15240" b="2667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3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18991" w14:textId="4E1C4B79" w:rsidR="00FB6536" w:rsidRDefault="005A4E35" w:rsidP="005A4E35">
      <w:pPr>
        <w:pStyle w:val="Caption"/>
        <w:rPr>
          <w:lang w:val="en-US"/>
        </w:rPr>
      </w:pPr>
      <w:bookmarkStart w:id="12" w:name="_Ref96284595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12</w:t>
      </w:r>
      <w:r w:rsidR="000E1927">
        <w:rPr>
          <w:lang w:val="en-US"/>
        </w:rPr>
        <w:fldChar w:fldCharType="end"/>
      </w:r>
      <w:bookmarkEnd w:id="12"/>
      <w:r w:rsidR="005B3998">
        <w:rPr>
          <w:lang w:val="en-US"/>
        </w:rPr>
        <w:t xml:space="preserve"> block diagram of an OPC UA client used to write data to the server.</w:t>
      </w:r>
    </w:p>
    <w:p w14:paraId="7A9ABA00" w14:textId="1B9B5B5F" w:rsidR="00EB0CF1" w:rsidRPr="00EB0CF1" w:rsidRDefault="00EB0CF1" w:rsidP="00EB0CF1">
      <w:pPr>
        <w:rPr>
          <w:lang w:val="en-US"/>
        </w:rPr>
      </w:pPr>
      <w:r>
        <w:rPr>
          <w:lang w:val="en-US"/>
        </w:rPr>
        <w:t>Another client was created,</w:t>
      </w:r>
      <w:r w:rsidR="005B3998">
        <w:rPr>
          <w:lang w:val="en-US"/>
        </w:rPr>
        <w:t xml:space="preserve"> used</w:t>
      </w:r>
      <w:r>
        <w:rPr>
          <w:lang w:val="en-US"/>
        </w:rPr>
        <w:t xml:space="preserve"> to read data from the OPC UA server.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_Ref96284750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13</w:t>
      </w:r>
      <w:r>
        <w:rPr>
          <w:lang w:val="en-US"/>
        </w:rPr>
        <w:fldChar w:fldCharType="end"/>
      </w:r>
      <w:r>
        <w:rPr>
          <w:lang w:val="en-US"/>
        </w:rPr>
        <w:t xml:space="preserve"> Shows the front panel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_Ref96284752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14</w:t>
      </w:r>
      <w:r>
        <w:rPr>
          <w:lang w:val="en-US"/>
        </w:rPr>
        <w:fldChar w:fldCharType="end"/>
      </w:r>
      <w:r>
        <w:rPr>
          <w:lang w:val="en-US"/>
        </w:rPr>
        <w:t xml:space="preserve"> shows the block diagram for this client.</w:t>
      </w:r>
    </w:p>
    <w:p w14:paraId="2E88427E" w14:textId="77777777" w:rsidR="005A4E35" w:rsidRPr="0098584B" w:rsidRDefault="00FB6536" w:rsidP="005A4E35">
      <w:pPr>
        <w:keepNext/>
        <w:jc w:val="center"/>
        <w:rPr>
          <w:lang w:val="en-US"/>
        </w:rPr>
      </w:pPr>
      <w:r w:rsidRPr="0098584B">
        <w:rPr>
          <w:b/>
          <w:bCs/>
          <w:noProof/>
          <w:lang w:val="en-US"/>
        </w:rPr>
        <w:lastRenderedPageBreak/>
        <w:drawing>
          <wp:inline distT="0" distB="0" distL="0" distR="0" wp14:anchorId="725F4125" wp14:editId="30D357B5">
            <wp:extent cx="3591426" cy="2715004"/>
            <wp:effectExtent l="19050" t="19050" r="28575" b="2857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15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5A64B" w14:textId="019514A4" w:rsidR="00FB6536" w:rsidRPr="0098584B" w:rsidRDefault="005A4E35" w:rsidP="005A4E35">
      <w:pPr>
        <w:pStyle w:val="Caption"/>
        <w:rPr>
          <w:b/>
          <w:bCs/>
          <w:lang w:val="en-US"/>
        </w:rPr>
      </w:pPr>
      <w:bookmarkStart w:id="13" w:name="_Ref96284750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13</w:t>
      </w:r>
      <w:r w:rsidR="000E1927">
        <w:rPr>
          <w:lang w:val="en-US"/>
        </w:rPr>
        <w:fldChar w:fldCharType="end"/>
      </w:r>
      <w:bookmarkEnd w:id="13"/>
      <w:r w:rsidR="005B3998">
        <w:rPr>
          <w:lang w:val="en-US"/>
        </w:rPr>
        <w:t xml:space="preserve">  Front panel of the OPC UA client used for reading.</w:t>
      </w:r>
    </w:p>
    <w:p w14:paraId="2A4BB544" w14:textId="7A1CF7D0" w:rsidR="00FB6536" w:rsidRPr="0098584B" w:rsidRDefault="00FB6536" w:rsidP="00EB0CF1">
      <w:pPr>
        <w:rPr>
          <w:b/>
          <w:bCs/>
          <w:lang w:val="en-US"/>
        </w:rPr>
      </w:pPr>
    </w:p>
    <w:p w14:paraId="74112EF4" w14:textId="77777777" w:rsidR="005A4E35" w:rsidRPr="0098584B" w:rsidRDefault="00FB6536" w:rsidP="005A4E35">
      <w:pPr>
        <w:keepNext/>
        <w:jc w:val="center"/>
        <w:rPr>
          <w:lang w:val="en-US"/>
        </w:rPr>
      </w:pPr>
      <w:r w:rsidRPr="0098584B">
        <w:rPr>
          <w:b/>
          <w:bCs/>
          <w:noProof/>
          <w:lang w:val="en-US"/>
        </w:rPr>
        <w:drawing>
          <wp:inline distT="0" distB="0" distL="0" distR="0" wp14:anchorId="70D52A8C" wp14:editId="12CBAC15">
            <wp:extent cx="5756910" cy="2182495"/>
            <wp:effectExtent l="19050" t="19050" r="15240" b="2730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90666" w14:textId="4F58CE51" w:rsidR="00FB6536" w:rsidRPr="0098584B" w:rsidRDefault="005A4E35" w:rsidP="005A4E35">
      <w:pPr>
        <w:pStyle w:val="Caption"/>
        <w:rPr>
          <w:b/>
          <w:bCs/>
          <w:lang w:val="en-US"/>
        </w:rPr>
      </w:pPr>
      <w:bookmarkStart w:id="14" w:name="_Ref96284752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14</w:t>
      </w:r>
      <w:r w:rsidR="000E1927">
        <w:rPr>
          <w:lang w:val="en-US"/>
        </w:rPr>
        <w:fldChar w:fldCharType="end"/>
      </w:r>
      <w:bookmarkEnd w:id="14"/>
      <w:r w:rsidR="005B3998">
        <w:rPr>
          <w:lang w:val="en-US"/>
        </w:rPr>
        <w:t xml:space="preserve"> Block diagram of the OPC UA client used for reading.</w:t>
      </w:r>
    </w:p>
    <w:p w14:paraId="66B85317" w14:textId="05D4217B" w:rsidR="005B3998" w:rsidRDefault="005B3998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260524ED" w14:textId="29DFC427" w:rsidR="005959C6" w:rsidRDefault="005959C6" w:rsidP="005959C6">
      <w:pPr>
        <w:pStyle w:val="Heading2"/>
      </w:pPr>
      <w:r w:rsidRPr="0098584B">
        <w:lastRenderedPageBreak/>
        <w:t>OPC with Python</w:t>
      </w:r>
    </w:p>
    <w:p w14:paraId="0874D9CC" w14:textId="37CF90E4" w:rsidR="005B3998" w:rsidRPr="005B3998" w:rsidRDefault="005B3998" w:rsidP="005B3998">
      <w:pPr>
        <w:rPr>
          <w:lang w:val="en-US"/>
        </w:rPr>
      </w:pPr>
      <w:r>
        <w:rPr>
          <w:lang w:val="en-US"/>
        </w:rPr>
        <w:t>A final experiment was conducted to see if it was possible to read data using python. Using a library called “</w:t>
      </w:r>
      <w:proofErr w:type="spellStart"/>
      <w:r>
        <w:rPr>
          <w:lang w:val="en-US"/>
        </w:rPr>
        <w:t>asyncua</w:t>
      </w:r>
      <w:proofErr w:type="spellEnd"/>
      <w:r>
        <w:rPr>
          <w:lang w:val="en-US"/>
        </w:rPr>
        <w:t xml:space="preserve">”. Data was easily read from the OPC server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_Ref96285325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lang w:val="en-US"/>
        </w:rPr>
        <w:t xml:space="preserve">Figure </w:t>
      </w:r>
      <w:r w:rsidR="003B76F6">
        <w:rPr>
          <w:noProof/>
          <w:lang w:val="en-US"/>
        </w:rPr>
        <w:t>2</w:t>
      </w:r>
      <w:r w:rsidR="003B76F6">
        <w:rPr>
          <w:lang w:val="en-US"/>
        </w:rPr>
        <w:noBreakHyphen/>
      </w:r>
      <w:r w:rsidR="003B76F6">
        <w:rPr>
          <w:noProof/>
          <w:lang w:val="en-US"/>
        </w:rPr>
        <w:t>15</w:t>
      </w:r>
      <w:r>
        <w:rPr>
          <w:lang w:val="en-US"/>
        </w:rPr>
        <w:fldChar w:fldCharType="end"/>
      </w:r>
      <w:r>
        <w:rPr>
          <w:lang w:val="en-US"/>
        </w:rPr>
        <w:t xml:space="preserve">. The code used for this can be found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_Ref96281322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rFonts w:eastAsia="Times New Roman"/>
        </w:rPr>
        <w:t xml:space="preserve">Appendix A: </w:t>
      </w:r>
      <w:r w:rsidR="003B76F6">
        <w:rPr>
          <w:rFonts w:eastAsia="Times New Roman"/>
        </w:rPr>
        <w:t>OPC Client with Python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5685BE96" w14:textId="77777777" w:rsidR="005A4E35" w:rsidRPr="0098584B" w:rsidRDefault="00025404" w:rsidP="005A4E35">
      <w:pPr>
        <w:keepNext/>
        <w:spacing w:before="0" w:after="0"/>
        <w:rPr>
          <w:lang w:val="en-US"/>
        </w:rPr>
      </w:pPr>
      <w:r w:rsidRPr="0098584B">
        <w:rPr>
          <w:noProof/>
          <w:lang w:val="en-US"/>
        </w:rPr>
        <w:drawing>
          <wp:inline distT="0" distB="0" distL="0" distR="0" wp14:anchorId="7909A390" wp14:editId="34B21045">
            <wp:extent cx="5756910" cy="2502535"/>
            <wp:effectExtent l="19050" t="19050" r="15240" b="1206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D73F4" w14:textId="70D412B2" w:rsidR="005A4E35" w:rsidRPr="0098584B" w:rsidRDefault="005A4E35" w:rsidP="005A4E35">
      <w:pPr>
        <w:pStyle w:val="Caption"/>
        <w:rPr>
          <w:lang w:val="en-US"/>
        </w:rPr>
      </w:pPr>
      <w:bookmarkStart w:id="15" w:name="_Ref96285325"/>
      <w:r w:rsidRPr="0098584B">
        <w:rPr>
          <w:lang w:val="en-US"/>
        </w:rPr>
        <w:t xml:space="preserve">Figure </w:t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STYLEREF 1 \s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2</w:t>
      </w:r>
      <w:r w:rsidR="000E1927">
        <w:rPr>
          <w:lang w:val="en-US"/>
        </w:rPr>
        <w:fldChar w:fldCharType="end"/>
      </w:r>
      <w:r w:rsidR="000E1927">
        <w:rPr>
          <w:lang w:val="en-US"/>
        </w:rPr>
        <w:noBreakHyphen/>
      </w:r>
      <w:r w:rsidR="000E1927">
        <w:rPr>
          <w:lang w:val="en-US"/>
        </w:rPr>
        <w:fldChar w:fldCharType="begin"/>
      </w:r>
      <w:r w:rsidR="000E1927">
        <w:rPr>
          <w:lang w:val="en-US"/>
        </w:rPr>
        <w:instrText xml:space="preserve"> SEQ Figure \* ARABIC \s 1 </w:instrText>
      </w:r>
      <w:r w:rsidR="000E1927">
        <w:rPr>
          <w:lang w:val="en-US"/>
        </w:rPr>
        <w:fldChar w:fldCharType="separate"/>
      </w:r>
      <w:r w:rsidR="003B76F6">
        <w:rPr>
          <w:noProof/>
          <w:lang w:val="en-US"/>
        </w:rPr>
        <w:t>15</w:t>
      </w:r>
      <w:r w:rsidR="000E1927">
        <w:rPr>
          <w:lang w:val="en-US"/>
        </w:rPr>
        <w:fldChar w:fldCharType="end"/>
      </w:r>
      <w:bookmarkEnd w:id="15"/>
    </w:p>
    <w:p w14:paraId="79543176" w14:textId="33EE42CF" w:rsidR="005959C6" w:rsidRPr="0098584B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 w:rsidRPr="0098584B">
        <w:rPr>
          <w:lang w:val="en-US"/>
        </w:rPr>
        <w:br w:type="page"/>
      </w:r>
    </w:p>
    <w:p w14:paraId="2BF77A6E" w14:textId="4F8C6B02" w:rsidR="005B3998" w:rsidRPr="005B3998" w:rsidRDefault="005959C6" w:rsidP="005B3998">
      <w:pPr>
        <w:pStyle w:val="Heading1"/>
      </w:pPr>
      <w:r w:rsidRPr="0098584B">
        <w:lastRenderedPageBreak/>
        <w:t>Summary</w:t>
      </w:r>
    </w:p>
    <w:p w14:paraId="0AB7B340" w14:textId="77777777" w:rsidR="003F5C76" w:rsidRDefault="005B3998" w:rsidP="003F5C76">
      <w:pPr>
        <w:rPr>
          <w:lang w:val="en-US"/>
        </w:rPr>
      </w:pPr>
      <w:r>
        <w:rPr>
          <w:lang w:val="en-US"/>
        </w:rPr>
        <w:t xml:space="preserve">OPC client and server programs were used and created for both the OPC </w:t>
      </w:r>
      <w:r w:rsidR="0044168E">
        <w:rPr>
          <w:lang w:val="en-US"/>
        </w:rPr>
        <w:t>DA and UA versions.</w:t>
      </w:r>
    </w:p>
    <w:p w14:paraId="79F16BC3" w14:textId="48E1FCEC" w:rsidR="003F5C76" w:rsidRDefault="003F5C76" w:rsidP="003F5C76">
      <w:pPr>
        <w:rPr>
          <w:lang w:val="en-US"/>
        </w:rPr>
      </w:pPr>
      <w:r>
        <w:rPr>
          <w:lang w:val="en-US"/>
        </w:rPr>
        <w:t xml:space="preserve">Interoperability was no problem between MatrikonOPC and LabVIEW, and between LabVIEW and Python. There was very little </w:t>
      </w:r>
      <w:r w:rsidR="009B402B">
        <w:rPr>
          <w:lang w:val="en-US"/>
        </w:rPr>
        <w:t xml:space="preserve">overhead needed to </w:t>
      </w:r>
      <w:r w:rsidR="0048484F">
        <w:rPr>
          <w:lang w:val="en-US"/>
        </w:rPr>
        <w:t>communicate between the platforms.</w:t>
      </w:r>
    </w:p>
    <w:p w14:paraId="6FDD3F6D" w14:textId="77777777" w:rsidR="0048484F" w:rsidRDefault="0048484F" w:rsidP="003F5C76">
      <w:pPr>
        <w:rPr>
          <w:lang w:val="en-US"/>
        </w:rPr>
      </w:pPr>
    </w:p>
    <w:p w14:paraId="798046B0" w14:textId="77777777" w:rsidR="0048484F" w:rsidRDefault="0048484F" w:rsidP="003F5C76">
      <w:pPr>
        <w:rPr>
          <w:lang w:val="en-US"/>
        </w:rPr>
      </w:pPr>
    </w:p>
    <w:p w14:paraId="49F602B9" w14:textId="15D723AC" w:rsidR="0048484F" w:rsidRPr="005B3998" w:rsidRDefault="0048484F" w:rsidP="003F5C76">
      <w:pPr>
        <w:rPr>
          <w:lang w:val="en-US"/>
        </w:rPr>
        <w:sectPr w:rsidR="0048484F" w:rsidRPr="005B3998" w:rsidSect="00A40B93">
          <w:footerReference w:type="default" r:id="rId26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824598B" w14:textId="77777777" w:rsidR="00B93B04" w:rsidRPr="0098584B" w:rsidRDefault="00B93B04" w:rsidP="00AA5F5C">
      <w:pPr>
        <w:rPr>
          <w:lang w:val="en-US"/>
        </w:rPr>
      </w:pPr>
    </w:p>
    <w:p w14:paraId="21A56792" w14:textId="5715D9A6" w:rsidR="007943B2" w:rsidRPr="0098584B" w:rsidRDefault="007943B2" w:rsidP="005959C6">
      <w:pPr>
        <w:rPr>
          <w:lang w:val="en-US"/>
        </w:rPr>
      </w:pPr>
      <w:bookmarkStart w:id="16" w:name="_Toc94290656"/>
      <w:r w:rsidRPr="0098584B">
        <w:rPr>
          <w:lang w:val="en-US"/>
        </w:rPr>
        <w:t>Appendices</w:t>
      </w:r>
      <w:bookmarkEnd w:id="16"/>
    </w:p>
    <w:p w14:paraId="0BB1911F" w14:textId="5104F63E" w:rsidR="00525095" w:rsidRPr="0098584B" w:rsidRDefault="00E47621">
      <w:pPr>
        <w:spacing w:before="0"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_Ref96281322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rFonts w:eastAsia="Times New Roman"/>
        </w:rPr>
        <w:t xml:space="preserve">Appendix A: </w:t>
      </w:r>
      <w:r w:rsidR="003B76F6">
        <w:rPr>
          <w:rFonts w:eastAsia="Times New Roman"/>
        </w:rPr>
        <w:t>OPC Client with Python</w:t>
      </w:r>
      <w:r>
        <w:rPr>
          <w:lang w:val="en-US"/>
        </w:rPr>
        <w:fldChar w:fldCharType="end"/>
      </w:r>
      <w:r w:rsidR="00525095" w:rsidRPr="0098584B">
        <w:rPr>
          <w:lang w:val="en-US"/>
        </w:rPr>
        <w:br w:type="page"/>
      </w:r>
    </w:p>
    <w:p w14:paraId="41854A49" w14:textId="178E258F" w:rsidR="00E565EC" w:rsidRPr="0098584B" w:rsidRDefault="00E565EC" w:rsidP="00E565EC">
      <w:pPr>
        <w:pStyle w:val="Heading1"/>
        <w:rPr>
          <w:rFonts w:eastAsia="Times New Roman"/>
        </w:rPr>
      </w:pPr>
      <w:bookmarkStart w:id="17" w:name="_Toc94290657"/>
      <w:bookmarkStart w:id="18" w:name="_Ref94290696"/>
      <w:bookmarkStart w:id="19" w:name="_Ref96281322"/>
      <w:r w:rsidRPr="0098584B">
        <w:rPr>
          <w:rFonts w:eastAsia="Times New Roman"/>
        </w:rPr>
        <w:lastRenderedPageBreak/>
        <w:t xml:space="preserve">Appendix A: </w:t>
      </w:r>
      <w:bookmarkEnd w:id="17"/>
      <w:bookmarkEnd w:id="18"/>
      <w:r w:rsidR="00E47621">
        <w:rPr>
          <w:rFonts w:eastAsia="Times New Roman"/>
        </w:rPr>
        <w:t>OPC Client with Python</w:t>
      </w:r>
      <w:bookmarkEnd w:id="19"/>
    </w:p>
    <w:p w14:paraId="348245EC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asyncio</w:t>
      </w:r>
      <w:proofErr w:type="spellEnd"/>
    </w:p>
    <w:p w14:paraId="04C14BF3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from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asyncua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  <w:proofErr w:type="spellEnd"/>
      <w:proofErr w:type="gramEnd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</w:p>
    <w:p w14:paraId="068B5B42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import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time</w:t>
      </w:r>
    </w:p>
    <w:p w14:paraId="2B38AC60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</w:p>
    <w:p w14:paraId="38399799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async</w:t>
      </w:r>
      <w:r w:rsidRPr="0098584B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def</w:t>
      </w:r>
      <w:r w:rsidRPr="0098584B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proofErr w:type="spell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</w:t>
      </w:r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file</w:t>
      </w:r>
      <w:proofErr w:type="spellEnd"/>
      <w:r w:rsidRPr="0098584B">
        <w:rPr>
          <w:rFonts w:ascii="Consolas" w:eastAsia="Times New Roman" w:hAnsi="Consolas" w:cs="Times New Roman"/>
          <w:color w:val="FFEE80"/>
          <w:sz w:val="21"/>
          <w:szCs w:val="21"/>
          <w:lang w:val="en-US" w:eastAsia="nb-NO"/>
        </w:rPr>
        <w:t>(</w:t>
      </w:r>
      <w:proofErr w:type="gramEnd"/>
      <w:r w:rsidRPr="0098584B">
        <w:rPr>
          <w:rFonts w:ascii="Consolas" w:eastAsia="Times New Roman" w:hAnsi="Consolas" w:cs="Times New Roman"/>
          <w:color w:val="FFEE80"/>
          <w:sz w:val="21"/>
          <w:szCs w:val="21"/>
          <w:lang w:val="en-US" w:eastAsia="nb-NO"/>
        </w:rPr>
        <w:t>)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14798F51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"""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https://github.com/FreeOpcUa/opcua-asyncio/blob/master/examples/client_to_kepware.py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"""</w:t>
      </w:r>
    </w:p>
    <w:p w14:paraId="167BDBE3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proofErr w:type="spellStart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url</w:t>
      </w:r>
      <w:proofErr w:type="spellEnd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proofErr w:type="spellStart"/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opc.tcp</w:t>
      </w:r>
      <w:proofErr w:type="spellEnd"/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://DESKTOP-IM0LL0U:49580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</w:p>
    <w:p w14:paraId="28AF558E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async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with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Client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spellStart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url</w:t>
      </w:r>
      <w:proofErr w:type="spellEnd"/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proofErr w:type="spellStart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url</w:t>
      </w:r>
      <w:proofErr w:type="spell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as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client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6971E400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while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True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5144D5C6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</w:t>
      </w:r>
      <w:r w:rsidRPr="0098584B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nb-NO"/>
        </w:rPr>
        <w:t># Do something with client</w:t>
      </w:r>
    </w:p>
    <w:p w14:paraId="58C9FDD8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node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proofErr w:type="spellStart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client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get_</w:t>
      </w:r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node</w:t>
      </w:r>
      <w:proofErr w:type="spell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gramEnd"/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'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ns=2;s=Process </w:t>
      </w:r>
      <w:proofErr w:type="spellStart"/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Data.Temperature</w:t>
      </w:r>
      <w:proofErr w:type="spellEnd"/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'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581C3D68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</w:t>
      </w:r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print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gramEnd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f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"tag1 is: 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{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node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}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 with value 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{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await</w:t>
      </w:r>
      <w:r w:rsidRPr="0098584B">
        <w:rPr>
          <w:rFonts w:ascii="Consolas" w:eastAsia="Times New Roman" w:hAnsi="Consolas" w:cs="Times New Roman"/>
          <w:color w:val="9EFFFF"/>
          <w:sz w:val="21"/>
          <w:szCs w:val="21"/>
          <w:lang w:val="en-US" w:eastAsia="nb-NO"/>
        </w:rPr>
        <w:t xml:space="preserve"> </w:t>
      </w:r>
      <w:proofErr w:type="spellStart"/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>node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read_value</w:t>
      </w:r>
      <w:proofErr w:type="spell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()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}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 xml:space="preserve"> "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4E6C94E0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        </w:t>
      </w:r>
      <w:proofErr w:type="spellStart"/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time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sleep</w:t>
      </w:r>
      <w:proofErr w:type="spellEnd"/>
      <w:proofErr w:type="gram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r w:rsidRPr="0098584B">
        <w:rPr>
          <w:rFonts w:ascii="Consolas" w:eastAsia="Times New Roman" w:hAnsi="Consolas" w:cs="Times New Roman"/>
          <w:color w:val="FF628C"/>
          <w:sz w:val="21"/>
          <w:szCs w:val="21"/>
          <w:lang w:val="en-US" w:eastAsia="nb-NO"/>
        </w:rPr>
        <w:t>1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</w:t>
      </w:r>
    </w:p>
    <w:p w14:paraId="369823E7" w14:textId="77777777" w:rsidR="00025404" w:rsidRPr="0098584B" w:rsidRDefault="00025404" w:rsidP="00025404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if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__name__ </w:t>
      </w:r>
      <w:r w:rsidRPr="0098584B">
        <w:rPr>
          <w:rFonts w:ascii="Consolas" w:eastAsia="Times New Roman" w:hAnsi="Consolas" w:cs="Times New Roman"/>
          <w:color w:val="FF9D00"/>
          <w:sz w:val="21"/>
          <w:szCs w:val="21"/>
          <w:lang w:val="en-US" w:eastAsia="nb-NO"/>
        </w:rPr>
        <w:t>==</w:t>
      </w: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 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r w:rsidRPr="0098584B">
        <w:rPr>
          <w:rFonts w:ascii="Consolas" w:eastAsia="Times New Roman" w:hAnsi="Consolas" w:cs="Times New Roman"/>
          <w:color w:val="A5FF90"/>
          <w:sz w:val="21"/>
          <w:szCs w:val="21"/>
          <w:lang w:val="en-US" w:eastAsia="nb-NO"/>
        </w:rPr>
        <w:t>__main__</w:t>
      </w:r>
      <w:r w:rsidRPr="0098584B">
        <w:rPr>
          <w:rFonts w:ascii="Consolas" w:eastAsia="Times New Roman" w:hAnsi="Consolas" w:cs="Times New Roman"/>
          <w:color w:val="92FC79"/>
          <w:sz w:val="21"/>
          <w:szCs w:val="21"/>
          <w:lang w:val="en-US" w:eastAsia="nb-NO"/>
        </w:rPr>
        <w:t>"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:</w:t>
      </w:r>
    </w:p>
    <w:p w14:paraId="4B4F6F0C" w14:textId="1F1D57D8" w:rsidR="00525095" w:rsidRPr="00E47621" w:rsidRDefault="00025404" w:rsidP="00E47621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</w:pPr>
      <w:r w:rsidRPr="0098584B">
        <w:rPr>
          <w:rFonts w:ascii="Consolas" w:eastAsia="Times New Roman" w:hAnsi="Consolas" w:cs="Times New Roman"/>
          <w:color w:val="FFFFFF"/>
          <w:sz w:val="21"/>
          <w:szCs w:val="21"/>
          <w:lang w:val="en-US" w:eastAsia="nb-NO"/>
        </w:rPr>
        <w:t xml:space="preserve">    </w:t>
      </w:r>
      <w:proofErr w:type="spell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asyncio</w:t>
      </w:r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.</w:t>
      </w:r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run</w:t>
      </w:r>
      <w:proofErr w:type="spell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spell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read_</w:t>
      </w:r>
      <w:proofErr w:type="gramStart"/>
      <w:r w:rsidRPr="0098584B">
        <w:rPr>
          <w:rFonts w:ascii="Consolas" w:eastAsia="Times New Roman" w:hAnsi="Consolas" w:cs="Times New Roman"/>
          <w:color w:val="FFC600"/>
          <w:sz w:val="21"/>
          <w:szCs w:val="21"/>
          <w:lang w:val="en-US" w:eastAsia="nb-NO"/>
        </w:rPr>
        <w:t>file</w:t>
      </w:r>
      <w:proofErr w:type="spell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(</w:t>
      </w:r>
      <w:proofErr w:type="gramEnd"/>
      <w:r w:rsidRPr="0098584B">
        <w:rPr>
          <w:rFonts w:ascii="Consolas" w:eastAsia="Times New Roman" w:hAnsi="Consolas" w:cs="Times New Roman"/>
          <w:color w:val="E1EFFF"/>
          <w:sz w:val="21"/>
          <w:szCs w:val="21"/>
          <w:lang w:val="en-US" w:eastAsia="nb-NO"/>
        </w:rPr>
        <w:t>))</w:t>
      </w:r>
    </w:p>
    <w:sectPr w:rsidR="00525095" w:rsidRPr="00E47621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8074" w14:textId="77777777" w:rsidR="004E4535" w:rsidRDefault="004E4535" w:rsidP="00A40B93">
      <w:r>
        <w:separator/>
      </w:r>
    </w:p>
  </w:endnote>
  <w:endnote w:type="continuationSeparator" w:id="0">
    <w:p w14:paraId="4ED7BA29" w14:textId="77777777" w:rsidR="004E4535" w:rsidRDefault="004E4535" w:rsidP="00A40B93">
      <w:r>
        <w:continuationSeparator/>
      </w:r>
    </w:p>
  </w:endnote>
  <w:endnote w:type="continuationNotice" w:id="1">
    <w:p w14:paraId="366A7778" w14:textId="77777777" w:rsidR="004E4535" w:rsidRDefault="004E4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7CEE" w14:textId="77777777" w:rsidR="004E4535" w:rsidRDefault="004E4535" w:rsidP="00A40B93">
      <w:r>
        <w:separator/>
      </w:r>
    </w:p>
  </w:footnote>
  <w:footnote w:type="continuationSeparator" w:id="0">
    <w:p w14:paraId="53D9103A" w14:textId="77777777" w:rsidR="004E4535" w:rsidRDefault="004E4535" w:rsidP="00A40B93">
      <w:r>
        <w:continuationSeparator/>
      </w:r>
    </w:p>
  </w:footnote>
  <w:footnote w:type="continuationNotice" w:id="1">
    <w:p w14:paraId="2BF8A018" w14:textId="77777777" w:rsidR="004E4535" w:rsidRDefault="004E45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5404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0E1927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1B6C27"/>
    <w:rsid w:val="001D0581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47D3"/>
    <w:rsid w:val="003F5C76"/>
    <w:rsid w:val="003F5EB1"/>
    <w:rsid w:val="004071DD"/>
    <w:rsid w:val="00424D2E"/>
    <w:rsid w:val="0044168E"/>
    <w:rsid w:val="0045248A"/>
    <w:rsid w:val="00452692"/>
    <w:rsid w:val="00454503"/>
    <w:rsid w:val="004629BE"/>
    <w:rsid w:val="00462B04"/>
    <w:rsid w:val="00470CAE"/>
    <w:rsid w:val="0048484F"/>
    <w:rsid w:val="00495654"/>
    <w:rsid w:val="004961C2"/>
    <w:rsid w:val="004B20A3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B3998"/>
    <w:rsid w:val="005C6E2C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8584B"/>
    <w:rsid w:val="00992A63"/>
    <w:rsid w:val="009A2907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0208"/>
    <w:rsid w:val="00D17CF9"/>
    <w:rsid w:val="00D34333"/>
    <w:rsid w:val="00D54575"/>
    <w:rsid w:val="00D92344"/>
    <w:rsid w:val="00D949F3"/>
    <w:rsid w:val="00DD1BE9"/>
    <w:rsid w:val="00DD376D"/>
    <w:rsid w:val="00E02530"/>
    <w:rsid w:val="00E159A8"/>
    <w:rsid w:val="00E329A9"/>
    <w:rsid w:val="00E402C4"/>
    <w:rsid w:val="00E43FCD"/>
    <w:rsid w:val="00E448C8"/>
    <w:rsid w:val="00E47621"/>
    <w:rsid w:val="00E565EC"/>
    <w:rsid w:val="00E678DE"/>
    <w:rsid w:val="00E70FDB"/>
    <w:rsid w:val="00E731F9"/>
    <w:rsid w:val="00E81454"/>
    <w:rsid w:val="00E833ED"/>
    <w:rsid w:val="00E86F96"/>
    <w:rsid w:val="00EA2CBC"/>
    <w:rsid w:val="00EA5D6D"/>
    <w:rsid w:val="00EA6DFE"/>
    <w:rsid w:val="00EB0CF1"/>
    <w:rsid w:val="00EC18F4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14</cp:revision>
  <cp:lastPrinted>2022-02-20T20:44:00Z</cp:lastPrinted>
  <dcterms:created xsi:type="dcterms:W3CDTF">2022-02-20T12:40:00Z</dcterms:created>
  <dcterms:modified xsi:type="dcterms:W3CDTF">2022-02-20T20:45:00Z</dcterms:modified>
</cp:coreProperties>
</file>