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089BF" w14:textId="6A43C8F2" w:rsidR="009D5FA9" w:rsidRPr="0035670A" w:rsidRDefault="0035670A" w:rsidP="00AA5F5C">
      <w:pPr>
        <w:pStyle w:val="Title"/>
        <w:rPr>
          <w:lang w:val="en-US"/>
        </w:rPr>
      </w:pPr>
      <w:r w:rsidRPr="0035670A">
        <w:rPr>
          <w:lang w:val="en-US"/>
        </w:rPr>
        <w:t>Root finder for quadratic f</w:t>
      </w:r>
      <w:r>
        <w:rPr>
          <w:lang w:val="en-US"/>
        </w:rPr>
        <w:t>unctions</w:t>
      </w:r>
    </w:p>
    <w:p w14:paraId="5FF29317" w14:textId="3C345455" w:rsidR="00E43FCD" w:rsidRPr="00A40B93" w:rsidRDefault="0035670A" w:rsidP="00AA5F5C">
      <w:pPr>
        <w:pStyle w:val="Subtitle"/>
      </w:pPr>
      <w:r>
        <w:t>Lars Rikard Rådstoga</w:t>
      </w:r>
    </w:p>
    <w:p w14:paraId="6E420EE0" w14:textId="614CE43A" w:rsidR="00AA5F5C" w:rsidRDefault="0035670A" w:rsidP="009D671A">
      <w:pPr>
        <w:pStyle w:val="Subtitle"/>
        <w:rPr>
          <w:lang w:val="en-US"/>
        </w:rPr>
      </w:pPr>
      <w:r>
        <w:rPr>
          <w:lang w:val="en-US"/>
        </w:rPr>
        <w:t>2022-01-16</w:t>
      </w:r>
    </w:p>
    <w:p w14:paraId="331872B0" w14:textId="77777777" w:rsidR="009D671A" w:rsidRDefault="009D671A" w:rsidP="009D671A">
      <w:pPr>
        <w:rPr>
          <w:lang w:val="en-US"/>
        </w:rPr>
        <w:sectPr w:rsidR="009D671A" w:rsidSect="00A40B93">
          <w:footerReference w:type="even" r:id="rId8"/>
          <w:footerReference w:type="default" r:id="rId9"/>
          <w:pgSz w:w="11900" w:h="16840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26EF177B" w14:textId="77777777" w:rsidR="00AA5F5C" w:rsidRPr="00610463" w:rsidRDefault="00AA5F5C" w:rsidP="009D671A">
      <w:pPr>
        <w:pStyle w:val="Heading1"/>
      </w:pPr>
      <w:r w:rsidRPr="00610463">
        <w:lastRenderedPageBreak/>
        <w:t>Introduction</w:t>
      </w:r>
    </w:p>
    <w:p w14:paraId="7909EA11" w14:textId="6FA49028" w:rsidR="0035670A" w:rsidRDefault="0035670A" w:rsidP="00AA5F5C">
      <w:pPr>
        <w:rPr>
          <w:lang w:val="en-US"/>
        </w:rPr>
      </w:pPr>
      <w:r>
        <w:rPr>
          <w:lang w:val="en-US"/>
        </w:rPr>
        <w:t xml:space="preserve">This report will describe a simple LabView program that finds roots for quadratic functions. The goal of the project is to practice programming and </w:t>
      </w:r>
      <w:r w:rsidR="00251130">
        <w:rPr>
          <w:lang w:val="en-US"/>
        </w:rPr>
        <w:t>writing reports with the preferred structure.</w:t>
      </w:r>
    </w:p>
    <w:p w14:paraId="17C14EE1" w14:textId="0A1A6E08" w:rsidR="00AA5F5C" w:rsidRDefault="00AA5F5C" w:rsidP="007A6458">
      <w:pPr>
        <w:pStyle w:val="Heading2"/>
      </w:pPr>
      <w:r w:rsidRPr="00610463">
        <w:t>Problem Description</w:t>
      </w:r>
    </w:p>
    <w:p w14:paraId="32FBCC33" w14:textId="68396CFC" w:rsidR="00F26F0F" w:rsidRDefault="00310E9A" w:rsidP="009366F2">
      <w:pPr>
        <w:rPr>
          <w:lang w:val="en-US"/>
        </w:rPr>
      </w:pPr>
      <w:r>
        <w:rPr>
          <w:lang w:val="en-US"/>
        </w:rPr>
        <w:t>Many applications of automation and simulation involve second order differential equations which need to be solved numerically</w:t>
      </w:r>
      <w:r w:rsidR="00D92766">
        <w:rPr>
          <w:lang w:val="en-US"/>
        </w:rPr>
        <w:t xml:space="preserve">. </w:t>
      </w:r>
      <w:r>
        <w:rPr>
          <w:lang w:val="en-US"/>
        </w:rPr>
        <w:t>Newton’s method</w:t>
      </w:r>
      <w:r w:rsidR="00D92766">
        <w:rPr>
          <w:lang w:val="en-US"/>
        </w:rPr>
        <w:t xml:space="preserve"> is often used as a part of the solution</w:t>
      </w:r>
      <w:r>
        <w:rPr>
          <w:lang w:val="en-US"/>
        </w:rPr>
        <w:t xml:space="preserve">. </w:t>
      </w:r>
      <w:r w:rsidR="00D92766">
        <w:rPr>
          <w:lang w:val="en-US"/>
        </w:rPr>
        <w:t xml:space="preserve">Create a LabView VI that can be used as a </w:t>
      </w:r>
      <w:proofErr w:type="spellStart"/>
      <w:r w:rsidR="00D92766">
        <w:rPr>
          <w:lang w:val="en-US"/>
        </w:rPr>
        <w:t>SubVI</w:t>
      </w:r>
      <w:proofErr w:type="spellEnd"/>
      <w:r w:rsidR="00D92766">
        <w:rPr>
          <w:lang w:val="en-US"/>
        </w:rPr>
        <w:t xml:space="preserve"> in future projects that finds roots of quadratic functions.</w:t>
      </w:r>
    </w:p>
    <w:p w14:paraId="7E16E9B8" w14:textId="77777777" w:rsidR="00F26F0F" w:rsidRDefault="00F26F0F">
      <w:pPr>
        <w:spacing w:before="0" w:after="0"/>
        <w:rPr>
          <w:lang w:val="en-US"/>
        </w:rPr>
      </w:pPr>
      <w:r>
        <w:rPr>
          <w:lang w:val="en-US"/>
        </w:rPr>
        <w:br w:type="page"/>
      </w:r>
    </w:p>
    <w:p w14:paraId="45E3087B" w14:textId="7D999B63" w:rsidR="00AA5F5C" w:rsidRDefault="004260B1" w:rsidP="00AA5F5C">
      <w:pPr>
        <w:pStyle w:val="Heading1"/>
      </w:pPr>
      <w:r>
        <w:lastRenderedPageBreak/>
        <w:t>Methods and Results</w:t>
      </w:r>
    </w:p>
    <w:p w14:paraId="6A108DD9" w14:textId="1F66EA01" w:rsidR="00AA5F5C" w:rsidRPr="00610463" w:rsidRDefault="0078655B" w:rsidP="00AA5F5C">
      <w:pPr>
        <w:rPr>
          <w:lang w:val="en-US"/>
        </w:rPr>
      </w:pPr>
      <w:r>
        <w:rPr>
          <w:lang w:val="en-US"/>
        </w:rPr>
        <w:t xml:space="preserve">Newton’s method is used for this program, see </w:t>
      </w:r>
      <w:r w:rsidRPr="00610463">
        <w:rPr>
          <w:lang w:val="en-US"/>
        </w:rPr>
        <w:t xml:space="preserve">eq. </w:t>
      </w:r>
      <w:r w:rsidRPr="00610463">
        <w:rPr>
          <w:lang w:val="en-US"/>
        </w:rPr>
        <w:fldChar w:fldCharType="begin"/>
      </w:r>
      <w:r w:rsidRPr="00610463">
        <w:rPr>
          <w:lang w:val="en-US"/>
        </w:rPr>
        <w:instrText xml:space="preserve"> REF _Ref280265834 \h </w:instrText>
      </w:r>
      <w:r w:rsidRPr="00610463">
        <w:rPr>
          <w:lang w:val="en-US"/>
        </w:rPr>
      </w:r>
      <w:r w:rsidRPr="00610463">
        <w:rPr>
          <w:lang w:val="en-US"/>
        </w:rPr>
        <w:fldChar w:fldCharType="separate"/>
      </w:r>
      <w:r w:rsidR="00056AF4" w:rsidRPr="00B14CB5">
        <w:rPr>
          <w:rFonts w:cstheme="minorHAnsi"/>
          <w:i/>
          <w:iCs/>
          <w:szCs w:val="22"/>
          <w:lang w:val="en-US"/>
        </w:rPr>
        <w:t>(</w:t>
      </w:r>
      <w:r w:rsidR="00056AF4">
        <w:rPr>
          <w:rFonts w:cstheme="minorHAnsi"/>
          <w:i/>
          <w:iCs/>
          <w:noProof/>
          <w:szCs w:val="22"/>
          <w:lang w:val="en-US"/>
        </w:rPr>
        <w:t>2</w:t>
      </w:r>
      <w:r w:rsidR="00056AF4" w:rsidRPr="00B14CB5">
        <w:rPr>
          <w:rFonts w:cstheme="minorHAnsi"/>
          <w:i/>
          <w:iCs/>
          <w:szCs w:val="22"/>
          <w:lang w:val="en-US"/>
        </w:rPr>
        <w:t>.</w:t>
      </w:r>
      <w:r w:rsidR="00056AF4">
        <w:rPr>
          <w:rFonts w:cstheme="minorHAnsi"/>
          <w:i/>
          <w:iCs/>
          <w:noProof/>
          <w:szCs w:val="22"/>
          <w:lang w:val="en-US"/>
        </w:rPr>
        <w:t>1</w:t>
      </w:r>
      <w:r w:rsidRPr="00610463">
        <w:rPr>
          <w:lang w:val="en-US"/>
        </w:rPr>
        <w:fldChar w:fldCharType="end"/>
      </w:r>
      <w:r w:rsidRPr="00610463">
        <w:rPr>
          <w:lang w:val="en-US"/>
        </w:rPr>
        <w:t>)</w:t>
      </w:r>
      <w:r>
        <w:rPr>
          <w:lang w:val="en-US"/>
        </w:rPr>
        <w:t xml:space="preserve"> for the discrete formula.</w:t>
      </w:r>
    </w:p>
    <w:tbl>
      <w:tblPr>
        <w:tblStyle w:val="PlainTable5"/>
        <w:tblW w:w="0" w:type="auto"/>
        <w:tblLook w:val="01E0" w:firstRow="1" w:lastRow="1" w:firstColumn="1" w:lastColumn="1" w:noHBand="0" w:noVBand="0"/>
      </w:tblPr>
      <w:tblGrid>
        <w:gridCol w:w="8362"/>
        <w:gridCol w:w="694"/>
      </w:tblGrid>
      <w:tr w:rsidR="00AA5F5C" w:rsidRPr="00610463" w14:paraId="2122281A" w14:textId="77777777" w:rsidTr="00B14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62" w:type="dxa"/>
            <w:tcBorders>
              <w:bottom w:val="none" w:sz="0" w:space="0" w:color="auto"/>
            </w:tcBorders>
          </w:tcPr>
          <w:p w14:paraId="181EBFFC" w14:textId="1C0F7969" w:rsidR="00AA5F5C" w:rsidRPr="00610463" w:rsidRDefault="00F26F0F" w:rsidP="00404228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iCs w:val="0"/>
                        <w:sz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iCs w:val="0"/>
                        <w:sz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Cs w:val="0"/>
                        <w:sz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Cs w:val="0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Cs w:val="0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694" w:type="dxa"/>
            <w:tcBorders>
              <w:bottom w:val="none" w:sz="0" w:space="0" w:color="auto"/>
            </w:tcBorders>
          </w:tcPr>
          <w:p w14:paraId="6EB7ED94" w14:textId="3B02B71A" w:rsidR="00AA5F5C" w:rsidRPr="00B14CB5" w:rsidRDefault="00AA5F5C" w:rsidP="00B14CB5">
            <w:pPr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  <w:bookmarkStart w:id="0" w:name="_Ref280265834"/>
            <w:r w:rsidRPr="00B14CB5">
              <w:rPr>
                <w:rFonts w:asciiTheme="minorHAnsi" w:hAnsiTheme="minorHAnsi" w:cstheme="minorHAnsi"/>
                <w:i w:val="0"/>
                <w:iCs w:val="0"/>
                <w:sz w:val="24"/>
                <w:szCs w:val="22"/>
                <w:lang w:val="en-US"/>
              </w:rPr>
              <w:t>(</w:t>
            </w:r>
            <w:r w:rsidRPr="00B14CB5">
              <w:rPr>
                <w:rFonts w:asciiTheme="minorHAnsi" w:hAnsiTheme="minorHAnsi" w:cstheme="minorHAnsi"/>
                <w:i w:val="0"/>
                <w:iCs w:val="0"/>
                <w:sz w:val="24"/>
                <w:szCs w:val="22"/>
                <w:lang w:val="en-US"/>
              </w:rPr>
              <w:fldChar w:fldCharType="begin"/>
            </w:r>
            <w:r w:rsidRPr="00B14CB5">
              <w:rPr>
                <w:rFonts w:asciiTheme="minorHAnsi" w:hAnsiTheme="minorHAnsi" w:cstheme="minorHAnsi"/>
                <w:i w:val="0"/>
                <w:iCs w:val="0"/>
                <w:sz w:val="24"/>
                <w:szCs w:val="22"/>
                <w:lang w:val="en-US"/>
              </w:rPr>
              <w:instrText xml:space="preserve"> STYLEREF 1 \s </w:instrText>
            </w:r>
            <w:r w:rsidRPr="00B14CB5">
              <w:rPr>
                <w:rFonts w:asciiTheme="minorHAnsi" w:hAnsiTheme="minorHAnsi" w:cstheme="minorHAnsi"/>
                <w:i w:val="0"/>
                <w:iCs w:val="0"/>
                <w:sz w:val="24"/>
                <w:szCs w:val="22"/>
                <w:lang w:val="en-US"/>
              </w:rPr>
              <w:fldChar w:fldCharType="separate"/>
            </w:r>
            <w:r w:rsidR="00056AF4">
              <w:rPr>
                <w:rFonts w:asciiTheme="minorHAnsi" w:hAnsiTheme="minorHAnsi" w:cstheme="minorHAnsi"/>
                <w:i w:val="0"/>
                <w:iCs w:val="0"/>
                <w:noProof/>
                <w:sz w:val="24"/>
                <w:szCs w:val="22"/>
                <w:lang w:val="en-US"/>
              </w:rPr>
              <w:t>2</w:t>
            </w:r>
            <w:r w:rsidRPr="00B14CB5">
              <w:rPr>
                <w:rFonts w:asciiTheme="minorHAnsi" w:hAnsiTheme="minorHAnsi" w:cstheme="minorHAnsi"/>
                <w:i w:val="0"/>
                <w:iCs w:val="0"/>
                <w:noProof/>
                <w:sz w:val="24"/>
                <w:szCs w:val="22"/>
                <w:lang w:val="en-US"/>
              </w:rPr>
              <w:fldChar w:fldCharType="end"/>
            </w:r>
            <w:r w:rsidRPr="00B14CB5">
              <w:rPr>
                <w:rFonts w:asciiTheme="minorHAnsi" w:hAnsiTheme="minorHAnsi" w:cstheme="minorHAnsi"/>
                <w:i w:val="0"/>
                <w:iCs w:val="0"/>
                <w:sz w:val="24"/>
                <w:szCs w:val="22"/>
                <w:lang w:val="en-US"/>
              </w:rPr>
              <w:t>.</w:t>
            </w:r>
            <w:r w:rsidRPr="00B14CB5">
              <w:rPr>
                <w:rFonts w:asciiTheme="minorHAnsi" w:hAnsiTheme="minorHAnsi" w:cstheme="minorHAnsi"/>
                <w:i w:val="0"/>
                <w:iCs w:val="0"/>
                <w:sz w:val="24"/>
                <w:szCs w:val="22"/>
                <w:lang w:val="en-US"/>
              </w:rPr>
              <w:fldChar w:fldCharType="begin"/>
            </w:r>
            <w:r w:rsidRPr="00B14CB5">
              <w:rPr>
                <w:rFonts w:asciiTheme="minorHAnsi" w:hAnsiTheme="minorHAnsi" w:cstheme="minorHAnsi"/>
                <w:i w:val="0"/>
                <w:iCs w:val="0"/>
                <w:sz w:val="24"/>
                <w:szCs w:val="22"/>
                <w:lang w:val="en-US"/>
              </w:rPr>
              <w:instrText xml:space="preserve"> SEQ ( \* ARABIC \s 1 </w:instrText>
            </w:r>
            <w:r w:rsidRPr="00B14CB5">
              <w:rPr>
                <w:rFonts w:asciiTheme="minorHAnsi" w:hAnsiTheme="minorHAnsi" w:cstheme="minorHAnsi"/>
                <w:i w:val="0"/>
                <w:iCs w:val="0"/>
                <w:sz w:val="24"/>
                <w:szCs w:val="22"/>
                <w:lang w:val="en-US"/>
              </w:rPr>
              <w:fldChar w:fldCharType="separate"/>
            </w:r>
            <w:r w:rsidR="00056AF4">
              <w:rPr>
                <w:rFonts w:asciiTheme="minorHAnsi" w:hAnsiTheme="minorHAnsi" w:cstheme="minorHAnsi"/>
                <w:i w:val="0"/>
                <w:iCs w:val="0"/>
                <w:noProof/>
                <w:sz w:val="24"/>
                <w:szCs w:val="22"/>
                <w:lang w:val="en-US"/>
              </w:rPr>
              <w:t>1</w:t>
            </w:r>
            <w:r w:rsidRPr="00B14CB5">
              <w:rPr>
                <w:rFonts w:asciiTheme="minorHAnsi" w:hAnsiTheme="minorHAnsi" w:cstheme="minorHAnsi"/>
                <w:i w:val="0"/>
                <w:iCs w:val="0"/>
                <w:noProof/>
                <w:sz w:val="24"/>
                <w:szCs w:val="22"/>
                <w:lang w:val="en-US"/>
              </w:rPr>
              <w:fldChar w:fldCharType="end"/>
            </w:r>
            <w:bookmarkEnd w:id="0"/>
            <w:r w:rsidRPr="00B14CB5">
              <w:rPr>
                <w:rFonts w:asciiTheme="minorHAnsi" w:hAnsiTheme="minorHAnsi" w:cstheme="minorHAnsi"/>
                <w:i w:val="0"/>
                <w:iCs w:val="0"/>
                <w:sz w:val="24"/>
                <w:szCs w:val="22"/>
                <w:lang w:val="en-US"/>
              </w:rPr>
              <w:t>)</w:t>
            </w:r>
          </w:p>
        </w:tc>
      </w:tr>
    </w:tbl>
    <w:p w14:paraId="413D2A5D" w14:textId="77777777" w:rsidR="0066732C" w:rsidRDefault="0066732C" w:rsidP="0066732C">
      <w:pPr>
        <w:pStyle w:val="Heading2"/>
        <w:cnfStyle w:val="011000000000" w:firstRow="0" w:lastRow="1" w:firstColumn="1" w:lastColumn="0" w:oddVBand="0" w:evenVBand="0" w:oddHBand="0" w:evenHBand="0" w:firstRowFirstColumn="0" w:firstRowLastColumn="0" w:lastRowFirstColumn="0" w:lastRowLastColumn="0"/>
        <w:rPr>
          <w:rFonts w:eastAsia="Calibri"/>
        </w:rPr>
      </w:pPr>
      <w:r>
        <w:rPr>
          <w:rFonts w:eastAsia="Calibri"/>
        </w:rPr>
        <w:t>Code structure</w:t>
      </w:r>
    </w:p>
    <w:p w14:paraId="628F0B9F" w14:textId="5B20FE5A" w:rsidR="0066732C" w:rsidRDefault="0066732C" w:rsidP="0066732C">
      <w:pPr>
        <w:cnfStyle w:val="011000000000" w:firstRow="0" w:lastRow="1" w:firstColumn="1" w:lastColumn="0" w:oddVBand="0" w:evenVBand="0" w:oddHBand="0" w:evenHBand="0" w:firstRowFirstColumn="0" w:firstRowLastColumn="0" w:lastRowFirstColumn="0" w:lastRowLastColumn="0"/>
        <w:rPr>
          <w:lang w:val="en-US"/>
        </w:rPr>
      </w:pPr>
      <w:r>
        <w:rPr>
          <w:lang w:val="en-US"/>
        </w:rPr>
        <w:t xml:space="preserve">Functionality of the program is divided into </w:t>
      </w:r>
      <w:proofErr w:type="spellStart"/>
      <w:r>
        <w:rPr>
          <w:lang w:val="en-US"/>
        </w:rPr>
        <w:t>SubVIs</w:t>
      </w:r>
      <w:proofErr w:type="spellEnd"/>
      <w:r>
        <w:rPr>
          <w:lang w:val="en-US"/>
        </w:rPr>
        <w:t xml:space="preserve"> to make the program more readable and reusable. The file structure is shown in</w:t>
      </w:r>
      <w:r w:rsidR="00B14CB5">
        <w:rPr>
          <w:lang w:val="en-US"/>
        </w:rPr>
        <w:t xml:space="preserve"> </w:t>
      </w:r>
      <w:r w:rsidR="00B14CB5">
        <w:rPr>
          <w:lang w:val="en-US"/>
        </w:rPr>
        <w:fldChar w:fldCharType="begin"/>
      </w:r>
      <w:r w:rsidR="00B14CB5">
        <w:rPr>
          <w:lang w:val="en-US"/>
        </w:rPr>
        <w:instrText xml:space="preserve"> REF _Ref93261343 \h </w:instrText>
      </w:r>
      <w:r w:rsidR="00B14CB5">
        <w:rPr>
          <w:lang w:val="en-US"/>
        </w:rPr>
      </w:r>
      <w:r w:rsidR="00B14CB5">
        <w:rPr>
          <w:lang w:val="en-US"/>
        </w:rPr>
        <w:fldChar w:fldCharType="separate"/>
      </w:r>
      <w:r w:rsidR="00056AF4">
        <w:t xml:space="preserve">Figure </w:t>
      </w:r>
      <w:r w:rsidR="00056AF4">
        <w:rPr>
          <w:noProof/>
        </w:rPr>
        <w:t>2</w:t>
      </w:r>
      <w:r w:rsidR="00056AF4">
        <w:noBreakHyphen/>
      </w:r>
      <w:r w:rsidR="00056AF4">
        <w:rPr>
          <w:noProof/>
        </w:rPr>
        <w:t>1</w:t>
      </w:r>
      <w:r w:rsidR="00B14CB5">
        <w:rPr>
          <w:lang w:val="en-US"/>
        </w:rPr>
        <w:fldChar w:fldCharType="end"/>
      </w:r>
      <w:r>
        <w:rPr>
          <w:lang w:val="en-US"/>
        </w:rPr>
        <w:t xml:space="preserve">. The main VI </w:t>
      </w:r>
      <w:proofErr w:type="spellStart"/>
      <w:r>
        <w:rPr>
          <w:lang w:val="en-US"/>
        </w:rPr>
        <w:t>UserProgramNewtonSolver</w:t>
      </w:r>
      <w:proofErr w:type="spellEnd"/>
      <w:r>
        <w:rPr>
          <w:lang w:val="en-US"/>
        </w:rPr>
        <w:t xml:space="preserve"> is meant for user input and its dependencies are only meant to be used as </w:t>
      </w:r>
      <w:proofErr w:type="spellStart"/>
      <w:r>
        <w:rPr>
          <w:lang w:val="en-US"/>
        </w:rPr>
        <w:t>SubVIs</w:t>
      </w:r>
      <w:proofErr w:type="spellEnd"/>
      <w:r>
        <w:rPr>
          <w:lang w:val="en-US"/>
        </w:rPr>
        <w:t>. It is therefore easy to reuse these functions in future projects.</w:t>
      </w:r>
    </w:p>
    <w:p w14:paraId="7355233A" w14:textId="77777777" w:rsidR="00B14CB5" w:rsidRDefault="0066732C" w:rsidP="00B14CB5">
      <w:pPr>
        <w:keepNext/>
        <w:jc w:val="center"/>
        <w:cnfStyle w:val="011000000000" w:firstRow="0" w:lastRow="1" w:firstColumn="1" w:lastColumn="0" w:oddVBand="0" w:evenVBand="0" w:oddHBand="0" w:evenHBand="0" w:firstRowFirstColumn="0" w:firstRowLastColumn="0" w:lastRowFirstColumn="0" w:lastRowLastColumn="0"/>
      </w:pPr>
      <w:r w:rsidRPr="00B24EF9">
        <w:rPr>
          <w:lang w:val="en-US"/>
        </w:rPr>
        <w:drawing>
          <wp:inline distT="0" distB="0" distL="0" distR="0" wp14:anchorId="18ED75BA" wp14:editId="68CA2C52">
            <wp:extent cx="4277322" cy="1981477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5457" w14:textId="689E5AA7" w:rsidR="00B14CB5" w:rsidRPr="00B14CB5" w:rsidRDefault="00B14CB5" w:rsidP="00B14CB5">
      <w:pPr>
        <w:pStyle w:val="Caption"/>
        <w:cnfStyle w:val="011000000000" w:firstRow="0" w:lastRow="1" w:firstColumn="1" w:lastColumn="0" w:oddVBand="0" w:evenVBand="0" w:oddHBand="0" w:evenHBand="0" w:firstRowFirstColumn="0" w:firstRowLastColumn="0" w:lastRowFirstColumn="0" w:lastRowLastColumn="0"/>
        <w:rPr>
          <w:noProof/>
        </w:rPr>
      </w:pPr>
      <w:bookmarkStart w:id="1" w:name="_Ref93261343"/>
      <w:proofErr w:type="spellStart"/>
      <w:r>
        <w:t>Figure</w:t>
      </w:r>
      <w:proofErr w:type="spellEnd"/>
      <w:r>
        <w:t xml:space="preserve"> </w:t>
      </w:r>
      <w:r w:rsidR="0060365E">
        <w:fldChar w:fldCharType="begin"/>
      </w:r>
      <w:r w:rsidR="0060365E">
        <w:instrText xml:space="preserve"> STYLEREF 1 \s </w:instrText>
      </w:r>
      <w:r w:rsidR="0060365E">
        <w:fldChar w:fldCharType="separate"/>
      </w:r>
      <w:r w:rsidR="00056AF4">
        <w:rPr>
          <w:noProof/>
        </w:rPr>
        <w:t>2</w:t>
      </w:r>
      <w:r w:rsidR="0060365E">
        <w:fldChar w:fldCharType="end"/>
      </w:r>
      <w:r w:rsidR="0060365E">
        <w:noBreakHyphen/>
      </w:r>
      <w:r w:rsidR="0060365E">
        <w:fldChar w:fldCharType="begin"/>
      </w:r>
      <w:r w:rsidR="0060365E">
        <w:instrText xml:space="preserve"> SEQ Figure \* ARABIC \s 1 </w:instrText>
      </w:r>
      <w:r w:rsidR="0060365E">
        <w:fldChar w:fldCharType="separate"/>
      </w:r>
      <w:r w:rsidR="00056AF4">
        <w:rPr>
          <w:noProof/>
        </w:rPr>
        <w:t>1</w:t>
      </w:r>
      <w:r w:rsidR="0060365E">
        <w:fldChar w:fldCharType="end"/>
      </w:r>
      <w:bookmarkEnd w:id="1"/>
      <w:r>
        <w:rPr>
          <w:noProof/>
        </w:rPr>
        <w:t>: File structure.</w:t>
      </w:r>
    </w:p>
    <w:p w14:paraId="67F05D04" w14:textId="77777777" w:rsidR="00B14CB5" w:rsidRDefault="00B14CB5">
      <w:pPr>
        <w:spacing w:before="0" w:after="0"/>
        <w:rPr>
          <w:rFonts w:asciiTheme="majorHAnsi" w:eastAsiaTheme="majorEastAsia" w:hAnsiTheme="majorHAnsi" w:cstheme="majorBidi"/>
          <w:bCs/>
          <w:color w:val="44546A" w:themeColor="text2"/>
          <w:sz w:val="36"/>
          <w:szCs w:val="26"/>
          <w:lang w:val="en-US"/>
        </w:rPr>
      </w:pPr>
      <w:r>
        <w:br w:type="page"/>
      </w:r>
    </w:p>
    <w:p w14:paraId="1BBB6920" w14:textId="67C0BBC5" w:rsidR="00D703F0" w:rsidRDefault="00B24EF9" w:rsidP="004260B1">
      <w:pPr>
        <w:pStyle w:val="Heading2"/>
      </w:pPr>
      <w:r>
        <w:lastRenderedPageBreak/>
        <w:t>UserProgramNewtonSolver</w:t>
      </w:r>
      <w:r w:rsidR="004260B1">
        <w:t>.vi</w:t>
      </w:r>
    </w:p>
    <w:p w14:paraId="6D8BA943" w14:textId="623A08B4" w:rsidR="004260B1" w:rsidRDefault="0066732C" w:rsidP="00B14CB5">
      <w:pPr>
        <w:spacing w:before="0" w:after="0"/>
        <w:rPr>
          <w:lang w:val="en-US"/>
        </w:rPr>
      </w:pPr>
      <w:r>
        <w:rPr>
          <w:lang w:val="en-US"/>
        </w:rPr>
        <w:t>This program is meant for user input and is a continuously looped program which calculates and shows the local root of a quadratic function.</w:t>
      </w:r>
    </w:p>
    <w:p w14:paraId="0022AA1C" w14:textId="36FE386E" w:rsidR="004260B1" w:rsidRDefault="004260B1" w:rsidP="004260B1">
      <w:pPr>
        <w:pStyle w:val="Heading3"/>
      </w:pPr>
      <w:r>
        <w:t>Front panel</w:t>
      </w:r>
    </w:p>
    <w:p w14:paraId="51C79B71" w14:textId="39874658" w:rsidR="00B14CB5" w:rsidRPr="00B14CB5" w:rsidRDefault="007018E3" w:rsidP="00B14CB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REF _Ref93261617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056AF4" w:rsidRPr="00B14CB5">
        <w:rPr>
          <w:lang w:val="en-US"/>
        </w:rPr>
        <w:t xml:space="preserve">Figure </w:t>
      </w:r>
      <w:r w:rsidR="00056AF4">
        <w:rPr>
          <w:noProof/>
          <w:lang w:val="en-US"/>
        </w:rPr>
        <w:t>2</w:t>
      </w:r>
      <w:r w:rsidR="00056AF4">
        <w:rPr>
          <w:lang w:val="en-US"/>
        </w:rPr>
        <w:noBreakHyphen/>
      </w:r>
      <w:r w:rsidR="00056AF4">
        <w:rPr>
          <w:noProof/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 xml:space="preserve"> takes user input and calculates the root for the function with the given coefficients and bounds.</w:t>
      </w:r>
    </w:p>
    <w:p w14:paraId="68FDE20A" w14:textId="2943450D" w:rsidR="00B14CB5" w:rsidRDefault="007018E3" w:rsidP="00B14CB5">
      <w:pPr>
        <w:keepNext/>
        <w:jc w:val="center"/>
      </w:pPr>
      <w:r w:rsidRPr="007018E3">
        <w:drawing>
          <wp:inline distT="0" distB="0" distL="0" distR="0" wp14:anchorId="14BCDBB1" wp14:editId="5FF51909">
            <wp:extent cx="5756910" cy="333565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4B85" w14:textId="09EA4DA4" w:rsidR="004260B1" w:rsidRDefault="00B14CB5" w:rsidP="00B14CB5">
      <w:pPr>
        <w:pStyle w:val="Caption"/>
        <w:rPr>
          <w:lang w:val="en-US"/>
        </w:rPr>
      </w:pPr>
      <w:bookmarkStart w:id="2" w:name="_Ref93261617"/>
      <w:r w:rsidRPr="00B14CB5">
        <w:rPr>
          <w:lang w:val="en-US"/>
        </w:rPr>
        <w:t xml:space="preserve">Figure </w:t>
      </w:r>
      <w:r w:rsidR="0060365E">
        <w:rPr>
          <w:lang w:val="en-US"/>
        </w:rPr>
        <w:fldChar w:fldCharType="begin"/>
      </w:r>
      <w:r w:rsidR="0060365E">
        <w:rPr>
          <w:lang w:val="en-US"/>
        </w:rPr>
        <w:instrText xml:space="preserve"> STYLEREF 1 \s </w:instrText>
      </w:r>
      <w:r w:rsidR="0060365E">
        <w:rPr>
          <w:lang w:val="en-US"/>
        </w:rPr>
        <w:fldChar w:fldCharType="separate"/>
      </w:r>
      <w:r w:rsidR="00056AF4">
        <w:rPr>
          <w:noProof/>
          <w:lang w:val="en-US"/>
        </w:rPr>
        <w:t>2</w:t>
      </w:r>
      <w:r w:rsidR="0060365E">
        <w:rPr>
          <w:lang w:val="en-US"/>
        </w:rPr>
        <w:fldChar w:fldCharType="end"/>
      </w:r>
      <w:r w:rsidR="0060365E">
        <w:rPr>
          <w:lang w:val="en-US"/>
        </w:rPr>
        <w:noBreakHyphen/>
      </w:r>
      <w:r w:rsidR="0060365E">
        <w:rPr>
          <w:lang w:val="en-US"/>
        </w:rPr>
        <w:fldChar w:fldCharType="begin"/>
      </w:r>
      <w:r w:rsidR="0060365E">
        <w:rPr>
          <w:lang w:val="en-US"/>
        </w:rPr>
        <w:instrText xml:space="preserve"> SEQ Figure \* ARABIC \s 1 </w:instrText>
      </w:r>
      <w:r w:rsidR="0060365E">
        <w:rPr>
          <w:lang w:val="en-US"/>
        </w:rPr>
        <w:fldChar w:fldCharType="separate"/>
      </w:r>
      <w:r w:rsidR="00056AF4">
        <w:rPr>
          <w:noProof/>
          <w:lang w:val="en-US"/>
        </w:rPr>
        <w:t>2</w:t>
      </w:r>
      <w:r w:rsidR="0060365E">
        <w:rPr>
          <w:lang w:val="en-US"/>
        </w:rPr>
        <w:fldChar w:fldCharType="end"/>
      </w:r>
      <w:bookmarkEnd w:id="2"/>
      <w:r w:rsidRPr="00B14CB5">
        <w:rPr>
          <w:lang w:val="en-US"/>
        </w:rPr>
        <w:t>:</w:t>
      </w:r>
      <w:r>
        <w:rPr>
          <w:lang w:val="en-US"/>
        </w:rPr>
        <w:t xml:space="preserve"> </w:t>
      </w:r>
      <w:r w:rsidRPr="00B14CB5">
        <w:rPr>
          <w:lang w:val="en-US"/>
        </w:rPr>
        <w:t>Front panel meant for user input</w:t>
      </w:r>
      <w:r>
        <w:rPr>
          <w:lang w:val="en-US"/>
        </w:rPr>
        <w:t>.</w:t>
      </w:r>
    </w:p>
    <w:p w14:paraId="12B7AD6C" w14:textId="3AEF0E0D" w:rsidR="004260B1" w:rsidRDefault="00B24EF9" w:rsidP="004260B1">
      <w:pPr>
        <w:pStyle w:val="Heading3"/>
      </w:pPr>
      <w:r>
        <w:t>Block diagram</w:t>
      </w:r>
    </w:p>
    <w:p w14:paraId="7FFAE76E" w14:textId="0AC11F59" w:rsidR="007018E3" w:rsidRPr="007018E3" w:rsidRDefault="006E078B" w:rsidP="007018E3">
      <w:pPr>
        <w:rPr>
          <w:lang w:val="en-US"/>
        </w:rPr>
      </w:pPr>
      <w:r>
        <w:rPr>
          <w:lang w:val="en-US"/>
        </w:rPr>
        <w:t xml:space="preserve">The block diagram,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_Ref93261810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056AF4" w:rsidRPr="007018E3">
        <w:rPr>
          <w:lang w:val="en-US"/>
        </w:rPr>
        <w:t xml:space="preserve">Figure </w:t>
      </w:r>
      <w:r w:rsidR="00056AF4">
        <w:rPr>
          <w:noProof/>
          <w:lang w:val="en-US"/>
        </w:rPr>
        <w:t>2</w:t>
      </w:r>
      <w:r w:rsidR="00056AF4">
        <w:rPr>
          <w:lang w:val="en-US"/>
        </w:rPr>
        <w:noBreakHyphen/>
      </w:r>
      <w:r w:rsidR="00056AF4">
        <w:rPr>
          <w:noProof/>
          <w:lang w:val="en-US"/>
        </w:rPr>
        <w:t>3</w:t>
      </w:r>
      <w:r>
        <w:rPr>
          <w:lang w:val="en-US"/>
        </w:rPr>
        <w:fldChar w:fldCharType="end"/>
      </w:r>
      <w:r>
        <w:rPr>
          <w:lang w:val="en-US"/>
        </w:rPr>
        <w:t xml:space="preserve">, unbundles the cluster and uses the </w:t>
      </w:r>
      <w:proofErr w:type="spellStart"/>
      <w:r>
        <w:rPr>
          <w:lang w:val="en-US"/>
        </w:rPr>
        <w:t>NewtonSolverForSquareFunctions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subVI</w:t>
      </w:r>
      <w:proofErr w:type="spellEnd"/>
      <w:r>
        <w:rPr>
          <w:lang w:val="en-US"/>
        </w:rPr>
        <w:t xml:space="preserve"> in a continuous loop.</w:t>
      </w:r>
    </w:p>
    <w:p w14:paraId="0A24C171" w14:textId="77777777" w:rsidR="007018E3" w:rsidRDefault="00B24EF9" w:rsidP="007018E3">
      <w:pPr>
        <w:keepNext/>
        <w:jc w:val="center"/>
      </w:pPr>
      <w:r w:rsidRPr="00B24EF9">
        <w:rPr>
          <w:lang w:val="en-US"/>
        </w:rPr>
        <w:drawing>
          <wp:inline distT="0" distB="0" distL="0" distR="0" wp14:anchorId="07612702" wp14:editId="35223C23">
            <wp:extent cx="3610479" cy="2210108"/>
            <wp:effectExtent l="0" t="0" r="952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0641" w14:textId="1A45F980" w:rsidR="00B24EF9" w:rsidRPr="007018E3" w:rsidRDefault="007018E3" w:rsidP="007018E3">
      <w:pPr>
        <w:pStyle w:val="Caption"/>
        <w:rPr>
          <w:lang w:val="en-US"/>
        </w:rPr>
      </w:pPr>
      <w:bookmarkStart w:id="3" w:name="_Ref93261810"/>
      <w:r w:rsidRPr="007018E3">
        <w:rPr>
          <w:lang w:val="en-US"/>
        </w:rPr>
        <w:t xml:space="preserve">Figure </w:t>
      </w:r>
      <w:r w:rsidR="0060365E">
        <w:rPr>
          <w:lang w:val="en-US"/>
        </w:rPr>
        <w:fldChar w:fldCharType="begin"/>
      </w:r>
      <w:r w:rsidR="0060365E">
        <w:rPr>
          <w:lang w:val="en-US"/>
        </w:rPr>
        <w:instrText xml:space="preserve"> STYLEREF 1 \s </w:instrText>
      </w:r>
      <w:r w:rsidR="0060365E">
        <w:rPr>
          <w:lang w:val="en-US"/>
        </w:rPr>
        <w:fldChar w:fldCharType="separate"/>
      </w:r>
      <w:r w:rsidR="00056AF4">
        <w:rPr>
          <w:noProof/>
          <w:lang w:val="en-US"/>
        </w:rPr>
        <w:t>2</w:t>
      </w:r>
      <w:r w:rsidR="0060365E">
        <w:rPr>
          <w:lang w:val="en-US"/>
        </w:rPr>
        <w:fldChar w:fldCharType="end"/>
      </w:r>
      <w:r w:rsidR="0060365E">
        <w:rPr>
          <w:lang w:val="en-US"/>
        </w:rPr>
        <w:noBreakHyphen/>
      </w:r>
      <w:r w:rsidR="0060365E">
        <w:rPr>
          <w:lang w:val="en-US"/>
        </w:rPr>
        <w:fldChar w:fldCharType="begin"/>
      </w:r>
      <w:r w:rsidR="0060365E">
        <w:rPr>
          <w:lang w:val="en-US"/>
        </w:rPr>
        <w:instrText xml:space="preserve"> SEQ Figure \* ARABIC \s 1 </w:instrText>
      </w:r>
      <w:r w:rsidR="0060365E">
        <w:rPr>
          <w:lang w:val="en-US"/>
        </w:rPr>
        <w:fldChar w:fldCharType="separate"/>
      </w:r>
      <w:r w:rsidR="00056AF4">
        <w:rPr>
          <w:noProof/>
          <w:lang w:val="en-US"/>
        </w:rPr>
        <w:t>3</w:t>
      </w:r>
      <w:r w:rsidR="0060365E">
        <w:rPr>
          <w:lang w:val="en-US"/>
        </w:rPr>
        <w:fldChar w:fldCharType="end"/>
      </w:r>
      <w:bookmarkEnd w:id="3"/>
      <w:r w:rsidRPr="007018E3">
        <w:rPr>
          <w:lang w:val="en-US"/>
        </w:rPr>
        <w:t xml:space="preserve">: </w:t>
      </w:r>
      <w:r w:rsidR="006E078B">
        <w:rPr>
          <w:lang w:val="en-US"/>
        </w:rPr>
        <w:t>Block diagram for the user program.</w:t>
      </w:r>
    </w:p>
    <w:p w14:paraId="618357FD" w14:textId="474505D4" w:rsidR="00B24EF9" w:rsidRDefault="00B24EF9" w:rsidP="00B24EF9">
      <w:pPr>
        <w:pStyle w:val="Heading2"/>
      </w:pPr>
      <w:r>
        <w:lastRenderedPageBreak/>
        <w:t>NewtonSolverForSquareFunctions.vi</w:t>
      </w:r>
    </w:p>
    <w:p w14:paraId="77B513AE" w14:textId="6429AF36" w:rsidR="0066732C" w:rsidRPr="0066732C" w:rsidRDefault="0060365E" w:rsidP="0066732C">
      <w:pPr>
        <w:rPr>
          <w:lang w:val="en-US"/>
        </w:rPr>
      </w:pPr>
      <w:r>
        <w:rPr>
          <w:lang w:val="en-US"/>
        </w:rPr>
        <w:t>This VI is the main program where Newton’s method is implemented.</w:t>
      </w:r>
    </w:p>
    <w:p w14:paraId="6A1B39D3" w14:textId="5B9D8CA1" w:rsidR="00594F5D" w:rsidRDefault="00594F5D" w:rsidP="00594F5D">
      <w:pPr>
        <w:pStyle w:val="Heading3"/>
      </w:pPr>
      <w:r>
        <w:t>Block Diagram</w:t>
      </w:r>
    </w:p>
    <w:p w14:paraId="4628EB75" w14:textId="0B055186" w:rsidR="0060365E" w:rsidRPr="0060365E" w:rsidRDefault="0060365E" w:rsidP="0060365E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REF _Ref93263285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056AF4">
        <w:t xml:space="preserve">Figure </w:t>
      </w:r>
      <w:r w:rsidR="00056AF4">
        <w:rPr>
          <w:noProof/>
        </w:rPr>
        <w:t>2</w:t>
      </w:r>
      <w:r w:rsidR="00056AF4">
        <w:noBreakHyphen/>
      </w:r>
      <w:r w:rsidR="00056AF4">
        <w:rPr>
          <w:noProof/>
        </w:rPr>
        <w:t>4</w:t>
      </w:r>
      <w:r>
        <w:rPr>
          <w:lang w:val="en-US"/>
        </w:rPr>
        <w:fldChar w:fldCharType="end"/>
      </w:r>
      <w:r>
        <w:rPr>
          <w:lang w:val="en-US"/>
        </w:rPr>
        <w:t xml:space="preserve"> and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_Ref93263286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056AF4">
        <w:t xml:space="preserve">Figure </w:t>
      </w:r>
      <w:r w:rsidR="00056AF4">
        <w:rPr>
          <w:noProof/>
        </w:rPr>
        <w:t>2</w:t>
      </w:r>
      <w:r w:rsidR="00056AF4">
        <w:noBreakHyphen/>
      </w:r>
      <w:r w:rsidR="00056AF4">
        <w:rPr>
          <w:noProof/>
        </w:rPr>
        <w:t>5</w:t>
      </w:r>
      <w:r>
        <w:rPr>
          <w:lang w:val="en-US"/>
        </w:rPr>
        <w:fldChar w:fldCharType="end"/>
      </w:r>
      <w:r>
        <w:rPr>
          <w:lang w:val="en-US"/>
        </w:rPr>
        <w:t xml:space="preserve"> shows the block diagram for the initial case 0 and the default cases of the for loop in which Newton’s method is iterated 20 times. The difference is that the first </w:t>
      </w:r>
      <w:r w:rsidR="000455BE">
        <w:rPr>
          <w:lang w:val="en-US"/>
        </w:rPr>
        <w:t xml:space="preserve">iteration uses a given initial x value and the other use the iterated </w:t>
      </w:r>
      <w:proofErr w:type="spellStart"/>
      <w:r w:rsidR="000455BE">
        <w:rPr>
          <w:lang w:val="en-US"/>
        </w:rPr>
        <w:t>x_n</w:t>
      </w:r>
      <w:proofErr w:type="spellEnd"/>
      <w:r w:rsidR="000455BE">
        <w:rPr>
          <w:lang w:val="en-US"/>
        </w:rPr>
        <w:t xml:space="preserve"> value from the shift register.</w:t>
      </w:r>
    </w:p>
    <w:p w14:paraId="0C86AA7C" w14:textId="77777777" w:rsidR="0060365E" w:rsidRPr="0060365E" w:rsidRDefault="0060365E" w:rsidP="0060365E">
      <w:pPr>
        <w:rPr>
          <w:lang w:val="en-US"/>
        </w:rPr>
      </w:pPr>
    </w:p>
    <w:p w14:paraId="376E960B" w14:textId="77777777" w:rsidR="006E078B" w:rsidRDefault="00594F5D" w:rsidP="006E078B">
      <w:pPr>
        <w:keepNext/>
        <w:jc w:val="center"/>
      </w:pPr>
      <w:r w:rsidRPr="00594F5D">
        <w:rPr>
          <w:lang w:val="en-US"/>
        </w:rPr>
        <w:drawing>
          <wp:inline distT="0" distB="0" distL="0" distR="0" wp14:anchorId="70D26A32" wp14:editId="74D0EF6B">
            <wp:extent cx="5166507" cy="3721396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8688" cy="37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81B2" w14:textId="0CAB14DC" w:rsidR="00594F5D" w:rsidRDefault="006E078B" w:rsidP="006E078B">
      <w:pPr>
        <w:pStyle w:val="Caption"/>
      </w:pPr>
      <w:bookmarkStart w:id="4" w:name="_Ref93263285"/>
      <w:proofErr w:type="spellStart"/>
      <w:r>
        <w:t>Figure</w:t>
      </w:r>
      <w:proofErr w:type="spellEnd"/>
      <w:r>
        <w:t xml:space="preserve"> </w:t>
      </w:r>
      <w:r w:rsidR="0060365E">
        <w:fldChar w:fldCharType="begin"/>
      </w:r>
      <w:r w:rsidR="0060365E">
        <w:instrText xml:space="preserve"> STYLEREF 1 \s </w:instrText>
      </w:r>
      <w:r w:rsidR="0060365E">
        <w:fldChar w:fldCharType="separate"/>
      </w:r>
      <w:r w:rsidR="00056AF4">
        <w:rPr>
          <w:noProof/>
        </w:rPr>
        <w:t>2</w:t>
      </w:r>
      <w:r w:rsidR="0060365E">
        <w:fldChar w:fldCharType="end"/>
      </w:r>
      <w:r w:rsidR="0060365E">
        <w:noBreakHyphen/>
      </w:r>
      <w:r w:rsidR="0060365E">
        <w:fldChar w:fldCharType="begin"/>
      </w:r>
      <w:r w:rsidR="0060365E">
        <w:instrText xml:space="preserve"> SEQ Figure \* ARABIC \s 1 </w:instrText>
      </w:r>
      <w:r w:rsidR="0060365E">
        <w:fldChar w:fldCharType="separate"/>
      </w:r>
      <w:r w:rsidR="00056AF4">
        <w:rPr>
          <w:noProof/>
        </w:rPr>
        <w:t>4</w:t>
      </w:r>
      <w:r w:rsidR="0060365E">
        <w:fldChar w:fldCharType="end"/>
      </w:r>
      <w:bookmarkEnd w:id="4"/>
      <w:r w:rsidR="0060365E">
        <w:t>: Case 0</w:t>
      </w:r>
    </w:p>
    <w:p w14:paraId="62EC0FC0" w14:textId="77777777" w:rsidR="0060365E" w:rsidRDefault="0060365E" w:rsidP="0060365E">
      <w:pPr>
        <w:keepNext/>
        <w:jc w:val="center"/>
      </w:pPr>
      <w:r w:rsidRPr="0060365E">
        <w:rPr>
          <w:lang w:val="nb-NO"/>
        </w:rPr>
        <w:lastRenderedPageBreak/>
        <w:drawing>
          <wp:inline distT="0" distB="0" distL="0" distR="0" wp14:anchorId="2863E124" wp14:editId="2903EACB">
            <wp:extent cx="4614530" cy="3506677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5522" cy="35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B70F" w14:textId="1DF072C9" w:rsidR="0060365E" w:rsidRPr="0060365E" w:rsidRDefault="0060365E" w:rsidP="0060365E">
      <w:pPr>
        <w:pStyle w:val="Caption"/>
      </w:pPr>
      <w:bookmarkStart w:id="5" w:name="_Ref93263286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056AF4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056AF4">
        <w:rPr>
          <w:noProof/>
        </w:rPr>
        <w:t>5</w:t>
      </w:r>
      <w:r>
        <w:fldChar w:fldCharType="end"/>
      </w:r>
      <w:bookmarkEnd w:id="5"/>
      <w:r>
        <w:t xml:space="preserve">: </w:t>
      </w:r>
      <w:proofErr w:type="spellStart"/>
      <w:r>
        <w:t>Default</w:t>
      </w:r>
      <w:proofErr w:type="spellEnd"/>
      <w:r>
        <w:t xml:space="preserve"> case</w:t>
      </w:r>
    </w:p>
    <w:p w14:paraId="456E5214" w14:textId="45B1D971" w:rsidR="00594F5D" w:rsidRDefault="00594F5D" w:rsidP="00594F5D">
      <w:pPr>
        <w:pStyle w:val="Heading2"/>
      </w:pPr>
      <w:r>
        <w:t>FunctionSolverQuadratic.vi</w:t>
      </w:r>
    </w:p>
    <w:p w14:paraId="076449B9" w14:textId="121788CB" w:rsidR="00594F5D" w:rsidRPr="000455BE" w:rsidRDefault="000455BE" w:rsidP="000455BE">
      <w:pPr>
        <w:rPr>
          <w:lang w:val="en-US"/>
        </w:rPr>
      </w:pPr>
      <w:r>
        <w:rPr>
          <w:lang w:val="en-US"/>
        </w:rPr>
        <w:t>Takes coefficient inputs and an x value to evaluate a quadratic function.</w:t>
      </w:r>
    </w:p>
    <w:p w14:paraId="0AA3789D" w14:textId="0702F8D2" w:rsidR="00594F5D" w:rsidRDefault="00594F5D" w:rsidP="00594F5D">
      <w:pPr>
        <w:pStyle w:val="Heading3"/>
      </w:pPr>
      <w:r>
        <w:t>Block Diagram</w:t>
      </w:r>
    </w:p>
    <w:p w14:paraId="0DF32930" w14:textId="52C3D7AD" w:rsidR="00594F5D" w:rsidRDefault="000455BE" w:rsidP="00594F5D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REF _Ref93263507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056AF4" w:rsidRPr="000455BE">
        <w:rPr>
          <w:lang w:val="en-US"/>
        </w:rPr>
        <w:t xml:space="preserve">Figure </w:t>
      </w:r>
      <w:r w:rsidR="00056AF4">
        <w:rPr>
          <w:noProof/>
          <w:lang w:val="en-US"/>
        </w:rPr>
        <w:t>2</w:t>
      </w:r>
      <w:r w:rsidR="00056AF4" w:rsidRPr="000455BE">
        <w:rPr>
          <w:lang w:val="en-US"/>
        </w:rPr>
        <w:noBreakHyphen/>
      </w:r>
      <w:r w:rsidR="00056AF4">
        <w:rPr>
          <w:noProof/>
          <w:lang w:val="en-US"/>
        </w:rPr>
        <w:t>6</w:t>
      </w:r>
      <w:r>
        <w:rPr>
          <w:lang w:val="en-US"/>
        </w:rPr>
        <w:fldChar w:fldCharType="end"/>
      </w:r>
      <w:r>
        <w:rPr>
          <w:lang w:val="en-US"/>
        </w:rPr>
        <w:t xml:space="preserve"> shows the block diagram for this VI.</w:t>
      </w:r>
    </w:p>
    <w:p w14:paraId="4478F929" w14:textId="77777777" w:rsidR="006E078B" w:rsidRDefault="00594F5D" w:rsidP="000455BE">
      <w:pPr>
        <w:keepNext/>
        <w:jc w:val="center"/>
      </w:pPr>
      <w:r w:rsidRPr="00594F5D">
        <w:rPr>
          <w:lang w:val="en-US"/>
        </w:rPr>
        <w:drawing>
          <wp:inline distT="0" distB="0" distL="0" distR="0" wp14:anchorId="6C39681B" wp14:editId="715BB703">
            <wp:extent cx="3191320" cy="2905530"/>
            <wp:effectExtent l="0" t="0" r="9525" b="9525"/>
            <wp:docPr id="11" name="Picture 1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8891" w14:textId="4627525A" w:rsidR="00594F5D" w:rsidRPr="000455BE" w:rsidRDefault="006E078B" w:rsidP="000455BE">
      <w:pPr>
        <w:pStyle w:val="Caption"/>
        <w:rPr>
          <w:lang w:val="en-US"/>
        </w:rPr>
      </w:pPr>
      <w:bookmarkStart w:id="6" w:name="_Ref93263507"/>
      <w:r w:rsidRPr="000455BE">
        <w:rPr>
          <w:lang w:val="en-US"/>
        </w:rPr>
        <w:t xml:space="preserve">Figure </w:t>
      </w:r>
      <w:r w:rsidR="0060365E">
        <w:fldChar w:fldCharType="begin"/>
      </w:r>
      <w:r w:rsidR="0060365E" w:rsidRPr="000455BE">
        <w:rPr>
          <w:lang w:val="en-US"/>
        </w:rPr>
        <w:instrText xml:space="preserve"> STYLEREF 1 \s </w:instrText>
      </w:r>
      <w:r w:rsidR="0060365E">
        <w:fldChar w:fldCharType="separate"/>
      </w:r>
      <w:r w:rsidR="00056AF4">
        <w:rPr>
          <w:noProof/>
          <w:lang w:val="en-US"/>
        </w:rPr>
        <w:t>2</w:t>
      </w:r>
      <w:r w:rsidR="0060365E">
        <w:fldChar w:fldCharType="end"/>
      </w:r>
      <w:r w:rsidR="0060365E" w:rsidRPr="000455BE">
        <w:rPr>
          <w:lang w:val="en-US"/>
        </w:rPr>
        <w:noBreakHyphen/>
      </w:r>
      <w:r w:rsidR="0060365E">
        <w:fldChar w:fldCharType="begin"/>
      </w:r>
      <w:r w:rsidR="0060365E" w:rsidRPr="000455BE">
        <w:rPr>
          <w:lang w:val="en-US"/>
        </w:rPr>
        <w:instrText xml:space="preserve"> SEQ Figure \* ARABIC \s 1 </w:instrText>
      </w:r>
      <w:r w:rsidR="0060365E">
        <w:fldChar w:fldCharType="separate"/>
      </w:r>
      <w:r w:rsidR="00056AF4">
        <w:rPr>
          <w:noProof/>
          <w:lang w:val="en-US"/>
        </w:rPr>
        <w:t>6</w:t>
      </w:r>
      <w:r w:rsidR="0060365E">
        <w:fldChar w:fldCharType="end"/>
      </w:r>
      <w:bookmarkEnd w:id="6"/>
      <w:r w:rsidR="000455BE" w:rsidRPr="000455BE">
        <w:rPr>
          <w:lang w:val="en-US"/>
        </w:rPr>
        <w:t>: Calculation of the q</w:t>
      </w:r>
      <w:r w:rsidR="000455BE">
        <w:rPr>
          <w:lang w:val="en-US"/>
        </w:rPr>
        <w:t>uadratic function</w:t>
      </w:r>
    </w:p>
    <w:p w14:paraId="20C3524F" w14:textId="51C402F0" w:rsidR="00594F5D" w:rsidRDefault="00594F5D" w:rsidP="00594F5D">
      <w:pPr>
        <w:pStyle w:val="Heading2"/>
      </w:pPr>
      <w:r>
        <w:lastRenderedPageBreak/>
        <w:t>FunctionSolverQuadraticDifferentiated.vi</w:t>
      </w:r>
    </w:p>
    <w:p w14:paraId="67B19823" w14:textId="61A8DAE0" w:rsidR="000455BE" w:rsidRPr="000455BE" w:rsidRDefault="000455BE" w:rsidP="000455BE">
      <w:pPr>
        <w:rPr>
          <w:lang w:val="en-US"/>
        </w:rPr>
      </w:pPr>
      <w:r>
        <w:rPr>
          <w:lang w:val="en-US"/>
        </w:rPr>
        <w:t>Takes coefficient inputs and an x value to evaluate a</w:t>
      </w:r>
      <w:r>
        <w:rPr>
          <w:lang w:val="en-US"/>
        </w:rPr>
        <w:t xml:space="preserve"> differentiated</w:t>
      </w:r>
      <w:r>
        <w:rPr>
          <w:lang w:val="en-US"/>
        </w:rPr>
        <w:t xml:space="preserve"> quadratic function.</w:t>
      </w:r>
    </w:p>
    <w:p w14:paraId="253304AF" w14:textId="2E95E580" w:rsidR="00594F5D" w:rsidRDefault="00594F5D" w:rsidP="00594F5D">
      <w:pPr>
        <w:pStyle w:val="Heading3"/>
      </w:pPr>
      <w:r>
        <w:t>Block Diagram</w:t>
      </w:r>
    </w:p>
    <w:p w14:paraId="4792239C" w14:textId="5A643406" w:rsidR="000455BE" w:rsidRPr="000455BE" w:rsidRDefault="000455BE" w:rsidP="000455BE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REF _Ref93263556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056AF4" w:rsidRPr="000455BE">
        <w:rPr>
          <w:lang w:val="en-US"/>
        </w:rPr>
        <w:t xml:space="preserve">Figure </w:t>
      </w:r>
      <w:r w:rsidR="00056AF4">
        <w:rPr>
          <w:noProof/>
          <w:lang w:val="en-US"/>
        </w:rPr>
        <w:t>2</w:t>
      </w:r>
      <w:r w:rsidR="00056AF4" w:rsidRPr="000455BE">
        <w:rPr>
          <w:lang w:val="en-US"/>
        </w:rPr>
        <w:noBreakHyphen/>
      </w:r>
      <w:r w:rsidR="00056AF4">
        <w:rPr>
          <w:noProof/>
          <w:lang w:val="en-US"/>
        </w:rPr>
        <w:t>7</w:t>
      </w:r>
      <w:r>
        <w:rPr>
          <w:lang w:val="en-US"/>
        </w:rPr>
        <w:fldChar w:fldCharType="end"/>
      </w:r>
      <w:r>
        <w:rPr>
          <w:lang w:val="en-US"/>
        </w:rPr>
        <w:t xml:space="preserve"> shows the block diagram for this VI.</w:t>
      </w:r>
    </w:p>
    <w:p w14:paraId="6B4BC306" w14:textId="77777777" w:rsidR="006E078B" w:rsidRDefault="00594F5D" w:rsidP="000455BE">
      <w:pPr>
        <w:keepNext/>
        <w:jc w:val="center"/>
      </w:pPr>
      <w:r w:rsidRPr="00594F5D">
        <w:rPr>
          <w:lang w:val="en-US"/>
        </w:rPr>
        <w:drawing>
          <wp:inline distT="0" distB="0" distL="0" distR="0" wp14:anchorId="44E312DE" wp14:editId="5657972E">
            <wp:extent cx="2534004" cy="1467055"/>
            <wp:effectExtent l="0" t="0" r="0" b="0"/>
            <wp:docPr id="13" name="Picture 1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4D10" w14:textId="4A269AD4" w:rsidR="00594F5D" w:rsidRPr="000455BE" w:rsidRDefault="006E078B" w:rsidP="000455BE">
      <w:pPr>
        <w:pStyle w:val="Caption"/>
        <w:rPr>
          <w:lang w:val="en-US"/>
        </w:rPr>
      </w:pPr>
      <w:bookmarkStart w:id="7" w:name="_Ref93263556"/>
      <w:r w:rsidRPr="000455BE">
        <w:rPr>
          <w:lang w:val="en-US"/>
        </w:rPr>
        <w:t xml:space="preserve">Figure </w:t>
      </w:r>
      <w:r w:rsidR="0060365E">
        <w:fldChar w:fldCharType="begin"/>
      </w:r>
      <w:r w:rsidR="0060365E" w:rsidRPr="000455BE">
        <w:rPr>
          <w:lang w:val="en-US"/>
        </w:rPr>
        <w:instrText xml:space="preserve"> STYLEREF 1 \s </w:instrText>
      </w:r>
      <w:r w:rsidR="0060365E">
        <w:fldChar w:fldCharType="separate"/>
      </w:r>
      <w:r w:rsidR="00056AF4">
        <w:rPr>
          <w:noProof/>
          <w:lang w:val="en-US"/>
        </w:rPr>
        <w:t>2</w:t>
      </w:r>
      <w:r w:rsidR="0060365E">
        <w:fldChar w:fldCharType="end"/>
      </w:r>
      <w:r w:rsidR="0060365E" w:rsidRPr="000455BE">
        <w:rPr>
          <w:lang w:val="en-US"/>
        </w:rPr>
        <w:noBreakHyphen/>
      </w:r>
      <w:r w:rsidR="0060365E">
        <w:fldChar w:fldCharType="begin"/>
      </w:r>
      <w:r w:rsidR="0060365E" w:rsidRPr="000455BE">
        <w:rPr>
          <w:lang w:val="en-US"/>
        </w:rPr>
        <w:instrText xml:space="preserve"> SEQ Figure \* ARABIC \s 1 </w:instrText>
      </w:r>
      <w:r w:rsidR="0060365E">
        <w:fldChar w:fldCharType="separate"/>
      </w:r>
      <w:r w:rsidR="00056AF4">
        <w:rPr>
          <w:noProof/>
          <w:lang w:val="en-US"/>
        </w:rPr>
        <w:t>7</w:t>
      </w:r>
      <w:r w:rsidR="0060365E">
        <w:fldChar w:fldCharType="end"/>
      </w:r>
      <w:bookmarkEnd w:id="7"/>
      <w:r w:rsidR="000455BE" w:rsidRPr="000455BE">
        <w:rPr>
          <w:lang w:val="en-US"/>
        </w:rPr>
        <w:t>: Calculation of the d</w:t>
      </w:r>
      <w:r w:rsidR="000455BE">
        <w:rPr>
          <w:lang w:val="en-US"/>
        </w:rPr>
        <w:t>ifferentiated quadratic function</w:t>
      </w:r>
    </w:p>
    <w:p w14:paraId="6DB29153" w14:textId="0327B6AE" w:rsidR="00594F5D" w:rsidRDefault="00594F5D">
      <w:pPr>
        <w:spacing w:before="0" w:after="0"/>
        <w:rPr>
          <w:lang w:val="en-US"/>
        </w:rPr>
      </w:pPr>
      <w:r>
        <w:rPr>
          <w:lang w:val="en-US"/>
        </w:rPr>
        <w:br w:type="page"/>
      </w:r>
    </w:p>
    <w:p w14:paraId="2597F180" w14:textId="77777777" w:rsidR="000455BE" w:rsidRDefault="000455BE">
      <w:pPr>
        <w:spacing w:before="0" w:after="0"/>
        <w:rPr>
          <w:lang w:val="en-US"/>
        </w:rPr>
      </w:pPr>
    </w:p>
    <w:p w14:paraId="7CC59346" w14:textId="2068FAC6" w:rsidR="00594F5D" w:rsidRDefault="00594F5D" w:rsidP="00594F5D">
      <w:pPr>
        <w:pStyle w:val="Heading1"/>
      </w:pPr>
      <w:r>
        <w:t>Discussion</w:t>
      </w:r>
    </w:p>
    <w:p w14:paraId="76694722" w14:textId="4D6057AE" w:rsidR="00594F5D" w:rsidRPr="00594F5D" w:rsidRDefault="000455BE" w:rsidP="00594F5D">
      <w:pPr>
        <w:rPr>
          <w:lang w:val="en-US"/>
        </w:rPr>
      </w:pPr>
      <w:r>
        <w:rPr>
          <w:lang w:val="en-US"/>
        </w:rPr>
        <w:t xml:space="preserve">The program works as expected. Edge cases can still be ironed out, however. </w:t>
      </w:r>
      <w:r w:rsidR="00F96930">
        <w:rPr>
          <w:lang w:val="en-US"/>
        </w:rPr>
        <w:t>E.g.,</w:t>
      </w:r>
      <w:r>
        <w:rPr>
          <w:lang w:val="en-US"/>
        </w:rPr>
        <w:t xml:space="preserve"> if a local </w:t>
      </w:r>
      <w:r w:rsidR="00F96930">
        <w:rPr>
          <w:lang w:val="en-US"/>
        </w:rPr>
        <w:t>root can not be found then the user won’t know that it was not found.</w:t>
      </w:r>
    </w:p>
    <w:sectPr w:rsidR="00594F5D" w:rsidRPr="00594F5D" w:rsidSect="00A40B93">
      <w:footerReference w:type="default" r:id="rId17"/>
      <w:pgSz w:w="11900" w:h="16840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63646" w14:textId="77777777" w:rsidR="00CA400B" w:rsidRDefault="00CA400B" w:rsidP="00A40B93">
      <w:r>
        <w:separator/>
      </w:r>
    </w:p>
  </w:endnote>
  <w:endnote w:type="continuationSeparator" w:id="0">
    <w:p w14:paraId="478EA601" w14:textId="77777777" w:rsidR="00CA400B" w:rsidRDefault="00CA400B" w:rsidP="00A40B93">
      <w:r>
        <w:continuationSeparator/>
      </w:r>
    </w:p>
  </w:endnote>
  <w:endnote w:type="continuationNotice" w:id="1">
    <w:p w14:paraId="36A0EF76" w14:textId="77777777" w:rsidR="00CA400B" w:rsidRDefault="00CA40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76019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685D30" w14:textId="36792687" w:rsidR="00992A63" w:rsidRDefault="00992A63" w:rsidP="00193C9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982880" w14:textId="77777777" w:rsidR="00A40B93" w:rsidRDefault="00A40B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F4110" w14:textId="77777777" w:rsidR="00A40B93" w:rsidRDefault="00A40B93" w:rsidP="009A2907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089534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2BE898" w14:textId="77777777" w:rsidR="009D671A" w:rsidRDefault="009D671A" w:rsidP="00193C9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A86FAE4" w14:textId="77777777" w:rsidR="009D671A" w:rsidRDefault="009D671A" w:rsidP="009A290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19F55" w14:textId="77777777" w:rsidR="00CA400B" w:rsidRDefault="00CA400B" w:rsidP="00A40B93">
      <w:r>
        <w:separator/>
      </w:r>
    </w:p>
  </w:footnote>
  <w:footnote w:type="continuationSeparator" w:id="0">
    <w:p w14:paraId="38A9F69D" w14:textId="77777777" w:rsidR="00CA400B" w:rsidRDefault="00CA400B" w:rsidP="00A40B93">
      <w:r>
        <w:continuationSeparator/>
      </w:r>
    </w:p>
  </w:footnote>
  <w:footnote w:type="continuationNotice" w:id="1">
    <w:p w14:paraId="609E3E92" w14:textId="77777777" w:rsidR="00CA400B" w:rsidRDefault="00CA400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429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8601BE6"/>
    <w:multiLevelType w:val="hybridMultilevel"/>
    <w:tmpl w:val="16B8E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41D09"/>
    <w:multiLevelType w:val="hybridMultilevel"/>
    <w:tmpl w:val="241C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5C"/>
    <w:rsid w:val="000455BE"/>
    <w:rsid w:val="00056AF4"/>
    <w:rsid w:val="0007371B"/>
    <w:rsid w:val="0008033D"/>
    <w:rsid w:val="000B47A7"/>
    <w:rsid w:val="000D03F9"/>
    <w:rsid w:val="000D2210"/>
    <w:rsid w:val="0010571E"/>
    <w:rsid w:val="00111DBA"/>
    <w:rsid w:val="00176323"/>
    <w:rsid w:val="001828F1"/>
    <w:rsid w:val="00185137"/>
    <w:rsid w:val="0019198F"/>
    <w:rsid w:val="00192948"/>
    <w:rsid w:val="001A1A1E"/>
    <w:rsid w:val="001A40F6"/>
    <w:rsid w:val="001B471E"/>
    <w:rsid w:val="00213A53"/>
    <w:rsid w:val="00227B7E"/>
    <w:rsid w:val="00234433"/>
    <w:rsid w:val="00251130"/>
    <w:rsid w:val="0026439D"/>
    <w:rsid w:val="00267CF2"/>
    <w:rsid w:val="002812EC"/>
    <w:rsid w:val="00292CD0"/>
    <w:rsid w:val="002E551F"/>
    <w:rsid w:val="00310E9A"/>
    <w:rsid w:val="0035670A"/>
    <w:rsid w:val="00383383"/>
    <w:rsid w:val="003A7204"/>
    <w:rsid w:val="003C2190"/>
    <w:rsid w:val="003D2764"/>
    <w:rsid w:val="003E2447"/>
    <w:rsid w:val="003E68E0"/>
    <w:rsid w:val="003F2C3F"/>
    <w:rsid w:val="00424D2E"/>
    <w:rsid w:val="004260B1"/>
    <w:rsid w:val="0045248A"/>
    <w:rsid w:val="00452692"/>
    <w:rsid w:val="00454503"/>
    <w:rsid w:val="00462B04"/>
    <w:rsid w:val="00470CAE"/>
    <w:rsid w:val="004812FC"/>
    <w:rsid w:val="00495654"/>
    <w:rsid w:val="004B20A3"/>
    <w:rsid w:val="004E45AD"/>
    <w:rsid w:val="004E56B5"/>
    <w:rsid w:val="004F0487"/>
    <w:rsid w:val="00512E47"/>
    <w:rsid w:val="00545161"/>
    <w:rsid w:val="00550A77"/>
    <w:rsid w:val="00557EDF"/>
    <w:rsid w:val="005709F6"/>
    <w:rsid w:val="0057410F"/>
    <w:rsid w:val="00593967"/>
    <w:rsid w:val="00594F5D"/>
    <w:rsid w:val="005C6E2C"/>
    <w:rsid w:val="005E05DB"/>
    <w:rsid w:val="0060365E"/>
    <w:rsid w:val="00610463"/>
    <w:rsid w:val="006113DC"/>
    <w:rsid w:val="00620911"/>
    <w:rsid w:val="00627684"/>
    <w:rsid w:val="00631735"/>
    <w:rsid w:val="00644184"/>
    <w:rsid w:val="0065461E"/>
    <w:rsid w:val="0066732C"/>
    <w:rsid w:val="00681CCE"/>
    <w:rsid w:val="00685375"/>
    <w:rsid w:val="00693C96"/>
    <w:rsid w:val="006A2C8D"/>
    <w:rsid w:val="006E078B"/>
    <w:rsid w:val="006F3F6A"/>
    <w:rsid w:val="007018E3"/>
    <w:rsid w:val="00705364"/>
    <w:rsid w:val="00727576"/>
    <w:rsid w:val="00731DDD"/>
    <w:rsid w:val="0078655B"/>
    <w:rsid w:val="007A1E0D"/>
    <w:rsid w:val="007A6458"/>
    <w:rsid w:val="007C684F"/>
    <w:rsid w:val="007E0940"/>
    <w:rsid w:val="007F6DD3"/>
    <w:rsid w:val="00801F8F"/>
    <w:rsid w:val="0081505A"/>
    <w:rsid w:val="008479B7"/>
    <w:rsid w:val="00881F5A"/>
    <w:rsid w:val="00896898"/>
    <w:rsid w:val="008B122D"/>
    <w:rsid w:val="008B5B00"/>
    <w:rsid w:val="008C5A27"/>
    <w:rsid w:val="008F6FBA"/>
    <w:rsid w:val="00901974"/>
    <w:rsid w:val="009101A4"/>
    <w:rsid w:val="009366F2"/>
    <w:rsid w:val="0095201C"/>
    <w:rsid w:val="00952BC5"/>
    <w:rsid w:val="00985003"/>
    <w:rsid w:val="00992A63"/>
    <w:rsid w:val="009A2907"/>
    <w:rsid w:val="009C7ACA"/>
    <w:rsid w:val="009D28EE"/>
    <w:rsid w:val="009D5FA9"/>
    <w:rsid w:val="009D671A"/>
    <w:rsid w:val="009E5257"/>
    <w:rsid w:val="009E53D9"/>
    <w:rsid w:val="009E663E"/>
    <w:rsid w:val="00A02B22"/>
    <w:rsid w:val="00A2055F"/>
    <w:rsid w:val="00A40B93"/>
    <w:rsid w:val="00A73383"/>
    <w:rsid w:val="00A8376B"/>
    <w:rsid w:val="00A84DA9"/>
    <w:rsid w:val="00A9076A"/>
    <w:rsid w:val="00A9385F"/>
    <w:rsid w:val="00AA5F5C"/>
    <w:rsid w:val="00AB17B2"/>
    <w:rsid w:val="00AB41C5"/>
    <w:rsid w:val="00B05BA1"/>
    <w:rsid w:val="00B14CB5"/>
    <w:rsid w:val="00B15DC1"/>
    <w:rsid w:val="00B24EF9"/>
    <w:rsid w:val="00B54656"/>
    <w:rsid w:val="00B91399"/>
    <w:rsid w:val="00B93B04"/>
    <w:rsid w:val="00BA2213"/>
    <w:rsid w:val="00BB5E00"/>
    <w:rsid w:val="00BD0D11"/>
    <w:rsid w:val="00BD3BAE"/>
    <w:rsid w:val="00BD7059"/>
    <w:rsid w:val="00BE110E"/>
    <w:rsid w:val="00BF6ECE"/>
    <w:rsid w:val="00C7249F"/>
    <w:rsid w:val="00C862EF"/>
    <w:rsid w:val="00C906E8"/>
    <w:rsid w:val="00CA400B"/>
    <w:rsid w:val="00CA7278"/>
    <w:rsid w:val="00CB2579"/>
    <w:rsid w:val="00CB5D22"/>
    <w:rsid w:val="00CC41CA"/>
    <w:rsid w:val="00CD760C"/>
    <w:rsid w:val="00CE38CF"/>
    <w:rsid w:val="00D17CF9"/>
    <w:rsid w:val="00D34333"/>
    <w:rsid w:val="00D54575"/>
    <w:rsid w:val="00D703F0"/>
    <w:rsid w:val="00D92344"/>
    <w:rsid w:val="00D92766"/>
    <w:rsid w:val="00DF507E"/>
    <w:rsid w:val="00E02530"/>
    <w:rsid w:val="00E43FCD"/>
    <w:rsid w:val="00E448C8"/>
    <w:rsid w:val="00E678DE"/>
    <w:rsid w:val="00EA5D6D"/>
    <w:rsid w:val="00F26F0F"/>
    <w:rsid w:val="00F36903"/>
    <w:rsid w:val="00F52986"/>
    <w:rsid w:val="00F96930"/>
    <w:rsid w:val="00FA2B86"/>
    <w:rsid w:val="00FC043E"/>
    <w:rsid w:val="00FD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997AF"/>
  <w14:defaultImageDpi w14:val="32767"/>
  <w15:chartTrackingRefBased/>
  <w15:docId w15:val="{6EC747BF-B9A9-3C41-AE99-F4ED2EA75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A2C8D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6458"/>
    <w:pPr>
      <w:keepNext/>
      <w:keepLines/>
      <w:numPr>
        <w:numId w:val="1"/>
      </w:numPr>
      <w:spacing w:before="360"/>
      <w:ind w:left="431" w:hanging="431"/>
      <w:outlineLvl w:val="0"/>
    </w:pPr>
    <w:rPr>
      <w:rFonts w:asciiTheme="majorHAnsi" w:eastAsiaTheme="majorEastAsia" w:hAnsiTheme="majorHAnsi" w:cstheme="majorBidi"/>
      <w:bCs/>
      <w:color w:val="44546A" w:themeColor="text2"/>
      <w:sz w:val="44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458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Cs/>
      <w:color w:val="44546A" w:themeColor="text2"/>
      <w:sz w:val="3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19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Cs/>
      <w:color w:val="44546A" w:themeColor="text2"/>
      <w:sz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F5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F5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  <w:sz w:val="2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F5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F5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F5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F5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2213"/>
    <w:pPr>
      <w:spacing w:before="5000" w:after="240"/>
      <w:contextualSpacing/>
      <w:jc w:val="center"/>
    </w:pPr>
    <w:rPr>
      <w:rFonts w:asciiTheme="majorHAnsi" w:eastAsiaTheme="majorEastAsia" w:hAnsiTheme="majorHAnsi" w:cstheme="majorBidi"/>
      <w:color w:val="44546A" w:themeColor="tex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213"/>
    <w:rPr>
      <w:rFonts w:asciiTheme="majorHAnsi" w:eastAsiaTheme="majorEastAsia" w:hAnsiTheme="majorHAnsi" w:cstheme="majorBidi"/>
      <w:color w:val="44546A" w:themeColor="text2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FCD"/>
    <w:pPr>
      <w:jc w:val="center"/>
    </w:pPr>
    <w:rPr>
      <w:color w:val="44546A" w:themeColor="text2"/>
      <w:sz w:val="32"/>
      <w:lang w:val="nb-NO"/>
    </w:rPr>
  </w:style>
  <w:style w:type="character" w:customStyle="1" w:styleId="SubtitleChar">
    <w:name w:val="Subtitle Char"/>
    <w:basedOn w:val="DefaultParagraphFont"/>
    <w:link w:val="Subtitle"/>
    <w:uiPriority w:val="11"/>
    <w:rsid w:val="00E43FCD"/>
    <w:rPr>
      <w:color w:val="44546A" w:themeColor="text2"/>
      <w:sz w:val="32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7A6458"/>
    <w:rPr>
      <w:rFonts w:asciiTheme="majorHAnsi" w:eastAsiaTheme="majorEastAsia" w:hAnsiTheme="majorHAnsi" w:cstheme="majorBidi"/>
      <w:bCs/>
      <w:color w:val="44546A" w:themeColor="text2"/>
      <w:sz w:val="4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A6458"/>
    <w:rPr>
      <w:rFonts w:asciiTheme="majorHAnsi" w:eastAsiaTheme="majorEastAsia" w:hAnsiTheme="majorHAnsi" w:cstheme="majorBidi"/>
      <w:bCs/>
      <w:color w:val="44546A" w:themeColor="text2"/>
      <w:sz w:val="3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C2190"/>
    <w:rPr>
      <w:rFonts w:asciiTheme="majorHAnsi" w:eastAsiaTheme="majorEastAsia" w:hAnsiTheme="majorHAnsi" w:cstheme="majorBidi"/>
      <w:bCs/>
      <w:color w:val="44546A" w:themeColor="text2"/>
      <w:sz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F5C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F5C"/>
    <w:rPr>
      <w:rFonts w:asciiTheme="majorHAnsi" w:eastAsiaTheme="majorEastAsia" w:hAnsiTheme="majorHAnsi" w:cstheme="majorBidi"/>
      <w:color w:val="1F3763" w:themeColor="accent1" w:themeShade="7F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F5C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F5C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F5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F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Caption">
    <w:name w:val="caption"/>
    <w:aliases w:val="Figure Text"/>
    <w:basedOn w:val="Normal"/>
    <w:next w:val="Normal"/>
    <w:uiPriority w:val="99"/>
    <w:qFormat/>
    <w:rsid w:val="007A6458"/>
    <w:pPr>
      <w:tabs>
        <w:tab w:val="center" w:pos="4111"/>
        <w:tab w:val="right" w:pos="8789"/>
      </w:tabs>
      <w:overflowPunct w:val="0"/>
      <w:autoSpaceDE w:val="0"/>
      <w:autoSpaceDN w:val="0"/>
      <w:adjustRightInd w:val="0"/>
      <w:spacing w:after="360"/>
      <w:jc w:val="center"/>
      <w:textAlignment w:val="baseline"/>
    </w:pPr>
    <w:rPr>
      <w:rFonts w:ascii="Calibri" w:eastAsia="Times New Roman" w:hAnsi="Calibri" w:cs="Times New Roman"/>
      <w:szCs w:val="20"/>
      <w:lang w:val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F5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F5C"/>
    <w:rPr>
      <w:rFonts w:ascii="Times New Roman" w:hAnsi="Times New Roman" w:cs="Times New Roman"/>
      <w:sz w:val="18"/>
      <w:szCs w:val="18"/>
    </w:rPr>
  </w:style>
  <w:style w:type="paragraph" w:customStyle="1" w:styleId="Code">
    <w:name w:val="Code"/>
    <w:basedOn w:val="Normal"/>
    <w:link w:val="CodeChar"/>
    <w:qFormat/>
    <w:rsid w:val="00AA5F5C"/>
    <w:pPr>
      <w:pBdr>
        <w:top w:val="single" w:sz="4" w:space="1" w:color="0070C0"/>
        <w:bottom w:val="single" w:sz="4" w:space="1" w:color="0070C0"/>
      </w:pBdr>
      <w:shd w:val="clear" w:color="auto" w:fill="FBE4D5" w:themeFill="accent2" w:themeFillTint="33"/>
      <w:autoSpaceDE w:val="0"/>
      <w:autoSpaceDN w:val="0"/>
      <w:adjustRightInd w:val="0"/>
    </w:pPr>
    <w:rPr>
      <w:rFonts w:ascii="Courier New" w:eastAsiaTheme="minorEastAsia" w:hAnsi="Courier New" w:cs="Courier New"/>
      <w:color w:val="000000"/>
      <w:sz w:val="16"/>
      <w:szCs w:val="20"/>
      <w:lang w:val="en-US"/>
    </w:rPr>
  </w:style>
  <w:style w:type="character" w:customStyle="1" w:styleId="CodeChar">
    <w:name w:val="Code Char"/>
    <w:basedOn w:val="DefaultParagraphFont"/>
    <w:link w:val="Code"/>
    <w:rsid w:val="00AA5F5C"/>
    <w:rPr>
      <w:rFonts w:ascii="Courier New" w:eastAsiaTheme="minorEastAsia" w:hAnsi="Courier New" w:cs="Courier New"/>
      <w:color w:val="000000"/>
      <w:sz w:val="16"/>
      <w:szCs w:val="20"/>
      <w:shd w:val="clear" w:color="auto" w:fill="FBE4D5" w:themeFill="accent2" w:themeFillTint="33"/>
      <w:lang w:val="en-US"/>
    </w:rPr>
  </w:style>
  <w:style w:type="paragraph" w:styleId="ListParagraph">
    <w:name w:val="List Paragraph"/>
    <w:basedOn w:val="Normal"/>
    <w:uiPriority w:val="34"/>
    <w:qFormat/>
    <w:rsid w:val="00AA5F5C"/>
    <w:pPr>
      <w:overflowPunct w:val="0"/>
      <w:autoSpaceDE w:val="0"/>
      <w:autoSpaceDN w:val="0"/>
      <w:adjustRightInd w:val="0"/>
      <w:spacing w:after="60"/>
      <w:ind w:left="720"/>
      <w:contextualSpacing/>
      <w:textAlignment w:val="baseline"/>
    </w:pPr>
    <w:rPr>
      <w:rFonts w:ascii="Calibri" w:eastAsia="Times New Roman" w:hAnsi="Calibri" w:cs="Times New Roman"/>
      <w:szCs w:val="20"/>
      <w:lang w:val="nb-NO"/>
    </w:rPr>
  </w:style>
  <w:style w:type="character" w:styleId="Hyperlink">
    <w:name w:val="Hyperlink"/>
    <w:basedOn w:val="DefaultParagraphFont"/>
    <w:uiPriority w:val="99"/>
    <w:unhideWhenUsed/>
    <w:rsid w:val="00AA5F5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0B93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B93"/>
  </w:style>
  <w:style w:type="paragraph" w:styleId="Footer">
    <w:name w:val="footer"/>
    <w:basedOn w:val="Normal"/>
    <w:link w:val="FooterChar"/>
    <w:uiPriority w:val="99"/>
    <w:unhideWhenUsed/>
    <w:rsid w:val="00A40B93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B93"/>
  </w:style>
  <w:style w:type="character" w:styleId="PageNumber">
    <w:name w:val="page number"/>
    <w:basedOn w:val="DefaultParagraphFont"/>
    <w:uiPriority w:val="99"/>
    <w:semiHidden/>
    <w:unhideWhenUsed/>
    <w:rsid w:val="00992A63"/>
  </w:style>
  <w:style w:type="character" w:styleId="UnresolvedMention">
    <w:name w:val="Unresolved Mention"/>
    <w:basedOn w:val="DefaultParagraphFont"/>
    <w:uiPriority w:val="99"/>
    <w:rsid w:val="00B93B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1A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F2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6732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14CB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2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2EAA1-82B4-43C1-B5F7-5D940FB55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Hans-Petter Halvorsen</dc:creator>
  <cp:keywords/>
  <dc:description/>
  <cp:lastModifiedBy>Lars Rikard Rådstoga</cp:lastModifiedBy>
  <cp:revision>2</cp:revision>
  <cp:lastPrinted>2022-01-16T21:16:00Z</cp:lastPrinted>
  <dcterms:created xsi:type="dcterms:W3CDTF">2022-01-16T21:26:00Z</dcterms:created>
  <dcterms:modified xsi:type="dcterms:W3CDTF">2022-01-16T21:26:00Z</dcterms:modified>
</cp:coreProperties>
</file>