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PT Sans" w:hAnsi="PT Sans"/>
          <w:sz w:val="56"/>
          <w:szCs w:val="56"/>
        </w:rPr>
      </w:pPr>
      <w:r>
        <w:rPr>
          <w:rFonts w:ascii="PT Sans" w:hAnsi="PT Sans"/>
          <w:b/>
          <w:bCs/>
          <w:sz w:val="56"/>
          <w:szCs w:val="56"/>
          <w:lang w:val="en-US"/>
        </w:rPr>
        <w:t>ASTERCONF</w:t>
      </w:r>
    </w:p>
    <w:p>
      <w:pPr>
        <w:rPr>
          <w:rFonts w:ascii="PT Sans" w:hAnsi="PT Sans"/>
          <w:sz w:val="36"/>
        </w:rPr>
      </w:pPr>
      <w:r>
        <w:rPr>
          <w:rFonts w:ascii="PT Sans" w:hAnsi="PT Sans"/>
          <w:sz w:val="36"/>
        </w:rPr>
        <w:t xml:space="preserve">– ЕЖЕГОДНАЯ КОНФЕРЕНЦИЯ </w:t>
      </w:r>
      <w:r>
        <w:rPr>
          <w:rFonts w:ascii="PT Sans" w:hAnsi="PT Sans"/>
          <w:sz w:val="36"/>
          <w:lang w:val="en-US"/>
        </w:rPr>
        <w:t>ASTERISK</w:t>
      </w:r>
    </w:p>
    <w:p>
      <w:r>
        <w:t>Билет № [</w:t>
      </w:r>
      <w:r>
        <w:rPr>
          <w:lang w:val="en-US"/>
        </w:rPr>
        <w:t>docNum</w:t>
      </w:r>
      <w:r>
        <w:t>]</w:t>
      </w:r>
    </w:p>
    <w:p/>
    <w:tbl>
      <w:tblPr>
        <w:tblW w:w="6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0"/>
        <w:gridCol w:w="3300"/>
      </w:tblGrid>
      <w:tr>
        <w:trPr>
          <w:trHeight w:val="454"/>
        </w:trPr>
        <w:tc>
          <w:tcPr>
            <w:tcW w:w="6580" w:type="dxa"/>
            <w:gridSpan w:val="2"/>
            <w:tcBorders>
              <w:top w:val="single" w:sz="8" w:space="0" w:color="FFC000"/>
              <w:left w:val="single" w:sz="8" w:space="0" w:color="FFC000"/>
              <w:bottom w:val="single" w:sz="24" w:space="0" w:color="FFFFFF"/>
              <w:right w:val="single" w:sz="8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ИНФОРМАЦИЯ ОБ УЧАСТНИКЕ</w:t>
            </w:r>
          </w:p>
        </w:tc>
      </w:tr>
      <w:tr>
        <w:trPr>
          <w:trHeight w:val="454"/>
        </w:trPr>
        <w:tc>
          <w:tcPr>
            <w:tcW w:w="3280" w:type="dxa"/>
            <w:tcBorders>
              <w:top w:val="single" w:sz="24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8"/>
                <w:szCs w:val="22"/>
              </w:rPr>
            </w:pPr>
            <w:r>
              <w:rPr>
                <w:rFonts w:ascii="PT Sans" w:hAnsi="PT Sans"/>
                <w:b/>
                <w:bCs/>
                <w:sz w:val="28"/>
                <w:szCs w:val="22"/>
              </w:rPr>
              <w:t>Имя: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8"/>
                <w:szCs w:val="22"/>
              </w:rPr>
            </w:pPr>
            <w:r>
              <w:rPr>
                <w:rFonts w:ascii="PT Sans" w:hAnsi="PT Sans"/>
                <w:noProof/>
                <w:sz w:val="48"/>
                <w:szCs w:val="48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2357120</wp:posOffset>
                  </wp:positionH>
                  <wp:positionV relativeFrom="paragraph">
                    <wp:posOffset>-5080</wp:posOffset>
                  </wp:positionV>
                  <wp:extent cx="1683385" cy="1683385"/>
                  <wp:effectExtent l="0" t="0" r="0" b="0"/>
                  <wp:wrapNone/>
                  <wp:docPr id="1" name="Рисунок 1" descr="D:\Загрузки\Telegram Desktop\image_2018-09-14_17-52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Загрузки\Telegram Desktop\image_2018-09-14_17-52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16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T Sans" w:hAnsi="PT Sans"/>
                <w:b/>
                <w:bCs/>
                <w:sz w:val="28"/>
                <w:szCs w:val="22"/>
                <w:lang w:val="en-US"/>
              </w:rPr>
              <w:t>[personFperson]</w:t>
            </w:r>
          </w:p>
        </w:tc>
      </w:tr>
      <w:tr>
        <w:trPr>
          <w:trHeight w:val="454"/>
        </w:trPr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Компания: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[clientFtitle]</w:t>
            </w:r>
          </w:p>
        </w:tc>
      </w:tr>
      <w:tr>
        <w:trPr>
          <w:trHeight w:val="454"/>
        </w:trPr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E-mail</w:t>
            </w:r>
            <w:r>
              <w:rPr>
                <w:rFonts w:ascii="PT Sans" w:hAnsi="PT Sans"/>
                <w:sz w:val="22"/>
                <w:szCs w:val="22"/>
              </w:rPr>
              <w:t>: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[personFmail]</w:t>
            </w:r>
          </w:p>
        </w:tc>
      </w:tr>
      <w:tr>
        <w:trPr>
          <w:trHeight w:val="454"/>
        </w:trPr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Тел.: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[personFtel]</w:t>
            </w:r>
          </w:p>
        </w:tc>
      </w:tr>
      <w:tr>
        <w:trPr>
          <w:trHeight w:val="454"/>
        </w:trPr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Формат участия: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 [</w:t>
            </w:r>
            <w:r>
              <w:rPr>
                <w:lang w:val="en-US"/>
              </w:rPr>
              <w:t>personFinput6</w:t>
            </w:r>
            <w:r>
              <w:t>]</w:t>
            </w:r>
          </w:p>
        </w:tc>
      </w:tr>
      <w:tr>
        <w:trPr>
          <w:trHeight w:val="454"/>
        </w:trPr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ИНН компании: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[castInn]</w:t>
            </w:r>
          </w:p>
        </w:tc>
      </w:tr>
    </w:tbl>
    <w:p/>
    <w:p/>
    <w:p>
      <w:bookmarkStart w:id="0" w:name="_GoBack"/>
      <w:bookmarkEnd w:id="0"/>
    </w:p>
    <w:p>
      <w:pPr>
        <w:rPr>
          <w:rFonts w:ascii="PT Sans" w:hAnsi="PT Sans"/>
          <w:sz w:val="36"/>
          <w:szCs w:val="36"/>
        </w:rPr>
      </w:pPr>
      <w:r>
        <w:rPr>
          <w:rFonts w:ascii="PT Sans" w:hAnsi="PT Sans"/>
          <w:sz w:val="36"/>
          <w:szCs w:val="36"/>
        </w:rPr>
        <w:t>БИЛЕТ ВКЛЮЧАЕТ В СЕБЯ:</w:t>
      </w:r>
    </w:p>
    <w:p/>
    <w:p/>
    <w:tbl>
      <w:tblPr>
        <w:tblW w:w="1020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9"/>
        <w:gridCol w:w="1417"/>
        <w:gridCol w:w="1417"/>
        <w:gridCol w:w="1418"/>
        <w:gridCol w:w="1417"/>
        <w:gridCol w:w="1417"/>
      </w:tblGrid>
      <w:tr>
        <w:trPr>
          <w:trHeight w:val="584"/>
        </w:trPr>
        <w:tc>
          <w:tcPr>
            <w:tcW w:w="3119" w:type="dxa"/>
            <w:tcBorders>
              <w:top w:val="nil"/>
              <w:left w:val="single" w:sz="8" w:space="0" w:color="FFC000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41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Наимено-вание</w:t>
            </w:r>
          </w:p>
        </w:tc>
        <w:tc>
          <w:tcPr>
            <w:tcW w:w="141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Ед.изм.</w:t>
            </w:r>
          </w:p>
        </w:tc>
        <w:tc>
          <w:tcPr>
            <w:tcW w:w="141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Кол-во</w:t>
            </w:r>
          </w:p>
        </w:tc>
        <w:tc>
          <w:tcPr>
            <w:tcW w:w="141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Цена, руб.</w:t>
            </w:r>
          </w:p>
        </w:tc>
        <w:tc>
          <w:tcPr>
            <w:tcW w:w="141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Сумма, руб.</w:t>
            </w:r>
          </w:p>
        </w:tc>
      </w:tr>
      <w:tr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[speka.Number;block=tbs:row]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[speka.Title]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[speka.Edizm]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[speka.Kol]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[speka.Price]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[speka.Sum]</w:t>
            </w:r>
          </w:p>
        </w:tc>
      </w:tr>
      <w:tr>
        <w:trPr>
          <w:trHeight w:val="584"/>
        </w:trPr>
        <w:tc>
          <w:tcPr>
            <w:tcW w:w="3119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417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х</w:t>
            </w:r>
          </w:p>
        </w:tc>
        <w:tc>
          <w:tcPr>
            <w:tcW w:w="141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[spekaKol]</w:t>
            </w:r>
          </w:p>
        </w:tc>
        <w:tc>
          <w:tcPr>
            <w:tcW w:w="1417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х</w:t>
            </w:r>
          </w:p>
        </w:tc>
        <w:tc>
          <w:tcPr>
            <w:tcW w:w="1417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[spekaSum]</w:t>
            </w:r>
          </w:p>
        </w:tc>
      </w:tr>
    </w:tbl>
    <w:p/>
    <w:p>
      <w:pPr>
        <w:jc w:val="center"/>
      </w:pPr>
    </w:p>
    <w:p>
      <w:pPr>
        <w:jc w:val="center"/>
        <w:rPr>
          <w:rFonts w:ascii="PT Sans" w:hAnsi="PT Sans"/>
          <w:sz w:val="32"/>
          <w:szCs w:val="32"/>
        </w:rPr>
      </w:pPr>
      <w:r>
        <w:rPr>
          <w:rFonts w:ascii="PT Sans" w:hAnsi="PT Sans"/>
          <w:b/>
          <w:bCs/>
          <w:sz w:val="32"/>
          <w:szCs w:val="32"/>
        </w:rPr>
        <w:t>СХЕМА ПРОЕЗДА:</w:t>
      </w:r>
    </w:p>
    <w:p>
      <w:pPr>
        <w:jc w:val="center"/>
        <w:rPr>
          <w:rFonts w:ascii="PT Sans" w:hAnsi="PT Sans"/>
          <w:sz w:val="32"/>
          <w:szCs w:val="32"/>
        </w:rPr>
      </w:pPr>
      <w:hyperlink r:id="rId9" w:history="1">
        <w:r>
          <w:rPr>
            <w:rStyle w:val="ab"/>
            <w:rFonts w:ascii="PT Sans" w:hAnsi="PT Sans"/>
            <w:sz w:val="32"/>
            <w:szCs w:val="32"/>
          </w:rPr>
          <w:t>https</w:t>
        </w:r>
      </w:hyperlink>
      <w:hyperlink r:id="rId10" w:history="1">
        <w:r>
          <w:rPr>
            <w:rStyle w:val="ab"/>
            <w:rFonts w:ascii="PT Sans" w:hAnsi="PT Sans"/>
            <w:sz w:val="32"/>
            <w:szCs w:val="32"/>
          </w:rPr>
          <w:t>://</w:t>
        </w:r>
      </w:hyperlink>
      <w:hyperlink r:id="rId11" w:history="1">
        <w:r>
          <w:rPr>
            <w:rStyle w:val="ab"/>
            <w:rFonts w:ascii="PT Sans" w:hAnsi="PT Sans"/>
            <w:sz w:val="32"/>
            <w:szCs w:val="32"/>
          </w:rPr>
          <w:t>asterconf.ru/proezd-2018.pdf</w:t>
        </w:r>
      </w:hyperlink>
    </w:p>
    <w:p>
      <w:pPr>
        <w:rPr>
          <w:rFonts w:ascii="PT Sans" w:hAnsi="PT Sans"/>
        </w:rPr>
      </w:pPr>
    </w:p>
    <w:p>
      <w:pPr>
        <w:rPr>
          <w:rFonts w:ascii="PT Sans" w:hAnsi="PT San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>
        <w:tc>
          <w:tcPr>
            <w:tcW w:w="5210" w:type="dxa"/>
          </w:tcPr>
          <w:p>
            <w:pPr>
              <w:numPr>
                <w:ilvl w:val="0"/>
                <w:numId w:val="5"/>
              </w:numPr>
              <w:spacing w:after="240"/>
              <w:ind w:left="714" w:hanging="357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г. Москва, Ярославское ш., 124</w:t>
            </w:r>
          </w:p>
          <w:p>
            <w:pPr>
              <w:numPr>
                <w:ilvl w:val="0"/>
                <w:numId w:val="5"/>
              </w:numPr>
              <w:spacing w:after="240"/>
              <w:ind w:left="714" w:hanging="357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Метро ВДНХ (северный выход)</w:t>
            </w:r>
          </w:p>
          <w:p>
            <w:pPr>
              <w:numPr>
                <w:ilvl w:val="0"/>
                <w:numId w:val="5"/>
              </w:numPr>
              <w:spacing w:after="240"/>
              <w:ind w:left="714" w:hanging="357"/>
              <w:rPr>
                <w:rFonts w:ascii="PT Sans" w:hAnsi="PT Sans"/>
              </w:rPr>
            </w:pPr>
            <w:r>
              <w:rPr>
                <w:rFonts w:ascii="PT Sans" w:hAnsi="PT Sans"/>
                <w:sz w:val="22"/>
                <w:szCs w:val="22"/>
              </w:rPr>
              <w:t>Автобусы курсируют с 8:20  до 10:00</w:t>
            </w:r>
          </w:p>
        </w:tc>
        <w:tc>
          <w:tcPr>
            <w:tcW w:w="5211" w:type="dxa"/>
          </w:tcPr>
          <w:p>
            <w:pPr>
              <w:numPr>
                <w:ilvl w:val="0"/>
                <w:numId w:val="5"/>
              </w:numPr>
              <w:spacing w:after="240"/>
              <w:ind w:left="714" w:hanging="357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Регистрация с 8:30</w:t>
            </w:r>
          </w:p>
          <w:p>
            <w:pPr>
              <w:numPr>
                <w:ilvl w:val="0"/>
                <w:numId w:val="5"/>
              </w:num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Можно смотреть Онлайн</w:t>
            </w:r>
          </w:p>
          <w:p>
            <w:pPr>
              <w:ind w:left="357" w:firstLine="357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(всем оплатившим участникам)</w:t>
            </w:r>
          </w:p>
          <w:p>
            <w:pPr>
              <w:ind w:left="357" w:firstLine="357"/>
              <w:rPr>
                <w:rFonts w:ascii="PT Sans" w:hAnsi="PT Sans"/>
              </w:rPr>
            </w:pPr>
            <w:r>
              <w:rPr>
                <w:rFonts w:ascii="PT Sans" w:hAnsi="PT Sans"/>
                <w:u w:val="single"/>
              </w:rPr>
              <w:t>https://asterconf.ru/online/</w:t>
            </w:r>
          </w:p>
        </w:tc>
      </w:tr>
    </w:tbl>
    <w:p>
      <w:pPr>
        <w:rPr>
          <w:rFonts w:ascii="PT Sans" w:hAnsi="PT Sans"/>
          <w:lang w:val="en-US"/>
        </w:rPr>
      </w:pPr>
    </w:p>
    <w:sectPr>
      <w:headerReference w:type="default" r:id="rId12"/>
      <w:footerReference w:type="default" r:id="rId13"/>
      <w:pgSz w:w="11906" w:h="16838"/>
      <w:pgMar w:top="826" w:right="850" w:bottom="1134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rFonts w:ascii="PT Sans" w:hAnsi="PT Sans"/>
        <w:lang w:val="en-US"/>
      </w:rPr>
    </w:pPr>
    <w:r>
      <w:rPr>
        <w:rFonts w:ascii="PT Sans" w:hAnsi="PT Sans"/>
      </w:rPr>
      <w:t>Сделано в SalesMan</w:t>
    </w:r>
    <w:r>
      <w:rPr>
        <w:rFonts w:ascii="PT Sans" w:hAnsi="PT Sans"/>
        <w:lang w:val="en-US"/>
      </w:rPr>
      <w:t xml:space="preserve"> CRM: https://salesman.pro</w:t>
    </w:r>
  </w:p>
  <w:p>
    <w:pPr>
      <w:pStyle w:val="a7"/>
    </w:pPr>
    <w:r>
      <w:rPr>
        <w:noProof/>
        <w:lang w:eastAsia="ru-RU"/>
      </w:rPr>
      <w:drawing>
        <wp:anchor distT="0" distB="0" distL="114300" distR="114300" simplePos="0" relativeHeight="251677183" behindDoc="0" locked="0" layoutInCell="1" allowOverlap="1">
          <wp:simplePos x="0" y="0"/>
          <wp:positionH relativeFrom="column">
            <wp:posOffset>4809490</wp:posOffset>
          </wp:positionH>
          <wp:positionV relativeFrom="paragraph">
            <wp:posOffset>635</wp:posOffset>
          </wp:positionV>
          <wp:extent cx="842010" cy="201930"/>
          <wp:effectExtent l="0" t="0" r="0" b="7620"/>
          <wp:wrapNone/>
          <wp:docPr id="13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Рисунок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010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78207" behindDoc="0" locked="0" layoutInCell="1" allowOverlap="1">
          <wp:simplePos x="0" y="0"/>
          <wp:positionH relativeFrom="column">
            <wp:posOffset>5888659</wp:posOffset>
          </wp:positionH>
          <wp:positionV relativeFrom="paragraph">
            <wp:posOffset>-201930</wp:posOffset>
          </wp:positionV>
          <wp:extent cx="765810" cy="465455"/>
          <wp:effectExtent l="0" t="0" r="0" b="0"/>
          <wp:wrapNone/>
          <wp:docPr id="14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Рисунок 1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-391464</wp:posOffset>
          </wp:positionH>
          <wp:positionV relativeFrom="paragraph">
            <wp:posOffset>-760095</wp:posOffset>
          </wp:positionV>
          <wp:extent cx="1484688" cy="1315323"/>
          <wp:effectExtent l="0" t="0" r="127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0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4688" cy="1315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a7"/>
    </w:pPr>
    <w:r>
      <w:rPr>
        <w:noProof/>
        <w:lang w:eastAsia="ru-RU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-532130</wp:posOffset>
          </wp:positionH>
          <wp:positionV relativeFrom="paragraph">
            <wp:posOffset>372414</wp:posOffset>
          </wp:positionV>
          <wp:extent cx="7559675" cy="127635"/>
          <wp:effectExtent l="0" t="0" r="3175" b="5715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01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7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</w:pPr>
    <w:r>
      <w:rPr>
        <w:noProof/>
        <w:lang w:eastAsia="ru-RU"/>
      </w:rPr>
      <w:drawing>
        <wp:anchor distT="0" distB="0" distL="114300" distR="114300" simplePos="0" relativeHeight="251675135" behindDoc="1" locked="0" layoutInCell="1" allowOverlap="1">
          <wp:simplePos x="0" y="0"/>
          <wp:positionH relativeFrom="column">
            <wp:posOffset>5701030</wp:posOffset>
          </wp:positionH>
          <wp:positionV relativeFrom="paragraph">
            <wp:posOffset>-193979</wp:posOffset>
          </wp:positionV>
          <wp:extent cx="1249045" cy="3003550"/>
          <wp:effectExtent l="0" t="0" r="8255" b="6350"/>
          <wp:wrapNone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045" cy="3003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35B6"/>
    <w:multiLevelType w:val="hybridMultilevel"/>
    <w:tmpl w:val="11E60812"/>
    <w:lvl w:ilvl="0" w:tplc="781C62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B1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F5A43"/>
    <w:multiLevelType w:val="hybridMultilevel"/>
    <w:tmpl w:val="8DCA0648"/>
    <w:lvl w:ilvl="0" w:tplc="781C62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B1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055A4"/>
    <w:multiLevelType w:val="hybridMultilevel"/>
    <w:tmpl w:val="79DA3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75818"/>
    <w:multiLevelType w:val="hybridMultilevel"/>
    <w:tmpl w:val="7F488862"/>
    <w:lvl w:ilvl="0" w:tplc="86D88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C000"/>
      </w:rPr>
    </w:lvl>
    <w:lvl w:ilvl="1" w:tplc="EA7E61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C05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0E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E2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D06D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2B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EE9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6C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117DF9"/>
    <w:multiLevelType w:val="hybridMultilevel"/>
    <w:tmpl w:val="A78C53BA"/>
    <w:lvl w:ilvl="0" w:tplc="781C62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B1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86200"/>
    <w:multiLevelType w:val="hybridMultilevel"/>
    <w:tmpl w:val="D3F60C34"/>
    <w:lvl w:ilvl="0" w:tplc="AC96A6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49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80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2F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E6D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AA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09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A35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20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sterconf.ru/proezd-2018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terconf.ru/proezd-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terconf.ru/proezd-2018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43</cp:revision>
  <cp:lastPrinted>2018-09-18T14:10:00Z</cp:lastPrinted>
  <dcterms:created xsi:type="dcterms:W3CDTF">2017-09-17T20:18:00Z</dcterms:created>
  <dcterms:modified xsi:type="dcterms:W3CDTF">2018-09-19T08:50:00Z</dcterms:modified>
</cp:coreProperties>
</file>