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97" w:rsidRDefault="007B6B8B">
      <w:r>
        <w:t>Whitepaper on setting up SQL server / AX database AX2012R3</w:t>
      </w:r>
    </w:p>
    <w:p w:rsidR="007B6B8B" w:rsidRDefault="007B6B8B">
      <w:bookmarkStart w:id="0" w:name="_GoBack"/>
      <w:bookmarkEnd w:id="0"/>
    </w:p>
    <w:sectPr w:rsidR="007B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8B"/>
    <w:rsid w:val="00210897"/>
    <w:rsid w:val="007B6B8B"/>
    <w:rsid w:val="00C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DC95"/>
  <w15:chartTrackingRefBased/>
  <w15:docId w15:val="{3050B539-1DF1-4846-A2DE-D2FF784E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Lund</dc:creator>
  <cp:keywords/>
  <dc:description/>
  <cp:lastModifiedBy>Lars Lund</cp:lastModifiedBy>
  <cp:revision>1</cp:revision>
  <dcterms:created xsi:type="dcterms:W3CDTF">2017-06-07T07:59:00Z</dcterms:created>
  <dcterms:modified xsi:type="dcterms:W3CDTF">2017-06-07T09:22:00Z</dcterms:modified>
</cp:coreProperties>
</file>