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80F" w:rsidRDefault="0090694F" w:rsidP="0090694F">
      <w:pPr>
        <w:jc w:val="center"/>
        <w:rPr>
          <w:sz w:val="28"/>
          <w:szCs w:val="28"/>
        </w:rPr>
      </w:pPr>
      <w:r>
        <w:rPr>
          <w:sz w:val="28"/>
          <w:szCs w:val="28"/>
        </w:rPr>
        <w:t>Målinger av radioaktiv stråling og hva som stopper strålingen</w:t>
      </w:r>
    </w:p>
    <w:p w:rsidR="0090694F" w:rsidRDefault="0090694F" w:rsidP="0090694F">
      <w:pPr>
        <w:rPr>
          <w:sz w:val="24"/>
          <w:szCs w:val="24"/>
        </w:rPr>
      </w:pPr>
      <w:r>
        <w:rPr>
          <w:sz w:val="24"/>
          <w:szCs w:val="24"/>
        </w:rPr>
        <w:t>Hensikt: Måle ioniserende stråling og bli kjent med ulike typer radioaktiv stråling og hva som skal til for å stanse disse.</w:t>
      </w:r>
    </w:p>
    <w:p w:rsidR="006F616C" w:rsidRDefault="006F616C" w:rsidP="006F616C">
      <w:pPr>
        <w:rPr>
          <w:sz w:val="24"/>
          <w:szCs w:val="24"/>
        </w:rPr>
      </w:pPr>
      <w:r>
        <w:rPr>
          <w:sz w:val="24"/>
          <w:szCs w:val="24"/>
        </w:rPr>
        <w:t>Fremgangsmåte:</w:t>
      </w:r>
    </w:p>
    <w:p w:rsidR="006F616C" w:rsidRDefault="006F616C" w:rsidP="006F616C">
      <w:pPr>
        <w:pStyle w:val="Listeavsnitt"/>
        <w:numPr>
          <w:ilvl w:val="0"/>
          <w:numId w:val="2"/>
        </w:numPr>
        <w:rPr>
          <w:sz w:val="24"/>
          <w:szCs w:val="24"/>
        </w:rPr>
      </w:pPr>
      <w:r>
        <w:rPr>
          <w:sz w:val="24"/>
          <w:szCs w:val="24"/>
        </w:rPr>
        <w:t xml:space="preserve">Måling av radioaktiv stråling: </w:t>
      </w:r>
      <w:hyperlink r:id="rId7" w:history="1">
        <w:r w:rsidRPr="006952DD">
          <w:rPr>
            <w:rStyle w:val="Hyperkobling"/>
            <w:sz w:val="24"/>
            <w:szCs w:val="24"/>
          </w:rPr>
          <w:t>https://ndla.no/nb/node/46206?fag=7</w:t>
        </w:r>
      </w:hyperlink>
    </w:p>
    <w:p w:rsidR="006F616C" w:rsidRPr="0035380F" w:rsidRDefault="006F616C" w:rsidP="0035380F">
      <w:pPr>
        <w:pStyle w:val="Listeavsnitt"/>
        <w:numPr>
          <w:ilvl w:val="0"/>
          <w:numId w:val="2"/>
        </w:numPr>
        <w:rPr>
          <w:sz w:val="24"/>
          <w:szCs w:val="24"/>
        </w:rPr>
      </w:pPr>
      <w:r>
        <w:rPr>
          <w:sz w:val="24"/>
          <w:szCs w:val="24"/>
        </w:rPr>
        <w:t xml:space="preserve">Hva som stopper radioaktiv stråling: </w:t>
      </w:r>
      <w:hyperlink r:id="rId8" w:history="1">
        <w:r w:rsidRPr="006952DD">
          <w:rPr>
            <w:rStyle w:val="Hyperkobling"/>
            <w:sz w:val="24"/>
            <w:szCs w:val="24"/>
          </w:rPr>
          <w:t>https://ndla.no/nb/node/46365?fag</w:t>
        </w:r>
      </w:hyperlink>
      <w:r w:rsidRPr="006F616C">
        <w:rPr>
          <w:sz w:val="24"/>
          <w:szCs w:val="24"/>
        </w:rPr>
        <w:t>=7</w:t>
      </w:r>
    </w:p>
    <w:p w:rsidR="006F616C" w:rsidRDefault="006F616C" w:rsidP="006F616C">
      <w:pPr>
        <w:rPr>
          <w:sz w:val="24"/>
          <w:szCs w:val="24"/>
        </w:rPr>
      </w:pPr>
      <w:r>
        <w:rPr>
          <w:sz w:val="24"/>
          <w:szCs w:val="24"/>
        </w:rPr>
        <w:t>Stoppe radioaktiv stråling</w:t>
      </w:r>
    </w:p>
    <w:p w:rsidR="006F616C" w:rsidRPr="0090694F" w:rsidRDefault="006F616C" w:rsidP="0090694F">
      <w:pPr>
        <w:rPr>
          <w:sz w:val="24"/>
          <w:szCs w:val="24"/>
        </w:rPr>
      </w:pPr>
      <w:r>
        <w:rPr>
          <w:sz w:val="24"/>
          <w:szCs w:val="24"/>
        </w:rPr>
        <w:t>Resultater:</w:t>
      </w:r>
    </w:p>
    <w:tbl>
      <w:tblPr>
        <w:tblStyle w:val="Tabellrutenett"/>
        <w:tblW w:w="0" w:type="auto"/>
        <w:tblLook w:val="04A0" w:firstRow="1" w:lastRow="0" w:firstColumn="1" w:lastColumn="0" w:noHBand="0" w:noVBand="1"/>
      </w:tblPr>
      <w:tblGrid>
        <w:gridCol w:w="1812"/>
        <w:gridCol w:w="1812"/>
        <w:gridCol w:w="1812"/>
        <w:gridCol w:w="1813"/>
        <w:gridCol w:w="1813"/>
      </w:tblGrid>
      <w:tr w:rsidR="006F616C" w:rsidTr="006F616C">
        <w:tc>
          <w:tcPr>
            <w:tcW w:w="1812" w:type="dxa"/>
          </w:tcPr>
          <w:p w:rsidR="006F616C" w:rsidRDefault="006F616C" w:rsidP="0090694F">
            <w:pPr>
              <w:rPr>
                <w:sz w:val="24"/>
                <w:szCs w:val="24"/>
              </w:rPr>
            </w:pPr>
            <w:r>
              <w:rPr>
                <w:sz w:val="24"/>
                <w:szCs w:val="24"/>
              </w:rPr>
              <w:t>Type stråling</w:t>
            </w:r>
          </w:p>
        </w:tc>
        <w:tc>
          <w:tcPr>
            <w:tcW w:w="1812" w:type="dxa"/>
          </w:tcPr>
          <w:p w:rsidR="006F616C" w:rsidRDefault="00331A0E" w:rsidP="0090694F">
            <w:pPr>
              <w:rPr>
                <w:sz w:val="24"/>
                <w:szCs w:val="24"/>
              </w:rPr>
            </w:pPr>
            <w:r>
              <w:rPr>
                <w:sz w:val="24"/>
                <w:szCs w:val="24"/>
              </w:rPr>
              <w:t>Ant. Becquerel inntil</w:t>
            </w:r>
          </w:p>
        </w:tc>
        <w:tc>
          <w:tcPr>
            <w:tcW w:w="1812" w:type="dxa"/>
          </w:tcPr>
          <w:p w:rsidR="006F616C" w:rsidRDefault="00331A0E" w:rsidP="0090694F">
            <w:pPr>
              <w:rPr>
                <w:sz w:val="24"/>
                <w:szCs w:val="24"/>
              </w:rPr>
            </w:pPr>
            <w:r>
              <w:rPr>
                <w:sz w:val="24"/>
                <w:szCs w:val="24"/>
              </w:rPr>
              <w:t>Ant Becquerel 5cm</w:t>
            </w:r>
          </w:p>
        </w:tc>
        <w:tc>
          <w:tcPr>
            <w:tcW w:w="1813" w:type="dxa"/>
          </w:tcPr>
          <w:p w:rsidR="006F616C" w:rsidRDefault="00331A0E" w:rsidP="0090694F">
            <w:pPr>
              <w:rPr>
                <w:sz w:val="24"/>
                <w:szCs w:val="24"/>
              </w:rPr>
            </w:pPr>
            <w:r>
              <w:rPr>
                <w:sz w:val="24"/>
                <w:szCs w:val="24"/>
              </w:rPr>
              <w:t>Ant Becquerel 10cm</w:t>
            </w:r>
          </w:p>
        </w:tc>
        <w:tc>
          <w:tcPr>
            <w:tcW w:w="1813" w:type="dxa"/>
          </w:tcPr>
          <w:p w:rsidR="006F616C" w:rsidRDefault="00331A0E" w:rsidP="0090694F">
            <w:pPr>
              <w:rPr>
                <w:sz w:val="24"/>
                <w:szCs w:val="24"/>
              </w:rPr>
            </w:pPr>
            <w:r>
              <w:rPr>
                <w:sz w:val="24"/>
                <w:szCs w:val="24"/>
              </w:rPr>
              <w:t>Becquerel</w:t>
            </w:r>
          </w:p>
        </w:tc>
      </w:tr>
      <w:tr w:rsidR="006F616C" w:rsidTr="006F616C">
        <w:tc>
          <w:tcPr>
            <w:tcW w:w="1812" w:type="dxa"/>
          </w:tcPr>
          <w:p w:rsidR="006F616C" w:rsidRDefault="006F616C" w:rsidP="0090694F">
            <w:pPr>
              <w:rPr>
                <w:sz w:val="24"/>
                <w:szCs w:val="24"/>
              </w:rPr>
            </w:pPr>
            <w:r>
              <w:rPr>
                <w:sz w:val="24"/>
                <w:szCs w:val="24"/>
              </w:rPr>
              <w:t>Bakg</w:t>
            </w:r>
            <w:r w:rsidR="00331A0E">
              <w:rPr>
                <w:sz w:val="24"/>
                <w:szCs w:val="24"/>
              </w:rPr>
              <w:t>runn</w:t>
            </w:r>
          </w:p>
        </w:tc>
        <w:tc>
          <w:tcPr>
            <w:tcW w:w="1812" w:type="dxa"/>
          </w:tcPr>
          <w:p w:rsidR="006F616C" w:rsidRDefault="006F616C" w:rsidP="0090694F">
            <w:pPr>
              <w:rPr>
                <w:sz w:val="24"/>
                <w:szCs w:val="24"/>
              </w:rPr>
            </w:pPr>
          </w:p>
        </w:tc>
        <w:tc>
          <w:tcPr>
            <w:tcW w:w="1812" w:type="dxa"/>
          </w:tcPr>
          <w:p w:rsidR="006F616C" w:rsidRDefault="006F616C" w:rsidP="0090694F">
            <w:pPr>
              <w:rPr>
                <w:sz w:val="24"/>
                <w:szCs w:val="24"/>
              </w:rPr>
            </w:pPr>
          </w:p>
        </w:tc>
        <w:tc>
          <w:tcPr>
            <w:tcW w:w="1813" w:type="dxa"/>
          </w:tcPr>
          <w:p w:rsidR="006F616C" w:rsidRDefault="006F616C" w:rsidP="0090694F">
            <w:pPr>
              <w:rPr>
                <w:sz w:val="24"/>
                <w:szCs w:val="24"/>
              </w:rPr>
            </w:pPr>
          </w:p>
        </w:tc>
        <w:tc>
          <w:tcPr>
            <w:tcW w:w="1813" w:type="dxa"/>
          </w:tcPr>
          <w:p w:rsidR="006F616C" w:rsidRDefault="00331A0E" w:rsidP="0090694F">
            <w:pPr>
              <w:rPr>
                <w:sz w:val="24"/>
                <w:szCs w:val="24"/>
              </w:rPr>
            </w:pPr>
            <w:r>
              <w:rPr>
                <w:sz w:val="24"/>
                <w:szCs w:val="24"/>
              </w:rPr>
              <w:t>0,213</w:t>
            </w:r>
          </w:p>
        </w:tc>
      </w:tr>
      <w:tr w:rsidR="006F616C" w:rsidTr="006F616C">
        <w:tc>
          <w:tcPr>
            <w:tcW w:w="1812" w:type="dxa"/>
          </w:tcPr>
          <w:p w:rsidR="006F616C" w:rsidRDefault="006F616C" w:rsidP="0090694F">
            <w:pPr>
              <w:rPr>
                <w:sz w:val="24"/>
                <w:szCs w:val="24"/>
              </w:rPr>
            </w:pPr>
            <w:r>
              <w:rPr>
                <w:sz w:val="24"/>
                <w:szCs w:val="24"/>
              </w:rPr>
              <w:t>Alfa</w:t>
            </w:r>
          </w:p>
        </w:tc>
        <w:tc>
          <w:tcPr>
            <w:tcW w:w="1812" w:type="dxa"/>
          </w:tcPr>
          <w:p w:rsidR="006F616C" w:rsidRDefault="00D6097F" w:rsidP="0090694F">
            <w:pPr>
              <w:rPr>
                <w:sz w:val="24"/>
                <w:szCs w:val="24"/>
              </w:rPr>
            </w:pPr>
            <w:r>
              <w:rPr>
                <w:sz w:val="24"/>
                <w:szCs w:val="24"/>
              </w:rPr>
              <w:t>161,99</w:t>
            </w:r>
          </w:p>
        </w:tc>
        <w:tc>
          <w:tcPr>
            <w:tcW w:w="1812" w:type="dxa"/>
          </w:tcPr>
          <w:p w:rsidR="006F616C" w:rsidRDefault="00D6097F" w:rsidP="0090694F">
            <w:pPr>
              <w:rPr>
                <w:sz w:val="24"/>
                <w:szCs w:val="24"/>
              </w:rPr>
            </w:pPr>
            <w:r>
              <w:rPr>
                <w:sz w:val="24"/>
                <w:szCs w:val="24"/>
              </w:rPr>
              <w:t>0,07</w:t>
            </w:r>
          </w:p>
        </w:tc>
        <w:tc>
          <w:tcPr>
            <w:tcW w:w="1813" w:type="dxa"/>
          </w:tcPr>
          <w:p w:rsidR="006F616C" w:rsidRDefault="0041243A" w:rsidP="0090694F">
            <w:pPr>
              <w:rPr>
                <w:sz w:val="24"/>
                <w:szCs w:val="24"/>
              </w:rPr>
            </w:pPr>
            <w:r>
              <w:rPr>
                <w:sz w:val="24"/>
                <w:szCs w:val="24"/>
              </w:rPr>
              <w:t>0,17</w:t>
            </w:r>
          </w:p>
        </w:tc>
        <w:tc>
          <w:tcPr>
            <w:tcW w:w="1813" w:type="dxa"/>
          </w:tcPr>
          <w:p w:rsidR="006F616C" w:rsidRDefault="006F616C" w:rsidP="0090694F">
            <w:pPr>
              <w:rPr>
                <w:sz w:val="24"/>
                <w:szCs w:val="24"/>
              </w:rPr>
            </w:pPr>
          </w:p>
        </w:tc>
      </w:tr>
      <w:tr w:rsidR="006F616C" w:rsidTr="006F616C">
        <w:tc>
          <w:tcPr>
            <w:tcW w:w="1812" w:type="dxa"/>
          </w:tcPr>
          <w:p w:rsidR="006F616C" w:rsidRDefault="006F616C" w:rsidP="0090694F">
            <w:pPr>
              <w:rPr>
                <w:sz w:val="24"/>
                <w:szCs w:val="24"/>
              </w:rPr>
            </w:pPr>
            <w:r>
              <w:rPr>
                <w:sz w:val="24"/>
                <w:szCs w:val="24"/>
              </w:rPr>
              <w:t>Beta</w:t>
            </w:r>
          </w:p>
        </w:tc>
        <w:tc>
          <w:tcPr>
            <w:tcW w:w="1812" w:type="dxa"/>
          </w:tcPr>
          <w:p w:rsidR="006F616C" w:rsidRDefault="00331A0E" w:rsidP="0090694F">
            <w:pPr>
              <w:rPr>
                <w:sz w:val="24"/>
                <w:szCs w:val="24"/>
              </w:rPr>
            </w:pPr>
            <w:r>
              <w:rPr>
                <w:sz w:val="24"/>
                <w:szCs w:val="24"/>
              </w:rPr>
              <w:t>176,32</w:t>
            </w:r>
          </w:p>
        </w:tc>
        <w:tc>
          <w:tcPr>
            <w:tcW w:w="1812" w:type="dxa"/>
          </w:tcPr>
          <w:p w:rsidR="006F616C" w:rsidRDefault="00331A0E" w:rsidP="0090694F">
            <w:pPr>
              <w:rPr>
                <w:sz w:val="24"/>
                <w:szCs w:val="24"/>
              </w:rPr>
            </w:pPr>
            <w:r>
              <w:rPr>
                <w:sz w:val="24"/>
                <w:szCs w:val="24"/>
              </w:rPr>
              <w:t>14,02</w:t>
            </w:r>
          </w:p>
        </w:tc>
        <w:tc>
          <w:tcPr>
            <w:tcW w:w="1813" w:type="dxa"/>
          </w:tcPr>
          <w:p w:rsidR="006F616C" w:rsidRDefault="00331A0E" w:rsidP="0090694F">
            <w:pPr>
              <w:rPr>
                <w:sz w:val="24"/>
                <w:szCs w:val="24"/>
              </w:rPr>
            </w:pPr>
            <w:r>
              <w:rPr>
                <w:sz w:val="24"/>
                <w:szCs w:val="24"/>
              </w:rPr>
              <w:t>1,62</w:t>
            </w:r>
          </w:p>
        </w:tc>
        <w:tc>
          <w:tcPr>
            <w:tcW w:w="1813" w:type="dxa"/>
          </w:tcPr>
          <w:p w:rsidR="006F616C" w:rsidRDefault="006F616C" w:rsidP="0090694F">
            <w:pPr>
              <w:rPr>
                <w:sz w:val="24"/>
                <w:szCs w:val="24"/>
              </w:rPr>
            </w:pPr>
          </w:p>
        </w:tc>
      </w:tr>
      <w:tr w:rsidR="006F616C" w:rsidTr="006F616C">
        <w:tc>
          <w:tcPr>
            <w:tcW w:w="1812" w:type="dxa"/>
          </w:tcPr>
          <w:p w:rsidR="006F616C" w:rsidRDefault="006F616C" w:rsidP="0090694F">
            <w:pPr>
              <w:rPr>
                <w:sz w:val="24"/>
                <w:szCs w:val="24"/>
              </w:rPr>
            </w:pPr>
            <w:r>
              <w:rPr>
                <w:sz w:val="24"/>
                <w:szCs w:val="24"/>
              </w:rPr>
              <w:t>Gamma</w:t>
            </w:r>
          </w:p>
        </w:tc>
        <w:tc>
          <w:tcPr>
            <w:tcW w:w="1812" w:type="dxa"/>
          </w:tcPr>
          <w:p w:rsidR="006F616C" w:rsidRDefault="00D6097F" w:rsidP="0090694F">
            <w:pPr>
              <w:rPr>
                <w:sz w:val="24"/>
                <w:szCs w:val="24"/>
              </w:rPr>
            </w:pPr>
            <w:r>
              <w:rPr>
                <w:sz w:val="24"/>
                <w:szCs w:val="24"/>
              </w:rPr>
              <w:t>36,15</w:t>
            </w:r>
          </w:p>
        </w:tc>
        <w:tc>
          <w:tcPr>
            <w:tcW w:w="1812" w:type="dxa"/>
          </w:tcPr>
          <w:p w:rsidR="006F616C" w:rsidRDefault="00D6097F" w:rsidP="0090694F">
            <w:pPr>
              <w:rPr>
                <w:sz w:val="24"/>
                <w:szCs w:val="24"/>
              </w:rPr>
            </w:pPr>
            <w:r>
              <w:rPr>
                <w:sz w:val="24"/>
                <w:szCs w:val="24"/>
              </w:rPr>
              <w:t>2,27</w:t>
            </w:r>
          </w:p>
        </w:tc>
        <w:tc>
          <w:tcPr>
            <w:tcW w:w="1813" w:type="dxa"/>
          </w:tcPr>
          <w:p w:rsidR="006F616C" w:rsidRDefault="00D6097F" w:rsidP="0090694F">
            <w:pPr>
              <w:rPr>
                <w:sz w:val="24"/>
                <w:szCs w:val="24"/>
              </w:rPr>
            </w:pPr>
            <w:r>
              <w:rPr>
                <w:sz w:val="24"/>
                <w:szCs w:val="24"/>
              </w:rPr>
              <w:t>0,52</w:t>
            </w:r>
          </w:p>
        </w:tc>
        <w:tc>
          <w:tcPr>
            <w:tcW w:w="1813" w:type="dxa"/>
          </w:tcPr>
          <w:p w:rsidR="006F616C" w:rsidRDefault="006F616C" w:rsidP="0090694F">
            <w:pPr>
              <w:rPr>
                <w:sz w:val="24"/>
                <w:szCs w:val="24"/>
              </w:rPr>
            </w:pPr>
          </w:p>
        </w:tc>
      </w:tr>
      <w:tr w:rsidR="0041243A" w:rsidTr="006F616C">
        <w:tc>
          <w:tcPr>
            <w:tcW w:w="1812" w:type="dxa"/>
          </w:tcPr>
          <w:p w:rsidR="0041243A" w:rsidRDefault="0041243A" w:rsidP="0090694F">
            <w:pPr>
              <w:rPr>
                <w:sz w:val="24"/>
                <w:szCs w:val="24"/>
              </w:rPr>
            </w:pPr>
          </w:p>
          <w:p w:rsidR="0041243A" w:rsidRDefault="0041243A" w:rsidP="0090694F">
            <w:pPr>
              <w:rPr>
                <w:sz w:val="24"/>
                <w:szCs w:val="24"/>
              </w:rPr>
            </w:pPr>
            <w:r>
              <w:rPr>
                <w:sz w:val="24"/>
                <w:szCs w:val="24"/>
              </w:rPr>
              <w:t xml:space="preserve">Med stopper </w:t>
            </w:r>
          </w:p>
        </w:tc>
        <w:tc>
          <w:tcPr>
            <w:tcW w:w="1812" w:type="dxa"/>
          </w:tcPr>
          <w:p w:rsidR="0041243A" w:rsidRDefault="0041243A" w:rsidP="0090694F">
            <w:pPr>
              <w:rPr>
                <w:sz w:val="24"/>
                <w:szCs w:val="24"/>
              </w:rPr>
            </w:pPr>
            <w:r>
              <w:rPr>
                <w:sz w:val="24"/>
                <w:szCs w:val="24"/>
              </w:rPr>
              <w:t>Papir Becquerel</w:t>
            </w:r>
          </w:p>
        </w:tc>
        <w:tc>
          <w:tcPr>
            <w:tcW w:w="1812" w:type="dxa"/>
          </w:tcPr>
          <w:p w:rsidR="0041243A" w:rsidRDefault="0041243A" w:rsidP="0090694F">
            <w:pPr>
              <w:rPr>
                <w:sz w:val="24"/>
                <w:szCs w:val="24"/>
              </w:rPr>
            </w:pPr>
            <w:r>
              <w:rPr>
                <w:sz w:val="24"/>
                <w:szCs w:val="24"/>
              </w:rPr>
              <w:t>Bly Becquerel</w:t>
            </w:r>
          </w:p>
        </w:tc>
        <w:tc>
          <w:tcPr>
            <w:tcW w:w="1813" w:type="dxa"/>
          </w:tcPr>
          <w:p w:rsidR="0041243A" w:rsidRDefault="0041243A" w:rsidP="0090694F">
            <w:pPr>
              <w:rPr>
                <w:sz w:val="24"/>
                <w:szCs w:val="24"/>
              </w:rPr>
            </w:pPr>
            <w:r>
              <w:rPr>
                <w:sz w:val="24"/>
                <w:szCs w:val="24"/>
              </w:rPr>
              <w:t>Aluminium Becquerel</w:t>
            </w:r>
          </w:p>
        </w:tc>
        <w:tc>
          <w:tcPr>
            <w:tcW w:w="1813" w:type="dxa"/>
          </w:tcPr>
          <w:p w:rsidR="0041243A" w:rsidRDefault="00C642A6" w:rsidP="0090694F">
            <w:pPr>
              <w:rPr>
                <w:sz w:val="24"/>
                <w:szCs w:val="24"/>
              </w:rPr>
            </w:pPr>
            <w:r>
              <w:rPr>
                <w:sz w:val="24"/>
                <w:szCs w:val="24"/>
              </w:rPr>
              <w:t>Uten stopper</w:t>
            </w:r>
          </w:p>
        </w:tc>
      </w:tr>
      <w:tr w:rsidR="0041243A" w:rsidTr="006F616C">
        <w:tc>
          <w:tcPr>
            <w:tcW w:w="1812" w:type="dxa"/>
          </w:tcPr>
          <w:p w:rsidR="0041243A" w:rsidRDefault="0041243A" w:rsidP="0090694F">
            <w:pPr>
              <w:rPr>
                <w:sz w:val="24"/>
                <w:szCs w:val="24"/>
              </w:rPr>
            </w:pPr>
            <w:r>
              <w:rPr>
                <w:sz w:val="24"/>
                <w:szCs w:val="24"/>
              </w:rPr>
              <w:t>Alfa med stoppere</w:t>
            </w:r>
          </w:p>
        </w:tc>
        <w:tc>
          <w:tcPr>
            <w:tcW w:w="1812" w:type="dxa"/>
          </w:tcPr>
          <w:p w:rsidR="0041243A" w:rsidRDefault="006A4870" w:rsidP="0090694F">
            <w:pPr>
              <w:rPr>
                <w:sz w:val="24"/>
                <w:szCs w:val="24"/>
              </w:rPr>
            </w:pPr>
            <w:r>
              <w:rPr>
                <w:sz w:val="24"/>
                <w:szCs w:val="24"/>
              </w:rPr>
              <w:t>0,35</w:t>
            </w:r>
          </w:p>
        </w:tc>
        <w:tc>
          <w:tcPr>
            <w:tcW w:w="1812" w:type="dxa"/>
          </w:tcPr>
          <w:p w:rsidR="0041243A" w:rsidRDefault="005A432B" w:rsidP="0090694F">
            <w:pPr>
              <w:rPr>
                <w:sz w:val="24"/>
                <w:szCs w:val="24"/>
              </w:rPr>
            </w:pPr>
            <w:r>
              <w:rPr>
                <w:sz w:val="24"/>
                <w:szCs w:val="24"/>
              </w:rPr>
              <w:t>0,15</w:t>
            </w:r>
          </w:p>
        </w:tc>
        <w:tc>
          <w:tcPr>
            <w:tcW w:w="1813" w:type="dxa"/>
          </w:tcPr>
          <w:p w:rsidR="0041243A" w:rsidRDefault="006A4870" w:rsidP="0090694F">
            <w:pPr>
              <w:rPr>
                <w:sz w:val="24"/>
                <w:szCs w:val="24"/>
              </w:rPr>
            </w:pPr>
            <w:r>
              <w:rPr>
                <w:sz w:val="24"/>
                <w:szCs w:val="24"/>
              </w:rPr>
              <w:t>0,17</w:t>
            </w:r>
          </w:p>
        </w:tc>
        <w:tc>
          <w:tcPr>
            <w:tcW w:w="1813" w:type="dxa"/>
          </w:tcPr>
          <w:p w:rsidR="0041243A" w:rsidRDefault="0041243A" w:rsidP="0090694F">
            <w:pPr>
              <w:rPr>
                <w:sz w:val="24"/>
                <w:szCs w:val="24"/>
              </w:rPr>
            </w:pPr>
          </w:p>
        </w:tc>
      </w:tr>
      <w:tr w:rsidR="0041243A" w:rsidTr="006F616C">
        <w:tc>
          <w:tcPr>
            <w:tcW w:w="1812" w:type="dxa"/>
          </w:tcPr>
          <w:p w:rsidR="0041243A" w:rsidRDefault="0041243A" w:rsidP="0090694F">
            <w:pPr>
              <w:rPr>
                <w:sz w:val="24"/>
                <w:szCs w:val="24"/>
              </w:rPr>
            </w:pPr>
            <w:r>
              <w:rPr>
                <w:sz w:val="24"/>
                <w:szCs w:val="24"/>
              </w:rPr>
              <w:t>Beta med stopper</w:t>
            </w:r>
          </w:p>
        </w:tc>
        <w:tc>
          <w:tcPr>
            <w:tcW w:w="1812" w:type="dxa"/>
          </w:tcPr>
          <w:p w:rsidR="0041243A" w:rsidRDefault="0041243A" w:rsidP="0090694F">
            <w:pPr>
              <w:rPr>
                <w:sz w:val="24"/>
                <w:szCs w:val="24"/>
              </w:rPr>
            </w:pPr>
            <w:r>
              <w:rPr>
                <w:sz w:val="24"/>
                <w:szCs w:val="24"/>
              </w:rPr>
              <w:t>61,53</w:t>
            </w:r>
          </w:p>
        </w:tc>
        <w:tc>
          <w:tcPr>
            <w:tcW w:w="1812" w:type="dxa"/>
          </w:tcPr>
          <w:p w:rsidR="0041243A" w:rsidRDefault="0041243A" w:rsidP="0090694F">
            <w:pPr>
              <w:rPr>
                <w:sz w:val="24"/>
                <w:szCs w:val="24"/>
              </w:rPr>
            </w:pPr>
            <w:r>
              <w:rPr>
                <w:sz w:val="24"/>
                <w:szCs w:val="24"/>
              </w:rPr>
              <w:t>0,02</w:t>
            </w:r>
          </w:p>
        </w:tc>
        <w:tc>
          <w:tcPr>
            <w:tcW w:w="1813" w:type="dxa"/>
          </w:tcPr>
          <w:p w:rsidR="0041243A" w:rsidRDefault="0041243A" w:rsidP="0090694F">
            <w:pPr>
              <w:rPr>
                <w:sz w:val="24"/>
                <w:szCs w:val="24"/>
              </w:rPr>
            </w:pPr>
            <w:r>
              <w:rPr>
                <w:sz w:val="24"/>
                <w:szCs w:val="24"/>
              </w:rPr>
              <w:t>7,17</w:t>
            </w:r>
          </w:p>
        </w:tc>
        <w:tc>
          <w:tcPr>
            <w:tcW w:w="1813" w:type="dxa"/>
          </w:tcPr>
          <w:p w:rsidR="0041243A" w:rsidRDefault="0041243A" w:rsidP="0090694F">
            <w:pPr>
              <w:rPr>
                <w:sz w:val="24"/>
                <w:szCs w:val="24"/>
              </w:rPr>
            </w:pPr>
          </w:p>
        </w:tc>
      </w:tr>
      <w:tr w:rsidR="0041243A" w:rsidTr="006F616C">
        <w:tc>
          <w:tcPr>
            <w:tcW w:w="1812" w:type="dxa"/>
          </w:tcPr>
          <w:p w:rsidR="0041243A" w:rsidRDefault="0041243A" w:rsidP="0090694F">
            <w:pPr>
              <w:rPr>
                <w:sz w:val="24"/>
                <w:szCs w:val="24"/>
              </w:rPr>
            </w:pPr>
            <w:r>
              <w:rPr>
                <w:sz w:val="24"/>
                <w:szCs w:val="24"/>
              </w:rPr>
              <w:t>Gamma med stopper</w:t>
            </w:r>
          </w:p>
        </w:tc>
        <w:tc>
          <w:tcPr>
            <w:tcW w:w="1812" w:type="dxa"/>
          </w:tcPr>
          <w:p w:rsidR="0041243A" w:rsidRDefault="006A4870" w:rsidP="0090694F">
            <w:pPr>
              <w:rPr>
                <w:sz w:val="24"/>
                <w:szCs w:val="24"/>
              </w:rPr>
            </w:pPr>
            <w:r>
              <w:rPr>
                <w:sz w:val="24"/>
                <w:szCs w:val="24"/>
              </w:rPr>
              <w:t>35,2</w:t>
            </w:r>
          </w:p>
        </w:tc>
        <w:tc>
          <w:tcPr>
            <w:tcW w:w="1812" w:type="dxa"/>
          </w:tcPr>
          <w:p w:rsidR="0041243A" w:rsidRDefault="006A4870" w:rsidP="0090694F">
            <w:pPr>
              <w:rPr>
                <w:sz w:val="24"/>
                <w:szCs w:val="24"/>
              </w:rPr>
            </w:pPr>
            <w:r>
              <w:rPr>
                <w:sz w:val="24"/>
                <w:szCs w:val="24"/>
              </w:rPr>
              <w:t>20,48</w:t>
            </w:r>
          </w:p>
        </w:tc>
        <w:tc>
          <w:tcPr>
            <w:tcW w:w="1813" w:type="dxa"/>
          </w:tcPr>
          <w:p w:rsidR="0041243A" w:rsidRDefault="006A4870" w:rsidP="0090694F">
            <w:pPr>
              <w:rPr>
                <w:sz w:val="24"/>
                <w:szCs w:val="24"/>
              </w:rPr>
            </w:pPr>
            <w:r>
              <w:rPr>
                <w:sz w:val="24"/>
                <w:szCs w:val="24"/>
              </w:rPr>
              <w:t>16,02</w:t>
            </w:r>
          </w:p>
        </w:tc>
        <w:tc>
          <w:tcPr>
            <w:tcW w:w="1813" w:type="dxa"/>
          </w:tcPr>
          <w:p w:rsidR="0041243A" w:rsidRDefault="0041243A" w:rsidP="0090694F">
            <w:pPr>
              <w:rPr>
                <w:sz w:val="24"/>
                <w:szCs w:val="24"/>
              </w:rPr>
            </w:pPr>
          </w:p>
        </w:tc>
      </w:tr>
      <w:tr w:rsidR="0041243A" w:rsidTr="006F616C">
        <w:tc>
          <w:tcPr>
            <w:tcW w:w="1812" w:type="dxa"/>
          </w:tcPr>
          <w:p w:rsidR="0041243A" w:rsidRDefault="00C642A6" w:rsidP="0090694F">
            <w:pPr>
              <w:rPr>
                <w:sz w:val="24"/>
                <w:szCs w:val="24"/>
              </w:rPr>
            </w:pPr>
            <w:r>
              <w:rPr>
                <w:sz w:val="24"/>
                <w:szCs w:val="24"/>
              </w:rPr>
              <w:t>Stein 4.</w:t>
            </w:r>
          </w:p>
        </w:tc>
        <w:tc>
          <w:tcPr>
            <w:tcW w:w="1812" w:type="dxa"/>
          </w:tcPr>
          <w:p w:rsidR="0041243A" w:rsidRDefault="00C642A6" w:rsidP="0090694F">
            <w:pPr>
              <w:rPr>
                <w:sz w:val="24"/>
                <w:szCs w:val="24"/>
              </w:rPr>
            </w:pPr>
            <w:r>
              <w:rPr>
                <w:sz w:val="24"/>
                <w:szCs w:val="24"/>
              </w:rPr>
              <w:t>4,07</w:t>
            </w:r>
          </w:p>
        </w:tc>
        <w:tc>
          <w:tcPr>
            <w:tcW w:w="1812" w:type="dxa"/>
          </w:tcPr>
          <w:p w:rsidR="0041243A" w:rsidRDefault="00C642A6" w:rsidP="0090694F">
            <w:pPr>
              <w:rPr>
                <w:sz w:val="24"/>
                <w:szCs w:val="24"/>
              </w:rPr>
            </w:pPr>
            <w:r>
              <w:rPr>
                <w:sz w:val="24"/>
                <w:szCs w:val="24"/>
              </w:rPr>
              <w:t>1,68</w:t>
            </w:r>
          </w:p>
        </w:tc>
        <w:tc>
          <w:tcPr>
            <w:tcW w:w="1813" w:type="dxa"/>
          </w:tcPr>
          <w:p w:rsidR="0041243A" w:rsidRDefault="00C642A6" w:rsidP="0090694F">
            <w:pPr>
              <w:rPr>
                <w:sz w:val="24"/>
                <w:szCs w:val="24"/>
              </w:rPr>
            </w:pPr>
            <w:r>
              <w:rPr>
                <w:sz w:val="24"/>
                <w:szCs w:val="24"/>
              </w:rPr>
              <w:t>2,67</w:t>
            </w:r>
          </w:p>
        </w:tc>
        <w:tc>
          <w:tcPr>
            <w:tcW w:w="1813" w:type="dxa"/>
          </w:tcPr>
          <w:p w:rsidR="0041243A" w:rsidRDefault="00C642A6" w:rsidP="0090694F">
            <w:pPr>
              <w:rPr>
                <w:sz w:val="24"/>
                <w:szCs w:val="24"/>
              </w:rPr>
            </w:pPr>
            <w:r>
              <w:rPr>
                <w:sz w:val="24"/>
                <w:szCs w:val="24"/>
              </w:rPr>
              <w:t>4,13</w:t>
            </w:r>
          </w:p>
        </w:tc>
      </w:tr>
      <w:tr w:rsidR="00C642A6" w:rsidTr="006F616C">
        <w:tc>
          <w:tcPr>
            <w:tcW w:w="1812" w:type="dxa"/>
          </w:tcPr>
          <w:p w:rsidR="00C642A6" w:rsidRDefault="00C642A6" w:rsidP="0090694F">
            <w:pPr>
              <w:rPr>
                <w:sz w:val="24"/>
                <w:szCs w:val="24"/>
              </w:rPr>
            </w:pPr>
            <w:r>
              <w:rPr>
                <w:sz w:val="24"/>
                <w:szCs w:val="24"/>
              </w:rPr>
              <w:t>Stein1.</w:t>
            </w:r>
          </w:p>
        </w:tc>
        <w:tc>
          <w:tcPr>
            <w:tcW w:w="1812" w:type="dxa"/>
          </w:tcPr>
          <w:p w:rsidR="00C642A6" w:rsidRDefault="00641D07" w:rsidP="0090694F">
            <w:pPr>
              <w:rPr>
                <w:sz w:val="24"/>
                <w:szCs w:val="24"/>
              </w:rPr>
            </w:pPr>
            <w:r>
              <w:rPr>
                <w:sz w:val="24"/>
                <w:szCs w:val="24"/>
              </w:rPr>
              <w:t>44,98</w:t>
            </w:r>
          </w:p>
        </w:tc>
        <w:tc>
          <w:tcPr>
            <w:tcW w:w="1812" w:type="dxa"/>
          </w:tcPr>
          <w:p w:rsidR="00C642A6" w:rsidRDefault="00641D07" w:rsidP="0090694F">
            <w:pPr>
              <w:rPr>
                <w:sz w:val="24"/>
                <w:szCs w:val="24"/>
              </w:rPr>
            </w:pPr>
            <w:r>
              <w:rPr>
                <w:sz w:val="24"/>
                <w:szCs w:val="24"/>
              </w:rPr>
              <w:t>2,75</w:t>
            </w:r>
          </w:p>
        </w:tc>
        <w:tc>
          <w:tcPr>
            <w:tcW w:w="1813" w:type="dxa"/>
          </w:tcPr>
          <w:p w:rsidR="00C642A6" w:rsidRDefault="00641D07" w:rsidP="0090694F">
            <w:pPr>
              <w:rPr>
                <w:sz w:val="24"/>
                <w:szCs w:val="24"/>
              </w:rPr>
            </w:pPr>
            <w:r>
              <w:rPr>
                <w:sz w:val="24"/>
                <w:szCs w:val="24"/>
              </w:rPr>
              <w:t>7,58</w:t>
            </w:r>
          </w:p>
        </w:tc>
        <w:tc>
          <w:tcPr>
            <w:tcW w:w="1813" w:type="dxa"/>
          </w:tcPr>
          <w:p w:rsidR="00C642A6" w:rsidRDefault="00641D07" w:rsidP="0090694F">
            <w:pPr>
              <w:rPr>
                <w:sz w:val="24"/>
                <w:szCs w:val="24"/>
              </w:rPr>
            </w:pPr>
            <w:r>
              <w:rPr>
                <w:sz w:val="24"/>
                <w:szCs w:val="24"/>
              </w:rPr>
              <w:t>50,07</w:t>
            </w:r>
          </w:p>
        </w:tc>
      </w:tr>
      <w:tr w:rsidR="00C642A6" w:rsidTr="006F616C">
        <w:tc>
          <w:tcPr>
            <w:tcW w:w="1812" w:type="dxa"/>
          </w:tcPr>
          <w:p w:rsidR="00C642A6" w:rsidRDefault="00C642A6" w:rsidP="0090694F">
            <w:pPr>
              <w:rPr>
                <w:sz w:val="24"/>
                <w:szCs w:val="24"/>
              </w:rPr>
            </w:pPr>
          </w:p>
        </w:tc>
        <w:tc>
          <w:tcPr>
            <w:tcW w:w="1812" w:type="dxa"/>
          </w:tcPr>
          <w:p w:rsidR="00C642A6" w:rsidRDefault="00C642A6" w:rsidP="0090694F">
            <w:pPr>
              <w:rPr>
                <w:sz w:val="24"/>
                <w:szCs w:val="24"/>
              </w:rPr>
            </w:pPr>
          </w:p>
        </w:tc>
        <w:tc>
          <w:tcPr>
            <w:tcW w:w="1812" w:type="dxa"/>
          </w:tcPr>
          <w:p w:rsidR="00C642A6" w:rsidRDefault="00C642A6" w:rsidP="0090694F">
            <w:pPr>
              <w:rPr>
                <w:sz w:val="24"/>
                <w:szCs w:val="24"/>
              </w:rPr>
            </w:pPr>
          </w:p>
        </w:tc>
        <w:tc>
          <w:tcPr>
            <w:tcW w:w="1813" w:type="dxa"/>
          </w:tcPr>
          <w:p w:rsidR="00C642A6" w:rsidRDefault="00C642A6" w:rsidP="0090694F">
            <w:pPr>
              <w:rPr>
                <w:sz w:val="24"/>
                <w:szCs w:val="24"/>
              </w:rPr>
            </w:pPr>
          </w:p>
        </w:tc>
        <w:tc>
          <w:tcPr>
            <w:tcW w:w="1813" w:type="dxa"/>
          </w:tcPr>
          <w:p w:rsidR="00C642A6" w:rsidRDefault="00C642A6" w:rsidP="0090694F">
            <w:pPr>
              <w:rPr>
                <w:sz w:val="24"/>
                <w:szCs w:val="24"/>
              </w:rPr>
            </w:pPr>
          </w:p>
        </w:tc>
      </w:tr>
      <w:tr w:rsidR="00C642A6" w:rsidTr="006F616C">
        <w:tc>
          <w:tcPr>
            <w:tcW w:w="1812" w:type="dxa"/>
          </w:tcPr>
          <w:p w:rsidR="00C642A6" w:rsidRDefault="00C642A6" w:rsidP="0090694F">
            <w:pPr>
              <w:rPr>
                <w:sz w:val="24"/>
                <w:szCs w:val="24"/>
              </w:rPr>
            </w:pPr>
          </w:p>
        </w:tc>
        <w:tc>
          <w:tcPr>
            <w:tcW w:w="1812" w:type="dxa"/>
          </w:tcPr>
          <w:p w:rsidR="00C642A6" w:rsidRDefault="00C642A6" w:rsidP="0090694F">
            <w:pPr>
              <w:rPr>
                <w:sz w:val="24"/>
                <w:szCs w:val="24"/>
              </w:rPr>
            </w:pPr>
          </w:p>
        </w:tc>
        <w:tc>
          <w:tcPr>
            <w:tcW w:w="1812" w:type="dxa"/>
          </w:tcPr>
          <w:p w:rsidR="00C642A6" w:rsidRDefault="00C642A6" w:rsidP="0090694F">
            <w:pPr>
              <w:rPr>
                <w:sz w:val="24"/>
                <w:szCs w:val="24"/>
              </w:rPr>
            </w:pPr>
          </w:p>
        </w:tc>
        <w:tc>
          <w:tcPr>
            <w:tcW w:w="1813" w:type="dxa"/>
          </w:tcPr>
          <w:p w:rsidR="00C642A6" w:rsidRDefault="00C642A6" w:rsidP="0090694F">
            <w:pPr>
              <w:rPr>
                <w:sz w:val="24"/>
                <w:szCs w:val="24"/>
              </w:rPr>
            </w:pPr>
          </w:p>
        </w:tc>
        <w:tc>
          <w:tcPr>
            <w:tcW w:w="1813" w:type="dxa"/>
          </w:tcPr>
          <w:p w:rsidR="00C642A6" w:rsidRDefault="00C642A6" w:rsidP="0090694F">
            <w:pPr>
              <w:rPr>
                <w:sz w:val="24"/>
                <w:szCs w:val="24"/>
              </w:rPr>
            </w:pPr>
          </w:p>
        </w:tc>
      </w:tr>
      <w:tr w:rsidR="00A41233" w:rsidTr="006F616C">
        <w:tc>
          <w:tcPr>
            <w:tcW w:w="1812" w:type="dxa"/>
          </w:tcPr>
          <w:p w:rsidR="00A41233" w:rsidRDefault="00A41233" w:rsidP="0090694F">
            <w:pPr>
              <w:rPr>
                <w:sz w:val="24"/>
                <w:szCs w:val="24"/>
              </w:rPr>
            </w:pPr>
          </w:p>
        </w:tc>
        <w:tc>
          <w:tcPr>
            <w:tcW w:w="1812" w:type="dxa"/>
          </w:tcPr>
          <w:p w:rsidR="00A41233" w:rsidRDefault="00A41233" w:rsidP="0090694F">
            <w:pPr>
              <w:rPr>
                <w:sz w:val="24"/>
                <w:szCs w:val="24"/>
              </w:rPr>
            </w:pPr>
          </w:p>
        </w:tc>
        <w:tc>
          <w:tcPr>
            <w:tcW w:w="1812" w:type="dxa"/>
          </w:tcPr>
          <w:p w:rsidR="00A41233" w:rsidRDefault="00A41233" w:rsidP="0090694F">
            <w:pPr>
              <w:rPr>
                <w:sz w:val="24"/>
                <w:szCs w:val="24"/>
              </w:rPr>
            </w:pPr>
          </w:p>
        </w:tc>
        <w:tc>
          <w:tcPr>
            <w:tcW w:w="1813" w:type="dxa"/>
          </w:tcPr>
          <w:p w:rsidR="00A41233" w:rsidRDefault="00A41233" w:rsidP="0090694F">
            <w:pPr>
              <w:rPr>
                <w:sz w:val="24"/>
                <w:szCs w:val="24"/>
              </w:rPr>
            </w:pPr>
          </w:p>
        </w:tc>
        <w:tc>
          <w:tcPr>
            <w:tcW w:w="1813" w:type="dxa"/>
          </w:tcPr>
          <w:p w:rsidR="00A41233" w:rsidRDefault="00A41233" w:rsidP="0090694F">
            <w:pPr>
              <w:rPr>
                <w:sz w:val="24"/>
                <w:szCs w:val="24"/>
              </w:rPr>
            </w:pPr>
          </w:p>
        </w:tc>
      </w:tr>
    </w:tbl>
    <w:p w:rsidR="0090694F" w:rsidRDefault="0090694F" w:rsidP="0090694F">
      <w:pPr>
        <w:rPr>
          <w:sz w:val="24"/>
          <w:szCs w:val="24"/>
        </w:rPr>
      </w:pPr>
    </w:p>
    <w:p w:rsidR="006F616C" w:rsidRDefault="004321C0" w:rsidP="0090694F">
      <w:pPr>
        <w:rPr>
          <w:sz w:val="28"/>
          <w:szCs w:val="24"/>
        </w:rPr>
      </w:pPr>
      <w:r>
        <w:rPr>
          <w:sz w:val="28"/>
          <w:szCs w:val="24"/>
        </w:rPr>
        <w:t>Konklusjon:</w:t>
      </w:r>
    </w:p>
    <w:p w:rsidR="004321C0" w:rsidRDefault="004321C0" w:rsidP="004321C0">
      <w:pPr>
        <w:spacing w:line="360" w:lineRule="auto"/>
        <w:rPr>
          <w:sz w:val="24"/>
          <w:szCs w:val="24"/>
        </w:rPr>
      </w:pPr>
      <w:r>
        <w:rPr>
          <w:sz w:val="24"/>
          <w:szCs w:val="24"/>
        </w:rPr>
        <w:t>Alfaen og betaen hadde høyest aktivitet inntil geigertelleren, mens gamma hadde ganske lav. Alfa strålingen avtok veldig mye når vi holdt den 5cm vekk fra geigertelleren. Dette er fordi mesteparten av alfastrålingen blir stoppet av 3-4cm med luft. Gamma og betastrålingen avtok også ganske mye, men ikke like mye som alfastrålingen. Ved 10cm luft så hadde både beta og gamma strålingen avtatt veldig mye. Det er sannsynligvis noen feilkilder her fordi det var vanskelig og målte alt fra nøyaktig samme høyde, dette kan vi se med at alfastrålingen hadde økt litt fra 10 til 15 cm unna.</w:t>
      </w:r>
    </w:p>
    <w:p w:rsidR="004321C0" w:rsidRDefault="004321C0" w:rsidP="004321C0">
      <w:pPr>
        <w:spacing w:line="360" w:lineRule="auto"/>
        <w:rPr>
          <w:sz w:val="24"/>
          <w:szCs w:val="24"/>
        </w:rPr>
      </w:pPr>
      <w:r>
        <w:rPr>
          <w:sz w:val="24"/>
          <w:szCs w:val="24"/>
        </w:rPr>
        <w:t xml:space="preserve">Steinene: </w:t>
      </w:r>
    </w:p>
    <w:p w:rsidR="004321C0" w:rsidRDefault="004321C0" w:rsidP="004321C0">
      <w:pPr>
        <w:spacing w:line="360" w:lineRule="auto"/>
        <w:rPr>
          <w:sz w:val="24"/>
          <w:szCs w:val="24"/>
        </w:rPr>
      </w:pPr>
      <w:r>
        <w:rPr>
          <w:sz w:val="24"/>
          <w:szCs w:val="24"/>
        </w:rPr>
        <w:lastRenderedPageBreak/>
        <w:t>Stein4. er jeg veldig usikker på dette kommer av at målingene er veldig jevne uansett stoffet, men blir stoppet litt av bly noe som får meg til å tro at det er gamma stråling, men samtidig så var strålingen veldig lav helt inntil</w:t>
      </w:r>
    </w:p>
    <w:p w:rsidR="004321C0" w:rsidRPr="004321C0" w:rsidRDefault="004321C0" w:rsidP="004321C0">
      <w:pPr>
        <w:spacing w:line="360" w:lineRule="auto"/>
        <w:rPr>
          <w:sz w:val="24"/>
          <w:szCs w:val="24"/>
        </w:rPr>
      </w:pPr>
      <w:r>
        <w:rPr>
          <w:sz w:val="24"/>
          <w:szCs w:val="24"/>
        </w:rPr>
        <w:t>Stein 4. tror jeg sender ut betastråling fordi strålingsaktiviteten er den samme gjennom papir som inntil og den blir stoppet mye av aluminium. Noe som kjennetegner betastråling</w:t>
      </w:r>
    </w:p>
    <w:p w:rsidR="0090694F" w:rsidRPr="0090694F" w:rsidRDefault="0090694F" w:rsidP="0090694F">
      <w:pPr>
        <w:jc w:val="center"/>
        <w:rPr>
          <w:sz w:val="28"/>
          <w:szCs w:val="28"/>
        </w:rPr>
      </w:pPr>
    </w:p>
    <w:sectPr w:rsidR="0090694F" w:rsidRPr="0090694F">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ACD" w:rsidRDefault="00D83ACD" w:rsidP="00072690">
      <w:pPr>
        <w:spacing w:after="0" w:line="240" w:lineRule="auto"/>
      </w:pPr>
      <w:r>
        <w:separator/>
      </w:r>
    </w:p>
  </w:endnote>
  <w:endnote w:type="continuationSeparator" w:id="0">
    <w:p w:rsidR="00D83ACD" w:rsidRDefault="00D83ACD" w:rsidP="00072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690" w:rsidRDefault="00072690">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690" w:rsidRDefault="00072690">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690" w:rsidRDefault="0007269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ACD" w:rsidRDefault="00D83ACD" w:rsidP="00072690">
      <w:pPr>
        <w:spacing w:after="0" w:line="240" w:lineRule="auto"/>
      </w:pPr>
      <w:r>
        <w:separator/>
      </w:r>
    </w:p>
  </w:footnote>
  <w:footnote w:type="continuationSeparator" w:id="0">
    <w:p w:rsidR="00D83ACD" w:rsidRDefault="00D83ACD" w:rsidP="00072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690" w:rsidRDefault="00072690">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690" w:rsidRDefault="00072690">
    <w:pPr>
      <w:pStyle w:val="Topptekst"/>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690" w:rsidRDefault="00072690">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E3B80"/>
    <w:multiLevelType w:val="hybridMultilevel"/>
    <w:tmpl w:val="7C540FE4"/>
    <w:lvl w:ilvl="0" w:tplc="BB52E3B6">
      <w:start w:val="3"/>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8DB7B77"/>
    <w:multiLevelType w:val="hybridMultilevel"/>
    <w:tmpl w:val="C5028F9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94F"/>
    <w:rsid w:val="00072690"/>
    <w:rsid w:val="00331A0E"/>
    <w:rsid w:val="0035380F"/>
    <w:rsid w:val="0041243A"/>
    <w:rsid w:val="004321C0"/>
    <w:rsid w:val="00496818"/>
    <w:rsid w:val="005A432B"/>
    <w:rsid w:val="00641D07"/>
    <w:rsid w:val="006A4870"/>
    <w:rsid w:val="006F616C"/>
    <w:rsid w:val="007703B6"/>
    <w:rsid w:val="0090694F"/>
    <w:rsid w:val="00A41233"/>
    <w:rsid w:val="00C642A6"/>
    <w:rsid w:val="00CD6FE3"/>
    <w:rsid w:val="00D6097F"/>
    <w:rsid w:val="00D83AC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60A6"/>
  <w15:chartTrackingRefBased/>
  <w15:docId w15:val="{1217C1F0-909C-48AD-B2BD-67F98A35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6F6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6F616C"/>
    <w:pPr>
      <w:ind w:left="720"/>
      <w:contextualSpacing/>
    </w:pPr>
  </w:style>
  <w:style w:type="character" w:styleId="Hyperkobling">
    <w:name w:val="Hyperlink"/>
    <w:basedOn w:val="Standardskriftforavsnitt"/>
    <w:uiPriority w:val="99"/>
    <w:unhideWhenUsed/>
    <w:rsid w:val="006F616C"/>
    <w:rPr>
      <w:color w:val="0563C1" w:themeColor="hyperlink"/>
      <w:u w:val="single"/>
    </w:rPr>
  </w:style>
  <w:style w:type="character" w:styleId="Ulstomtale">
    <w:name w:val="Unresolved Mention"/>
    <w:basedOn w:val="Standardskriftforavsnitt"/>
    <w:uiPriority w:val="99"/>
    <w:semiHidden/>
    <w:unhideWhenUsed/>
    <w:rsid w:val="006F616C"/>
    <w:rPr>
      <w:color w:val="808080"/>
      <w:shd w:val="clear" w:color="auto" w:fill="E6E6E6"/>
    </w:rPr>
  </w:style>
  <w:style w:type="paragraph" w:styleId="Topptekst">
    <w:name w:val="header"/>
    <w:basedOn w:val="Normal"/>
    <w:link w:val="TopptekstTegn"/>
    <w:uiPriority w:val="99"/>
    <w:unhideWhenUsed/>
    <w:rsid w:val="00072690"/>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72690"/>
  </w:style>
  <w:style w:type="paragraph" w:styleId="Bunntekst">
    <w:name w:val="footer"/>
    <w:basedOn w:val="Normal"/>
    <w:link w:val="BunntekstTegn"/>
    <w:uiPriority w:val="99"/>
    <w:unhideWhenUsed/>
    <w:rsid w:val="00072690"/>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72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dla.no/nb/node/46365?fa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ndla.no/nb/node/46206?fag=7"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14708</TotalTime>
  <Pages>2</Pages>
  <Words>307</Words>
  <Characters>1633</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5</cp:revision>
  <cp:lastPrinted>2018-02-14T16:19:00Z</cp:lastPrinted>
  <dcterms:created xsi:type="dcterms:W3CDTF">2018-01-29T13:11:00Z</dcterms:created>
  <dcterms:modified xsi:type="dcterms:W3CDTF">2018-02-28T07:43:00Z</dcterms:modified>
</cp:coreProperties>
</file>