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8B16" w14:textId="77777777" w:rsidR="00E90EFA" w:rsidRPr="00E90EFA" w:rsidRDefault="00467E8B" w:rsidP="00E90EFA">
      <w:pPr>
        <w:spacing w:line="24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sz w:val="72"/>
          <w:szCs w:val="72"/>
          <w:lang w:val="en-US"/>
        </w:rPr>
        <w:drawing>
          <wp:anchor distT="0" distB="0" distL="114300" distR="114300" simplePos="0" relativeHeight="251658240" behindDoc="0" locked="0" layoutInCell="1" allowOverlap="1" wp14:anchorId="363DDBEE" wp14:editId="7E2B0A15">
            <wp:simplePos x="0" y="0"/>
            <wp:positionH relativeFrom="margin">
              <wp:posOffset>-784225</wp:posOffset>
            </wp:positionH>
            <wp:positionV relativeFrom="margin">
              <wp:posOffset>-426720</wp:posOffset>
            </wp:positionV>
            <wp:extent cx="1358265" cy="1017905"/>
            <wp:effectExtent l="0" t="1270" r="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sta - bebudelsen 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826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EFA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2EB28D" wp14:editId="1E84ACDB">
            <wp:simplePos x="0" y="0"/>
            <wp:positionH relativeFrom="margin">
              <wp:posOffset>5168265</wp:posOffset>
            </wp:positionH>
            <wp:positionV relativeFrom="margin">
              <wp:posOffset>-424815</wp:posOffset>
            </wp:positionV>
            <wp:extent cx="1360805" cy="1020445"/>
            <wp:effectExtent l="0" t="1270" r="9525" b="9525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sta - Jesus i Krybb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6080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EFA" w:rsidRPr="00E90EFA">
        <w:rPr>
          <w:rFonts w:ascii="Arial" w:hAnsi="Arial" w:cs="Arial"/>
          <w:b/>
          <w:sz w:val="72"/>
          <w:szCs w:val="72"/>
          <w:lang w:val="en-US"/>
        </w:rPr>
        <w:t xml:space="preserve">J u l e d a n </w:t>
      </w:r>
      <w:proofErr w:type="spellStart"/>
      <w:r w:rsidR="00E90EFA" w:rsidRPr="00E90EFA">
        <w:rPr>
          <w:rFonts w:ascii="Arial" w:hAnsi="Arial" w:cs="Arial"/>
          <w:b/>
          <w:sz w:val="72"/>
          <w:szCs w:val="72"/>
          <w:lang w:val="en-US"/>
        </w:rPr>
        <w:t>n</w:t>
      </w:r>
      <w:proofErr w:type="spellEnd"/>
      <w:r w:rsidR="00E90EFA" w:rsidRPr="00E90EFA">
        <w:rPr>
          <w:rFonts w:ascii="Arial" w:hAnsi="Arial" w:cs="Arial"/>
          <w:b/>
          <w:sz w:val="72"/>
          <w:szCs w:val="72"/>
          <w:lang w:val="en-US"/>
        </w:rPr>
        <w:t xml:space="preserve"> e l s e</w:t>
      </w:r>
      <w:r w:rsidR="00E90EFA" w:rsidRPr="00E90EFA">
        <w:rPr>
          <w:rFonts w:ascii="Arial" w:hAnsi="Arial" w:cs="Arial"/>
          <w:b/>
          <w:lang w:val="en-US"/>
        </w:rPr>
        <w:br/>
      </w:r>
    </w:p>
    <w:p w14:paraId="64779C23" w14:textId="77777777" w:rsidR="00E90EFA" w:rsidRPr="00E90EFA" w:rsidRDefault="00E90EFA" w:rsidP="00E90EFA">
      <w:pPr>
        <w:pStyle w:val="Listeavsnitt"/>
        <w:spacing w:line="240" w:lineRule="auto"/>
        <w:ind w:left="1515"/>
        <w:rPr>
          <w:rFonts w:ascii="Arial" w:hAnsi="Arial" w:cs="Arial"/>
          <w:b/>
          <w:i/>
          <w:sz w:val="72"/>
          <w:szCs w:val="72"/>
        </w:rPr>
      </w:pPr>
      <w:r w:rsidRPr="00E90EFA">
        <w:rPr>
          <w:rFonts w:ascii="Arial" w:hAnsi="Arial" w:cs="Arial"/>
          <w:b/>
          <w:i/>
          <w:sz w:val="28"/>
          <w:szCs w:val="28"/>
        </w:rPr>
        <w:t xml:space="preserve">  For lektor Jørgensens hærskare av studenter</w:t>
      </w:r>
    </w:p>
    <w:p w14:paraId="5BADE00D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/>
      </w:r>
    </w:p>
    <w:p w14:paraId="38793DCC" w14:textId="77777777" w:rsidR="00467E8B" w:rsidRDefault="00467E8B" w:rsidP="00E90EF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01FE7B8" wp14:editId="43096E76">
            <wp:simplePos x="0" y="0"/>
            <wp:positionH relativeFrom="margin">
              <wp:posOffset>2098675</wp:posOffset>
            </wp:positionH>
            <wp:positionV relativeFrom="margin">
              <wp:posOffset>1266825</wp:posOffset>
            </wp:positionV>
            <wp:extent cx="1522095" cy="1141095"/>
            <wp:effectExtent l="114300" t="57150" r="78105" b="135255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sta - den hellige famili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22095" cy="11410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1E44843E" w14:textId="77777777" w:rsidR="00467E8B" w:rsidRDefault="00467E8B" w:rsidP="00E90EFA">
      <w:pPr>
        <w:rPr>
          <w:rFonts w:ascii="Arial" w:hAnsi="Arial" w:cs="Arial"/>
          <w:b/>
          <w:sz w:val="28"/>
          <w:szCs w:val="28"/>
        </w:rPr>
      </w:pPr>
    </w:p>
    <w:p w14:paraId="4591FCCA" w14:textId="77777777" w:rsidR="00467E8B" w:rsidRDefault="00467E8B" w:rsidP="00E90EFA">
      <w:pPr>
        <w:rPr>
          <w:rFonts w:ascii="Arial" w:hAnsi="Arial" w:cs="Arial"/>
          <w:b/>
          <w:sz w:val="28"/>
          <w:szCs w:val="28"/>
        </w:rPr>
      </w:pPr>
    </w:p>
    <w:p w14:paraId="0C9BA90D" w14:textId="77777777" w:rsidR="00467E8B" w:rsidRDefault="00467E8B" w:rsidP="00E90EFA">
      <w:pPr>
        <w:rPr>
          <w:rFonts w:ascii="Arial" w:hAnsi="Arial" w:cs="Arial"/>
          <w:b/>
          <w:sz w:val="28"/>
          <w:szCs w:val="28"/>
        </w:rPr>
      </w:pPr>
    </w:p>
    <w:p w14:paraId="4AB11F21" w14:textId="77777777" w:rsidR="00E90EFA" w:rsidRPr="00E90EFA" w:rsidRDefault="00E90EFA" w:rsidP="00E90EFA">
      <w:pPr>
        <w:rPr>
          <w:rFonts w:ascii="Arial" w:hAnsi="Arial" w:cs="Arial"/>
          <w:b/>
          <w:sz w:val="28"/>
          <w:szCs w:val="28"/>
        </w:rPr>
      </w:pPr>
      <w:r w:rsidRPr="00E90EFA">
        <w:rPr>
          <w:rFonts w:ascii="Arial" w:hAnsi="Arial" w:cs="Arial"/>
          <w:b/>
          <w:sz w:val="28"/>
          <w:szCs w:val="28"/>
        </w:rPr>
        <w:t>Om julen:</w:t>
      </w:r>
    </w:p>
    <w:p w14:paraId="080412CD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tbl>
      <w:tblPr>
        <w:tblStyle w:val="Tabellrutenett"/>
        <w:tblW w:w="9067" w:type="dxa"/>
        <w:shd w:val="clear" w:color="auto" w:fill="FFC000" w:themeFill="accent4"/>
        <w:tblLook w:val="04A0" w:firstRow="1" w:lastRow="0" w:firstColumn="1" w:lastColumn="0" w:noHBand="0" w:noVBand="1"/>
      </w:tblPr>
      <w:tblGrid>
        <w:gridCol w:w="9067"/>
      </w:tblGrid>
      <w:tr w:rsidR="00E90EFA" w:rsidRPr="00E90EFA" w14:paraId="28B6A189" w14:textId="77777777" w:rsidTr="00E90EFA">
        <w:tc>
          <w:tcPr>
            <w:tcW w:w="9067" w:type="dxa"/>
            <w:shd w:val="clear" w:color="auto" w:fill="E74FD1"/>
          </w:tcPr>
          <w:p w14:paraId="1F5205D6" w14:textId="3EBFB91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D60093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 xml:space="preserve">Hvor </w:t>
            </w:r>
            <w:r w:rsidR="005E4DE5">
              <w:rPr>
                <w:rFonts w:ascii="Arial" w:hAnsi="Arial" w:cs="Arial"/>
                <w:color w:val="000000" w:themeColor="text1"/>
              </w:rPr>
              <w:t xml:space="preserve">i Bibelen </w:t>
            </w:r>
            <w:r w:rsidRPr="00E90EFA">
              <w:rPr>
                <w:rFonts w:ascii="Arial" w:hAnsi="Arial" w:cs="Arial"/>
                <w:color w:val="000000" w:themeColor="text1"/>
              </w:rPr>
              <w:t xml:space="preserve">finner vi </w:t>
            </w:r>
            <w:r w:rsidR="005E4DE5">
              <w:rPr>
                <w:rFonts w:ascii="Arial" w:hAnsi="Arial" w:cs="Arial"/>
                <w:color w:val="000000" w:themeColor="text1"/>
              </w:rPr>
              <w:t>«</w:t>
            </w:r>
            <w:r w:rsidRPr="00E90EFA">
              <w:rPr>
                <w:rFonts w:ascii="Arial" w:hAnsi="Arial" w:cs="Arial"/>
                <w:color w:val="000000" w:themeColor="text1"/>
              </w:rPr>
              <w:t>Juleevangeliet</w:t>
            </w:r>
            <w:r w:rsidR="005E4DE5">
              <w:rPr>
                <w:rFonts w:ascii="Arial" w:hAnsi="Arial" w:cs="Arial"/>
                <w:color w:val="000000" w:themeColor="text1"/>
              </w:rPr>
              <w:t>»</w:t>
            </w:r>
            <w:r w:rsidRPr="00E90EFA">
              <w:rPr>
                <w:rFonts w:ascii="Arial" w:hAnsi="Arial" w:cs="Arial"/>
                <w:color w:val="000000" w:themeColor="text1"/>
              </w:rPr>
              <w:t>?</w:t>
            </w:r>
          </w:p>
        </w:tc>
      </w:tr>
      <w:tr w:rsidR="00E90EFA" w:rsidRPr="00E90EFA" w14:paraId="51684C55" w14:textId="77777777" w:rsidTr="00E90EFA">
        <w:tc>
          <w:tcPr>
            <w:tcW w:w="9067" w:type="dxa"/>
            <w:shd w:val="clear" w:color="auto" w:fill="FFFFFF" w:themeFill="background1"/>
          </w:tcPr>
          <w:p w14:paraId="015FC07E" w14:textId="6798A75D" w:rsidR="00E90EFA" w:rsidRPr="00E90EFA" w:rsidRDefault="004833CD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color w:val="203E51"/>
                <w:sz w:val="27"/>
                <w:szCs w:val="27"/>
                <w:shd w:val="clear" w:color="auto" w:fill="F3F4F4"/>
              </w:rPr>
              <w:t>nedskrevet i </w:t>
            </w:r>
            <w:hyperlink r:id="rId7" w:history="1">
              <w:r>
                <w:rPr>
                  <w:rStyle w:val="Hyperkobling"/>
                  <w:color w:val="5E3E8C"/>
                  <w:sz w:val="27"/>
                  <w:szCs w:val="27"/>
                  <w:shd w:val="clear" w:color="auto" w:fill="F3F4F4"/>
                </w:rPr>
                <w:t>Lukasevangeliet</w:t>
              </w:r>
            </w:hyperlink>
            <w:r>
              <w:rPr>
                <w:color w:val="203E51"/>
                <w:sz w:val="27"/>
                <w:szCs w:val="27"/>
                <w:shd w:val="clear" w:color="auto" w:fill="F3F4F4"/>
              </w:rPr>
              <w:t> kapittel 2, vers 1–20.</w:t>
            </w:r>
          </w:p>
        </w:tc>
      </w:tr>
      <w:tr w:rsidR="00E90EFA" w:rsidRPr="00E90EFA" w14:paraId="5FB48E99" w14:textId="77777777" w:rsidTr="00E90EFA">
        <w:tc>
          <w:tcPr>
            <w:tcW w:w="9067" w:type="dxa"/>
            <w:shd w:val="clear" w:color="auto" w:fill="E74FD1"/>
          </w:tcPr>
          <w:p w14:paraId="29453951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betyr evangelium?</w:t>
            </w:r>
            <w:r w:rsidRPr="00E90EFA">
              <w:rPr>
                <w:rFonts w:ascii="Arial" w:hAnsi="Arial" w:cs="Arial"/>
                <w:color w:val="000000" w:themeColor="text1"/>
              </w:rPr>
              <w:tab/>
            </w:r>
          </w:p>
        </w:tc>
      </w:tr>
      <w:tr w:rsidR="00E90EFA" w:rsidRPr="00E90EFA" w14:paraId="2C1FD44F" w14:textId="77777777" w:rsidTr="00E90EFA">
        <w:tc>
          <w:tcPr>
            <w:tcW w:w="9067" w:type="dxa"/>
            <w:shd w:val="clear" w:color="auto" w:fill="FFFFFF" w:themeFill="background1"/>
          </w:tcPr>
          <w:p w14:paraId="2CCF69F0" w14:textId="2ACE4953" w:rsidR="00E90EFA" w:rsidRPr="00E90EFA" w:rsidRDefault="004833CD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Evangelium betyr godt budskap. Kan brukes som om et seierbudskap eller om en kunngjøring av </w:t>
            </w:r>
            <w:r w:rsidR="002770D6">
              <w:rPr>
                <w:rFonts w:ascii="Arial" w:hAnsi="Arial" w:cs="Arial"/>
                <w:color w:val="000000" w:themeColor="text1"/>
              </w:rPr>
              <w:t>ny konge fødsel eller tiltredelse</w:t>
            </w:r>
          </w:p>
        </w:tc>
      </w:tr>
      <w:tr w:rsidR="00E90EFA" w:rsidRPr="00E90EFA" w14:paraId="6E02C092" w14:textId="77777777" w:rsidTr="00E90EFA">
        <w:tc>
          <w:tcPr>
            <w:tcW w:w="9067" w:type="dxa"/>
            <w:shd w:val="clear" w:color="auto" w:fill="E74FD1"/>
          </w:tcPr>
          <w:p w14:paraId="5C20B669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Hvem var Augustus?</w:t>
            </w:r>
          </w:p>
        </w:tc>
      </w:tr>
      <w:tr w:rsidR="00E90EFA" w:rsidRPr="00E90EFA" w14:paraId="480E6784" w14:textId="77777777" w:rsidTr="00E90EFA">
        <w:tc>
          <w:tcPr>
            <w:tcW w:w="9067" w:type="dxa"/>
            <w:shd w:val="clear" w:color="auto" w:fill="FFFFFF" w:themeFill="background1"/>
          </w:tcPr>
          <w:p w14:paraId="7AA2867D" w14:textId="23F8F91D" w:rsidR="00E90EFA" w:rsidRPr="00E90EFA" w:rsidRDefault="002770D6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Augustus var den første romerske keiseren og levde</w:t>
            </w:r>
            <w:r w:rsidR="00811B60">
              <w:rPr>
                <w:rFonts w:ascii="Arial" w:hAnsi="Arial" w:cs="Arial"/>
                <w:color w:val="000000" w:themeColor="text1"/>
              </w:rPr>
              <w:t xml:space="preserve"> fra 63 </w:t>
            </w:r>
            <w:proofErr w:type="spellStart"/>
            <w:r w:rsidR="00811B60">
              <w:rPr>
                <w:rFonts w:ascii="Arial" w:hAnsi="Arial" w:cs="Arial"/>
                <w:color w:val="000000" w:themeColor="text1"/>
              </w:rPr>
              <w:t>f.kr.</w:t>
            </w:r>
            <w:proofErr w:type="spellEnd"/>
            <w:r w:rsidR="00811B60">
              <w:rPr>
                <w:rFonts w:ascii="Arial" w:hAnsi="Arial" w:cs="Arial"/>
                <w:color w:val="000000" w:themeColor="text1"/>
              </w:rPr>
              <w:t xml:space="preserve"> og døde 14. e.kr. Han ga ordre om at verdenen skulle telles i manntall. </w:t>
            </w:r>
          </w:p>
        </w:tc>
      </w:tr>
      <w:tr w:rsidR="00E90EFA" w:rsidRPr="00E90EFA" w14:paraId="5A90AD13" w14:textId="77777777" w:rsidTr="00E90EFA">
        <w:tc>
          <w:tcPr>
            <w:tcW w:w="9067" w:type="dxa"/>
            <w:shd w:val="clear" w:color="auto" w:fill="E74FD1"/>
          </w:tcPr>
          <w:p w14:paraId="6BA60167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er manntall?</w:t>
            </w:r>
          </w:p>
        </w:tc>
      </w:tr>
      <w:tr w:rsidR="00E90EFA" w:rsidRPr="00E90EFA" w14:paraId="4471347C" w14:textId="77777777" w:rsidTr="00E90EFA">
        <w:tc>
          <w:tcPr>
            <w:tcW w:w="9067" w:type="dxa"/>
            <w:shd w:val="clear" w:color="auto" w:fill="FFFFFF" w:themeFill="background1"/>
          </w:tcPr>
          <w:p w14:paraId="7B4C9807" w14:textId="1798BC87" w:rsidR="00E90EFA" w:rsidRPr="00E90EFA" w:rsidRDefault="00811B60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Manntall er en systematisk oversikt over hvem som har permanent opphold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innefor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grensene til et land. Manntall har opplysninger om kjønn, alder, ekteskapelig status og bosted. Fødsel, dødsfall innvandring og utvandring registreres også. </w:t>
            </w:r>
          </w:p>
        </w:tc>
      </w:tr>
      <w:tr w:rsidR="00E90EFA" w:rsidRPr="00E90EFA" w14:paraId="3E5B874E" w14:textId="77777777" w:rsidTr="00E90EFA">
        <w:tc>
          <w:tcPr>
            <w:tcW w:w="9067" w:type="dxa"/>
            <w:shd w:val="clear" w:color="auto" w:fill="E74FD1"/>
          </w:tcPr>
          <w:p w14:paraId="45F76146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Hvem var Kvirinius?</w:t>
            </w:r>
          </w:p>
        </w:tc>
      </w:tr>
      <w:tr w:rsidR="00E90EFA" w:rsidRPr="00E90EFA" w14:paraId="5B1858F7" w14:textId="77777777" w:rsidTr="00E90EFA">
        <w:tc>
          <w:tcPr>
            <w:tcW w:w="9067" w:type="dxa"/>
            <w:shd w:val="clear" w:color="auto" w:fill="FFFFFF" w:themeFill="background1"/>
          </w:tcPr>
          <w:p w14:paraId="5862A31C" w14:textId="10A97826" w:rsidR="00E90EFA" w:rsidRPr="00E90EFA" w:rsidRDefault="00811B60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Kvirinius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var landshøvding i Syria og Judea da Jesus ble født. Det var han som hadde som oppgave å</w:t>
            </w:r>
            <w:r w:rsidR="003A6E76">
              <w:rPr>
                <w:rFonts w:ascii="Arial" w:hAnsi="Arial" w:cs="Arial"/>
                <w:color w:val="000000" w:themeColor="text1"/>
              </w:rPr>
              <w:t xml:space="preserve"> gjennomføre folketellingen i Syria og Judea i år 6 eller 7u over at alle skulle skrives i manntall. </w:t>
            </w:r>
          </w:p>
        </w:tc>
      </w:tr>
      <w:tr w:rsidR="00E90EFA" w:rsidRPr="00E90EFA" w14:paraId="0A2E9332" w14:textId="77777777" w:rsidTr="00E90EFA">
        <w:tc>
          <w:tcPr>
            <w:tcW w:w="9067" w:type="dxa"/>
            <w:shd w:val="clear" w:color="auto" w:fill="E74FD1"/>
          </w:tcPr>
          <w:p w14:paraId="5019D5DE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Hvor er Nasaret, Galilea og Judea?</w:t>
            </w:r>
          </w:p>
        </w:tc>
      </w:tr>
      <w:tr w:rsidR="00E90EFA" w:rsidRPr="00E90EFA" w14:paraId="020FB844" w14:textId="77777777" w:rsidTr="00E90EFA">
        <w:tc>
          <w:tcPr>
            <w:tcW w:w="9067" w:type="dxa"/>
            <w:shd w:val="clear" w:color="auto" w:fill="FFFFFF" w:themeFill="background1"/>
          </w:tcPr>
          <w:p w14:paraId="37D1AE12" w14:textId="0A4E0B67" w:rsidR="00E90EFA" w:rsidRPr="00E90EFA" w:rsidRDefault="003A6E76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Nasaret ligger nord i Israel.  Galilea er et område som ligger nord i Israel, Nasaret ligger i området til Galilea. Judea er et område som ligger fra det sentrale Israel og til sør i Israel, Bethlehem ligger i Judea (er også et område i Galilea som kalles for Bethlehem, men ikke det vi forbinder med der Jesus ble født) </w:t>
            </w:r>
          </w:p>
        </w:tc>
      </w:tr>
      <w:tr w:rsidR="00E90EFA" w:rsidRPr="00E90EFA" w14:paraId="5AF2F0CC" w14:textId="77777777" w:rsidTr="00E90EFA">
        <w:tc>
          <w:tcPr>
            <w:tcW w:w="9067" w:type="dxa"/>
            <w:shd w:val="clear" w:color="auto" w:fill="E74FD1"/>
          </w:tcPr>
          <w:p w14:paraId="301CC65F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menes med Davids by?</w:t>
            </w:r>
          </w:p>
        </w:tc>
      </w:tr>
      <w:tr w:rsidR="00E90EFA" w:rsidRPr="00E90EFA" w14:paraId="3FA7EC5F" w14:textId="77777777" w:rsidTr="00E90EFA">
        <w:tc>
          <w:tcPr>
            <w:tcW w:w="9067" w:type="dxa"/>
            <w:shd w:val="clear" w:color="auto" w:fill="FFFFFF" w:themeFill="background1"/>
          </w:tcPr>
          <w:p w14:paraId="350C9B20" w14:textId="36DCD17C" w:rsidR="00E90EFA" w:rsidRPr="00E90EFA" w:rsidRDefault="003A6E76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Bethlehem blir også kalt for Davids by fordi kong David ble født og oppvokst </w:t>
            </w:r>
            <w:r w:rsidR="00151C42">
              <w:rPr>
                <w:rFonts w:ascii="Arial" w:hAnsi="Arial" w:cs="Arial"/>
                <w:color w:val="000000" w:themeColor="text1"/>
              </w:rPr>
              <w:t>i Bethlehem. Dette var rundt år 400</w:t>
            </w:r>
          </w:p>
        </w:tc>
      </w:tr>
      <w:tr w:rsidR="00E90EFA" w:rsidRPr="00E90EFA" w14:paraId="0243AD1F" w14:textId="77777777" w:rsidTr="00E90EFA">
        <w:tc>
          <w:tcPr>
            <w:tcW w:w="9067" w:type="dxa"/>
            <w:shd w:val="clear" w:color="auto" w:fill="E74FD1"/>
          </w:tcPr>
          <w:p w14:paraId="2823D8DF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er en ætt?</w:t>
            </w:r>
          </w:p>
        </w:tc>
      </w:tr>
      <w:tr w:rsidR="00E90EFA" w:rsidRPr="00E90EFA" w14:paraId="5253E900" w14:textId="77777777" w:rsidTr="00E90EFA">
        <w:tc>
          <w:tcPr>
            <w:tcW w:w="9067" w:type="dxa"/>
            <w:shd w:val="clear" w:color="auto" w:fill="FFFFFF" w:themeFill="background1"/>
          </w:tcPr>
          <w:p w14:paraId="79552406" w14:textId="4F6D3C21" w:rsidR="00E90EFA" w:rsidRPr="00E90EFA" w:rsidRDefault="00151C42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 ætt er en slekt/slektsgruppe. Personer som har felles avstamming, tradisjonelt gjennom mannsleddet i familien.</w:t>
            </w:r>
          </w:p>
        </w:tc>
      </w:tr>
      <w:tr w:rsidR="00E90EFA" w:rsidRPr="00E90EFA" w14:paraId="465EFF7B" w14:textId="77777777" w:rsidTr="00E90EFA">
        <w:tc>
          <w:tcPr>
            <w:tcW w:w="9067" w:type="dxa"/>
            <w:shd w:val="clear" w:color="auto" w:fill="E74FD1"/>
          </w:tcPr>
          <w:p w14:paraId="781E8847" w14:textId="1EE7F355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 xml:space="preserve">Hva </w:t>
            </w:r>
            <w:r w:rsidR="00614F59">
              <w:rPr>
                <w:rFonts w:ascii="Arial" w:hAnsi="Arial" w:cs="Arial"/>
                <w:color w:val="000000" w:themeColor="text1"/>
              </w:rPr>
              <w:t>betyr det at Maria «var lovet bort til han»</w:t>
            </w:r>
            <w:r w:rsidRPr="00E90EFA">
              <w:rPr>
                <w:rFonts w:ascii="Arial" w:hAnsi="Arial" w:cs="Arial"/>
                <w:color w:val="000000" w:themeColor="text1"/>
              </w:rPr>
              <w:t xml:space="preserve">? </w:t>
            </w:r>
          </w:p>
        </w:tc>
      </w:tr>
      <w:tr w:rsidR="00E90EFA" w:rsidRPr="00E90EFA" w14:paraId="40A22759" w14:textId="77777777" w:rsidTr="00E90EFA">
        <w:tc>
          <w:tcPr>
            <w:tcW w:w="9067" w:type="dxa"/>
            <w:shd w:val="clear" w:color="auto" w:fill="FFFFFF" w:themeFill="background1"/>
          </w:tcPr>
          <w:p w14:paraId="457BFCE8" w14:textId="65EE79DD" w:rsidR="00E90EFA" w:rsidRPr="00E90EFA" w:rsidRDefault="00151C42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 var lovet bort til Josef. </w:t>
            </w:r>
          </w:p>
        </w:tc>
      </w:tr>
      <w:tr w:rsidR="00E90EFA" w:rsidRPr="00E90EFA" w14:paraId="66343442" w14:textId="77777777" w:rsidTr="00E90EFA">
        <w:tc>
          <w:tcPr>
            <w:tcW w:w="9067" w:type="dxa"/>
            <w:shd w:val="clear" w:color="auto" w:fill="E74FD1"/>
          </w:tcPr>
          <w:p w14:paraId="27CC5DB8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er å svøpe?</w:t>
            </w:r>
          </w:p>
        </w:tc>
      </w:tr>
      <w:tr w:rsidR="00E90EFA" w:rsidRPr="00E90EFA" w14:paraId="69CC0A5A" w14:textId="77777777" w:rsidTr="00E90EFA">
        <w:tc>
          <w:tcPr>
            <w:tcW w:w="9067" w:type="dxa"/>
            <w:shd w:val="clear" w:color="auto" w:fill="FFFFFF" w:themeFill="background1"/>
          </w:tcPr>
          <w:p w14:paraId="7BC5AEB3" w14:textId="300F8453" w:rsidR="00E90EFA" w:rsidRPr="00E90EFA" w:rsidRDefault="00151C42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Svøping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er en gammel måte å pakke inn spedbarn på med pledd eller tøy slik at barnet nesten ikke kan bevege seg.</w:t>
            </w:r>
          </w:p>
        </w:tc>
      </w:tr>
      <w:tr w:rsidR="00E90EFA" w:rsidRPr="00E90EFA" w14:paraId="0A034F4E" w14:textId="77777777" w:rsidTr="00E90EFA">
        <w:tc>
          <w:tcPr>
            <w:tcW w:w="9067" w:type="dxa"/>
            <w:shd w:val="clear" w:color="auto" w:fill="E74FD1"/>
          </w:tcPr>
          <w:p w14:paraId="53B60C51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lastRenderedPageBreak/>
              <w:t>Hva er en krybbe?</w:t>
            </w:r>
          </w:p>
        </w:tc>
      </w:tr>
      <w:tr w:rsidR="00E90EFA" w:rsidRPr="00E90EFA" w14:paraId="4E83D3CE" w14:textId="77777777" w:rsidTr="00E90EFA">
        <w:tc>
          <w:tcPr>
            <w:tcW w:w="9067" w:type="dxa"/>
            <w:shd w:val="clear" w:color="auto" w:fill="FFFFFF" w:themeFill="background1"/>
          </w:tcPr>
          <w:p w14:paraId="3C060893" w14:textId="1CC62CC6" w:rsidR="00E90EFA" w:rsidRPr="00E90EFA" w:rsidRDefault="00151C42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En skålformet avlang forbeholder (matbeholder) til foring av husdyr. </w:t>
            </w:r>
          </w:p>
        </w:tc>
      </w:tr>
      <w:tr w:rsidR="00BA72B4" w:rsidRPr="00E90EFA" w14:paraId="24E5D6DD" w14:textId="77777777" w:rsidTr="00BA72B4">
        <w:tc>
          <w:tcPr>
            <w:tcW w:w="9067" w:type="dxa"/>
            <w:shd w:val="clear" w:color="auto" w:fill="E74FD1"/>
          </w:tcPr>
          <w:p w14:paraId="2F7B367B" w14:textId="1B96370C" w:rsidR="00BA72B4" w:rsidRPr="00E90EFA" w:rsidRDefault="00BA72B4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Hva er en gjeter?</w:t>
            </w:r>
          </w:p>
        </w:tc>
      </w:tr>
      <w:tr w:rsidR="00BA72B4" w:rsidRPr="00E90EFA" w14:paraId="41E7F1D7" w14:textId="77777777" w:rsidTr="00E90EFA">
        <w:tc>
          <w:tcPr>
            <w:tcW w:w="9067" w:type="dxa"/>
            <w:shd w:val="clear" w:color="auto" w:fill="FFFFFF" w:themeFill="background1"/>
          </w:tcPr>
          <w:p w14:paraId="1E0506F0" w14:textId="210E02AF" w:rsidR="00BA72B4" w:rsidRPr="00E90EFA" w:rsidRDefault="002E2A15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En person som har ansvar for å passe på en flokk med husdyr f.eks. sau. </w:t>
            </w:r>
          </w:p>
        </w:tc>
      </w:tr>
      <w:tr w:rsidR="00E90EFA" w:rsidRPr="00E90EFA" w14:paraId="5EEAA723" w14:textId="77777777" w:rsidTr="00E90EFA">
        <w:tc>
          <w:tcPr>
            <w:tcW w:w="9067" w:type="dxa"/>
            <w:shd w:val="clear" w:color="auto" w:fill="E74FD1"/>
          </w:tcPr>
          <w:p w14:paraId="32616EF6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betyr Messias?</w:t>
            </w:r>
          </w:p>
        </w:tc>
      </w:tr>
      <w:tr w:rsidR="00E90EFA" w:rsidRPr="00E90EFA" w14:paraId="7D3A2B57" w14:textId="77777777" w:rsidTr="00E90EFA">
        <w:tc>
          <w:tcPr>
            <w:tcW w:w="9067" w:type="dxa"/>
            <w:shd w:val="clear" w:color="auto" w:fill="FFFFFF" w:themeFill="background1"/>
          </w:tcPr>
          <w:p w14:paraId="6B1AC666" w14:textId="4763A97E" w:rsidR="00E90EFA" w:rsidRPr="00E90EFA" w:rsidRDefault="002E2A15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Messias betyr den salvede. Betegner en handling ofte utført av en profet der det smøres olje på hodet.</w:t>
            </w:r>
          </w:p>
        </w:tc>
      </w:tr>
      <w:tr w:rsidR="00E90EFA" w:rsidRPr="00E90EFA" w14:paraId="29D7E528" w14:textId="77777777" w:rsidTr="00E90EFA">
        <w:tc>
          <w:tcPr>
            <w:tcW w:w="9067" w:type="dxa"/>
            <w:shd w:val="clear" w:color="auto" w:fill="E74FD1"/>
          </w:tcPr>
          <w:p w14:paraId="3B9DA536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betyr Kristus?</w:t>
            </w:r>
          </w:p>
        </w:tc>
      </w:tr>
      <w:tr w:rsidR="00E90EFA" w:rsidRPr="00E90EFA" w14:paraId="52B79FCD" w14:textId="77777777" w:rsidTr="00E90EFA">
        <w:tc>
          <w:tcPr>
            <w:tcW w:w="9067" w:type="dxa"/>
            <w:shd w:val="clear" w:color="auto" w:fill="FFFFFF" w:themeFill="background1"/>
          </w:tcPr>
          <w:p w14:paraId="5A7EEF85" w14:textId="44A12017" w:rsidR="00E90EFA" w:rsidRPr="00E90EFA" w:rsidRDefault="002E2A15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Kristus betyr </w:t>
            </w:r>
            <w:r w:rsidR="00B770E8">
              <w:rPr>
                <w:rFonts w:ascii="Arial" w:hAnsi="Arial" w:cs="Arial"/>
                <w:color w:val="000000" w:themeColor="text1"/>
              </w:rPr>
              <w:t xml:space="preserve">den salvede. Oversettelse fra det hebraiske </w:t>
            </w:r>
            <w:proofErr w:type="spellStart"/>
            <w:r w:rsidR="00B770E8">
              <w:rPr>
                <w:rFonts w:ascii="Arial" w:hAnsi="Arial" w:cs="Arial"/>
                <w:color w:val="000000" w:themeColor="text1"/>
              </w:rPr>
              <w:t>Masíah</w:t>
            </w:r>
            <w:proofErr w:type="spellEnd"/>
            <w:r w:rsidR="00B770E8">
              <w:rPr>
                <w:rFonts w:ascii="Arial" w:hAnsi="Arial" w:cs="Arial"/>
                <w:color w:val="000000" w:themeColor="text1"/>
              </w:rPr>
              <w:t xml:space="preserve"> (Messias)</w:t>
            </w:r>
          </w:p>
        </w:tc>
      </w:tr>
      <w:tr w:rsidR="00E90EFA" w:rsidRPr="00E90EFA" w14:paraId="156F8C81" w14:textId="77777777" w:rsidTr="00E90EFA">
        <w:tc>
          <w:tcPr>
            <w:tcW w:w="9067" w:type="dxa"/>
            <w:shd w:val="clear" w:color="auto" w:fill="E74FD1"/>
          </w:tcPr>
          <w:p w14:paraId="697A572F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er hærskare?</w:t>
            </w:r>
          </w:p>
        </w:tc>
      </w:tr>
      <w:tr w:rsidR="00E90EFA" w:rsidRPr="00E90EFA" w14:paraId="5B9B3B3B" w14:textId="77777777" w:rsidTr="00E90EFA">
        <w:tc>
          <w:tcPr>
            <w:tcW w:w="9067" w:type="dxa"/>
            <w:shd w:val="clear" w:color="auto" w:fill="FFFFFF" w:themeFill="background1"/>
          </w:tcPr>
          <w:p w14:paraId="736DEFF3" w14:textId="6298E172" w:rsidR="00E90EFA" w:rsidRPr="00E90EFA" w:rsidRDefault="00B770E8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 hærskare er en stor flokk eller gruppe med da f.eks. soldater eller engler</w:t>
            </w:r>
          </w:p>
        </w:tc>
      </w:tr>
      <w:tr w:rsidR="00E90EFA" w:rsidRPr="00E90EFA" w14:paraId="38A31899" w14:textId="77777777" w:rsidTr="00E90EFA">
        <w:tc>
          <w:tcPr>
            <w:tcW w:w="9067" w:type="dxa"/>
            <w:shd w:val="clear" w:color="auto" w:fill="E74FD1"/>
          </w:tcPr>
          <w:p w14:paraId="6D3C2D4F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E90EFA">
              <w:rPr>
                <w:rFonts w:ascii="Arial" w:hAnsi="Arial" w:cs="Arial"/>
                <w:color w:val="000000" w:themeColor="text1"/>
              </w:rPr>
              <w:t>Hva er lovsang?</w:t>
            </w:r>
          </w:p>
        </w:tc>
      </w:tr>
      <w:tr w:rsidR="00E90EFA" w:rsidRPr="00E90EFA" w14:paraId="11211040" w14:textId="77777777" w:rsidTr="00E90EFA">
        <w:tc>
          <w:tcPr>
            <w:tcW w:w="9067" w:type="dxa"/>
            <w:shd w:val="clear" w:color="auto" w:fill="FFFFFF" w:themeFill="background1"/>
          </w:tcPr>
          <w:p w14:paraId="63F38ACF" w14:textId="692B72A2" w:rsidR="00E90EFA" w:rsidRPr="00E90EFA" w:rsidRDefault="00B770E8" w:rsidP="007E431E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Lovsang er en høystemt lovprisning av guder eller mennesker. Kirkemusikk brukes det som en lov- eller takkesang til guds ære.</w:t>
            </w:r>
          </w:p>
        </w:tc>
      </w:tr>
    </w:tbl>
    <w:p w14:paraId="3C79340D" w14:textId="77777777" w:rsidR="00E90EFA" w:rsidRPr="00E90EFA" w:rsidRDefault="00E90EFA" w:rsidP="00E90EFA">
      <w:pPr>
        <w:rPr>
          <w:rFonts w:ascii="Arial" w:hAnsi="Arial" w:cs="Arial"/>
        </w:rPr>
      </w:pPr>
    </w:p>
    <w:p w14:paraId="10CEB789" w14:textId="77777777" w:rsidR="00E90EFA" w:rsidRPr="00E90EFA" w:rsidRDefault="00E90EFA" w:rsidP="00E90EFA">
      <w:pPr>
        <w:rPr>
          <w:rFonts w:ascii="Arial" w:hAnsi="Arial" w:cs="Arial"/>
          <w:b/>
          <w:sz w:val="28"/>
          <w:szCs w:val="28"/>
        </w:rPr>
      </w:pPr>
      <w:r w:rsidRPr="00E90EFA">
        <w:rPr>
          <w:rFonts w:ascii="Arial" w:hAnsi="Arial" w:cs="Arial"/>
          <w:b/>
          <w:sz w:val="28"/>
          <w:szCs w:val="28"/>
        </w:rPr>
        <w:t>Om Bach og hans juleoratorium:</w:t>
      </w:r>
    </w:p>
    <w:p w14:paraId="6563A9F4" w14:textId="77777777" w:rsidR="00E90EFA" w:rsidRPr="00E90EFA" w:rsidRDefault="00E90EFA" w:rsidP="00E90EFA">
      <w:pPr>
        <w:rPr>
          <w:rFonts w:ascii="Arial" w:hAnsi="Arial" w:cs="Arial"/>
        </w:rPr>
      </w:pPr>
    </w:p>
    <w:tbl>
      <w:tblPr>
        <w:tblStyle w:val="Tabellrutenett"/>
        <w:tblW w:w="9067" w:type="dxa"/>
        <w:shd w:val="clear" w:color="auto" w:fill="7030A0"/>
        <w:tblLook w:val="04A0" w:firstRow="1" w:lastRow="0" w:firstColumn="1" w:lastColumn="0" w:noHBand="0" w:noVBand="1"/>
      </w:tblPr>
      <w:tblGrid>
        <w:gridCol w:w="9067"/>
      </w:tblGrid>
      <w:tr w:rsidR="00E90EFA" w:rsidRPr="00E90EFA" w14:paraId="1D905146" w14:textId="77777777" w:rsidTr="00E90EFA">
        <w:tc>
          <w:tcPr>
            <w:tcW w:w="9067" w:type="dxa"/>
            <w:shd w:val="clear" w:color="auto" w:fill="E74FD1"/>
          </w:tcPr>
          <w:p w14:paraId="3B7BF5C5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FFFFFF" w:themeColor="background1"/>
              </w:rPr>
            </w:pPr>
            <w:r w:rsidRPr="00E90EFA">
              <w:rPr>
                <w:rFonts w:ascii="Arial" w:hAnsi="Arial" w:cs="Arial"/>
                <w:color w:val="FFFFFF" w:themeColor="background1"/>
              </w:rPr>
              <w:t>Når levde Johan Sebastian Bach?</w:t>
            </w:r>
          </w:p>
        </w:tc>
      </w:tr>
      <w:tr w:rsidR="00E90EFA" w:rsidRPr="00E90EFA" w14:paraId="1565789E" w14:textId="77777777" w:rsidTr="00E90EFA">
        <w:tc>
          <w:tcPr>
            <w:tcW w:w="9067" w:type="dxa"/>
            <w:shd w:val="clear" w:color="auto" w:fill="FFFFFF" w:themeFill="background1"/>
          </w:tcPr>
          <w:p w14:paraId="448AA194" w14:textId="4E48ABC5" w:rsidR="00E90EFA" w:rsidRPr="00E90EFA" w:rsidRDefault="00B770E8" w:rsidP="007E431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 levde fra år 1685 til 1750.</w:t>
            </w:r>
          </w:p>
        </w:tc>
      </w:tr>
      <w:tr w:rsidR="00E90EFA" w:rsidRPr="00E90EFA" w14:paraId="2012EB12" w14:textId="77777777" w:rsidTr="00E90EFA">
        <w:tc>
          <w:tcPr>
            <w:tcW w:w="9067" w:type="dxa"/>
            <w:shd w:val="clear" w:color="auto" w:fill="E74FD1"/>
          </w:tcPr>
          <w:p w14:paraId="70D114AB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FFFFFF" w:themeColor="background1"/>
              </w:rPr>
            </w:pPr>
            <w:r w:rsidRPr="00E90EFA">
              <w:rPr>
                <w:rFonts w:ascii="Arial" w:hAnsi="Arial" w:cs="Arial"/>
                <w:color w:val="FFFFFF" w:themeColor="background1"/>
              </w:rPr>
              <w:t>Hva kaller vi den perioden?</w:t>
            </w:r>
          </w:p>
        </w:tc>
      </w:tr>
      <w:tr w:rsidR="00E90EFA" w:rsidRPr="00E90EFA" w14:paraId="34EC3313" w14:textId="77777777" w:rsidTr="00E90EFA">
        <w:tc>
          <w:tcPr>
            <w:tcW w:w="9067" w:type="dxa"/>
            <w:shd w:val="clear" w:color="auto" w:fill="FFFFFF" w:themeFill="background1"/>
          </w:tcPr>
          <w:p w14:paraId="41EF6561" w14:textId="77777777" w:rsidR="00E90EFA" w:rsidRDefault="00B770E8" w:rsidP="007E431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Denne perioden kaller vi barokken</w:t>
            </w:r>
          </w:p>
          <w:p w14:paraId="10D0CA43" w14:textId="2FE6BD0D" w:rsidR="00776C6F" w:rsidRPr="00E90EFA" w:rsidRDefault="00776C6F" w:rsidP="007E431E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90EFA" w:rsidRPr="00E90EFA" w14:paraId="3D5622DF" w14:textId="77777777" w:rsidTr="00E90EFA">
        <w:tc>
          <w:tcPr>
            <w:tcW w:w="9067" w:type="dxa"/>
            <w:shd w:val="clear" w:color="auto" w:fill="E74FD1"/>
          </w:tcPr>
          <w:p w14:paraId="6470255C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FFFFFF" w:themeColor="background1"/>
              </w:rPr>
            </w:pPr>
            <w:r w:rsidRPr="00E90EFA">
              <w:rPr>
                <w:rFonts w:ascii="Arial" w:hAnsi="Arial" w:cs="Arial"/>
                <w:color w:val="FFFFFF" w:themeColor="background1"/>
              </w:rPr>
              <w:t>Hvem var Bach?</w:t>
            </w:r>
          </w:p>
        </w:tc>
      </w:tr>
      <w:tr w:rsidR="00E90EFA" w:rsidRPr="00E90EFA" w14:paraId="77FF9528" w14:textId="77777777" w:rsidTr="00E90EFA">
        <w:tc>
          <w:tcPr>
            <w:tcW w:w="9067" w:type="dxa"/>
            <w:shd w:val="clear" w:color="auto" w:fill="FFFFFF" w:themeFill="background1"/>
          </w:tcPr>
          <w:p w14:paraId="2C84A6CB" w14:textId="13C852A1" w:rsidR="00E90EFA" w:rsidRPr="00E90EFA" w:rsidRDefault="00A408E3" w:rsidP="007E431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 var en tysk komponist, og en av de mest kjente komponistene i klassisk europeisk musikktradisjon. Han komponerte Juleoratoriet mellom 1734 og 1735 </w:t>
            </w:r>
          </w:p>
        </w:tc>
      </w:tr>
      <w:tr w:rsidR="00E90EFA" w:rsidRPr="00E90EFA" w14:paraId="5425DB6D" w14:textId="77777777" w:rsidTr="00E90EFA">
        <w:tc>
          <w:tcPr>
            <w:tcW w:w="9067" w:type="dxa"/>
            <w:shd w:val="clear" w:color="auto" w:fill="E74FD1"/>
          </w:tcPr>
          <w:p w14:paraId="230A1073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FFFFFF" w:themeColor="background1"/>
              </w:rPr>
            </w:pPr>
            <w:r w:rsidRPr="00E90EFA">
              <w:rPr>
                <w:rFonts w:ascii="Arial" w:hAnsi="Arial" w:cs="Arial"/>
                <w:color w:val="FFFFFF" w:themeColor="background1"/>
              </w:rPr>
              <w:t xml:space="preserve">Hva er Bachs juleoratorium? </w:t>
            </w:r>
          </w:p>
        </w:tc>
      </w:tr>
      <w:tr w:rsidR="00E90EFA" w:rsidRPr="00E90EFA" w14:paraId="33953ACD" w14:textId="77777777" w:rsidTr="00E90EFA">
        <w:tc>
          <w:tcPr>
            <w:tcW w:w="9067" w:type="dxa"/>
            <w:shd w:val="clear" w:color="auto" w:fill="FFFFFF" w:themeFill="background1"/>
          </w:tcPr>
          <w:p w14:paraId="4B5FC1A9" w14:textId="4317EF49" w:rsidR="00E90EFA" w:rsidRPr="00E90EFA" w:rsidRDefault="00A408E3" w:rsidP="007E431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Bachs juleoratorium er et sakralt musikkverk, som forteller den bibelske historien om Jesus fødsel i form av et oratorium. Delt inn i 6 deler: første juledag, annen juledag, tredje juledag, nyttårsdagen, første søndag etter nyttår og hellig tre kongers dag.</w:t>
            </w:r>
          </w:p>
        </w:tc>
      </w:tr>
      <w:tr w:rsidR="00E90EFA" w:rsidRPr="00E90EFA" w14:paraId="5FF4EC81" w14:textId="77777777" w:rsidTr="00E90EFA">
        <w:tc>
          <w:tcPr>
            <w:tcW w:w="9067" w:type="dxa"/>
            <w:shd w:val="clear" w:color="auto" w:fill="E74FD1"/>
          </w:tcPr>
          <w:p w14:paraId="7EFD8C1B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FFFFFF" w:themeColor="background1"/>
              </w:rPr>
            </w:pPr>
            <w:r w:rsidRPr="00E90EFA">
              <w:rPr>
                <w:rFonts w:ascii="Arial" w:hAnsi="Arial" w:cs="Arial"/>
                <w:color w:val="FFFFFF" w:themeColor="background1"/>
              </w:rPr>
              <w:t>Hva betyr oratorium?</w:t>
            </w:r>
          </w:p>
        </w:tc>
      </w:tr>
      <w:tr w:rsidR="00E90EFA" w:rsidRPr="00E90EFA" w14:paraId="7E299F89" w14:textId="77777777" w:rsidTr="00E90EFA">
        <w:tc>
          <w:tcPr>
            <w:tcW w:w="9067" w:type="dxa"/>
            <w:shd w:val="clear" w:color="auto" w:fill="FFFFFF" w:themeFill="background1"/>
          </w:tcPr>
          <w:p w14:paraId="52220514" w14:textId="00CB122F" w:rsidR="00E90EFA" w:rsidRPr="00E90EFA" w:rsidRDefault="00A408E3" w:rsidP="007E431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Oratorium er et større musikalsk verk for orkester, sangsolister og kor</w:t>
            </w:r>
          </w:p>
        </w:tc>
      </w:tr>
      <w:tr w:rsidR="00E90EFA" w:rsidRPr="00E90EFA" w14:paraId="5B7DB890" w14:textId="77777777" w:rsidTr="00E90EFA">
        <w:tc>
          <w:tcPr>
            <w:tcW w:w="9067" w:type="dxa"/>
            <w:shd w:val="clear" w:color="auto" w:fill="E74FD1"/>
          </w:tcPr>
          <w:p w14:paraId="1DDA51B8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FFFFFF" w:themeColor="background1"/>
              </w:rPr>
            </w:pPr>
            <w:r w:rsidRPr="00E90EFA">
              <w:rPr>
                <w:rFonts w:ascii="Arial" w:hAnsi="Arial" w:cs="Arial"/>
                <w:color w:val="FFFFFF" w:themeColor="background1"/>
              </w:rPr>
              <w:t>Hva er en kantate?</w:t>
            </w:r>
          </w:p>
        </w:tc>
      </w:tr>
      <w:tr w:rsidR="00E90EFA" w:rsidRPr="00E90EFA" w14:paraId="0458D69B" w14:textId="77777777" w:rsidTr="00E90EFA">
        <w:tc>
          <w:tcPr>
            <w:tcW w:w="9067" w:type="dxa"/>
            <w:shd w:val="clear" w:color="auto" w:fill="FFFFFF" w:themeFill="background1"/>
          </w:tcPr>
          <w:p w14:paraId="011E596A" w14:textId="48D34745" w:rsidR="00E90EFA" w:rsidRPr="00E90EFA" w:rsidRDefault="00DD36B5" w:rsidP="007E431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kantate er et sangstykke som en motsetning til sonate (instrumentalstykke) </w:t>
            </w:r>
          </w:p>
        </w:tc>
      </w:tr>
      <w:tr w:rsidR="00E90EFA" w:rsidRPr="00E90EFA" w14:paraId="7854A1F7" w14:textId="77777777" w:rsidTr="00E90EFA">
        <w:tc>
          <w:tcPr>
            <w:tcW w:w="9067" w:type="dxa"/>
            <w:shd w:val="clear" w:color="auto" w:fill="E74FD1"/>
          </w:tcPr>
          <w:p w14:paraId="5F2DBA65" w14:textId="77777777" w:rsidR="00E90EFA" w:rsidRPr="00E90EFA" w:rsidRDefault="00E90EFA" w:rsidP="007E431E">
            <w:pPr>
              <w:spacing w:line="240" w:lineRule="auto"/>
              <w:rPr>
                <w:rFonts w:ascii="Arial" w:hAnsi="Arial" w:cs="Arial"/>
                <w:color w:val="FFFFFF" w:themeColor="background1"/>
              </w:rPr>
            </w:pPr>
            <w:r w:rsidRPr="00E90EFA">
              <w:rPr>
                <w:rFonts w:ascii="Arial" w:hAnsi="Arial" w:cs="Arial"/>
                <w:color w:val="FFFFFF" w:themeColor="background1"/>
              </w:rPr>
              <w:t>Hva handler den første kantaten om i Bachs juleoratorium om?</w:t>
            </w:r>
          </w:p>
        </w:tc>
      </w:tr>
      <w:tr w:rsidR="00E90EFA" w:rsidRPr="00E90EFA" w14:paraId="7E67B3C5" w14:textId="77777777" w:rsidTr="00F82608">
        <w:trPr>
          <w:trHeight w:val="50"/>
        </w:trPr>
        <w:tc>
          <w:tcPr>
            <w:tcW w:w="9067" w:type="dxa"/>
            <w:shd w:val="clear" w:color="auto" w:fill="FFFFFF" w:themeFill="background1"/>
          </w:tcPr>
          <w:p w14:paraId="61D6898C" w14:textId="4672142C" w:rsidR="00E90EFA" w:rsidRPr="00E90EFA" w:rsidRDefault="00135847" w:rsidP="007E431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 første kantate</w:t>
            </w:r>
            <w:r w:rsidR="00153861">
              <w:rPr>
                <w:rFonts w:ascii="Arial" w:hAnsi="Arial" w:cs="Arial"/>
              </w:rPr>
              <w:t xml:space="preserve"> er ment til første juledag og</w:t>
            </w:r>
            <w:r>
              <w:rPr>
                <w:rFonts w:ascii="Arial" w:hAnsi="Arial" w:cs="Arial"/>
              </w:rPr>
              <w:t xml:space="preserve"> handler om </w:t>
            </w:r>
            <w:r w:rsidR="00153861">
              <w:rPr>
                <w:rFonts w:ascii="Arial" w:hAnsi="Arial" w:cs="Arial"/>
              </w:rPr>
              <w:t>tiden før Jesus fødsel. Kristenheten priser hans ankomst. Handler om at Josef og Maria måtte følge keiser Augustus råd om å skrive seg i manntall. Slutter med en bønn om å gjøre ens eget hjerte til en krybbe.</w:t>
            </w:r>
          </w:p>
        </w:tc>
      </w:tr>
    </w:tbl>
    <w:p w14:paraId="6B688CB1" w14:textId="77777777" w:rsidR="00E90EFA" w:rsidRPr="00E90EFA" w:rsidRDefault="00E90EFA" w:rsidP="00E90EFA">
      <w:pPr>
        <w:rPr>
          <w:rFonts w:ascii="Arial" w:hAnsi="Arial" w:cs="Arial"/>
        </w:rPr>
      </w:pPr>
    </w:p>
    <w:p w14:paraId="24EA5385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4C92DA7A" w14:textId="614176B2" w:rsidR="00E90EFA" w:rsidRPr="00E90EFA" w:rsidRDefault="00E90EFA" w:rsidP="00E90EFA">
      <w:pPr>
        <w:rPr>
          <w:rFonts w:ascii="Arial" w:hAnsi="Arial" w:cs="Arial"/>
          <w:b/>
        </w:rPr>
      </w:pPr>
      <w:r w:rsidRPr="00E90EFA">
        <w:rPr>
          <w:rFonts w:ascii="Arial" w:hAnsi="Arial" w:cs="Arial"/>
          <w:b/>
          <w:sz w:val="28"/>
          <w:szCs w:val="28"/>
        </w:rPr>
        <w:t xml:space="preserve">Les </w:t>
      </w:r>
      <w:r w:rsidR="00A54384">
        <w:rPr>
          <w:rFonts w:ascii="Arial" w:hAnsi="Arial" w:cs="Arial"/>
          <w:b/>
          <w:sz w:val="28"/>
          <w:szCs w:val="28"/>
        </w:rPr>
        <w:t>«</w:t>
      </w:r>
      <w:r w:rsidRPr="00E90EFA">
        <w:rPr>
          <w:rFonts w:ascii="Arial" w:hAnsi="Arial" w:cs="Arial"/>
          <w:b/>
          <w:sz w:val="28"/>
          <w:szCs w:val="28"/>
        </w:rPr>
        <w:t>Juleevangeliet</w:t>
      </w:r>
      <w:r w:rsidR="00A54384">
        <w:rPr>
          <w:rFonts w:ascii="Arial" w:hAnsi="Arial" w:cs="Arial"/>
          <w:b/>
          <w:sz w:val="28"/>
          <w:szCs w:val="28"/>
        </w:rPr>
        <w:t>»</w:t>
      </w:r>
      <w:r w:rsidRPr="00E90EFA">
        <w:rPr>
          <w:rFonts w:ascii="Arial" w:hAnsi="Arial" w:cs="Arial"/>
          <w:b/>
          <w:sz w:val="28"/>
          <w:szCs w:val="28"/>
        </w:rPr>
        <w:t xml:space="preserve"> og tolk teksten (beskriv motiv, tema og budskap):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90EFA" w:rsidRPr="00E90EFA" w14:paraId="08E4B4EA" w14:textId="77777777" w:rsidTr="007E431E">
        <w:tc>
          <w:tcPr>
            <w:tcW w:w="9210" w:type="dxa"/>
          </w:tcPr>
          <w:p w14:paraId="38D446E6" w14:textId="3D5C64AA" w:rsidR="00E90EFA" w:rsidRPr="00D00A4C" w:rsidRDefault="001A1E61" w:rsidP="007E43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Motivet er at keiser Augustus sendte ut befaling om at alle skulle skrives inn i manntall. Josef og Maria må dermed dra til Bethlehem. Maria ventet barn og da de var i Bethlehem kom tiden da hun skulle føde. Fødte Jesus svøpte han og la han i en krybbe. Det var noen gjetere som var i nærheten og med en stod herrens engel foran dem. Ba dem om å finne et barn som er svøpt og lagt i en krybbe. De fikk se Jesus og fortalte videre alt som var blitt sagt om barnet. Alle undret seg over det gjeterne sa, mens Maria gjemte alt i sitt hjerte.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00A4C">
              <w:rPr>
                <w:rFonts w:ascii="Arial" w:hAnsi="Arial" w:cs="Arial"/>
                <w:sz w:val="28"/>
                <w:szCs w:val="28"/>
              </w:rPr>
              <w:t xml:space="preserve">Temaet i juleevangeliet er </w:t>
            </w:r>
            <w:r w:rsidR="00106D5A">
              <w:rPr>
                <w:rFonts w:ascii="Arial" w:hAnsi="Arial" w:cs="Arial"/>
                <w:sz w:val="28"/>
                <w:szCs w:val="28"/>
              </w:rPr>
              <w:t>Jesu fødsel. Budskapet er at det er født en frelser altså Jesus</w:t>
            </w:r>
            <w:r w:rsidR="007E431E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42B0B175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0F94AF6C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561A7483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4FF49ADC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75E5B885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</w:tbl>
    <w:p w14:paraId="48FD2C61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339C67FF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124E648D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64743090" w14:textId="77777777" w:rsid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5877FF1E" w14:textId="77777777" w:rsid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0E8316F1" w14:textId="77777777" w:rsid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5613C463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4F61E394" w14:textId="77777777" w:rsid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796487E4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20BE41F2" w14:textId="77777777" w:rsidR="00E90EFA" w:rsidRPr="00467E8B" w:rsidRDefault="00E90EFA" w:rsidP="00E90EFA">
      <w:pPr>
        <w:rPr>
          <w:rFonts w:ascii="Arial" w:hAnsi="Arial" w:cs="Arial"/>
          <w:b/>
          <w:sz w:val="28"/>
          <w:szCs w:val="28"/>
        </w:rPr>
      </w:pPr>
      <w:r w:rsidRPr="00467E8B">
        <w:rPr>
          <w:rFonts w:ascii="Arial" w:hAnsi="Arial" w:cs="Arial"/>
          <w:b/>
          <w:sz w:val="28"/>
          <w:szCs w:val="28"/>
        </w:rPr>
        <w:t>Les teksten:</w:t>
      </w:r>
    </w:p>
    <w:p w14:paraId="3DF4AE2A" w14:textId="77777777" w:rsidR="00E90EFA" w:rsidRPr="00E90EFA" w:rsidRDefault="00E90EFA" w:rsidP="00E90EFA">
      <w:pPr>
        <w:rPr>
          <w:rFonts w:ascii="Arial" w:hAnsi="Arial" w:cs="Arial"/>
        </w:rPr>
      </w:pPr>
    </w:p>
    <w:p w14:paraId="6ECA6582" w14:textId="77777777" w:rsidR="00E90EFA" w:rsidRPr="00E90EFA" w:rsidRDefault="00E90EFA" w:rsidP="00E90EFA">
      <w:pPr>
        <w:autoSpaceDE w:val="0"/>
        <w:autoSpaceDN w:val="0"/>
        <w:adjustRightInd w:val="0"/>
        <w:spacing w:before="100" w:after="100"/>
        <w:jc w:val="center"/>
        <w:rPr>
          <w:rStyle w:val="verse"/>
          <w:rFonts w:ascii="Arial" w:hAnsi="Arial" w:cs="Arial"/>
          <w:color w:val="333333"/>
        </w:rPr>
      </w:pPr>
      <w:r w:rsidRPr="00E90EFA">
        <w:rPr>
          <w:rStyle w:val="verse"/>
          <w:rFonts w:ascii="Arial" w:hAnsi="Arial" w:cs="Arial"/>
          <w:color w:val="333333"/>
        </w:rPr>
        <w:t>Sannelig, det skal ikke finnes mørke for henne som er i trengsel.</w:t>
      </w:r>
    </w:p>
    <w:p w14:paraId="65A52DC7" w14:textId="77777777" w:rsidR="00E90EFA" w:rsidRPr="00E90EFA" w:rsidRDefault="00E90EFA" w:rsidP="00E90EFA">
      <w:pPr>
        <w:autoSpaceDE w:val="0"/>
        <w:autoSpaceDN w:val="0"/>
        <w:adjustRightInd w:val="0"/>
        <w:spacing w:before="100" w:after="100"/>
        <w:jc w:val="center"/>
        <w:rPr>
          <w:rStyle w:val="verse"/>
          <w:rFonts w:ascii="Arial" w:hAnsi="Arial" w:cs="Arial"/>
          <w:color w:val="333333"/>
        </w:rPr>
      </w:pPr>
      <w:r w:rsidRPr="00E90EFA">
        <w:rPr>
          <w:rStyle w:val="verse"/>
          <w:rFonts w:ascii="Arial" w:hAnsi="Arial" w:cs="Arial"/>
          <w:color w:val="333333"/>
        </w:rPr>
        <w:t>Det folket som vandrer i mørket, ser et stort lys.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    Over dem som bor i dødsskyggens land, stråler lyset fram.</w:t>
      </w:r>
    </w:p>
    <w:p w14:paraId="0CDA0762" w14:textId="77777777" w:rsidR="00E90EFA" w:rsidRPr="00E90EFA" w:rsidRDefault="00E90EFA" w:rsidP="00E90EFA">
      <w:pPr>
        <w:jc w:val="center"/>
        <w:rPr>
          <w:rFonts w:ascii="Arial" w:hAnsi="Arial" w:cs="Arial"/>
        </w:rPr>
      </w:pPr>
      <w:r w:rsidRPr="00E90EFA">
        <w:rPr>
          <w:rStyle w:val="verse"/>
          <w:rFonts w:ascii="Arial" w:hAnsi="Arial" w:cs="Arial"/>
          <w:color w:val="333333"/>
        </w:rPr>
        <w:lastRenderedPageBreak/>
        <w:t>For et barn er oss født, en sønn er oss gitt.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    Herreveldet er lagt på hans skulder.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    Han har fått navnet Underfull rådgiver, Veldig Gud,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    Evig far, Fredsfyrste.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Så skal herreveldet være stort og freden uten ende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    over Davids trone og hans kongerike.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    Han skal gjøre det fast og holde det oppe ved rett og rettferdighet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    fra nå og for alltid.</w:t>
      </w:r>
      <w:r w:rsidRPr="00E90EFA">
        <w:rPr>
          <w:rFonts w:ascii="Arial" w:hAnsi="Arial" w:cs="Arial"/>
          <w:color w:val="333333"/>
        </w:rPr>
        <w:br/>
      </w:r>
      <w:r w:rsidRPr="00E90EFA">
        <w:rPr>
          <w:rStyle w:val="verse"/>
          <w:rFonts w:ascii="Arial" w:hAnsi="Arial" w:cs="Arial"/>
          <w:color w:val="333333"/>
        </w:rPr>
        <w:t>           Herren over hærskarene skal gjøre dette i sin brennende iver.</w:t>
      </w:r>
      <w:r w:rsidRPr="00E90EFA">
        <w:rPr>
          <w:rFonts w:ascii="Arial" w:hAnsi="Arial" w:cs="Arial"/>
        </w:rPr>
        <w:t xml:space="preserve">. </w:t>
      </w:r>
      <w:r w:rsidRPr="00E90EFA">
        <w:rPr>
          <w:rFonts w:ascii="Arial" w:hAnsi="Arial" w:cs="Arial"/>
        </w:rPr>
        <w:br/>
      </w:r>
    </w:p>
    <w:p w14:paraId="2359F725" w14:textId="77777777" w:rsidR="00E90EFA" w:rsidRPr="00E90EFA" w:rsidRDefault="00E90EFA" w:rsidP="00E90EFA">
      <w:pPr>
        <w:jc w:val="center"/>
        <w:rPr>
          <w:rFonts w:ascii="Arial" w:hAnsi="Arial" w:cs="Arial"/>
        </w:rPr>
      </w:pPr>
    </w:p>
    <w:p w14:paraId="4D6B174A" w14:textId="77777777" w:rsidR="00E90EFA" w:rsidRPr="00E90EFA" w:rsidRDefault="00E90EFA" w:rsidP="00E90EFA">
      <w:pPr>
        <w:rPr>
          <w:rFonts w:ascii="Arial" w:hAnsi="Arial" w:cs="Arial"/>
          <w:b/>
          <w:sz w:val="28"/>
          <w:szCs w:val="28"/>
        </w:rPr>
      </w:pPr>
      <w:r w:rsidRPr="00E90EFA">
        <w:rPr>
          <w:rFonts w:ascii="Arial" w:hAnsi="Arial" w:cs="Arial"/>
          <w:b/>
          <w:sz w:val="28"/>
          <w:szCs w:val="28"/>
        </w:rPr>
        <w:t>Hva handler denne teksten om, og hvor kan den være hentet fra?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90EFA" w:rsidRPr="00E90EFA" w14:paraId="3CA4150A" w14:textId="77777777" w:rsidTr="007E431E">
        <w:tc>
          <w:tcPr>
            <w:tcW w:w="9210" w:type="dxa"/>
          </w:tcPr>
          <w:p w14:paraId="20694B59" w14:textId="1E4E2ACA" w:rsidR="00E90EFA" w:rsidRPr="0085467F" w:rsidRDefault="0085467F" w:rsidP="007E431E">
            <w:pPr>
              <w:rPr>
                <w:rFonts w:ascii="Arial" w:hAnsi="Arial" w:cs="Arial"/>
                <w:sz w:val="28"/>
                <w:szCs w:val="28"/>
              </w:rPr>
            </w:pPr>
            <w:r w:rsidRPr="001E1065">
              <w:rPr>
                <w:rFonts w:ascii="Arial" w:hAnsi="Arial" w:cs="Arial"/>
                <w:sz w:val="28"/>
                <w:szCs w:val="28"/>
              </w:rPr>
              <w:t>Teksten handler om</w:t>
            </w:r>
            <w:r w:rsidR="001E1065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hvordan Jesus skal frelse oss fra det onde</w:t>
            </w:r>
            <w:r w:rsidR="001E1065">
              <w:rPr>
                <w:rFonts w:ascii="Arial" w:hAnsi="Arial" w:cs="Arial"/>
                <w:sz w:val="28"/>
                <w:szCs w:val="28"/>
              </w:rPr>
              <w:t xml:space="preserve"> og skape fred og orden i samfunnet. Den kan være hentet fra Lukasevangeliet fordi det starter med at Maria er gravid og føder Jesus. Legger også vekt på at Jesus er sendt av gud. </w:t>
            </w:r>
          </w:p>
          <w:p w14:paraId="027C6A88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7A0F84AC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4061AD34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7E3E71E3" w14:textId="77777777" w:rsidR="00E90EFA" w:rsidRPr="00E90EFA" w:rsidRDefault="00E90EFA" w:rsidP="007E431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</w:tbl>
    <w:p w14:paraId="7DC7F8F8" w14:textId="77777777" w:rsidR="00E90EFA" w:rsidRPr="00E90EFA" w:rsidRDefault="00E90EFA" w:rsidP="00E90EFA">
      <w:pPr>
        <w:rPr>
          <w:rFonts w:ascii="Arial" w:hAnsi="Arial" w:cs="Arial"/>
          <w:sz w:val="28"/>
          <w:szCs w:val="28"/>
          <w:u w:val="single"/>
        </w:rPr>
      </w:pPr>
    </w:p>
    <w:p w14:paraId="7BA74836" w14:textId="77777777" w:rsidR="00E90EFA" w:rsidRPr="00E90EFA" w:rsidRDefault="00E90EFA" w:rsidP="00E90EFA">
      <w:pPr>
        <w:rPr>
          <w:rFonts w:ascii="Arial" w:hAnsi="Arial" w:cs="Arial"/>
        </w:rPr>
      </w:pPr>
    </w:p>
    <w:p w14:paraId="5B8A4537" w14:textId="77777777" w:rsidR="00E90EFA" w:rsidRPr="00E90EFA" w:rsidRDefault="00E90EFA" w:rsidP="00E90EFA">
      <w:pPr>
        <w:rPr>
          <w:rFonts w:ascii="Arial" w:hAnsi="Arial" w:cs="Arial"/>
        </w:rPr>
      </w:pPr>
      <w:r w:rsidRPr="00E90EFA">
        <w:rPr>
          <w:rFonts w:ascii="Arial" w:hAnsi="Arial" w:cs="Arial"/>
        </w:rPr>
        <w:t>Len deg tilbake, og nyt avspillingen av første kantate i Bachs juleoratorium:</w:t>
      </w:r>
    </w:p>
    <w:p w14:paraId="628E23B9" w14:textId="77777777" w:rsidR="00E90EFA" w:rsidRPr="00E90EFA" w:rsidRDefault="00E90EFA" w:rsidP="00E90EFA">
      <w:pPr>
        <w:jc w:val="center"/>
        <w:rPr>
          <w:rFonts w:ascii="Arial" w:hAnsi="Arial" w:cs="Arial"/>
        </w:rPr>
      </w:pPr>
    </w:p>
    <w:p w14:paraId="01FD5AC2" w14:textId="77777777" w:rsidR="00E90EFA" w:rsidRPr="00E90EFA" w:rsidRDefault="00E90EFA" w:rsidP="00E90EFA">
      <w:pPr>
        <w:rPr>
          <w:rFonts w:ascii="Arial" w:hAnsi="Arial" w:cs="Arial"/>
        </w:rPr>
      </w:pPr>
    </w:p>
    <w:p w14:paraId="6F8F8330" w14:textId="77777777" w:rsidR="00E90EFA" w:rsidRPr="00E90EFA" w:rsidRDefault="007E431E" w:rsidP="00E90EFA">
      <w:pPr>
        <w:jc w:val="center"/>
        <w:rPr>
          <w:rFonts w:ascii="Arial" w:hAnsi="Arial" w:cs="Arial"/>
        </w:rPr>
      </w:pPr>
      <w:hyperlink r:id="rId8" w:history="1">
        <w:r w:rsidR="00E90EFA" w:rsidRPr="00E90EFA">
          <w:rPr>
            <w:rStyle w:val="Hyperkobling"/>
            <w:rFonts w:ascii="Arial" w:hAnsi="Arial" w:cs="Arial"/>
          </w:rPr>
          <w:t>https://www.youtube.com/watch?v=98UjjwzJBFE</w:t>
        </w:r>
      </w:hyperlink>
    </w:p>
    <w:p w14:paraId="6FA8C9EA" w14:textId="77777777" w:rsidR="00E90EFA" w:rsidRPr="00E90EFA" w:rsidRDefault="00E90EFA" w:rsidP="00E90EFA">
      <w:pPr>
        <w:rPr>
          <w:rFonts w:ascii="Arial" w:hAnsi="Arial" w:cs="Arial"/>
        </w:rPr>
      </w:pPr>
    </w:p>
    <w:p w14:paraId="59F98A06" w14:textId="77777777" w:rsidR="00E32B5D" w:rsidRPr="00E90EFA" w:rsidRDefault="00E32B5D">
      <w:pPr>
        <w:rPr>
          <w:rFonts w:ascii="Arial" w:hAnsi="Arial" w:cs="Arial"/>
        </w:rPr>
      </w:pPr>
    </w:p>
    <w:sectPr w:rsidR="00E32B5D" w:rsidRPr="00E90EFA" w:rsidSect="007E431E">
      <w:pgSz w:w="11906" w:h="16838" w:code="9"/>
      <w:pgMar w:top="1418" w:right="1418" w:bottom="1418" w:left="1418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FA"/>
    <w:rsid w:val="00106D5A"/>
    <w:rsid w:val="00135847"/>
    <w:rsid w:val="00151C42"/>
    <w:rsid w:val="00153861"/>
    <w:rsid w:val="001A1E61"/>
    <w:rsid w:val="001E1065"/>
    <w:rsid w:val="002770D6"/>
    <w:rsid w:val="002E2A15"/>
    <w:rsid w:val="003A6E76"/>
    <w:rsid w:val="00467E8B"/>
    <w:rsid w:val="004833CD"/>
    <w:rsid w:val="005E4DE5"/>
    <w:rsid w:val="00614F59"/>
    <w:rsid w:val="00776C6F"/>
    <w:rsid w:val="007E431E"/>
    <w:rsid w:val="00811B60"/>
    <w:rsid w:val="0085467F"/>
    <w:rsid w:val="00A408E3"/>
    <w:rsid w:val="00A54384"/>
    <w:rsid w:val="00B770E8"/>
    <w:rsid w:val="00BA72B4"/>
    <w:rsid w:val="00D00A4C"/>
    <w:rsid w:val="00DD36B5"/>
    <w:rsid w:val="00E233F7"/>
    <w:rsid w:val="00E32B5D"/>
    <w:rsid w:val="00E74771"/>
    <w:rsid w:val="00E90EFA"/>
    <w:rsid w:val="00F82608"/>
    <w:rsid w:val="00F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E7A8"/>
  <w15:chartTrackingRefBased/>
  <w15:docId w15:val="{7710EC72-4D60-41FA-9B8E-14C8B70D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FA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verse">
    <w:name w:val="verse"/>
    <w:rsid w:val="00E90EFA"/>
  </w:style>
  <w:style w:type="table" w:styleId="Tabellrutenett">
    <w:name w:val="Table Grid"/>
    <w:basedOn w:val="Vanligtabell"/>
    <w:uiPriority w:val="59"/>
    <w:rsid w:val="00E90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90EFA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E9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8UjjwzJB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nl.no/Lukasevangeli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Jørgensen</dc:creator>
  <cp:keywords/>
  <dc:description/>
  <cp:lastModifiedBy>Aleksander Solhaug</cp:lastModifiedBy>
  <cp:revision>2</cp:revision>
  <dcterms:created xsi:type="dcterms:W3CDTF">2019-12-15T22:00:00Z</dcterms:created>
  <dcterms:modified xsi:type="dcterms:W3CDTF">2019-12-15T22:00:00Z</dcterms:modified>
</cp:coreProperties>
</file>