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E8A74" w14:textId="77777777" w:rsidR="00FA36E8" w:rsidRPr="00A72C9D" w:rsidRDefault="00FA36E8" w:rsidP="00FA36E8">
      <w:pPr>
        <w:spacing w:after="0" w:line="360" w:lineRule="auto"/>
        <w:rPr>
          <w:rFonts w:ascii="Times New Roman" w:eastAsia="PMingLiU" w:hAnsi="Times New Roman" w:cs="Times New Roman"/>
          <w:sz w:val="44"/>
          <w:szCs w:val="44"/>
        </w:rPr>
      </w:pPr>
      <w:r w:rsidRPr="00A72C9D">
        <w:rPr>
          <w:rFonts w:ascii="Times New Roman" w:eastAsia="PMingLiU" w:hAnsi="Times New Roman" w:cs="Times New Roman"/>
          <w:sz w:val="44"/>
          <w:szCs w:val="44"/>
        </w:rPr>
        <w:t>SEMESTERLEKSER I RELIGION OG ETIKK</w:t>
      </w:r>
    </w:p>
    <w:p w14:paraId="687233CB" w14:textId="77777777" w:rsidR="00FA36E8" w:rsidRDefault="00FA36E8" w:rsidP="00FA36E8">
      <w:pPr>
        <w:rPr>
          <w:rFonts w:ascii="Times New Roman" w:hAnsi="Times New Roman" w:cs="Times New Roman"/>
          <w:b/>
          <w:sz w:val="28"/>
        </w:rPr>
      </w:pPr>
      <w:r>
        <w:rPr>
          <w:rFonts w:ascii="Times New Roman" w:hAnsi="Times New Roman" w:cs="Times New Roman"/>
          <w:b/>
          <w:sz w:val="28"/>
        </w:rPr>
        <w:t>Kapittel 15</w:t>
      </w:r>
      <w:r w:rsidRPr="00A72C9D">
        <w:rPr>
          <w:rFonts w:ascii="Times New Roman" w:hAnsi="Times New Roman" w:cs="Times New Roman"/>
          <w:b/>
          <w:sz w:val="28"/>
        </w:rPr>
        <w:t xml:space="preserve">: Hva er </w:t>
      </w:r>
      <w:r>
        <w:rPr>
          <w:rFonts w:ascii="Times New Roman" w:hAnsi="Times New Roman" w:cs="Times New Roman"/>
          <w:b/>
          <w:sz w:val="28"/>
        </w:rPr>
        <w:t>filosofi</w:t>
      </w:r>
      <w:r w:rsidRPr="00A72C9D">
        <w:rPr>
          <w:rFonts w:ascii="Times New Roman" w:hAnsi="Times New Roman" w:cs="Times New Roman"/>
          <w:b/>
          <w:sz w:val="28"/>
        </w:rPr>
        <w:t>?</w:t>
      </w:r>
    </w:p>
    <w:p w14:paraId="0039E0AC" w14:textId="77777777" w:rsidR="00FA36E8" w:rsidRDefault="00FA36E8" w:rsidP="00FA36E8">
      <w:pPr>
        <w:rPr>
          <w:rFonts w:ascii="Times New Roman" w:hAnsi="Times New Roman" w:cs="Times New Roman"/>
          <w:b/>
          <w:sz w:val="28"/>
        </w:rPr>
      </w:pPr>
      <w:r>
        <w:rPr>
          <w:rFonts w:ascii="Times New Roman" w:hAnsi="Times New Roman" w:cs="Times New Roman"/>
          <w:b/>
          <w:sz w:val="28"/>
        </w:rPr>
        <w:t xml:space="preserve"> </w:t>
      </w:r>
    </w:p>
    <w:tbl>
      <w:tblPr>
        <w:tblStyle w:val="Tabellrutenett"/>
        <w:tblW w:w="0" w:type="auto"/>
        <w:tblLook w:val="04A0" w:firstRow="1" w:lastRow="0" w:firstColumn="1" w:lastColumn="0" w:noHBand="0" w:noVBand="1"/>
      </w:tblPr>
      <w:tblGrid>
        <w:gridCol w:w="669"/>
        <w:gridCol w:w="8391"/>
      </w:tblGrid>
      <w:tr w:rsidR="00FF0D73" w:rsidRPr="00355912" w14:paraId="0BACA9EF" w14:textId="77777777" w:rsidTr="00FF0D73">
        <w:tc>
          <w:tcPr>
            <w:tcW w:w="675" w:type="dxa"/>
          </w:tcPr>
          <w:p w14:paraId="6D4CCC42" w14:textId="0C4A9A12" w:rsidR="00FF0D73" w:rsidRPr="00355912" w:rsidRDefault="00FF0D73" w:rsidP="00FF0D73">
            <w:pPr>
              <w:rPr>
                <w:rFonts w:ascii="Times New Roman" w:hAnsi="Times New Roman"/>
                <w:b/>
                <w:sz w:val="24"/>
                <w:szCs w:val="24"/>
              </w:rPr>
            </w:pPr>
            <w:r w:rsidRPr="00355912">
              <w:rPr>
                <w:rFonts w:ascii="Times New Roman" w:hAnsi="Times New Roman"/>
                <w:b/>
                <w:sz w:val="24"/>
                <w:szCs w:val="24"/>
              </w:rPr>
              <w:t>3.</w:t>
            </w:r>
          </w:p>
        </w:tc>
        <w:tc>
          <w:tcPr>
            <w:tcW w:w="8535" w:type="dxa"/>
            <w:shd w:val="clear" w:color="auto" w:fill="FFFF00"/>
          </w:tcPr>
          <w:p w14:paraId="3644E25C" w14:textId="0125F51A" w:rsidR="00FF0D73" w:rsidRPr="00355912" w:rsidRDefault="00FF0D73" w:rsidP="00FA36E8">
            <w:pPr>
              <w:ind w:left="705" w:hanging="705"/>
              <w:rPr>
                <w:rFonts w:ascii="Times New Roman" w:hAnsi="Times New Roman"/>
                <w:b/>
                <w:sz w:val="24"/>
                <w:szCs w:val="24"/>
              </w:rPr>
            </w:pPr>
            <w:r w:rsidRPr="00355912">
              <w:rPr>
                <w:rFonts w:ascii="Times New Roman" w:hAnsi="Times New Roman"/>
                <w:b/>
                <w:sz w:val="24"/>
                <w:szCs w:val="24"/>
              </w:rPr>
              <w:t>Hva mente Sokrates med at filosofen er en jordmor?</w:t>
            </w:r>
          </w:p>
        </w:tc>
      </w:tr>
      <w:tr w:rsidR="00FF0D73" w:rsidRPr="00355912" w14:paraId="39D0DF2E" w14:textId="77777777" w:rsidTr="00FF0D73">
        <w:tc>
          <w:tcPr>
            <w:tcW w:w="675" w:type="dxa"/>
          </w:tcPr>
          <w:p w14:paraId="130EC12F" w14:textId="77777777" w:rsidR="00FF0D73" w:rsidRPr="00355912" w:rsidRDefault="00FF0D73" w:rsidP="00FF0D73">
            <w:pPr>
              <w:rPr>
                <w:rFonts w:ascii="Times New Roman" w:hAnsi="Times New Roman"/>
                <w:b/>
                <w:sz w:val="24"/>
                <w:szCs w:val="24"/>
              </w:rPr>
            </w:pPr>
          </w:p>
        </w:tc>
        <w:tc>
          <w:tcPr>
            <w:tcW w:w="8535" w:type="dxa"/>
            <w:shd w:val="clear" w:color="auto" w:fill="FFC000"/>
          </w:tcPr>
          <w:p w14:paraId="3815DD20" w14:textId="1C490C63" w:rsidR="00FF0D73" w:rsidRPr="00355912" w:rsidRDefault="00707236" w:rsidP="00FA36E8">
            <w:pPr>
              <w:ind w:left="705" w:hanging="705"/>
              <w:rPr>
                <w:rFonts w:ascii="Times New Roman" w:hAnsi="Times New Roman"/>
                <w:sz w:val="24"/>
                <w:szCs w:val="24"/>
              </w:rPr>
            </w:pPr>
            <w:r>
              <w:rPr>
                <w:rFonts w:ascii="Times New Roman" w:hAnsi="Times New Roman"/>
                <w:sz w:val="24"/>
                <w:szCs w:val="24"/>
              </w:rPr>
              <w:t>Med at filosofen er en jordmor så mente Sokrates at filosofen er en som hjelper folk til å få ut tanker som de har inni seg. Slik som en jordmor hjelper kvinner som skal føde slik at barnet kommer trygt til verden.</w:t>
            </w:r>
          </w:p>
        </w:tc>
      </w:tr>
      <w:tr w:rsidR="00FA36E8" w:rsidRPr="00355912" w14:paraId="1AA96F43" w14:textId="77777777" w:rsidTr="00FF0D73">
        <w:tc>
          <w:tcPr>
            <w:tcW w:w="675" w:type="dxa"/>
          </w:tcPr>
          <w:p w14:paraId="476CC581" w14:textId="77777777" w:rsidR="00FA36E8" w:rsidRPr="00355912" w:rsidRDefault="00FA36E8" w:rsidP="00FF0D73">
            <w:pPr>
              <w:rPr>
                <w:rFonts w:ascii="Times New Roman" w:hAnsi="Times New Roman"/>
                <w:b/>
                <w:sz w:val="24"/>
                <w:szCs w:val="24"/>
              </w:rPr>
            </w:pPr>
            <w:r w:rsidRPr="00355912">
              <w:rPr>
                <w:rFonts w:ascii="Times New Roman" w:hAnsi="Times New Roman"/>
                <w:b/>
                <w:sz w:val="24"/>
                <w:szCs w:val="24"/>
              </w:rPr>
              <w:t>4.</w:t>
            </w:r>
          </w:p>
        </w:tc>
        <w:tc>
          <w:tcPr>
            <w:tcW w:w="8535" w:type="dxa"/>
            <w:shd w:val="clear" w:color="auto" w:fill="FFC000"/>
          </w:tcPr>
          <w:p w14:paraId="32E1C759" w14:textId="77777777" w:rsidR="00FA36E8" w:rsidRPr="00355912" w:rsidRDefault="00FA36E8" w:rsidP="00FA36E8">
            <w:pPr>
              <w:ind w:left="705" w:hanging="705"/>
              <w:rPr>
                <w:rFonts w:ascii="Times New Roman" w:hAnsi="Times New Roman"/>
                <w:b/>
                <w:sz w:val="24"/>
                <w:szCs w:val="24"/>
              </w:rPr>
            </w:pPr>
            <w:r w:rsidRPr="00355912">
              <w:rPr>
                <w:rFonts w:ascii="Times New Roman" w:hAnsi="Times New Roman"/>
                <w:b/>
                <w:sz w:val="24"/>
                <w:szCs w:val="24"/>
              </w:rPr>
              <w:t>Gi korte definisjoner av følgende begreper: ontologi, materialisme, idealisme</w:t>
            </w:r>
          </w:p>
        </w:tc>
      </w:tr>
      <w:tr w:rsidR="00FA36E8" w:rsidRPr="00355912" w14:paraId="4C95335E" w14:textId="77777777" w:rsidTr="00FF0D73">
        <w:tc>
          <w:tcPr>
            <w:tcW w:w="675" w:type="dxa"/>
          </w:tcPr>
          <w:p w14:paraId="711E0D37" w14:textId="77777777" w:rsidR="00FA36E8" w:rsidRPr="00355912" w:rsidRDefault="00FA36E8" w:rsidP="00FF0D73">
            <w:pPr>
              <w:rPr>
                <w:rFonts w:ascii="Times New Roman" w:hAnsi="Times New Roman"/>
                <w:b/>
                <w:sz w:val="24"/>
                <w:szCs w:val="24"/>
              </w:rPr>
            </w:pPr>
          </w:p>
        </w:tc>
        <w:tc>
          <w:tcPr>
            <w:tcW w:w="8535" w:type="dxa"/>
            <w:shd w:val="clear" w:color="auto" w:fill="FFFF00"/>
          </w:tcPr>
          <w:p w14:paraId="09190C3B" w14:textId="19A29325" w:rsidR="00FA36E8" w:rsidRDefault="00707236" w:rsidP="00FF0D73">
            <w:pPr>
              <w:rPr>
                <w:rFonts w:ascii="Times New Roman" w:hAnsi="Times New Roman"/>
                <w:sz w:val="24"/>
                <w:szCs w:val="24"/>
              </w:rPr>
            </w:pPr>
            <w:r>
              <w:rPr>
                <w:rFonts w:ascii="Times New Roman" w:hAnsi="Times New Roman"/>
                <w:sz w:val="24"/>
                <w:szCs w:val="24"/>
              </w:rPr>
              <w:t xml:space="preserve">Ontologi er satt sammen av </w:t>
            </w:r>
            <w:proofErr w:type="spellStart"/>
            <w:r>
              <w:rPr>
                <w:rFonts w:ascii="Times New Roman" w:hAnsi="Times New Roman"/>
                <w:sz w:val="24"/>
                <w:szCs w:val="24"/>
              </w:rPr>
              <w:t>ontos</w:t>
            </w:r>
            <w:proofErr w:type="spellEnd"/>
            <w:r>
              <w:rPr>
                <w:rFonts w:ascii="Times New Roman" w:hAnsi="Times New Roman"/>
                <w:sz w:val="24"/>
                <w:szCs w:val="24"/>
              </w:rPr>
              <w:t xml:space="preserve"> som betyr «Det som er» og </w:t>
            </w:r>
            <w:proofErr w:type="spellStart"/>
            <w:r>
              <w:rPr>
                <w:rFonts w:ascii="Times New Roman" w:hAnsi="Times New Roman"/>
                <w:sz w:val="24"/>
                <w:szCs w:val="24"/>
              </w:rPr>
              <w:t>logia</w:t>
            </w:r>
            <w:proofErr w:type="spellEnd"/>
            <w:r>
              <w:rPr>
                <w:rFonts w:ascii="Times New Roman" w:hAnsi="Times New Roman"/>
                <w:sz w:val="24"/>
                <w:szCs w:val="24"/>
              </w:rPr>
              <w:t xml:space="preserve"> som betyr «studium» altså læren av hva som er virkelig. </w:t>
            </w:r>
          </w:p>
          <w:p w14:paraId="0CF3BB93" w14:textId="524F2AE2" w:rsidR="00707236" w:rsidRDefault="00707236" w:rsidP="00FF0D73">
            <w:pPr>
              <w:rPr>
                <w:rFonts w:ascii="Times New Roman" w:hAnsi="Times New Roman"/>
                <w:sz w:val="24"/>
                <w:szCs w:val="24"/>
              </w:rPr>
            </w:pPr>
            <w:r>
              <w:rPr>
                <w:rFonts w:ascii="Times New Roman" w:hAnsi="Times New Roman"/>
                <w:sz w:val="24"/>
                <w:szCs w:val="24"/>
              </w:rPr>
              <w:t xml:space="preserve">Materialisme handler om at alt i tilværelsen kan forklares ut </w:t>
            </w:r>
            <w:proofErr w:type="gramStart"/>
            <w:r>
              <w:rPr>
                <w:rFonts w:ascii="Times New Roman" w:hAnsi="Times New Roman"/>
                <w:sz w:val="24"/>
                <w:szCs w:val="24"/>
              </w:rPr>
              <w:t>i fra</w:t>
            </w:r>
            <w:proofErr w:type="gramEnd"/>
            <w:r>
              <w:rPr>
                <w:rFonts w:ascii="Times New Roman" w:hAnsi="Times New Roman"/>
                <w:sz w:val="24"/>
                <w:szCs w:val="24"/>
              </w:rPr>
              <w:t xml:space="preserve"> lover som gjelder fysiske forhold. </w:t>
            </w:r>
            <w:r w:rsidR="00FC2915">
              <w:rPr>
                <w:rFonts w:ascii="Times New Roman" w:hAnsi="Times New Roman"/>
                <w:sz w:val="24"/>
                <w:szCs w:val="24"/>
              </w:rPr>
              <w:t>Er ikke forskjell på den fysiske naturen og fenomener som tanke og bevissthet. Ingen vesentlig forskjell mellom levende organismer og materielle ting.</w:t>
            </w:r>
          </w:p>
          <w:p w14:paraId="422CFF7C" w14:textId="2C64B59E" w:rsidR="00FC2915" w:rsidRDefault="00FC2915" w:rsidP="00FF0D73">
            <w:pPr>
              <w:rPr>
                <w:rFonts w:ascii="Times New Roman" w:hAnsi="Times New Roman"/>
                <w:sz w:val="24"/>
                <w:szCs w:val="24"/>
              </w:rPr>
            </w:pPr>
            <w:r>
              <w:rPr>
                <w:rFonts w:ascii="Times New Roman" w:hAnsi="Times New Roman"/>
                <w:sz w:val="24"/>
                <w:szCs w:val="24"/>
              </w:rPr>
              <w:t xml:space="preserve">Idealismen går ut på at den materielle virkeligheten blir nedvurdert til fordel for tanker og mentale prosesser. Noen har hevdet at fysiske gjenstander ikke eksisterer i seg selv, men bare når man har forestillinger om dem. </w:t>
            </w:r>
          </w:p>
          <w:p w14:paraId="319F9621" w14:textId="77777777" w:rsidR="00FC2915" w:rsidRDefault="00FC2915" w:rsidP="00FF0D73">
            <w:pPr>
              <w:rPr>
                <w:rFonts w:ascii="Times New Roman" w:hAnsi="Times New Roman"/>
                <w:sz w:val="24"/>
                <w:szCs w:val="24"/>
              </w:rPr>
            </w:pPr>
          </w:p>
          <w:p w14:paraId="28EDF9CF" w14:textId="16926428" w:rsidR="00707236" w:rsidRPr="00355912" w:rsidRDefault="00707236" w:rsidP="00FF0D73">
            <w:pPr>
              <w:rPr>
                <w:rFonts w:ascii="Times New Roman" w:hAnsi="Times New Roman"/>
                <w:sz w:val="24"/>
                <w:szCs w:val="24"/>
              </w:rPr>
            </w:pPr>
          </w:p>
        </w:tc>
      </w:tr>
      <w:tr w:rsidR="00FA36E8" w:rsidRPr="00355912" w14:paraId="1D051764" w14:textId="77777777" w:rsidTr="00FF0D73">
        <w:tc>
          <w:tcPr>
            <w:tcW w:w="675" w:type="dxa"/>
          </w:tcPr>
          <w:p w14:paraId="12E08DB2" w14:textId="77777777" w:rsidR="00FA36E8" w:rsidRPr="00355912" w:rsidRDefault="00FA36E8" w:rsidP="00FF0D73">
            <w:pPr>
              <w:rPr>
                <w:rFonts w:ascii="Times New Roman" w:hAnsi="Times New Roman"/>
                <w:b/>
                <w:sz w:val="24"/>
                <w:szCs w:val="24"/>
              </w:rPr>
            </w:pPr>
            <w:r w:rsidRPr="00355912">
              <w:rPr>
                <w:rFonts w:ascii="Times New Roman" w:hAnsi="Times New Roman"/>
                <w:b/>
                <w:sz w:val="24"/>
                <w:szCs w:val="24"/>
              </w:rPr>
              <w:t>5.</w:t>
            </w:r>
          </w:p>
        </w:tc>
        <w:tc>
          <w:tcPr>
            <w:tcW w:w="8535" w:type="dxa"/>
            <w:shd w:val="clear" w:color="auto" w:fill="FFC000"/>
          </w:tcPr>
          <w:p w14:paraId="4BA89265" w14:textId="77777777" w:rsidR="00FA36E8" w:rsidRPr="00355912" w:rsidRDefault="00FA36E8" w:rsidP="00FF0D73">
            <w:pPr>
              <w:rPr>
                <w:rFonts w:ascii="Times New Roman" w:hAnsi="Times New Roman"/>
                <w:b/>
                <w:sz w:val="24"/>
                <w:szCs w:val="24"/>
              </w:rPr>
            </w:pPr>
            <w:r w:rsidRPr="00355912">
              <w:rPr>
                <w:rFonts w:ascii="Times New Roman" w:hAnsi="Times New Roman"/>
                <w:b/>
                <w:sz w:val="24"/>
                <w:szCs w:val="24"/>
              </w:rPr>
              <w:t>Hva gikk diskusjonen mellom de greske naturfilosofene ut på?</w:t>
            </w:r>
          </w:p>
        </w:tc>
      </w:tr>
      <w:tr w:rsidR="00FA36E8" w:rsidRPr="00355912" w14:paraId="7C8B19E0" w14:textId="77777777" w:rsidTr="00FF0D73">
        <w:tc>
          <w:tcPr>
            <w:tcW w:w="675" w:type="dxa"/>
          </w:tcPr>
          <w:p w14:paraId="675F23FA" w14:textId="77777777" w:rsidR="00FA36E8" w:rsidRPr="00355912" w:rsidRDefault="00FA36E8" w:rsidP="00FF0D73">
            <w:pPr>
              <w:rPr>
                <w:rFonts w:ascii="Times New Roman" w:hAnsi="Times New Roman"/>
                <w:b/>
                <w:sz w:val="24"/>
                <w:szCs w:val="24"/>
              </w:rPr>
            </w:pPr>
          </w:p>
        </w:tc>
        <w:tc>
          <w:tcPr>
            <w:tcW w:w="8535" w:type="dxa"/>
            <w:shd w:val="clear" w:color="auto" w:fill="FFFF00"/>
          </w:tcPr>
          <w:p w14:paraId="47F4270E" w14:textId="6523633A" w:rsidR="00FA36E8" w:rsidRPr="00707236" w:rsidRDefault="00707236" w:rsidP="00FF0D73">
            <w:pPr>
              <w:rPr>
                <w:rFonts w:ascii="Times New Roman" w:hAnsi="Times New Roman"/>
                <w:bCs/>
                <w:sz w:val="24"/>
                <w:szCs w:val="24"/>
              </w:rPr>
            </w:pPr>
            <w:r w:rsidRPr="00707236">
              <w:rPr>
                <w:rFonts w:ascii="Times New Roman" w:hAnsi="Times New Roman"/>
                <w:bCs/>
                <w:sz w:val="24"/>
                <w:szCs w:val="24"/>
              </w:rPr>
              <w:t xml:space="preserve">Diskusjonen gikk ut på hva som var den grunnleggende virkeligheten. Handlet da om at det var fire grunnstoffer som alle tin består av: Ild, vann, luft og jord. Uenighetene handlet om hvilket element som var viktigst. </w:t>
            </w:r>
          </w:p>
        </w:tc>
      </w:tr>
      <w:tr w:rsidR="00FA36E8" w:rsidRPr="00355912" w14:paraId="08840E5C" w14:textId="77777777" w:rsidTr="00FF0D73">
        <w:tc>
          <w:tcPr>
            <w:tcW w:w="675" w:type="dxa"/>
          </w:tcPr>
          <w:p w14:paraId="7F6CA5C0" w14:textId="77777777" w:rsidR="00FA36E8" w:rsidRPr="00355912" w:rsidRDefault="00FA36E8" w:rsidP="00FF0D73">
            <w:pPr>
              <w:rPr>
                <w:rFonts w:ascii="Times New Roman" w:hAnsi="Times New Roman"/>
                <w:b/>
                <w:sz w:val="24"/>
                <w:szCs w:val="24"/>
              </w:rPr>
            </w:pPr>
            <w:r w:rsidRPr="00355912">
              <w:rPr>
                <w:rFonts w:ascii="Times New Roman" w:hAnsi="Times New Roman"/>
                <w:b/>
                <w:sz w:val="24"/>
                <w:szCs w:val="24"/>
              </w:rPr>
              <w:t>6.</w:t>
            </w:r>
          </w:p>
        </w:tc>
        <w:tc>
          <w:tcPr>
            <w:tcW w:w="8535" w:type="dxa"/>
            <w:shd w:val="clear" w:color="auto" w:fill="FFC000"/>
          </w:tcPr>
          <w:p w14:paraId="061FAEDD" w14:textId="77777777" w:rsidR="00FA36E8" w:rsidRPr="00355912" w:rsidRDefault="00FA36E8" w:rsidP="00FF0D73">
            <w:pPr>
              <w:rPr>
                <w:rFonts w:ascii="Times New Roman" w:hAnsi="Times New Roman"/>
                <w:b/>
                <w:sz w:val="24"/>
                <w:szCs w:val="24"/>
              </w:rPr>
            </w:pPr>
            <w:r w:rsidRPr="00355912">
              <w:rPr>
                <w:rFonts w:ascii="Times New Roman" w:hAnsi="Times New Roman"/>
                <w:b/>
                <w:sz w:val="24"/>
                <w:szCs w:val="24"/>
              </w:rPr>
              <w:t>Hva er forskjellen mellom empiristene og rasjonalistene i synet på hvordan i får kunnskap om virkeligheten?</w:t>
            </w:r>
          </w:p>
        </w:tc>
      </w:tr>
      <w:tr w:rsidR="00FA36E8" w:rsidRPr="00355912" w14:paraId="52C64C40" w14:textId="77777777" w:rsidTr="00FF0D73">
        <w:tc>
          <w:tcPr>
            <w:tcW w:w="675" w:type="dxa"/>
          </w:tcPr>
          <w:p w14:paraId="4D278A21" w14:textId="77777777" w:rsidR="00FA36E8" w:rsidRPr="00355912" w:rsidRDefault="00FA36E8" w:rsidP="00FF0D73">
            <w:pPr>
              <w:rPr>
                <w:rFonts w:ascii="Times New Roman" w:hAnsi="Times New Roman"/>
                <w:b/>
                <w:sz w:val="24"/>
                <w:szCs w:val="24"/>
              </w:rPr>
            </w:pPr>
          </w:p>
        </w:tc>
        <w:tc>
          <w:tcPr>
            <w:tcW w:w="8535" w:type="dxa"/>
            <w:shd w:val="clear" w:color="auto" w:fill="FFFF00"/>
          </w:tcPr>
          <w:p w14:paraId="2760F067" w14:textId="77777777" w:rsidR="00FA36E8" w:rsidRDefault="00EB7927" w:rsidP="00FF0D73">
            <w:pPr>
              <w:tabs>
                <w:tab w:val="left" w:pos="2160"/>
              </w:tabs>
              <w:rPr>
                <w:rFonts w:ascii="Times New Roman" w:hAnsi="Times New Roman"/>
                <w:bCs/>
                <w:sz w:val="24"/>
                <w:szCs w:val="24"/>
              </w:rPr>
            </w:pPr>
            <w:r w:rsidRPr="00EB7927">
              <w:rPr>
                <w:rFonts w:ascii="Times New Roman" w:hAnsi="Times New Roman"/>
                <w:bCs/>
                <w:sz w:val="24"/>
                <w:szCs w:val="24"/>
              </w:rPr>
              <w:t xml:space="preserve">Rasjonalisme går ut på at sannheten om virkeligheten ligger i vår fornuft. Mener at vi må trenger ned til de grunnleggende ideene til tilværelsen for å få kunnskap. Platon f.eks. mente at ideene er allmenngyldige og uforanderlige. </w:t>
            </w:r>
          </w:p>
          <w:p w14:paraId="00EB025D" w14:textId="1E1F20BF" w:rsidR="00EB7927" w:rsidRPr="00EB7927" w:rsidRDefault="00EB7927" w:rsidP="00FF0D73">
            <w:pPr>
              <w:tabs>
                <w:tab w:val="left" w:pos="2160"/>
              </w:tabs>
              <w:rPr>
                <w:rFonts w:ascii="Times New Roman" w:hAnsi="Times New Roman"/>
                <w:bCs/>
                <w:sz w:val="24"/>
                <w:szCs w:val="24"/>
              </w:rPr>
            </w:pPr>
            <w:r>
              <w:rPr>
                <w:rFonts w:ascii="Times New Roman" w:hAnsi="Times New Roman"/>
                <w:bCs/>
                <w:sz w:val="24"/>
                <w:szCs w:val="24"/>
              </w:rPr>
              <w:t xml:space="preserve">Empirisme De mener at kunnskap ikke bygges på fornuften, men på erfaringene vi får gjennom livet. For å kunne vite noe om virkeligheten må vi ta utgangspunktet i sanseinntrykkene </w:t>
            </w:r>
            <w:r w:rsidR="00FD3A70">
              <w:rPr>
                <w:rFonts w:ascii="Times New Roman" w:hAnsi="Times New Roman"/>
                <w:bCs/>
                <w:sz w:val="24"/>
                <w:szCs w:val="24"/>
              </w:rPr>
              <w:t>våre</w:t>
            </w:r>
            <w:r>
              <w:rPr>
                <w:rFonts w:ascii="Times New Roman" w:hAnsi="Times New Roman"/>
                <w:bCs/>
                <w:sz w:val="24"/>
                <w:szCs w:val="24"/>
              </w:rPr>
              <w:t xml:space="preserve">. </w:t>
            </w:r>
          </w:p>
        </w:tc>
      </w:tr>
      <w:tr w:rsidR="00FA36E8" w:rsidRPr="00355912" w14:paraId="042F1419" w14:textId="77777777" w:rsidTr="00FF0D73">
        <w:tc>
          <w:tcPr>
            <w:tcW w:w="675" w:type="dxa"/>
          </w:tcPr>
          <w:p w14:paraId="1C68225F" w14:textId="77777777" w:rsidR="00FA36E8" w:rsidRPr="00355912" w:rsidRDefault="00FA36E8" w:rsidP="00FF0D73">
            <w:pPr>
              <w:rPr>
                <w:rFonts w:ascii="Times New Roman" w:hAnsi="Times New Roman"/>
                <w:b/>
                <w:sz w:val="24"/>
                <w:szCs w:val="24"/>
              </w:rPr>
            </w:pPr>
            <w:r w:rsidRPr="00355912">
              <w:rPr>
                <w:rFonts w:ascii="Times New Roman" w:hAnsi="Times New Roman"/>
                <w:b/>
                <w:sz w:val="24"/>
                <w:szCs w:val="24"/>
              </w:rPr>
              <w:t>7.</w:t>
            </w:r>
          </w:p>
        </w:tc>
        <w:tc>
          <w:tcPr>
            <w:tcW w:w="8535" w:type="dxa"/>
            <w:shd w:val="clear" w:color="auto" w:fill="FFC000"/>
          </w:tcPr>
          <w:p w14:paraId="61FB63C3" w14:textId="77777777" w:rsidR="00FA36E8" w:rsidRPr="00355912" w:rsidRDefault="00FA36E8" w:rsidP="00FF0D73">
            <w:pPr>
              <w:rPr>
                <w:sz w:val="24"/>
                <w:szCs w:val="24"/>
              </w:rPr>
            </w:pPr>
            <w:r w:rsidRPr="00355912">
              <w:rPr>
                <w:rFonts w:ascii="Times New Roman" w:hAnsi="Times New Roman"/>
                <w:b/>
                <w:sz w:val="24"/>
                <w:szCs w:val="24"/>
              </w:rPr>
              <w:t>Gjør rede for ulike oppfatninger av hva som er estetisk.</w:t>
            </w:r>
          </w:p>
        </w:tc>
      </w:tr>
      <w:tr w:rsidR="00FA36E8" w:rsidRPr="00355912" w14:paraId="1781E830" w14:textId="77777777" w:rsidTr="00FF0D73">
        <w:tc>
          <w:tcPr>
            <w:tcW w:w="675" w:type="dxa"/>
          </w:tcPr>
          <w:p w14:paraId="1D22B7E9" w14:textId="77777777" w:rsidR="00FA36E8" w:rsidRPr="00355912" w:rsidRDefault="00FA36E8" w:rsidP="00FF0D73">
            <w:pPr>
              <w:rPr>
                <w:rFonts w:ascii="Times New Roman" w:hAnsi="Times New Roman"/>
                <w:b/>
                <w:sz w:val="24"/>
                <w:szCs w:val="24"/>
              </w:rPr>
            </w:pPr>
          </w:p>
        </w:tc>
        <w:tc>
          <w:tcPr>
            <w:tcW w:w="8535" w:type="dxa"/>
            <w:shd w:val="clear" w:color="auto" w:fill="FFFF00"/>
          </w:tcPr>
          <w:p w14:paraId="29FD9486" w14:textId="77777777" w:rsidR="00FD3A70" w:rsidRDefault="00EB7927" w:rsidP="00FF0D73">
            <w:pPr>
              <w:rPr>
                <w:rFonts w:ascii="Times New Roman" w:hAnsi="Times New Roman"/>
                <w:sz w:val="24"/>
                <w:szCs w:val="24"/>
              </w:rPr>
            </w:pPr>
            <w:r>
              <w:rPr>
                <w:rFonts w:ascii="Times New Roman" w:hAnsi="Times New Roman"/>
                <w:sz w:val="24"/>
                <w:szCs w:val="24"/>
              </w:rPr>
              <w:t xml:space="preserve">Har mye å gjøre med smak og behag. </w:t>
            </w:r>
          </w:p>
          <w:p w14:paraId="35954BE4" w14:textId="294A7F2C" w:rsidR="00FA36E8" w:rsidRDefault="00FD3A70" w:rsidP="00FF0D73">
            <w:pPr>
              <w:rPr>
                <w:rFonts w:ascii="Times New Roman" w:hAnsi="Times New Roman"/>
                <w:sz w:val="24"/>
                <w:szCs w:val="24"/>
              </w:rPr>
            </w:pPr>
            <w:r>
              <w:rPr>
                <w:rFonts w:ascii="Times New Roman" w:hAnsi="Times New Roman"/>
                <w:sz w:val="24"/>
                <w:szCs w:val="24"/>
              </w:rPr>
              <w:t xml:space="preserve">Et syn på estetikken er om skjønnheten er absolutt eller relativ. Platon mente at skjønnheten er et absolutt begrep med at han mente at det finnes en skjønnhetens ide i den fullkomne ideverdenen. Derimot så er det vi oppfatter i vår verden aldri fullkomment. </w:t>
            </w:r>
          </w:p>
          <w:p w14:paraId="43014F49" w14:textId="63C87286" w:rsidR="00FD3A70" w:rsidRDefault="00FD3A70" w:rsidP="00FF0D73">
            <w:pPr>
              <w:rPr>
                <w:rFonts w:ascii="Times New Roman" w:hAnsi="Times New Roman"/>
                <w:sz w:val="24"/>
                <w:szCs w:val="24"/>
              </w:rPr>
            </w:pPr>
            <w:r>
              <w:rPr>
                <w:rFonts w:ascii="Times New Roman" w:hAnsi="Times New Roman"/>
                <w:sz w:val="24"/>
                <w:szCs w:val="24"/>
              </w:rPr>
              <w:t xml:space="preserve">Det er også et subjektivt syn på hva som er skjønt og vakkert. Immanuel Kant mente at hvis man synes en vin er god, så er den spesielt god for deg, men det betyr ikke at den er det for andre. </w:t>
            </w:r>
          </w:p>
          <w:p w14:paraId="1BDE5C7E" w14:textId="268D02E1" w:rsidR="00BB3DB1" w:rsidRDefault="00BB3DB1" w:rsidP="00FF0D73">
            <w:pPr>
              <w:rPr>
                <w:rFonts w:ascii="Times New Roman" w:hAnsi="Times New Roman"/>
                <w:sz w:val="24"/>
                <w:szCs w:val="24"/>
              </w:rPr>
            </w:pPr>
            <w:r>
              <w:rPr>
                <w:rFonts w:ascii="Times New Roman" w:hAnsi="Times New Roman"/>
                <w:sz w:val="24"/>
                <w:szCs w:val="24"/>
              </w:rPr>
              <w:t>Spørsmålet om hva som er vakkert og skjønt lar seg ikke besvare helt objektivt.</w:t>
            </w:r>
            <w:bookmarkStart w:id="0" w:name="_GoBack"/>
            <w:bookmarkEnd w:id="0"/>
          </w:p>
          <w:p w14:paraId="57F61B4B" w14:textId="47CD99E2" w:rsidR="00FD3A70" w:rsidRPr="00355912" w:rsidRDefault="00FD3A70" w:rsidP="00FF0D73">
            <w:pPr>
              <w:rPr>
                <w:rFonts w:ascii="Times New Roman" w:hAnsi="Times New Roman"/>
                <w:sz w:val="24"/>
                <w:szCs w:val="24"/>
              </w:rPr>
            </w:pPr>
          </w:p>
        </w:tc>
      </w:tr>
    </w:tbl>
    <w:p w14:paraId="6DB5280A" w14:textId="77777777" w:rsidR="00FA36E8" w:rsidRDefault="00FA36E8" w:rsidP="00FA36E8">
      <w:pPr>
        <w:spacing w:after="0" w:line="360" w:lineRule="auto"/>
        <w:rPr>
          <w:rFonts w:ascii="Times New Roman" w:eastAsia="PMingLiU" w:hAnsi="Times New Roman" w:cs="Times New Roman"/>
          <w:sz w:val="44"/>
          <w:szCs w:val="44"/>
        </w:rPr>
      </w:pPr>
    </w:p>
    <w:p w14:paraId="59CE0716" w14:textId="77777777" w:rsidR="00FA36E8" w:rsidRDefault="00FA36E8" w:rsidP="00FA36E8">
      <w:pPr>
        <w:spacing w:after="0" w:line="360" w:lineRule="auto"/>
        <w:rPr>
          <w:rFonts w:ascii="Times New Roman" w:eastAsia="PMingLiU" w:hAnsi="Times New Roman" w:cs="Times New Roman"/>
          <w:sz w:val="44"/>
          <w:szCs w:val="44"/>
        </w:rPr>
      </w:pPr>
    </w:p>
    <w:p w14:paraId="4FF2AFC8" w14:textId="77777777" w:rsidR="00FA36E8" w:rsidRDefault="00FA36E8" w:rsidP="00FA36E8"/>
    <w:p w14:paraId="2C4E6EDD" w14:textId="77777777" w:rsidR="0001387E" w:rsidRDefault="0001387E"/>
    <w:sectPr w:rsidR="0001387E" w:rsidSect="00FF0D73">
      <w:pgSz w:w="11906" w:h="16838" w:code="9"/>
      <w:pgMar w:top="1418" w:right="1418" w:bottom="1418" w:left="1418" w:header="709"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6E8"/>
    <w:rsid w:val="0001387E"/>
    <w:rsid w:val="00355912"/>
    <w:rsid w:val="00381D8F"/>
    <w:rsid w:val="00707236"/>
    <w:rsid w:val="00BB3DB1"/>
    <w:rsid w:val="00D10F13"/>
    <w:rsid w:val="00EB7927"/>
    <w:rsid w:val="00FA36E8"/>
    <w:rsid w:val="00FC2915"/>
    <w:rsid w:val="00FD3A70"/>
    <w:rsid w:val="00FF0D7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FA2C"/>
  <w15:chartTrackingRefBased/>
  <w15:docId w15:val="{91AC164C-356D-451F-B003-F1D2370D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nb-NO"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6E8"/>
    <w:pPr>
      <w:spacing w:after="200" w:line="276" w:lineRule="auto"/>
    </w:pPr>
    <w:rPr>
      <w:rFonts w:asciiTheme="minorHAnsi" w:hAnsiTheme="minorHAnsi"/>
      <w:sz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FA36E8"/>
    <w:pPr>
      <w:spacing w:line="240" w:lineRule="auto"/>
    </w:pPr>
    <w:rPr>
      <w:rFonts w:eastAsia="Times New Roman"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2087</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AFK</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Flemming Jørgensen</dc:creator>
  <cp:keywords/>
  <dc:description/>
  <cp:lastModifiedBy>Aleksander Solhaug</cp:lastModifiedBy>
  <cp:revision>2</cp:revision>
  <dcterms:created xsi:type="dcterms:W3CDTF">2020-01-27T08:41:00Z</dcterms:created>
  <dcterms:modified xsi:type="dcterms:W3CDTF">2020-01-27T08:41:00Z</dcterms:modified>
</cp:coreProperties>
</file>