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F8C" w:rsidRDefault="00E67E45" w:rsidP="00E67E45">
      <w:pPr>
        <w:jc w:val="center"/>
        <w:rPr>
          <w:sz w:val="28"/>
          <w:szCs w:val="28"/>
        </w:rPr>
      </w:pPr>
      <w:r>
        <w:rPr>
          <w:sz w:val="28"/>
          <w:szCs w:val="28"/>
        </w:rPr>
        <w:t>Måling av fett i potetgull</w:t>
      </w:r>
    </w:p>
    <w:p w:rsidR="0021574F" w:rsidRDefault="00E67E45" w:rsidP="00E67E45">
      <w:pPr>
        <w:rPr>
          <w:rFonts w:ascii="Arial" w:hAnsi="Arial" w:cs="Arial"/>
          <w:color w:val="111111"/>
          <w:sz w:val="21"/>
          <w:szCs w:val="21"/>
        </w:rPr>
      </w:pPr>
      <w:r>
        <w:rPr>
          <w:sz w:val="24"/>
          <w:szCs w:val="24"/>
        </w:rPr>
        <w:t xml:space="preserve">Hensikt: </w:t>
      </w:r>
      <w:r>
        <w:rPr>
          <w:rFonts w:ascii="Arial" w:hAnsi="Arial" w:cs="Arial"/>
          <w:color w:val="111111"/>
          <w:sz w:val="21"/>
          <w:szCs w:val="21"/>
        </w:rPr>
        <w:t>Lære hvordan vi kan trekke ut fett og måle mengden av fett i en matvare.</w:t>
      </w:r>
      <w:r w:rsidR="006602AE">
        <w:rPr>
          <w:rFonts w:ascii="Arial" w:hAnsi="Arial" w:cs="Arial"/>
          <w:color w:val="111111"/>
          <w:sz w:val="21"/>
          <w:szCs w:val="21"/>
        </w:rPr>
        <w:t xml:space="preserve"> Hvor stor prosentandel av potetgullet er fett?</w:t>
      </w:r>
      <w:bookmarkStart w:id="0" w:name="_GoBack"/>
      <w:bookmarkEnd w:id="0"/>
    </w:p>
    <w:p w:rsidR="0021574F" w:rsidRDefault="0021574F" w:rsidP="00E67E45">
      <w:pPr>
        <w:rPr>
          <w:rFonts w:ascii="Arial" w:hAnsi="Arial" w:cs="Arial"/>
          <w:color w:val="111111"/>
          <w:sz w:val="21"/>
          <w:szCs w:val="21"/>
        </w:rPr>
      </w:pPr>
      <w:r>
        <w:rPr>
          <w:rFonts w:ascii="Arial" w:hAnsi="Arial" w:cs="Arial"/>
          <w:color w:val="111111"/>
          <w:sz w:val="21"/>
          <w:szCs w:val="21"/>
        </w:rPr>
        <w:t>Vekten på utstyret/varene som ble brukt:</w:t>
      </w:r>
    </w:p>
    <w:p w:rsidR="00E67E45" w:rsidRDefault="00E67E45" w:rsidP="00E67E45">
      <w:pPr>
        <w:rPr>
          <w:rFonts w:ascii="Arial" w:hAnsi="Arial" w:cs="Arial"/>
          <w:color w:val="111111"/>
          <w:sz w:val="21"/>
          <w:szCs w:val="21"/>
        </w:rPr>
      </w:pPr>
      <w:r>
        <w:rPr>
          <w:rFonts w:ascii="Arial" w:hAnsi="Arial" w:cs="Arial"/>
          <w:color w:val="111111"/>
          <w:sz w:val="21"/>
          <w:szCs w:val="21"/>
        </w:rPr>
        <w:t>10</w:t>
      </w:r>
      <w:r w:rsidR="003717D7">
        <w:rPr>
          <w:rFonts w:ascii="Arial" w:hAnsi="Arial" w:cs="Arial"/>
          <w:color w:val="111111"/>
          <w:sz w:val="21"/>
          <w:szCs w:val="21"/>
        </w:rPr>
        <w:t>,02</w:t>
      </w:r>
      <w:r>
        <w:rPr>
          <w:rFonts w:ascii="Arial" w:hAnsi="Arial" w:cs="Arial"/>
          <w:color w:val="111111"/>
          <w:sz w:val="21"/>
          <w:szCs w:val="21"/>
        </w:rPr>
        <w:t xml:space="preserve">g potetgull: </w:t>
      </w:r>
    </w:p>
    <w:p w:rsidR="00E67E45" w:rsidRDefault="00E67E45" w:rsidP="00E67E45">
      <w:pPr>
        <w:rPr>
          <w:rFonts w:ascii="Arial" w:hAnsi="Arial" w:cs="Arial"/>
          <w:color w:val="111111"/>
          <w:sz w:val="21"/>
          <w:szCs w:val="21"/>
        </w:rPr>
      </w:pPr>
      <w:r>
        <w:rPr>
          <w:rFonts w:ascii="Arial" w:hAnsi="Arial" w:cs="Arial"/>
          <w:color w:val="111111"/>
          <w:sz w:val="21"/>
          <w:szCs w:val="21"/>
        </w:rPr>
        <w:t xml:space="preserve">Bolle vekt: 41g </w:t>
      </w:r>
    </w:p>
    <w:p w:rsidR="00E67E45" w:rsidRDefault="00E67E45" w:rsidP="00E67E45">
      <w:pPr>
        <w:rPr>
          <w:rFonts w:ascii="Arial" w:hAnsi="Arial" w:cs="Arial"/>
          <w:color w:val="111111"/>
          <w:sz w:val="21"/>
          <w:szCs w:val="21"/>
        </w:rPr>
      </w:pPr>
      <w:r>
        <w:rPr>
          <w:rFonts w:ascii="Arial" w:hAnsi="Arial" w:cs="Arial"/>
          <w:color w:val="111111"/>
          <w:sz w:val="21"/>
          <w:szCs w:val="21"/>
        </w:rPr>
        <w:t>Aceton 30m</w:t>
      </w:r>
    </w:p>
    <w:p w:rsidR="00E67E45" w:rsidRDefault="003717D7" w:rsidP="00E67E45">
      <w:pPr>
        <w:rPr>
          <w:rFonts w:ascii="Arial" w:hAnsi="Arial" w:cs="Arial"/>
          <w:color w:val="111111"/>
          <w:sz w:val="21"/>
          <w:szCs w:val="21"/>
        </w:rPr>
      </w:pPr>
      <w:r>
        <w:rPr>
          <w:rFonts w:ascii="Arial" w:hAnsi="Arial" w:cs="Arial"/>
          <w:color w:val="111111"/>
          <w:sz w:val="21"/>
          <w:szCs w:val="21"/>
        </w:rPr>
        <w:t>Plast: 2.33g</w:t>
      </w:r>
    </w:p>
    <w:p w:rsidR="0021574F" w:rsidRPr="0021574F" w:rsidRDefault="0021574F" w:rsidP="00E67E45">
      <w:pPr>
        <w:rPr>
          <w:rFonts w:ascii="Arial" w:hAnsi="Arial" w:cs="Arial"/>
          <w:color w:val="111111"/>
          <w:sz w:val="21"/>
          <w:szCs w:val="21"/>
          <w:lang w:val="nn-NO"/>
        </w:rPr>
      </w:pPr>
      <w:r w:rsidRPr="0021574F">
        <w:rPr>
          <w:rFonts w:ascii="Arial" w:hAnsi="Arial" w:cs="Arial"/>
          <w:color w:val="111111"/>
          <w:sz w:val="21"/>
          <w:szCs w:val="21"/>
          <w:lang w:val="nn-NO"/>
        </w:rPr>
        <w:t xml:space="preserve">Framgangsmåte: </w:t>
      </w:r>
      <w:hyperlink r:id="rId4" w:history="1">
        <w:r w:rsidRPr="00076BFB">
          <w:rPr>
            <w:rStyle w:val="Hyperkobling"/>
            <w:rFonts w:ascii="Arial" w:hAnsi="Arial" w:cs="Arial"/>
            <w:sz w:val="21"/>
            <w:szCs w:val="21"/>
            <w:lang w:val="nn-NO"/>
          </w:rPr>
          <w:t>https://ndla.no/nb/node/113</w:t>
        </w:r>
        <w:r w:rsidRPr="00076BFB">
          <w:rPr>
            <w:rStyle w:val="Hyperkobling"/>
            <w:rFonts w:ascii="Arial" w:hAnsi="Arial" w:cs="Arial"/>
            <w:sz w:val="21"/>
            <w:szCs w:val="21"/>
            <w:lang w:val="nn-NO"/>
          </w:rPr>
          <w:t>5</w:t>
        </w:r>
        <w:r w:rsidRPr="00076BFB">
          <w:rPr>
            <w:rStyle w:val="Hyperkobling"/>
            <w:rFonts w:ascii="Arial" w:hAnsi="Arial" w:cs="Arial"/>
            <w:sz w:val="21"/>
            <w:szCs w:val="21"/>
            <w:lang w:val="nn-NO"/>
          </w:rPr>
          <w:t>6?fag</w:t>
        </w:r>
      </w:hyperlink>
      <w:r>
        <w:rPr>
          <w:rFonts w:ascii="Arial" w:hAnsi="Arial" w:cs="Arial"/>
          <w:color w:val="111111"/>
          <w:sz w:val="21"/>
          <w:szCs w:val="21"/>
          <w:lang w:val="nn-NO"/>
        </w:rPr>
        <w:t>=7</w:t>
      </w:r>
    </w:p>
    <w:p w:rsidR="0021574F" w:rsidRDefault="0021574F" w:rsidP="00E67E45">
      <w:pPr>
        <w:rPr>
          <w:rFonts w:ascii="Arial" w:hAnsi="Arial" w:cs="Arial"/>
          <w:color w:val="111111"/>
          <w:sz w:val="21"/>
          <w:szCs w:val="21"/>
        </w:rPr>
      </w:pPr>
      <w:r>
        <w:rPr>
          <w:rFonts w:ascii="Arial" w:hAnsi="Arial" w:cs="Arial"/>
          <w:color w:val="111111"/>
          <w:sz w:val="21"/>
          <w:szCs w:val="21"/>
        </w:rPr>
        <w:t>Resultater/diskusjon:</w:t>
      </w:r>
    </w:p>
    <w:p w:rsidR="0021574F" w:rsidRDefault="0021574F" w:rsidP="00E67E45">
      <w:pPr>
        <w:rPr>
          <w:rFonts w:ascii="Arial" w:hAnsi="Arial" w:cs="Arial"/>
          <w:color w:val="111111"/>
          <w:sz w:val="21"/>
          <w:szCs w:val="21"/>
        </w:rPr>
      </w:pPr>
      <w:r w:rsidRPr="0021574F">
        <w:drawing>
          <wp:anchor distT="0" distB="0" distL="114300" distR="114300" simplePos="0" relativeHeight="251659264" behindDoc="0" locked="0" layoutInCell="1" allowOverlap="1" wp14:anchorId="29B86B59">
            <wp:simplePos x="0" y="0"/>
            <wp:positionH relativeFrom="column">
              <wp:posOffset>4592955</wp:posOffset>
            </wp:positionH>
            <wp:positionV relativeFrom="paragraph">
              <wp:posOffset>1551305</wp:posOffset>
            </wp:positionV>
            <wp:extent cx="1435100" cy="2583815"/>
            <wp:effectExtent l="0" t="0" r="0" b="6985"/>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5100" cy="25838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111111"/>
          <w:sz w:val="21"/>
          <w:szCs w:val="21"/>
        </w:rPr>
        <w:t>Fettet vi veide var i utgangspunktet 10,02 g noe som vi visste fordi potetgullet+ bollen var 51.02g. etter at vi hadde knust potetgullet så hadde vekten gått ned fordi deler av potetgullet hadde falt utenfor den lille plastholderen vi knuste potetgullet i. Jeg tror også at vi ikke helt fikk traktet ut alt fettet fra potetgullet. Samtidig så kokte vi nok acetonet og fettet på litt for høy varme. Disse feilkildene er med på å påvirke resultatene av forsøket vårt. Vi fikk bare 1.83g fett per 10g potetgull når vi veide det på slutten, mens på matvaretabellen så stod det at kims potetgull inneholdt 3,1g fett per 10g potetgull, mens Maarud hadde 3,2g fett. Altså hadde potetgullet vårt en fettprosent på 18,3%, mens Maarud og kims hadde 31-32%. Dette viser at det var flere feilkilder som nevnt ovenfor, som førte til at vi tapte mye av fettet underveis i forsøket.</w:t>
      </w:r>
    </w:p>
    <w:p w:rsidR="0021574F" w:rsidRDefault="0021574F" w:rsidP="00E67E45">
      <w:pPr>
        <w:rPr>
          <w:rFonts w:ascii="Arial" w:hAnsi="Arial" w:cs="Arial"/>
          <w:color w:val="111111"/>
          <w:sz w:val="21"/>
          <w:szCs w:val="21"/>
        </w:rPr>
      </w:pPr>
      <w:hyperlink r:id="rId6" w:history="1">
        <w:r w:rsidRPr="00076BFB">
          <w:rPr>
            <w:rStyle w:val="Hyperkobling"/>
            <w:rFonts w:ascii="Arial" w:hAnsi="Arial" w:cs="Arial"/>
            <w:sz w:val="21"/>
            <w:szCs w:val="21"/>
          </w:rPr>
          <w:t>http://www.matvaretabe</w:t>
        </w:r>
        <w:r w:rsidRPr="00076BFB">
          <w:rPr>
            <w:rStyle w:val="Hyperkobling"/>
            <w:rFonts w:ascii="Arial" w:hAnsi="Arial" w:cs="Arial"/>
            <w:sz w:val="21"/>
            <w:szCs w:val="21"/>
          </w:rPr>
          <w:t>l</w:t>
        </w:r>
        <w:r w:rsidRPr="00076BFB">
          <w:rPr>
            <w:rStyle w:val="Hyperkobling"/>
            <w:rFonts w:ascii="Arial" w:hAnsi="Arial" w:cs="Arial"/>
            <w:sz w:val="21"/>
            <w:szCs w:val="21"/>
          </w:rPr>
          <w:t>len.no/</w:t>
        </w:r>
      </w:hyperlink>
    </w:p>
    <w:p w:rsidR="0021574F" w:rsidRDefault="0021574F" w:rsidP="00E67E45">
      <w:pPr>
        <w:rPr>
          <w:rFonts w:ascii="Arial" w:hAnsi="Arial" w:cs="Arial"/>
          <w:color w:val="111111"/>
          <w:sz w:val="21"/>
          <w:szCs w:val="21"/>
        </w:rPr>
      </w:pPr>
      <w:r>
        <w:rPr>
          <w:rFonts w:ascii="Arial" w:hAnsi="Arial" w:cs="Arial"/>
          <w:color w:val="111111"/>
          <w:sz w:val="21"/>
          <w:szCs w:val="21"/>
        </w:rPr>
        <w:t>Bilde 1:</w:t>
      </w:r>
    </w:p>
    <w:p w:rsidR="0021574F" w:rsidRDefault="0021574F" w:rsidP="00E67E45">
      <w:pPr>
        <w:rPr>
          <w:rFonts w:ascii="Arial" w:hAnsi="Arial" w:cs="Arial"/>
          <w:color w:val="111111"/>
          <w:sz w:val="21"/>
          <w:szCs w:val="21"/>
        </w:rPr>
      </w:pPr>
      <w:r>
        <w:rPr>
          <w:rFonts w:ascii="Arial" w:hAnsi="Arial" w:cs="Arial"/>
          <w:color w:val="111111"/>
          <w:sz w:val="21"/>
          <w:szCs w:val="21"/>
        </w:rPr>
        <w:t>Her ser vi fettet som var igjen etter at acetonet hadde fordampet fra skålen</w:t>
      </w:r>
    </w:p>
    <w:p w:rsidR="0021574F" w:rsidRDefault="0021574F" w:rsidP="00E67E45">
      <w:pPr>
        <w:rPr>
          <w:rFonts w:ascii="Arial" w:hAnsi="Arial" w:cs="Arial"/>
          <w:color w:val="111111"/>
          <w:sz w:val="21"/>
          <w:szCs w:val="21"/>
        </w:rPr>
      </w:pPr>
    </w:p>
    <w:p w:rsidR="0021574F" w:rsidRDefault="0021574F" w:rsidP="00E67E45">
      <w:pPr>
        <w:rPr>
          <w:rFonts w:ascii="Arial" w:hAnsi="Arial" w:cs="Arial"/>
          <w:color w:val="111111"/>
          <w:sz w:val="21"/>
          <w:szCs w:val="21"/>
        </w:rPr>
      </w:pPr>
    </w:p>
    <w:p w:rsidR="0021574F" w:rsidRDefault="0021574F" w:rsidP="00E67E45">
      <w:pPr>
        <w:rPr>
          <w:rFonts w:ascii="Arial" w:hAnsi="Arial" w:cs="Arial"/>
          <w:color w:val="111111"/>
          <w:sz w:val="21"/>
          <w:szCs w:val="21"/>
        </w:rPr>
      </w:pPr>
    </w:p>
    <w:p w:rsidR="0021574F" w:rsidRDefault="0021574F" w:rsidP="00E67E45">
      <w:pPr>
        <w:rPr>
          <w:rFonts w:ascii="Arial" w:hAnsi="Arial" w:cs="Arial"/>
          <w:color w:val="111111"/>
          <w:sz w:val="21"/>
          <w:szCs w:val="21"/>
        </w:rPr>
      </w:pPr>
      <w:r w:rsidRPr="0021574F">
        <w:rPr>
          <w:noProof/>
        </w:rPr>
        <w:t xml:space="preserve"> </w:t>
      </w:r>
    </w:p>
    <w:p w:rsidR="00325F8C" w:rsidRDefault="00325F8C" w:rsidP="00E67E45">
      <w:pPr>
        <w:rPr>
          <w:rFonts w:ascii="Arial" w:hAnsi="Arial" w:cs="Arial"/>
          <w:color w:val="111111"/>
          <w:sz w:val="21"/>
          <w:szCs w:val="21"/>
        </w:rPr>
      </w:pPr>
    </w:p>
    <w:p w:rsidR="003717D7" w:rsidRDefault="003717D7" w:rsidP="00E67E45">
      <w:pPr>
        <w:rPr>
          <w:rFonts w:ascii="Arial" w:hAnsi="Arial" w:cs="Arial"/>
          <w:color w:val="111111"/>
          <w:sz w:val="21"/>
          <w:szCs w:val="21"/>
        </w:rPr>
      </w:pPr>
    </w:p>
    <w:p w:rsidR="00E67E45" w:rsidRDefault="00E67E45" w:rsidP="00E67E45">
      <w:pPr>
        <w:rPr>
          <w:rFonts w:ascii="Arial" w:hAnsi="Arial" w:cs="Arial"/>
          <w:color w:val="111111"/>
          <w:sz w:val="21"/>
          <w:szCs w:val="21"/>
        </w:rPr>
      </w:pPr>
    </w:p>
    <w:p w:rsidR="00E67E45" w:rsidRPr="00E67E45" w:rsidRDefault="0021574F" w:rsidP="00E67E45">
      <w:pPr>
        <w:rPr>
          <w:sz w:val="24"/>
          <w:szCs w:val="24"/>
        </w:rPr>
      </w:pPr>
      <w:r w:rsidRPr="0021574F">
        <w:drawing>
          <wp:anchor distT="0" distB="0" distL="114300" distR="114300" simplePos="0" relativeHeight="251658240" behindDoc="0" locked="0" layoutInCell="1" allowOverlap="1" wp14:anchorId="7AAE8CC6">
            <wp:simplePos x="0" y="0"/>
            <wp:positionH relativeFrom="column">
              <wp:posOffset>4827905</wp:posOffset>
            </wp:positionH>
            <wp:positionV relativeFrom="paragraph">
              <wp:posOffset>454025</wp:posOffset>
            </wp:positionV>
            <wp:extent cx="1273175" cy="2291715"/>
            <wp:effectExtent l="0" t="0" r="317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175" cy="229171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Bilde 2: Her har vi knust potetgullet. I denne prosessen så datt potetgull utenfor plastholderen noe som var en faktor i at resultatet vårt ikke ble som det skulle.</w:t>
      </w:r>
    </w:p>
    <w:sectPr w:rsidR="00E67E45" w:rsidRPr="00E67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5"/>
    <w:rsid w:val="0021574F"/>
    <w:rsid w:val="00325F8C"/>
    <w:rsid w:val="003717D7"/>
    <w:rsid w:val="00496818"/>
    <w:rsid w:val="006602AE"/>
    <w:rsid w:val="007703B6"/>
    <w:rsid w:val="00E67E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78E6"/>
  <w15:chartTrackingRefBased/>
  <w15:docId w15:val="{8CD053EE-1862-42A9-A703-36F7E413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1574F"/>
    <w:rPr>
      <w:color w:val="0563C1" w:themeColor="hyperlink"/>
      <w:u w:val="single"/>
    </w:rPr>
  </w:style>
  <w:style w:type="character" w:styleId="Ulstomtale">
    <w:name w:val="Unresolved Mention"/>
    <w:basedOn w:val="Standardskriftforavsnitt"/>
    <w:uiPriority w:val="99"/>
    <w:semiHidden/>
    <w:unhideWhenUsed/>
    <w:rsid w:val="0021574F"/>
    <w:rPr>
      <w:color w:val="808080"/>
      <w:shd w:val="clear" w:color="auto" w:fill="E6E6E6"/>
    </w:rPr>
  </w:style>
  <w:style w:type="character" w:styleId="Fulgthyperkobling">
    <w:name w:val="FollowedHyperlink"/>
    <w:basedOn w:val="Standardskriftforavsnitt"/>
    <w:uiPriority w:val="99"/>
    <w:semiHidden/>
    <w:unhideWhenUsed/>
    <w:rsid w:val="002157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varetabellen.no/" TargetMode="External"/><Relationship Id="rId5" Type="http://schemas.openxmlformats.org/officeDocument/2006/relationships/image" Target="media/image1.jpeg"/><Relationship Id="rId4" Type="http://schemas.openxmlformats.org/officeDocument/2006/relationships/hyperlink" Target="https://ndla.no/nb/node/11356?fag"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251</Words>
  <Characters>1336</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2017-11-13T13:12:00Z</dcterms:created>
  <dcterms:modified xsi:type="dcterms:W3CDTF">2017-11-20T21:24:00Z</dcterms:modified>
</cp:coreProperties>
</file>