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B76" w:rsidRDefault="00A57393" w:rsidP="00A57393">
      <w:pPr>
        <w:jc w:val="center"/>
        <w:rPr>
          <w:sz w:val="28"/>
          <w:szCs w:val="28"/>
        </w:rPr>
      </w:pPr>
      <w:r>
        <w:rPr>
          <w:sz w:val="28"/>
          <w:szCs w:val="28"/>
        </w:rPr>
        <w:t>Norsk forteller og synsvinkler</w:t>
      </w:r>
    </w:p>
    <w:p w:rsidR="00A57393" w:rsidRDefault="00A57393" w:rsidP="00A57393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Autoral forteller, fortelleren står utenfor handlingen. Autoral synsvinkel 3. person. Blir en refererende stil på teksten, så objektiv som mulig, virke troverdig, i virkeligheten kan ikke en forteller se inn i andres personer tanker og vinkler.</w:t>
      </w:r>
    </w:p>
    <w:p w:rsidR="00A57393" w:rsidRDefault="00A57393" w:rsidP="00A57393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Handlingen sett gjennom en jeg/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person. Kan bare skildre andre personer utenfra, ytre handlinger. Kalles en personal forteller. Mer kjent med </w:t>
      </w:r>
      <w:proofErr w:type="gramStart"/>
      <w:r>
        <w:rPr>
          <w:sz w:val="24"/>
          <w:szCs w:val="24"/>
        </w:rPr>
        <w:t>jeg</w:t>
      </w:r>
      <w:proofErr w:type="gramEnd"/>
      <w:r>
        <w:rPr>
          <w:sz w:val="24"/>
          <w:szCs w:val="24"/>
        </w:rPr>
        <w:t xml:space="preserve"> personen, mest sympati, forteller sine følelser og tanker. </w:t>
      </w:r>
    </w:p>
    <w:p w:rsidR="00A57393" w:rsidRDefault="00024B76" w:rsidP="00A57393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Kan ha autoral forteller og personal synsvinkel, ikke jeg men han eller hun andre personer blir sett gjennom øynene til han eller hun</w:t>
      </w:r>
    </w:p>
    <w:p w:rsidR="00024B76" w:rsidRDefault="00024B76" w:rsidP="00A57393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Autoral forteller kan se inn i en annen person i et kapittel, og inn i en annen person i neste kapittel. Vekslende synsvinkel, allvitende forteller.</w:t>
      </w:r>
    </w:p>
    <w:p w:rsidR="00311D6A" w:rsidRDefault="00311D6A" w:rsidP="00311D6A">
      <w:pPr>
        <w:rPr>
          <w:sz w:val="24"/>
          <w:szCs w:val="24"/>
        </w:rPr>
      </w:pPr>
    </w:p>
    <w:p w:rsidR="00311D6A" w:rsidRDefault="00311D6A" w:rsidP="00311D6A">
      <w:pPr>
        <w:rPr>
          <w:sz w:val="24"/>
          <w:szCs w:val="24"/>
        </w:rPr>
      </w:pPr>
      <w:r>
        <w:rPr>
          <w:sz w:val="24"/>
          <w:szCs w:val="24"/>
        </w:rPr>
        <w:t>Første inntrykk av novellen:</w:t>
      </w:r>
    </w:p>
    <w:p w:rsidR="00311D6A" w:rsidRDefault="00311D6A" w:rsidP="00311D6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Skildringer, viktige for å få et inntrykk av hvordan Jan-Over var</w:t>
      </w:r>
    </w:p>
    <w:p w:rsidR="00311D6A" w:rsidRDefault="00311D6A" w:rsidP="00311D6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person som forteller sin oppfatning av situasjonen</w:t>
      </w:r>
    </w:p>
    <w:p w:rsidR="00311D6A" w:rsidRPr="00311D6A" w:rsidRDefault="00311D6A" w:rsidP="00311D6A">
      <w:pPr>
        <w:pStyle w:val="Listeavsnitt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Bruker jeg, personal forteller</w:t>
      </w:r>
      <w:bookmarkStart w:id="0" w:name="_GoBack"/>
      <w:bookmarkEnd w:id="0"/>
    </w:p>
    <w:p w:rsidR="00A57393" w:rsidRPr="00A57393" w:rsidRDefault="00A57393" w:rsidP="00A57393">
      <w:pPr>
        <w:rPr>
          <w:sz w:val="24"/>
          <w:szCs w:val="24"/>
        </w:rPr>
      </w:pPr>
    </w:p>
    <w:sectPr w:rsidR="00A57393" w:rsidRPr="00A57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0D7C5E"/>
    <w:multiLevelType w:val="hybridMultilevel"/>
    <w:tmpl w:val="13A8859C"/>
    <w:lvl w:ilvl="0" w:tplc="0944B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93"/>
    <w:rsid w:val="00024B76"/>
    <w:rsid w:val="00311D6A"/>
    <w:rsid w:val="00496818"/>
    <w:rsid w:val="007703B6"/>
    <w:rsid w:val="00A57393"/>
    <w:rsid w:val="00CC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AAC1D"/>
  <w15:chartTrackingRefBased/>
  <w15:docId w15:val="{4940E847-261E-4F12-A730-70057002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57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150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</cp:revision>
  <dcterms:created xsi:type="dcterms:W3CDTF">2018-02-08T07:44:00Z</dcterms:created>
  <dcterms:modified xsi:type="dcterms:W3CDTF">2018-02-12T10:10:00Z</dcterms:modified>
</cp:coreProperties>
</file>