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9F" w:rsidRPr="00A5279F" w:rsidRDefault="00A5279F" w:rsidP="00A5279F">
      <w:pPr>
        <w:shd w:val="clear" w:color="auto" w:fill="FFFFF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val="nb-NO" w:eastAsia="nb-NO"/>
        </w:rPr>
      </w:pPr>
      <w:r w:rsidRPr="00A5279F"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val="nb-NO" w:eastAsia="nb-NO"/>
        </w:rPr>
        <w:t>Realisme og naturalisme – en sammenliknende oversikt</w:t>
      </w:r>
    </w:p>
    <w:p w:rsidR="00A5279F" w:rsidRPr="00A5279F" w:rsidRDefault="00A5279F" w:rsidP="00A5279F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nb-NO" w:eastAsia="nb-NO"/>
        </w:rPr>
      </w:pPr>
      <w:r w:rsidRPr="00A5279F">
        <w:rPr>
          <w:rFonts w:ascii="Arial" w:eastAsia="Times New Roman" w:hAnsi="Arial" w:cs="Arial"/>
          <w:b/>
          <w:bCs/>
          <w:color w:val="000000"/>
          <w:sz w:val="15"/>
          <w:szCs w:val="15"/>
          <w:lang w:val="nb-NO" w:eastAsia="nb-NO"/>
        </w:rPr>
        <w:t xml:space="preserve">Jf. tabeller på side 107 og 111 i </w:t>
      </w:r>
      <w:proofErr w:type="spellStart"/>
      <w:r w:rsidRPr="00A5279F">
        <w:rPr>
          <w:rFonts w:ascii="Arial" w:eastAsia="Times New Roman" w:hAnsi="Arial" w:cs="Arial"/>
          <w:b/>
          <w:bCs/>
          <w:color w:val="000000"/>
          <w:sz w:val="15"/>
          <w:szCs w:val="15"/>
          <w:lang w:val="nb-NO" w:eastAsia="nb-NO"/>
        </w:rPr>
        <w:t>Intertekst</w:t>
      </w:r>
      <w:proofErr w:type="spellEnd"/>
      <w:r w:rsidRPr="00A5279F">
        <w:rPr>
          <w:rFonts w:ascii="Arial" w:eastAsia="Times New Roman" w:hAnsi="Arial" w:cs="Arial"/>
          <w:b/>
          <w:bCs/>
          <w:color w:val="000000"/>
          <w:sz w:val="15"/>
          <w:szCs w:val="15"/>
          <w:lang w:val="nb-NO" w:eastAsia="nb-NO"/>
        </w:rPr>
        <w:t xml:space="preserve"> vg3.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335"/>
        <w:gridCol w:w="1311"/>
        <w:gridCol w:w="682"/>
        <w:gridCol w:w="682"/>
        <w:gridCol w:w="1161"/>
        <w:gridCol w:w="1295"/>
        <w:gridCol w:w="1205"/>
      </w:tblGrid>
      <w:tr w:rsidR="00A5279F" w:rsidRPr="00A5279F" w:rsidTr="00A5279F">
        <w:trPr>
          <w:trHeight w:val="400"/>
        </w:trPr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Realisme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Naturalisme</w:t>
            </w:r>
          </w:p>
        </w:tc>
      </w:tr>
      <w:tr w:rsidR="00A5279F" w:rsidRPr="00A5279F" w:rsidTr="00A5279F">
        <w:trPr>
          <w:trHeight w:val="300"/>
        </w:trPr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89C3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Fokus: Enkeltmennesket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89C3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Fokus: Samfunnet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Påvirket av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Kierkegaard – eksistensialisme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Påvirket av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August Comte – positivisme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Budskap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Mennesket kan endre sine kår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Fri vilje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Budskap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Mennesket er styrt av ytre krefter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Determinisme (skjebne = arv og miljø)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Ønsket å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Forandre samfunnet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Vil «</w:t>
            </w:r>
            <w:r w:rsidRPr="00A527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rense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kloakken», ifølge Ibsen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Ønsket å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Dissekere samfunnet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Vil «</w:t>
            </w:r>
            <w:r w:rsidRPr="00A527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bade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i kloakken» ifølge Ibsen</w:t>
            </w:r>
          </w:p>
        </w:tc>
      </w:tr>
      <w:tr w:rsidR="00A5279F" w:rsidRPr="00A5279F" w:rsidTr="00A5279F">
        <w:trPr>
          <w:trHeight w:val="300"/>
        </w:trPr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89C3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Innhold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89C3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Innhold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Temaer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Gapet mellom ideal og virkelighet – feighet og dobbeltmoral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Skole, kirkemakt, kvinnens stilling, ekteskap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Temaer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Fattigdom, sykdom og nød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Bohemliv og erotikk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Undertrykkende religion og kjønnsroller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Hvem er leseren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Øvre middelklasse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Hvem er leseren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Øvre middelklasse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Hvem skildres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Øvre middelklasse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De som har makt til å forandre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Hvem skildres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Fattigfolk, samfunnets ofre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De som må hjelpes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Miljø og personer – synsvinkel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Borgerskapets stuer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Hovedpersonene er fra øvre middelklasse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Miljø og personer – synsvinkel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Landsbygd, fattigstrøk i byer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Hovedpersonene er fra underklassen</w:t>
            </w:r>
          </w:p>
        </w:tc>
      </w:tr>
      <w:tr w:rsidR="00A5279F" w:rsidRPr="00A5279F" w:rsidTr="00A5279F">
        <w:trPr>
          <w:trHeight w:val="300"/>
        </w:trPr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89C3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Form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89C35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Form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Typiske sjangre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Novelle, drama og roman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BF4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proofErr w:type="spellStart"/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Typske</w:t>
            </w:r>
            <w:proofErr w:type="spellEnd"/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 xml:space="preserve"> sjangre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Store romaner og romanserier</w:t>
            </w:r>
          </w:p>
        </w:tc>
      </w:tr>
      <w:tr w:rsidR="00A5279F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Språklige virkemidler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Talespråket ligger nært skriftspråket,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«dannet dagligtale»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Mange realistiske detaljer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Mye mellom linjene – antyder bare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79F" w:rsidRPr="00A5279F" w:rsidRDefault="00A5279F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A527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Språklige virkemidler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Mer bruk av dialekt og sosiolekt,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«fattigspråk»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Enda flere detaljer, gjerne skildring av det «heslige»</w:t>
            </w:r>
            <w:r w:rsidRPr="00A5279F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br/>
              <w:t>Lite overlates til fantasien – hver host og hark skal med</w:t>
            </w:r>
          </w:p>
        </w:tc>
      </w:tr>
      <w:tr w:rsidR="00ED0B4C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0B4C" w:rsidRPr="00A5279F" w:rsidRDefault="00ED0B4C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lastRenderedPageBreak/>
              <w:t>Poetisk realisme fra 1850-1860</w:t>
            </w:r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0B4C" w:rsidRPr="00A5279F" w:rsidRDefault="00ED0B4C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</w:p>
        </w:tc>
      </w:tr>
      <w:tr w:rsidR="00ED0B4C" w:rsidRPr="00A5279F" w:rsidTr="00A5279F"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0B4C" w:rsidRPr="00A5279F" w:rsidRDefault="00ED0B4C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 xml:space="preserve">1870 mere kritisk </w:t>
            </w:r>
            <w:bookmarkStart w:id="0" w:name="_GoBack"/>
            <w:bookmarkEnd w:id="0"/>
          </w:p>
        </w:tc>
        <w:tc>
          <w:tcPr>
            <w:tcW w:w="0" w:type="auto"/>
            <w:gridSpan w:val="4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C6DE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D0B4C" w:rsidRPr="00A5279F" w:rsidRDefault="00ED0B4C" w:rsidP="00A52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Realisme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Naturalisme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Ibsen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Bjørnson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Kielland</w:t>
            </w: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Garborg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Skram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Jæger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b-NO" w:eastAsia="nb-NO"/>
              </w:rPr>
              <w:t>Krohg</w:t>
            </w: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Et Dukkehjem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(1879)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En Fallitt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(1875)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Novelletter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(1879)</w:t>
            </w: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nb-NO" w:eastAsia="nb-NO"/>
              </w:rPr>
              <w:t>Gengangere</w:t>
            </w:r>
            <w:r w:rsidRPr="00776AC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nb-NO" w:eastAsia="nb-NO"/>
              </w:rPr>
              <w:t> (1881)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Redaktøren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(1875)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 xml:space="preserve">Garman &amp; 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Worse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(1880)</w:t>
            </w: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En Folkefiende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(1882)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 xml:space="preserve">En 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Handske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(1883)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 xml:space="preserve">Skipper 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Worse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(1882)</w:t>
            </w: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  <w:r w:rsidRPr="00AD42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nb-NO" w:eastAsia="nb-NO"/>
              </w:rPr>
              <w:t>Vildanden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AD426E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nb-NO" w:eastAsia="nb-NO"/>
              </w:rPr>
            </w:pPr>
            <w:r w:rsidRPr="00AD42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nb-NO" w:eastAsia="nb-NO"/>
              </w:rPr>
              <w:t>En god samvittighet</w:t>
            </w: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Gift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(1883)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Romaner tilknyttet sedelighets-debatten (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Mandfolk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(1886) og 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Trætte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 xml:space="preserve"> 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Mænd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(1891))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Constance Ring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(1885)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Romaner tilknyttet sedelighets-debatten (</w:t>
            </w: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Fra Kristiania-Bohemen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(1885) og </w:t>
            </w: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 xml:space="preserve">Syk </w:t>
            </w:r>
            <w:proofErr w:type="spellStart"/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Kjærlihed</w:t>
            </w:r>
            <w:proofErr w:type="spellEnd"/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(1893))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nb-NO" w:eastAsia="nb-NO"/>
              </w:rPr>
              <w:t>Albertine</w:t>
            </w:r>
            <w:r w:rsidRPr="00776AC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nb-NO" w:eastAsia="nb-NO"/>
              </w:rPr>
              <w:t> (1886)</w:t>
            </w: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Fred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(1892)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nb-NO" w:eastAsia="nb-NO"/>
              </w:rPr>
              <w:t>«Karens jul» (novelle, 1885)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776AC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  <w:r w:rsidRPr="00776A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  <w:t>Hellemyrsfolket 1–4</w:t>
            </w:r>
            <w:r w:rsidRPr="00776ACC"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  <w:t> (1887–1898)</w:t>
            </w: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6ACC" w:rsidRPr="00776ACC" w:rsidRDefault="00776AC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  <w:tr w:rsidR="00ED0B4C" w:rsidRPr="00776ACC" w:rsidTr="00776ACC"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single" w:sz="6" w:space="0" w:color="797979"/>
              <w:left w:val="single" w:sz="6" w:space="0" w:color="797979"/>
              <w:bottom w:val="single" w:sz="6" w:space="0" w:color="797979"/>
              <w:right w:val="single" w:sz="6" w:space="0" w:color="79797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0B4C" w:rsidRPr="00776ACC" w:rsidRDefault="00ED0B4C" w:rsidP="00776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b-NO" w:eastAsia="nb-NO"/>
              </w:rPr>
            </w:pPr>
          </w:p>
        </w:tc>
      </w:tr>
    </w:tbl>
    <w:p w:rsidR="00AD426E" w:rsidRDefault="00AD426E"/>
    <w:sectPr w:rsidR="00AD4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9F"/>
    <w:rsid w:val="000C570E"/>
    <w:rsid w:val="001616DF"/>
    <w:rsid w:val="004919B4"/>
    <w:rsid w:val="00496818"/>
    <w:rsid w:val="00637072"/>
    <w:rsid w:val="007703B6"/>
    <w:rsid w:val="00776ACC"/>
    <w:rsid w:val="007C342F"/>
    <w:rsid w:val="00A5279F"/>
    <w:rsid w:val="00AD185E"/>
    <w:rsid w:val="00AD426E"/>
    <w:rsid w:val="00E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9761"/>
  <w15:chartTrackingRefBased/>
  <w15:docId w15:val="{E891E1A9-0652-4769-84E9-8B2ED709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link w:val="Overskrift1Tegn"/>
    <w:uiPriority w:val="9"/>
    <w:qFormat/>
    <w:rsid w:val="00A5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b-NO" w:eastAsia="nb-NO"/>
    </w:rPr>
  </w:style>
  <w:style w:type="paragraph" w:styleId="Overskrift3">
    <w:name w:val="heading 3"/>
    <w:basedOn w:val="Normal"/>
    <w:link w:val="Overskrift3Tegn"/>
    <w:uiPriority w:val="9"/>
    <w:qFormat/>
    <w:rsid w:val="00A52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279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5279F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351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2019-10-21T09:35:00Z</dcterms:created>
  <dcterms:modified xsi:type="dcterms:W3CDTF">2019-10-24T08:11:00Z</dcterms:modified>
</cp:coreProperties>
</file>